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1E6DD80D"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415216">
        <w:rPr>
          <w:rFonts w:ascii="Arial Black" w:hAnsi="Arial Black" w:cs="Arial"/>
          <w:snapToGrid w:val="0"/>
          <w:szCs w:val="24"/>
        </w:rPr>
        <w:t xml:space="preserve"> </w:t>
      </w:r>
      <w:r w:rsidR="00311C01">
        <w:rPr>
          <w:rFonts w:ascii="Arial Black" w:hAnsi="Arial Black" w:cs="Arial"/>
          <w:snapToGrid w:val="0"/>
          <w:szCs w:val="24"/>
        </w:rPr>
        <w:t>cuarenta</w:t>
      </w:r>
      <w:r w:rsidR="008A560F">
        <w:rPr>
          <w:rFonts w:ascii="Arial Black" w:hAnsi="Arial Black" w:cs="Arial"/>
          <w:snapToGrid w:val="0"/>
          <w:szCs w:val="24"/>
        </w:rPr>
        <w:t xml:space="preserve"> </w:t>
      </w:r>
      <w:r w:rsidR="00127F44">
        <w:rPr>
          <w:rFonts w:ascii="Arial Black" w:hAnsi="Arial Black" w:cs="Arial"/>
          <w:snapToGrid w:val="0"/>
          <w:szCs w:val="24"/>
        </w:rPr>
        <w:t xml:space="preserve">y </w:t>
      </w:r>
      <w:r w:rsidR="00436B9B">
        <w:rPr>
          <w:rFonts w:ascii="Arial Black" w:hAnsi="Arial Black" w:cs="Arial"/>
          <w:snapToGrid w:val="0"/>
          <w:szCs w:val="24"/>
        </w:rPr>
        <w:t>cinco</w:t>
      </w:r>
      <w:r w:rsidR="004E169D">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A91D0C">
        <w:rPr>
          <w:rFonts w:ascii="Arial Black" w:hAnsi="Arial Black" w:cs="Arial"/>
          <w:snapToGrid w:val="0"/>
          <w:szCs w:val="24"/>
        </w:rPr>
        <w:t>sesión</w:t>
      </w:r>
      <w:r w:rsidR="002B37EB" w:rsidRPr="00A91D0C">
        <w:rPr>
          <w:rFonts w:ascii="Arial Black" w:hAnsi="Arial Black" w:cs="Arial"/>
          <w:snapToGrid w:val="0"/>
          <w:szCs w:val="24"/>
        </w:rPr>
        <w:t xml:space="preserve"> </w:t>
      </w:r>
      <w:r w:rsidR="005777C2">
        <w:rPr>
          <w:rFonts w:ascii="Arial Black" w:hAnsi="Arial Black" w:cs="Arial"/>
          <w:snapToGrid w:val="0"/>
          <w:szCs w:val="24"/>
        </w:rPr>
        <w:t>ordinaria celebrada</w:t>
      </w:r>
      <w:r w:rsidR="00311C01" w:rsidRPr="00A91D0C">
        <w:rPr>
          <w:rFonts w:ascii="Arial Black" w:hAnsi="Arial Black" w:cs="Arial"/>
          <w:snapToGrid w:val="0"/>
          <w:szCs w:val="24"/>
        </w:rPr>
        <w:t xml:space="preserve"> </w:t>
      </w:r>
      <w:r w:rsidR="001867B8" w:rsidRPr="00A91D0C">
        <w:rPr>
          <w:rFonts w:ascii="Arial Black" w:hAnsi="Arial Black" w:cs="Arial"/>
          <w:snapToGrid w:val="0"/>
          <w:szCs w:val="24"/>
        </w:rPr>
        <w:t xml:space="preserve">el día </w:t>
      </w:r>
      <w:r w:rsidR="00436B9B">
        <w:rPr>
          <w:rFonts w:ascii="Arial Black" w:hAnsi="Arial Black" w:cs="Arial"/>
          <w:snapToGrid w:val="0"/>
          <w:szCs w:val="24"/>
        </w:rPr>
        <w:t>veintitrés</w:t>
      </w:r>
      <w:r w:rsidR="003720A6" w:rsidRPr="00A91D0C">
        <w:rPr>
          <w:rFonts w:ascii="Arial Black" w:hAnsi="Arial Black" w:cs="Arial"/>
          <w:snapToGrid w:val="0"/>
          <w:szCs w:val="24"/>
        </w:rPr>
        <w:t xml:space="preserve"> </w:t>
      </w:r>
      <w:r w:rsidR="00910A8A" w:rsidRPr="00A91D0C">
        <w:rPr>
          <w:rFonts w:ascii="Arial Black" w:hAnsi="Arial Black" w:cs="Arial"/>
          <w:snapToGrid w:val="0"/>
          <w:szCs w:val="24"/>
        </w:rPr>
        <w:t>de</w:t>
      </w:r>
      <w:r w:rsidR="001867B8" w:rsidRPr="00A91D0C">
        <w:rPr>
          <w:rFonts w:ascii="Arial Black" w:hAnsi="Arial Black" w:cs="Arial"/>
          <w:snapToGrid w:val="0"/>
          <w:szCs w:val="24"/>
        </w:rPr>
        <w:t xml:space="preserve"> </w:t>
      </w:r>
      <w:r w:rsidR="00436B9B">
        <w:rPr>
          <w:rFonts w:ascii="Arial Black" w:hAnsi="Arial Black" w:cs="Arial"/>
          <w:snapToGrid w:val="0"/>
          <w:szCs w:val="24"/>
        </w:rPr>
        <w:t>noviembre</w:t>
      </w:r>
      <w:r w:rsidR="00C36E9D" w:rsidRPr="00A91D0C">
        <w:rPr>
          <w:rFonts w:ascii="Arial Black" w:hAnsi="Arial Black" w:cs="Arial"/>
          <w:snapToGrid w:val="0"/>
          <w:szCs w:val="24"/>
        </w:rPr>
        <w:t xml:space="preserve"> </w:t>
      </w:r>
      <w:r w:rsidR="001867B8" w:rsidRPr="00A91D0C">
        <w:rPr>
          <w:rFonts w:ascii="Arial Black" w:hAnsi="Arial Black" w:cs="Arial"/>
          <w:snapToGrid w:val="0"/>
          <w:szCs w:val="24"/>
        </w:rPr>
        <w:t xml:space="preserve">de dos mil </w:t>
      </w:r>
      <w:r w:rsidR="00ED03EB" w:rsidRPr="00A91D0C">
        <w:rPr>
          <w:rFonts w:ascii="Arial Black" w:hAnsi="Arial Black" w:cs="Arial"/>
          <w:snapToGrid w:val="0"/>
          <w:szCs w:val="24"/>
        </w:rPr>
        <w:t>veintitrés</w:t>
      </w:r>
      <w:r w:rsidR="00311C01" w:rsidRPr="00A91D0C">
        <w:rPr>
          <w:rFonts w:ascii="Arial Black" w:hAnsi="Arial Black" w:cs="Arial"/>
          <w:snapToGrid w:val="0"/>
          <w:szCs w:val="24"/>
        </w:rPr>
        <w:t xml:space="preserve"> </w:t>
      </w:r>
      <w:r w:rsidR="00127F44">
        <w:rPr>
          <w:rFonts w:ascii="Arial Black" w:hAnsi="Arial Black" w:cs="Arial"/>
          <w:snapToGrid w:val="0"/>
          <w:szCs w:val="24"/>
        </w:rPr>
        <w:t xml:space="preserve">a las </w:t>
      </w:r>
      <w:r w:rsidR="00436B9B">
        <w:rPr>
          <w:rFonts w:ascii="Arial Black" w:hAnsi="Arial Black" w:cs="Arial"/>
          <w:snapToGrid w:val="0"/>
          <w:szCs w:val="24"/>
        </w:rPr>
        <w:t>doce</w:t>
      </w:r>
      <w:r w:rsidR="00127F44">
        <w:rPr>
          <w:rFonts w:ascii="Arial Black" w:hAnsi="Arial Black" w:cs="Arial"/>
          <w:snapToGrid w:val="0"/>
          <w:szCs w:val="24"/>
        </w:rPr>
        <w:t xml:space="preserve"> </w:t>
      </w:r>
      <w:r w:rsidR="001867B8" w:rsidRPr="00A91D0C">
        <w:rPr>
          <w:rFonts w:ascii="Arial Black" w:hAnsi="Arial Black" w:cs="Arial"/>
          <w:snapToGrid w:val="0"/>
          <w:szCs w:val="24"/>
        </w:rPr>
        <w:t>horas</w:t>
      </w:r>
      <w:r w:rsidR="0052432E" w:rsidRPr="00A91D0C">
        <w:rPr>
          <w:rFonts w:ascii="Arial Black" w:hAnsi="Arial Black" w:cs="Arial"/>
          <w:snapToGrid w:val="0"/>
          <w:szCs w:val="24"/>
        </w:rPr>
        <w:t xml:space="preserve"> con </w:t>
      </w:r>
      <w:r w:rsidR="00436B9B">
        <w:rPr>
          <w:rFonts w:ascii="Arial Black" w:hAnsi="Arial Black" w:cs="Arial"/>
          <w:snapToGrid w:val="0"/>
          <w:szCs w:val="24"/>
        </w:rPr>
        <w:t xml:space="preserve">treinta y </w:t>
      </w:r>
      <w:r w:rsidR="00127F44">
        <w:rPr>
          <w:rFonts w:ascii="Arial Black" w:hAnsi="Arial Black" w:cs="Arial"/>
          <w:snapToGrid w:val="0"/>
          <w:szCs w:val="24"/>
        </w:rPr>
        <w:t xml:space="preserve">cinco </w:t>
      </w:r>
      <w:r w:rsidR="0052432E" w:rsidRPr="00A91D0C">
        <w:rPr>
          <w:rFonts w:ascii="Arial Black" w:hAnsi="Arial Black" w:cs="Arial"/>
          <w:snapToGrid w:val="0"/>
          <w:szCs w:val="24"/>
        </w:rPr>
        <w:t>minutos</w:t>
      </w:r>
      <w:r w:rsidR="001867B8" w:rsidRPr="00A91D0C">
        <w:rPr>
          <w:rFonts w:ascii="Arial Black" w:hAnsi="Arial Black" w:cs="Arial"/>
          <w:snapToGrid w:val="0"/>
          <w:szCs w:val="24"/>
        </w:rPr>
        <w:t>, en el Salón de Sesiones de Palacio Municipal.</w:t>
      </w:r>
    </w:p>
    <w:p w14:paraId="0ECD886C" w14:textId="77777777" w:rsidR="00BF2FFD" w:rsidRDefault="00BF2FFD" w:rsidP="00536E92">
      <w:pPr>
        <w:pStyle w:val="Sangra3detindependiente"/>
        <w:rPr>
          <w:snapToGrid w:val="0"/>
          <w:lang w:val="es-ES"/>
        </w:rPr>
      </w:pPr>
    </w:p>
    <w:p w14:paraId="5D1DE8EC" w14:textId="77777777" w:rsidR="002173B6" w:rsidRPr="00DE4453" w:rsidRDefault="002173B6" w:rsidP="000D161C">
      <w:pPr>
        <w:pStyle w:val="Sangra3detindependiente"/>
        <w:rPr>
          <w:rFonts w:cs="Arial"/>
          <w:snapToGrid w:val="0"/>
          <w:lang w:val="es-ES"/>
        </w:rPr>
      </w:pPr>
    </w:p>
    <w:p w14:paraId="5172C2F3" w14:textId="6398AFEA" w:rsidR="000D161C" w:rsidRDefault="000D161C" w:rsidP="000D161C">
      <w:pPr>
        <w:pStyle w:val="Sangra3detindependiente"/>
        <w:rPr>
          <w:rFonts w:cs="Arial"/>
          <w:snapToGrid w:val="0"/>
        </w:rPr>
      </w:pPr>
      <w:r w:rsidRPr="00BD163C">
        <w:rPr>
          <w:rFonts w:cs="Arial"/>
          <w:snapToGrid w:val="0"/>
        </w:rPr>
        <w:t xml:space="preserve">Preside la sesión el </w:t>
      </w:r>
      <w:r w:rsidR="00380467">
        <w:rPr>
          <w:rFonts w:cs="Arial"/>
          <w:snapToGrid w:val="0"/>
        </w:rPr>
        <w:t>Presidente</w:t>
      </w:r>
      <w:bookmarkStart w:id="0" w:name="_GoBack"/>
      <w:bookmarkEnd w:id="0"/>
      <w:r w:rsidR="00380467">
        <w:rPr>
          <w:rFonts w:cs="Arial"/>
          <w:snapToGrid w:val="0"/>
        </w:rPr>
        <w:t xml:space="preserve"> Municipal Interino</w:t>
      </w:r>
      <w:r w:rsidRPr="00BD163C">
        <w:rPr>
          <w:rFonts w:cs="Arial"/>
          <w:snapToGrid w:val="0"/>
        </w:rPr>
        <w:t xml:space="preserve"> </w:t>
      </w:r>
      <w:r w:rsidR="00380467">
        <w:rPr>
          <w:rFonts w:cs="Arial"/>
          <w:snapToGrid w:val="0"/>
          <w:lang w:val="es-MX"/>
        </w:rPr>
        <w:t>Juan Francisco Ramírez Salcido</w:t>
      </w:r>
      <w:r w:rsidR="00380467">
        <w:rPr>
          <w:rFonts w:cs="Arial"/>
          <w:snapToGrid w:val="0"/>
        </w:rPr>
        <w:t xml:space="preserve">, </w:t>
      </w:r>
      <w:r w:rsidRPr="00BD163C">
        <w:rPr>
          <w:rFonts w:cs="Arial"/>
          <w:snapToGrid w:val="0"/>
        </w:rPr>
        <w:t xml:space="preserve">y la Secretaría General está a cargo del </w:t>
      </w:r>
      <w:r w:rsidR="00F41B2E">
        <w:rPr>
          <w:rFonts w:cs="Arial"/>
          <w:snapToGrid w:val="0"/>
        </w:rPr>
        <w:t>licenciado Eduardo Fabián Martínez Lomelí</w:t>
      </w:r>
      <w:r w:rsidRPr="00BD163C">
        <w:rPr>
          <w:rFonts w:cs="Arial"/>
          <w:snapToGrid w:val="0"/>
        </w:rPr>
        <w:t>.</w:t>
      </w:r>
    </w:p>
    <w:p w14:paraId="59A3E820" w14:textId="77777777" w:rsidR="00613035" w:rsidRDefault="00613035" w:rsidP="00CC6C45">
      <w:pPr>
        <w:pStyle w:val="Sangra3detindependiente"/>
        <w:rPr>
          <w:rFonts w:cs="Arial"/>
          <w:b/>
          <w:snapToGrid w:val="0"/>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0ECD8873" w14:textId="42497D2A" w:rsidR="006A6B2F" w:rsidRPr="009517C8" w:rsidRDefault="001867B8" w:rsidP="008B238D">
      <w:pPr>
        <w:jc w:val="both"/>
        <w:rPr>
          <w:rFonts w:ascii="Arial" w:hAnsi="Arial" w:cs="Arial"/>
          <w:i/>
          <w:sz w:val="24"/>
          <w:szCs w:val="24"/>
        </w:rPr>
      </w:pPr>
      <w:r w:rsidRPr="001F158B">
        <w:rPr>
          <w:rFonts w:ascii="Arial" w:hAnsi="Arial" w:cs="Arial"/>
          <w:b/>
          <w:sz w:val="24"/>
          <w:szCs w:val="24"/>
        </w:rPr>
        <w:t>El Señor Secretario General:</w:t>
      </w:r>
      <w:r w:rsidRPr="001F158B">
        <w:rPr>
          <w:rFonts w:ascii="Arial" w:hAnsi="Arial" w:cs="Arial"/>
          <w:sz w:val="24"/>
          <w:szCs w:val="24"/>
        </w:rPr>
        <w:t xml:space="preserve"> Ciudadano </w:t>
      </w:r>
      <w:r w:rsidR="001F158B">
        <w:rPr>
          <w:rFonts w:ascii="Arial" w:hAnsi="Arial" w:cs="Arial"/>
          <w:sz w:val="24"/>
          <w:szCs w:val="24"/>
        </w:rPr>
        <w:t>Juan Francisco Ramírez Salcido</w:t>
      </w:r>
      <w:r w:rsidRPr="001F158B">
        <w:rPr>
          <w:rFonts w:ascii="Arial" w:hAnsi="Arial" w:cs="Arial"/>
          <w:sz w:val="24"/>
          <w:szCs w:val="24"/>
        </w:rPr>
        <w:t xml:space="preserve">, </w:t>
      </w:r>
      <w:r w:rsidRPr="001F158B">
        <w:rPr>
          <w:rFonts w:ascii="Arial" w:hAnsi="Arial" w:cs="Arial"/>
          <w:i/>
          <w:sz w:val="24"/>
          <w:szCs w:val="24"/>
        </w:rPr>
        <w:t>presente</w:t>
      </w:r>
      <w:r w:rsidRPr="001F158B">
        <w:rPr>
          <w:rFonts w:ascii="Arial" w:hAnsi="Arial" w:cs="Arial"/>
          <w:sz w:val="24"/>
          <w:szCs w:val="24"/>
        </w:rPr>
        <w:t>; ciudadan</w:t>
      </w:r>
      <w:r w:rsidR="00C61E22" w:rsidRPr="001F158B">
        <w:rPr>
          <w:rFonts w:ascii="Arial" w:hAnsi="Arial" w:cs="Arial"/>
          <w:sz w:val="24"/>
          <w:szCs w:val="24"/>
        </w:rPr>
        <w:t>a</w:t>
      </w:r>
      <w:r w:rsidRPr="001F158B">
        <w:rPr>
          <w:rFonts w:ascii="Arial" w:hAnsi="Arial" w:cs="Arial"/>
          <w:sz w:val="24"/>
          <w:szCs w:val="24"/>
        </w:rPr>
        <w:t xml:space="preserve"> </w:t>
      </w:r>
      <w:r w:rsidR="00B473C3" w:rsidRPr="001F158B">
        <w:rPr>
          <w:rFonts w:ascii="Arial" w:hAnsi="Arial" w:cs="Arial"/>
          <w:sz w:val="24"/>
          <w:szCs w:val="24"/>
        </w:rPr>
        <w:t>Patricia Guadalupe Campos Alfaro</w:t>
      </w:r>
      <w:r w:rsidR="00B116B1" w:rsidRPr="001F158B">
        <w:rPr>
          <w:rFonts w:ascii="Arial" w:hAnsi="Arial" w:cs="Arial"/>
          <w:sz w:val="24"/>
          <w:szCs w:val="24"/>
        </w:rPr>
        <w:t>,</w:t>
      </w:r>
      <w:r w:rsidR="00B116B1" w:rsidRPr="001F158B">
        <w:rPr>
          <w:rFonts w:ascii="Arial" w:hAnsi="Arial" w:cs="Arial"/>
          <w:i/>
          <w:sz w:val="24"/>
          <w:szCs w:val="24"/>
        </w:rPr>
        <w:t xml:space="preserve"> </w:t>
      </w:r>
      <w:r w:rsidR="00247395" w:rsidRPr="001F158B">
        <w:rPr>
          <w:rFonts w:ascii="Arial" w:hAnsi="Arial" w:cs="Arial"/>
          <w:i/>
          <w:sz w:val="24"/>
          <w:szCs w:val="24"/>
        </w:rPr>
        <w:t>presente</w:t>
      </w:r>
      <w:r w:rsidRPr="001F158B">
        <w:rPr>
          <w:rFonts w:ascii="Arial" w:hAnsi="Arial" w:cs="Arial"/>
          <w:i/>
          <w:sz w:val="24"/>
          <w:szCs w:val="24"/>
        </w:rPr>
        <w:t>;</w:t>
      </w:r>
      <w:r w:rsidR="00FD1D02" w:rsidRPr="001F158B">
        <w:rPr>
          <w:rFonts w:ascii="Arial" w:hAnsi="Arial" w:cs="Arial"/>
          <w:i/>
          <w:sz w:val="24"/>
          <w:szCs w:val="24"/>
        </w:rPr>
        <w:t xml:space="preserve"> </w:t>
      </w:r>
      <w:r w:rsidR="00FD1D02" w:rsidRPr="001F158B">
        <w:rPr>
          <w:rFonts w:ascii="Arial" w:hAnsi="Arial" w:cs="Arial"/>
          <w:sz w:val="24"/>
          <w:szCs w:val="24"/>
        </w:rPr>
        <w:t>ciudadan</w:t>
      </w:r>
      <w:r w:rsidR="001F158B">
        <w:rPr>
          <w:rFonts w:ascii="Arial" w:hAnsi="Arial" w:cs="Arial"/>
          <w:sz w:val="24"/>
          <w:szCs w:val="24"/>
        </w:rPr>
        <w:t>a</w:t>
      </w:r>
      <w:r w:rsidR="00FD1D02" w:rsidRPr="001F158B">
        <w:rPr>
          <w:rFonts w:ascii="Arial" w:hAnsi="Arial" w:cs="Arial"/>
          <w:sz w:val="24"/>
          <w:szCs w:val="24"/>
        </w:rPr>
        <w:t xml:space="preserve"> </w:t>
      </w:r>
      <w:r w:rsidR="001F158B">
        <w:rPr>
          <w:rFonts w:ascii="Arial" w:hAnsi="Arial" w:cs="Arial"/>
          <w:sz w:val="24"/>
          <w:szCs w:val="24"/>
        </w:rPr>
        <w:t>Cecilia Maribel López Haro</w:t>
      </w:r>
      <w:r w:rsidR="0051494E" w:rsidRPr="001F158B">
        <w:rPr>
          <w:rFonts w:ascii="Arial" w:hAnsi="Arial" w:cs="Arial"/>
          <w:sz w:val="24"/>
          <w:szCs w:val="24"/>
        </w:rPr>
        <w:t xml:space="preserve">, </w:t>
      </w:r>
      <w:r w:rsidR="0051494E" w:rsidRPr="001F158B">
        <w:rPr>
          <w:rFonts w:ascii="Arial" w:hAnsi="Arial" w:cs="Arial"/>
          <w:i/>
          <w:sz w:val="24"/>
          <w:szCs w:val="24"/>
        </w:rPr>
        <w:t>presente</w:t>
      </w:r>
      <w:r w:rsidR="00FD1D02" w:rsidRPr="001F158B">
        <w:rPr>
          <w:rFonts w:ascii="Arial" w:hAnsi="Arial" w:cs="Arial"/>
          <w:sz w:val="24"/>
          <w:szCs w:val="24"/>
        </w:rPr>
        <w:t>;</w:t>
      </w:r>
      <w:r w:rsidRPr="001F158B">
        <w:rPr>
          <w:rFonts w:ascii="Arial" w:hAnsi="Arial" w:cs="Arial"/>
          <w:sz w:val="24"/>
          <w:szCs w:val="24"/>
        </w:rPr>
        <w:t xml:space="preserve"> ciudadan</w:t>
      </w:r>
      <w:r w:rsidR="00C61E22" w:rsidRPr="001F158B">
        <w:rPr>
          <w:rFonts w:ascii="Arial" w:hAnsi="Arial" w:cs="Arial"/>
          <w:sz w:val="24"/>
          <w:szCs w:val="24"/>
        </w:rPr>
        <w:t>a</w:t>
      </w:r>
      <w:r w:rsidRPr="001F158B">
        <w:rPr>
          <w:rFonts w:ascii="Arial" w:hAnsi="Arial" w:cs="Arial"/>
          <w:sz w:val="24"/>
          <w:szCs w:val="24"/>
        </w:rPr>
        <w:t xml:space="preserve"> </w:t>
      </w:r>
      <w:r w:rsidR="00B473C3" w:rsidRPr="001F158B">
        <w:rPr>
          <w:rFonts w:ascii="Arial" w:hAnsi="Arial" w:cs="Arial"/>
          <w:sz w:val="24"/>
          <w:szCs w:val="24"/>
        </w:rPr>
        <w:t>Kehila Abigaíl K</w:t>
      </w:r>
      <w:r w:rsidR="006D0849" w:rsidRPr="001F158B">
        <w:rPr>
          <w:rFonts w:ascii="Arial" w:hAnsi="Arial" w:cs="Arial"/>
          <w:sz w:val="24"/>
          <w:szCs w:val="24"/>
        </w:rPr>
        <w:t>ú</w:t>
      </w:r>
      <w:r w:rsidR="00B473C3" w:rsidRPr="001F158B">
        <w:rPr>
          <w:rFonts w:ascii="Arial" w:hAnsi="Arial" w:cs="Arial"/>
          <w:sz w:val="24"/>
          <w:szCs w:val="24"/>
        </w:rPr>
        <w:t xml:space="preserve"> Escalante</w:t>
      </w:r>
      <w:r w:rsidR="00AB60F4" w:rsidRPr="001F158B">
        <w:rPr>
          <w:rFonts w:ascii="Arial" w:hAnsi="Arial" w:cs="Arial"/>
          <w:sz w:val="24"/>
          <w:szCs w:val="24"/>
        </w:rPr>
        <w:t xml:space="preserve">, </w:t>
      </w:r>
      <w:r w:rsidR="00AB60F4" w:rsidRPr="001F158B">
        <w:rPr>
          <w:rFonts w:ascii="Arial" w:hAnsi="Arial" w:cs="Arial"/>
          <w:i/>
          <w:sz w:val="24"/>
          <w:szCs w:val="24"/>
        </w:rPr>
        <w:t>presente</w:t>
      </w:r>
      <w:r w:rsidR="0091469E" w:rsidRPr="001F158B">
        <w:rPr>
          <w:rFonts w:ascii="Arial" w:hAnsi="Arial" w:cs="Arial"/>
          <w:i/>
          <w:sz w:val="24"/>
          <w:szCs w:val="24"/>
        </w:rPr>
        <w:t xml:space="preserve">; </w:t>
      </w:r>
      <w:r w:rsidRPr="001F158B">
        <w:rPr>
          <w:rFonts w:ascii="Arial" w:hAnsi="Arial" w:cs="Arial"/>
          <w:sz w:val="24"/>
          <w:szCs w:val="24"/>
        </w:rPr>
        <w:t>ciudadan</w:t>
      </w:r>
      <w:r w:rsidR="00B473C3" w:rsidRPr="001F158B">
        <w:rPr>
          <w:rFonts w:ascii="Arial" w:hAnsi="Arial" w:cs="Arial"/>
          <w:sz w:val="24"/>
          <w:szCs w:val="24"/>
        </w:rPr>
        <w:t>a</w:t>
      </w:r>
      <w:r w:rsidRPr="001F158B">
        <w:rPr>
          <w:rFonts w:ascii="Arial" w:hAnsi="Arial" w:cs="Arial"/>
          <w:sz w:val="24"/>
          <w:szCs w:val="24"/>
        </w:rPr>
        <w:t xml:space="preserve"> </w:t>
      </w:r>
      <w:r w:rsidR="00B473C3" w:rsidRPr="001F158B">
        <w:rPr>
          <w:rFonts w:ascii="Arial" w:hAnsi="Arial" w:cs="Arial"/>
          <w:sz w:val="24"/>
          <w:szCs w:val="24"/>
        </w:rPr>
        <w:t>Karina Anaid Hermosillo Ramírez</w:t>
      </w:r>
      <w:r w:rsidR="007332AB" w:rsidRPr="001F158B">
        <w:rPr>
          <w:rFonts w:ascii="Arial" w:hAnsi="Arial" w:cs="Arial"/>
          <w:sz w:val="24"/>
          <w:szCs w:val="24"/>
        </w:rPr>
        <w:t xml:space="preserve">, </w:t>
      </w:r>
      <w:r w:rsidR="00F07652" w:rsidRPr="001F158B">
        <w:rPr>
          <w:rFonts w:ascii="Arial" w:hAnsi="Arial" w:cs="Arial"/>
          <w:i/>
          <w:sz w:val="24"/>
          <w:szCs w:val="24"/>
        </w:rPr>
        <w:t>presente</w:t>
      </w:r>
      <w:r w:rsidRPr="001F158B">
        <w:rPr>
          <w:rFonts w:ascii="Arial" w:hAnsi="Arial" w:cs="Arial"/>
          <w:i/>
          <w:sz w:val="24"/>
          <w:szCs w:val="24"/>
        </w:rPr>
        <w:t xml:space="preserve">; </w:t>
      </w:r>
      <w:r w:rsidRPr="001F158B">
        <w:rPr>
          <w:rFonts w:ascii="Arial" w:hAnsi="Arial" w:cs="Arial"/>
          <w:sz w:val="24"/>
          <w:szCs w:val="24"/>
        </w:rPr>
        <w:t>ciudadan</w:t>
      </w:r>
      <w:r w:rsidR="00B00D6F" w:rsidRPr="001F158B">
        <w:rPr>
          <w:rFonts w:ascii="Arial" w:hAnsi="Arial" w:cs="Arial"/>
          <w:sz w:val="24"/>
          <w:szCs w:val="24"/>
        </w:rPr>
        <w:t>a</w:t>
      </w:r>
      <w:r w:rsidRPr="001F158B">
        <w:rPr>
          <w:rFonts w:ascii="Arial" w:hAnsi="Arial" w:cs="Arial"/>
          <w:sz w:val="24"/>
          <w:szCs w:val="24"/>
        </w:rPr>
        <w:t xml:space="preserve"> </w:t>
      </w:r>
      <w:r w:rsidR="00B473C3" w:rsidRPr="001F158B">
        <w:rPr>
          <w:rFonts w:ascii="Arial" w:hAnsi="Arial" w:cs="Arial"/>
          <w:sz w:val="24"/>
          <w:szCs w:val="24"/>
        </w:rPr>
        <w:t>Karla Andrea Leonardo Torres</w:t>
      </w:r>
      <w:r w:rsidR="003F7F08" w:rsidRPr="001F158B">
        <w:rPr>
          <w:rFonts w:ascii="Arial" w:hAnsi="Arial" w:cs="Arial"/>
          <w:sz w:val="24"/>
          <w:szCs w:val="24"/>
        </w:rPr>
        <w:t xml:space="preserve">, </w:t>
      </w:r>
      <w:r w:rsidR="00311C01" w:rsidRPr="001F158B">
        <w:rPr>
          <w:rFonts w:ascii="Arial" w:hAnsi="Arial" w:cs="Arial"/>
          <w:i/>
          <w:sz w:val="24"/>
          <w:szCs w:val="24"/>
        </w:rPr>
        <w:t>presente</w:t>
      </w:r>
      <w:r w:rsidRPr="001F158B">
        <w:rPr>
          <w:rFonts w:ascii="Arial" w:hAnsi="Arial" w:cs="Arial"/>
          <w:i/>
          <w:sz w:val="24"/>
          <w:szCs w:val="24"/>
        </w:rPr>
        <w:t xml:space="preserve">; </w:t>
      </w:r>
      <w:r w:rsidRPr="001F158B">
        <w:rPr>
          <w:rFonts w:ascii="Arial" w:hAnsi="Arial" w:cs="Arial"/>
          <w:sz w:val="24"/>
          <w:szCs w:val="24"/>
        </w:rPr>
        <w:t xml:space="preserve">ciudadano </w:t>
      </w:r>
      <w:r w:rsidR="00B473C3" w:rsidRPr="001F158B">
        <w:rPr>
          <w:rFonts w:ascii="Arial" w:hAnsi="Arial" w:cs="Arial"/>
          <w:sz w:val="24"/>
          <w:szCs w:val="24"/>
        </w:rPr>
        <w:t>Luis Cisneros Quirarte</w:t>
      </w:r>
      <w:r w:rsidR="00C613B5" w:rsidRPr="001F158B">
        <w:rPr>
          <w:rFonts w:ascii="Arial" w:hAnsi="Arial" w:cs="Arial"/>
          <w:sz w:val="24"/>
          <w:szCs w:val="24"/>
        </w:rPr>
        <w:t xml:space="preserve">, </w:t>
      </w:r>
      <w:r w:rsidR="008B238D" w:rsidRPr="001F158B">
        <w:rPr>
          <w:rFonts w:ascii="Arial" w:hAnsi="Arial" w:cs="Arial"/>
          <w:i/>
          <w:sz w:val="24"/>
          <w:szCs w:val="24"/>
        </w:rPr>
        <w:t>presente</w:t>
      </w:r>
      <w:r w:rsidRPr="001F158B">
        <w:rPr>
          <w:rFonts w:ascii="Arial" w:hAnsi="Arial" w:cs="Arial"/>
          <w:i/>
          <w:sz w:val="24"/>
          <w:szCs w:val="24"/>
        </w:rPr>
        <w:t>;</w:t>
      </w:r>
      <w:r w:rsidRPr="001F158B">
        <w:rPr>
          <w:rFonts w:ascii="Arial" w:hAnsi="Arial" w:cs="Arial"/>
          <w:sz w:val="24"/>
          <w:szCs w:val="24"/>
        </w:rPr>
        <w:t xml:space="preserve"> ciudadana</w:t>
      </w:r>
      <w:r w:rsidRPr="001F158B">
        <w:rPr>
          <w:rFonts w:ascii="Arial" w:hAnsi="Arial" w:cs="Arial"/>
          <w:i/>
          <w:sz w:val="24"/>
          <w:szCs w:val="24"/>
        </w:rPr>
        <w:t xml:space="preserve"> </w:t>
      </w:r>
      <w:r w:rsidR="00B473C3" w:rsidRPr="001F158B">
        <w:rPr>
          <w:rFonts w:ascii="Arial" w:hAnsi="Arial" w:cs="Arial"/>
          <w:sz w:val="24"/>
          <w:szCs w:val="24"/>
        </w:rPr>
        <w:t>Jeanette Velázquez Sedano</w:t>
      </w:r>
      <w:r w:rsidR="00C62C78" w:rsidRPr="001F158B">
        <w:rPr>
          <w:rFonts w:ascii="Arial" w:hAnsi="Arial" w:cs="Arial"/>
          <w:sz w:val="24"/>
          <w:szCs w:val="24"/>
        </w:rPr>
        <w:t xml:space="preserve">, </w:t>
      </w:r>
      <w:r w:rsidR="00D1296E" w:rsidRPr="001F158B">
        <w:rPr>
          <w:rFonts w:ascii="Arial" w:hAnsi="Arial" w:cs="Arial"/>
          <w:i/>
          <w:sz w:val="24"/>
          <w:szCs w:val="24"/>
        </w:rPr>
        <w:t>presente</w:t>
      </w:r>
      <w:r w:rsidRPr="001F158B">
        <w:rPr>
          <w:rFonts w:ascii="Arial" w:hAnsi="Arial" w:cs="Arial"/>
          <w:i/>
          <w:sz w:val="24"/>
          <w:szCs w:val="24"/>
        </w:rPr>
        <w:t xml:space="preserve">; </w:t>
      </w:r>
      <w:r w:rsidRPr="001F158B">
        <w:rPr>
          <w:rFonts w:ascii="Arial" w:hAnsi="Arial" w:cs="Arial"/>
          <w:sz w:val="24"/>
          <w:szCs w:val="24"/>
        </w:rPr>
        <w:t xml:space="preserve">ciudadano </w:t>
      </w:r>
      <w:r w:rsidR="00B473C3" w:rsidRPr="001F158B">
        <w:rPr>
          <w:rFonts w:ascii="Arial" w:hAnsi="Arial" w:cs="Arial"/>
          <w:sz w:val="24"/>
          <w:szCs w:val="24"/>
        </w:rPr>
        <w:t>Rafael Barrios Dávila</w:t>
      </w:r>
      <w:r w:rsidR="00C34324" w:rsidRPr="001F158B">
        <w:rPr>
          <w:rFonts w:ascii="Arial" w:hAnsi="Arial" w:cs="Arial"/>
          <w:sz w:val="24"/>
          <w:szCs w:val="24"/>
        </w:rPr>
        <w:t xml:space="preserve">, </w:t>
      </w:r>
      <w:r w:rsidR="002E6855" w:rsidRPr="001F158B">
        <w:rPr>
          <w:rFonts w:ascii="Arial" w:hAnsi="Arial" w:cs="Arial"/>
          <w:i/>
          <w:sz w:val="24"/>
          <w:szCs w:val="24"/>
        </w:rPr>
        <w:t>presente</w:t>
      </w:r>
      <w:r w:rsidRPr="001F158B">
        <w:rPr>
          <w:rFonts w:ascii="Arial" w:hAnsi="Arial" w:cs="Arial"/>
          <w:i/>
          <w:sz w:val="24"/>
          <w:szCs w:val="24"/>
        </w:rPr>
        <w:t>;</w:t>
      </w:r>
      <w:r w:rsidR="00B00D6F" w:rsidRPr="001F158B">
        <w:rPr>
          <w:rFonts w:ascii="Arial" w:hAnsi="Arial" w:cs="Arial"/>
          <w:sz w:val="24"/>
          <w:szCs w:val="24"/>
        </w:rPr>
        <w:t xml:space="preserve"> </w:t>
      </w:r>
      <w:r w:rsidRPr="001F158B">
        <w:rPr>
          <w:rFonts w:ascii="Arial" w:hAnsi="Arial" w:cs="Arial"/>
          <w:sz w:val="24"/>
          <w:szCs w:val="24"/>
        </w:rPr>
        <w:t xml:space="preserve">ciudadana </w:t>
      </w:r>
      <w:r w:rsidR="00C61E22" w:rsidRPr="001F158B">
        <w:rPr>
          <w:rFonts w:ascii="Arial" w:hAnsi="Arial" w:cs="Arial"/>
          <w:sz w:val="24"/>
          <w:szCs w:val="24"/>
        </w:rPr>
        <w:t xml:space="preserve">Rosa </w:t>
      </w:r>
      <w:r w:rsidR="00B473C3" w:rsidRPr="001F158B">
        <w:rPr>
          <w:rFonts w:ascii="Arial" w:hAnsi="Arial" w:cs="Arial"/>
          <w:sz w:val="24"/>
          <w:szCs w:val="24"/>
        </w:rPr>
        <w:t>Angélica Fregoso Franco</w:t>
      </w:r>
      <w:r w:rsidR="003F7F08" w:rsidRPr="001F158B">
        <w:rPr>
          <w:rFonts w:ascii="Arial" w:hAnsi="Arial" w:cs="Arial"/>
          <w:sz w:val="24"/>
          <w:szCs w:val="24"/>
        </w:rPr>
        <w:t xml:space="preserve">, </w:t>
      </w:r>
      <w:r w:rsidR="00311C01" w:rsidRPr="001F158B">
        <w:rPr>
          <w:rFonts w:ascii="Arial" w:hAnsi="Arial" w:cs="Arial"/>
          <w:i/>
          <w:sz w:val="24"/>
          <w:szCs w:val="24"/>
        </w:rPr>
        <w:t>presente</w:t>
      </w:r>
      <w:r w:rsidRPr="001F158B">
        <w:rPr>
          <w:rFonts w:ascii="Arial" w:hAnsi="Arial" w:cs="Arial"/>
          <w:i/>
          <w:sz w:val="24"/>
          <w:szCs w:val="24"/>
        </w:rPr>
        <w:t>;</w:t>
      </w:r>
      <w:r w:rsidRPr="001F158B">
        <w:rPr>
          <w:rFonts w:ascii="Arial" w:hAnsi="Arial" w:cs="Arial"/>
          <w:sz w:val="24"/>
          <w:szCs w:val="24"/>
        </w:rPr>
        <w:t xml:space="preserve"> ciudadan</w:t>
      </w:r>
      <w:r w:rsidR="00B473C3" w:rsidRPr="001F158B">
        <w:rPr>
          <w:rFonts w:ascii="Arial" w:hAnsi="Arial" w:cs="Arial"/>
          <w:sz w:val="24"/>
          <w:szCs w:val="24"/>
        </w:rPr>
        <w:t>a</w:t>
      </w:r>
      <w:r w:rsidRPr="001F158B">
        <w:rPr>
          <w:rFonts w:ascii="Arial" w:hAnsi="Arial" w:cs="Arial"/>
          <w:sz w:val="24"/>
          <w:szCs w:val="24"/>
        </w:rPr>
        <w:t xml:space="preserve"> </w:t>
      </w:r>
      <w:r w:rsidR="00AE5032" w:rsidRPr="001F158B">
        <w:rPr>
          <w:rFonts w:ascii="Arial" w:hAnsi="Arial" w:cs="Arial"/>
          <w:sz w:val="24"/>
          <w:szCs w:val="24"/>
        </w:rPr>
        <w:t>Ana Gabriela Velasco García</w:t>
      </w:r>
      <w:r w:rsidR="0089367B" w:rsidRPr="001F158B">
        <w:rPr>
          <w:rFonts w:ascii="Arial" w:hAnsi="Arial" w:cs="Arial"/>
          <w:sz w:val="24"/>
          <w:szCs w:val="24"/>
        </w:rPr>
        <w:t xml:space="preserve">, </w:t>
      </w:r>
      <w:r w:rsidR="00D1296E" w:rsidRPr="001F158B">
        <w:rPr>
          <w:rFonts w:ascii="Arial" w:hAnsi="Arial" w:cs="Arial"/>
          <w:i/>
          <w:sz w:val="24"/>
          <w:szCs w:val="24"/>
        </w:rPr>
        <w:t>presente</w:t>
      </w:r>
      <w:r w:rsidRPr="001F158B">
        <w:rPr>
          <w:rFonts w:ascii="Arial" w:hAnsi="Arial" w:cs="Arial"/>
          <w:i/>
          <w:sz w:val="24"/>
          <w:szCs w:val="24"/>
        </w:rPr>
        <w:t xml:space="preserve">; </w:t>
      </w:r>
      <w:r w:rsidR="00531BA1" w:rsidRPr="001F158B">
        <w:rPr>
          <w:rFonts w:ascii="Arial" w:hAnsi="Arial" w:cs="Arial"/>
          <w:i/>
          <w:sz w:val="24"/>
          <w:szCs w:val="24"/>
        </w:rPr>
        <w:t>c</w:t>
      </w:r>
      <w:r w:rsidR="00BF513D" w:rsidRPr="001F158B">
        <w:rPr>
          <w:rFonts w:ascii="Arial" w:hAnsi="Arial" w:cs="Arial"/>
          <w:sz w:val="24"/>
          <w:szCs w:val="24"/>
        </w:rPr>
        <w:t>iudadan</w:t>
      </w:r>
      <w:r w:rsidR="00AE5032" w:rsidRPr="001F158B">
        <w:rPr>
          <w:rFonts w:ascii="Arial" w:hAnsi="Arial" w:cs="Arial"/>
          <w:sz w:val="24"/>
          <w:szCs w:val="24"/>
        </w:rPr>
        <w:t>o</w:t>
      </w:r>
      <w:r w:rsidR="00C61E22" w:rsidRPr="001F158B">
        <w:rPr>
          <w:rFonts w:ascii="Arial" w:hAnsi="Arial" w:cs="Arial"/>
          <w:sz w:val="24"/>
          <w:szCs w:val="24"/>
        </w:rPr>
        <w:t xml:space="preserve"> </w:t>
      </w:r>
      <w:r w:rsidR="00AE5032" w:rsidRPr="001F158B">
        <w:rPr>
          <w:rFonts w:ascii="Arial" w:hAnsi="Arial" w:cs="Arial"/>
          <w:sz w:val="24"/>
          <w:szCs w:val="24"/>
        </w:rPr>
        <w:t xml:space="preserve">Aldo Alejandro </w:t>
      </w:r>
      <w:r w:rsidR="00E1186F" w:rsidRPr="001F158B">
        <w:rPr>
          <w:rFonts w:ascii="Arial" w:hAnsi="Arial" w:cs="Arial"/>
          <w:sz w:val="24"/>
          <w:szCs w:val="24"/>
        </w:rPr>
        <w:t>d</w:t>
      </w:r>
      <w:r w:rsidR="00AE5032" w:rsidRPr="001F158B">
        <w:rPr>
          <w:rFonts w:ascii="Arial" w:hAnsi="Arial" w:cs="Arial"/>
          <w:sz w:val="24"/>
          <w:szCs w:val="24"/>
        </w:rPr>
        <w:t>e Anda García</w:t>
      </w:r>
      <w:r w:rsidRPr="001F158B">
        <w:rPr>
          <w:rFonts w:ascii="Arial" w:hAnsi="Arial" w:cs="Arial"/>
          <w:i/>
          <w:sz w:val="24"/>
          <w:szCs w:val="24"/>
        </w:rPr>
        <w:t xml:space="preserve">; </w:t>
      </w:r>
      <w:r w:rsidR="00FE66DC" w:rsidRPr="001F158B">
        <w:rPr>
          <w:rFonts w:ascii="Arial" w:hAnsi="Arial" w:cs="Arial"/>
          <w:sz w:val="24"/>
          <w:szCs w:val="24"/>
        </w:rPr>
        <w:t>c</w:t>
      </w:r>
      <w:r w:rsidR="00B00D6F" w:rsidRPr="001F158B">
        <w:rPr>
          <w:rFonts w:ascii="Arial" w:hAnsi="Arial" w:cs="Arial"/>
          <w:sz w:val="24"/>
          <w:szCs w:val="24"/>
        </w:rPr>
        <w:t>iudadan</w:t>
      </w:r>
      <w:r w:rsidR="00AE5032" w:rsidRPr="001F158B">
        <w:rPr>
          <w:rFonts w:ascii="Arial" w:hAnsi="Arial" w:cs="Arial"/>
          <w:sz w:val="24"/>
          <w:szCs w:val="24"/>
        </w:rPr>
        <w:t>a</w:t>
      </w:r>
      <w:r w:rsidR="00B00D6F" w:rsidRPr="001F158B">
        <w:rPr>
          <w:rFonts w:ascii="Arial" w:hAnsi="Arial" w:cs="Arial"/>
          <w:sz w:val="24"/>
          <w:szCs w:val="24"/>
        </w:rPr>
        <w:t xml:space="preserve"> </w:t>
      </w:r>
      <w:r w:rsidR="00AE5032" w:rsidRPr="001F158B">
        <w:rPr>
          <w:rFonts w:ascii="Arial" w:hAnsi="Arial" w:cs="Arial"/>
          <w:sz w:val="24"/>
          <w:szCs w:val="24"/>
        </w:rPr>
        <w:t>Mariana Fernández Ramírez</w:t>
      </w:r>
      <w:r w:rsidR="00D73E0F">
        <w:rPr>
          <w:rFonts w:ascii="Arial" w:hAnsi="Arial" w:cs="Arial"/>
          <w:sz w:val="24"/>
          <w:szCs w:val="24"/>
        </w:rPr>
        <w:t xml:space="preserve">, </w:t>
      </w:r>
      <w:r w:rsidR="00D73E0F">
        <w:rPr>
          <w:rFonts w:ascii="Arial" w:hAnsi="Arial" w:cs="Arial"/>
          <w:i/>
          <w:sz w:val="24"/>
          <w:szCs w:val="24"/>
        </w:rPr>
        <w:t>se justificó inasistencia</w:t>
      </w:r>
      <w:r w:rsidR="00EE509F" w:rsidRPr="001F158B">
        <w:rPr>
          <w:rFonts w:ascii="Arial" w:hAnsi="Arial" w:cs="Arial"/>
          <w:i/>
          <w:sz w:val="24"/>
          <w:szCs w:val="24"/>
        </w:rPr>
        <w:t xml:space="preserve">; </w:t>
      </w:r>
      <w:r w:rsidRPr="001F158B">
        <w:rPr>
          <w:rFonts w:ascii="Arial" w:hAnsi="Arial" w:cs="Arial"/>
          <w:sz w:val="24"/>
          <w:szCs w:val="24"/>
        </w:rPr>
        <w:t>ciudadan</w:t>
      </w:r>
      <w:r w:rsidR="00B116B1" w:rsidRPr="001F158B">
        <w:rPr>
          <w:rFonts w:ascii="Arial" w:hAnsi="Arial" w:cs="Arial"/>
          <w:sz w:val="24"/>
          <w:szCs w:val="24"/>
        </w:rPr>
        <w:t>o</w:t>
      </w:r>
      <w:r w:rsidRPr="001F158B">
        <w:rPr>
          <w:rFonts w:ascii="Arial" w:hAnsi="Arial" w:cs="Arial"/>
          <w:sz w:val="24"/>
          <w:szCs w:val="24"/>
        </w:rPr>
        <w:t xml:space="preserve"> </w:t>
      </w:r>
      <w:r w:rsidR="00AE5032" w:rsidRPr="001F158B">
        <w:rPr>
          <w:rFonts w:ascii="Arial" w:hAnsi="Arial" w:cs="Arial"/>
          <w:sz w:val="24"/>
          <w:szCs w:val="24"/>
        </w:rPr>
        <w:t>Salvador Hernández Navarro</w:t>
      </w:r>
      <w:r w:rsidR="00433093" w:rsidRPr="001F158B">
        <w:rPr>
          <w:rFonts w:ascii="Arial" w:hAnsi="Arial" w:cs="Arial"/>
          <w:sz w:val="24"/>
          <w:szCs w:val="24"/>
        </w:rPr>
        <w:t xml:space="preserve">, </w:t>
      </w:r>
      <w:r w:rsidR="00AB60F4" w:rsidRPr="001F158B">
        <w:rPr>
          <w:rFonts w:ascii="Arial" w:hAnsi="Arial" w:cs="Arial"/>
          <w:i/>
          <w:sz w:val="24"/>
          <w:szCs w:val="24"/>
        </w:rPr>
        <w:t>presente</w:t>
      </w:r>
      <w:r w:rsidR="00CD73DC" w:rsidRPr="001F158B">
        <w:rPr>
          <w:rFonts w:ascii="Arial" w:hAnsi="Arial" w:cs="Arial"/>
          <w:sz w:val="24"/>
          <w:szCs w:val="24"/>
        </w:rPr>
        <w:t>;</w:t>
      </w:r>
      <w:r w:rsidRPr="001F158B">
        <w:rPr>
          <w:rFonts w:ascii="Arial" w:hAnsi="Arial" w:cs="Arial"/>
          <w:i/>
          <w:sz w:val="24"/>
          <w:szCs w:val="24"/>
        </w:rPr>
        <w:t xml:space="preserve"> </w:t>
      </w:r>
      <w:r w:rsidR="00585AEE" w:rsidRPr="001F158B">
        <w:rPr>
          <w:rFonts w:ascii="Arial" w:hAnsi="Arial" w:cs="Arial"/>
          <w:sz w:val="24"/>
          <w:szCs w:val="24"/>
        </w:rPr>
        <w:t xml:space="preserve">ciudadana </w:t>
      </w:r>
      <w:r w:rsidR="00AE5032" w:rsidRPr="001F158B">
        <w:rPr>
          <w:rFonts w:ascii="Arial" w:hAnsi="Arial" w:cs="Arial"/>
          <w:sz w:val="24"/>
          <w:szCs w:val="24"/>
        </w:rPr>
        <w:t>María Candelaria Ochoa Ávalos</w:t>
      </w:r>
      <w:r w:rsidR="007B32F0" w:rsidRPr="001F158B">
        <w:rPr>
          <w:rFonts w:ascii="Arial" w:hAnsi="Arial" w:cs="Arial"/>
          <w:sz w:val="24"/>
          <w:szCs w:val="24"/>
        </w:rPr>
        <w:t xml:space="preserve">, </w:t>
      </w:r>
      <w:r w:rsidR="009517C8" w:rsidRPr="001F158B">
        <w:rPr>
          <w:rFonts w:ascii="Arial" w:hAnsi="Arial" w:cs="Arial"/>
          <w:i/>
          <w:sz w:val="24"/>
          <w:szCs w:val="24"/>
        </w:rPr>
        <w:t>presente</w:t>
      </w:r>
      <w:r w:rsidR="00585AEE" w:rsidRPr="001F158B">
        <w:rPr>
          <w:rFonts w:ascii="Arial" w:hAnsi="Arial" w:cs="Arial"/>
          <w:sz w:val="24"/>
          <w:szCs w:val="24"/>
        </w:rPr>
        <w:t xml:space="preserve">; </w:t>
      </w:r>
      <w:r w:rsidRPr="001F158B">
        <w:rPr>
          <w:rFonts w:ascii="Arial" w:hAnsi="Arial" w:cs="Arial"/>
          <w:sz w:val="24"/>
          <w:szCs w:val="24"/>
        </w:rPr>
        <w:t>ciudadan</w:t>
      </w:r>
      <w:r w:rsidR="00AE5032" w:rsidRPr="001F158B">
        <w:rPr>
          <w:rFonts w:ascii="Arial" w:hAnsi="Arial" w:cs="Arial"/>
          <w:sz w:val="24"/>
          <w:szCs w:val="24"/>
        </w:rPr>
        <w:t>a</w:t>
      </w:r>
      <w:r w:rsidRPr="001F158B">
        <w:rPr>
          <w:rFonts w:ascii="Arial" w:hAnsi="Arial" w:cs="Arial"/>
          <w:sz w:val="24"/>
          <w:szCs w:val="24"/>
        </w:rPr>
        <w:t xml:space="preserve"> </w:t>
      </w:r>
      <w:r w:rsidR="00AE5032" w:rsidRPr="001F158B">
        <w:rPr>
          <w:rFonts w:ascii="Arial" w:hAnsi="Arial" w:cs="Arial"/>
          <w:sz w:val="24"/>
          <w:szCs w:val="24"/>
        </w:rPr>
        <w:t>Sofía Berenice García Mosqueda</w:t>
      </w:r>
      <w:r w:rsidR="008B5CEE" w:rsidRPr="001F158B">
        <w:rPr>
          <w:rFonts w:ascii="Arial" w:hAnsi="Arial" w:cs="Arial"/>
          <w:sz w:val="24"/>
          <w:szCs w:val="24"/>
        </w:rPr>
        <w:t xml:space="preserve">, </w:t>
      </w:r>
      <w:r w:rsidR="008B5CEE" w:rsidRPr="001F158B">
        <w:rPr>
          <w:rFonts w:ascii="Arial" w:hAnsi="Arial" w:cs="Arial"/>
          <w:i/>
          <w:sz w:val="24"/>
          <w:szCs w:val="24"/>
        </w:rPr>
        <w:t>presente</w:t>
      </w:r>
      <w:r w:rsidR="00B116B1" w:rsidRPr="001F158B">
        <w:rPr>
          <w:rFonts w:ascii="Arial" w:hAnsi="Arial" w:cs="Arial"/>
          <w:i/>
          <w:sz w:val="24"/>
          <w:szCs w:val="24"/>
        </w:rPr>
        <w:t>;</w:t>
      </w:r>
      <w:r w:rsidR="00585AEE" w:rsidRPr="001F158B">
        <w:rPr>
          <w:rFonts w:ascii="Arial" w:hAnsi="Arial" w:cs="Arial"/>
          <w:sz w:val="24"/>
          <w:szCs w:val="24"/>
        </w:rPr>
        <w:t xml:space="preserve"> ciudadan</w:t>
      </w:r>
      <w:r w:rsidR="00AE5032" w:rsidRPr="001F158B">
        <w:rPr>
          <w:rFonts w:ascii="Arial" w:hAnsi="Arial" w:cs="Arial"/>
          <w:sz w:val="24"/>
          <w:szCs w:val="24"/>
        </w:rPr>
        <w:t>o</w:t>
      </w:r>
      <w:r w:rsidR="00585AEE" w:rsidRPr="001F158B">
        <w:rPr>
          <w:rFonts w:ascii="Arial" w:hAnsi="Arial" w:cs="Arial"/>
          <w:sz w:val="24"/>
          <w:szCs w:val="24"/>
        </w:rPr>
        <w:t xml:space="preserve"> </w:t>
      </w:r>
      <w:r w:rsidR="00AE5032" w:rsidRPr="001F158B">
        <w:rPr>
          <w:rFonts w:ascii="Arial" w:hAnsi="Arial" w:cs="Arial"/>
          <w:sz w:val="24"/>
          <w:szCs w:val="24"/>
        </w:rPr>
        <w:t>Fernando Garza Martínez</w:t>
      </w:r>
      <w:r w:rsidR="007B32F0" w:rsidRPr="001F158B">
        <w:rPr>
          <w:rFonts w:ascii="Arial" w:hAnsi="Arial" w:cs="Arial"/>
          <w:sz w:val="24"/>
          <w:szCs w:val="24"/>
        </w:rPr>
        <w:t xml:space="preserve">, </w:t>
      </w:r>
      <w:r w:rsidR="00D1296E" w:rsidRPr="001F158B">
        <w:rPr>
          <w:rFonts w:ascii="Arial" w:hAnsi="Arial" w:cs="Arial"/>
          <w:i/>
          <w:sz w:val="24"/>
          <w:szCs w:val="24"/>
        </w:rPr>
        <w:t>presente</w:t>
      </w:r>
      <w:r w:rsidR="00585AEE" w:rsidRPr="001F158B">
        <w:rPr>
          <w:rFonts w:ascii="Arial" w:hAnsi="Arial" w:cs="Arial"/>
          <w:sz w:val="24"/>
          <w:szCs w:val="24"/>
        </w:rPr>
        <w:t>;</w:t>
      </w:r>
      <w:r w:rsidR="00B116B1" w:rsidRPr="001F158B">
        <w:rPr>
          <w:rFonts w:ascii="Arial" w:hAnsi="Arial" w:cs="Arial"/>
          <w:i/>
          <w:sz w:val="24"/>
          <w:szCs w:val="24"/>
        </w:rPr>
        <w:t xml:space="preserve"> </w:t>
      </w:r>
      <w:r w:rsidRPr="001F158B">
        <w:rPr>
          <w:rFonts w:ascii="Arial" w:hAnsi="Arial" w:cs="Arial"/>
          <w:sz w:val="24"/>
          <w:szCs w:val="24"/>
        </w:rPr>
        <w:t xml:space="preserve">ciudadano </w:t>
      </w:r>
      <w:r w:rsidR="00AE5032" w:rsidRPr="001F158B">
        <w:rPr>
          <w:rFonts w:ascii="Arial" w:hAnsi="Arial" w:cs="Arial"/>
          <w:sz w:val="24"/>
          <w:szCs w:val="24"/>
        </w:rPr>
        <w:t>Itzc</w:t>
      </w:r>
      <w:r w:rsidR="00011242" w:rsidRPr="001F158B">
        <w:rPr>
          <w:rFonts w:ascii="Arial" w:hAnsi="Arial" w:cs="Arial"/>
          <w:sz w:val="24"/>
          <w:szCs w:val="24"/>
        </w:rPr>
        <w:t>ó</w:t>
      </w:r>
      <w:r w:rsidR="00AE5032" w:rsidRPr="001F158B">
        <w:rPr>
          <w:rFonts w:ascii="Arial" w:hAnsi="Arial" w:cs="Arial"/>
          <w:sz w:val="24"/>
          <w:szCs w:val="24"/>
        </w:rPr>
        <w:t>atl Tonatiuh Bravo Padilla</w:t>
      </w:r>
      <w:r w:rsidR="00E837E8" w:rsidRPr="001F158B">
        <w:rPr>
          <w:rFonts w:ascii="Arial" w:hAnsi="Arial" w:cs="Arial"/>
          <w:sz w:val="24"/>
          <w:szCs w:val="24"/>
        </w:rPr>
        <w:t xml:space="preserve">, </w:t>
      </w:r>
      <w:r w:rsidR="008B238D" w:rsidRPr="001F158B">
        <w:rPr>
          <w:rFonts w:ascii="Arial" w:hAnsi="Arial" w:cs="Arial"/>
          <w:i/>
          <w:sz w:val="24"/>
          <w:szCs w:val="24"/>
        </w:rPr>
        <w:t>presente</w:t>
      </w:r>
      <w:r w:rsidR="00E91E19" w:rsidRPr="001F158B">
        <w:rPr>
          <w:rFonts w:ascii="Arial" w:hAnsi="Arial" w:cs="Arial"/>
          <w:i/>
          <w:sz w:val="24"/>
          <w:szCs w:val="24"/>
        </w:rPr>
        <w:t>.</w:t>
      </w:r>
    </w:p>
    <w:p w14:paraId="0ECD8874" w14:textId="77777777" w:rsidR="00C708FB" w:rsidRPr="009517C8" w:rsidRDefault="00C708FB" w:rsidP="005C497D">
      <w:pPr>
        <w:jc w:val="both"/>
        <w:rPr>
          <w:rFonts w:ascii="Arial" w:hAnsi="Arial" w:cs="Arial"/>
          <w:i/>
          <w:sz w:val="24"/>
          <w:szCs w:val="24"/>
        </w:rPr>
      </w:pPr>
    </w:p>
    <w:p w14:paraId="0ECD8875" w14:textId="38E35798" w:rsidR="001867B8" w:rsidRDefault="001867B8" w:rsidP="005C497D">
      <w:pPr>
        <w:jc w:val="both"/>
        <w:rPr>
          <w:rFonts w:ascii="Arial" w:hAnsi="Arial" w:cs="Arial"/>
          <w:sz w:val="24"/>
          <w:szCs w:val="24"/>
        </w:rPr>
      </w:pPr>
      <w:r w:rsidRPr="009517C8">
        <w:rPr>
          <w:rFonts w:ascii="Arial" w:hAnsi="Arial" w:cs="Arial"/>
          <w:sz w:val="24"/>
          <w:szCs w:val="24"/>
        </w:rPr>
        <w:t>En los términos de lo dispuesto en los artículos 32 de la Ley del Gobierno y la Administración Pública Muni</w:t>
      </w:r>
      <w:r w:rsidR="002A6018" w:rsidRPr="009517C8">
        <w:rPr>
          <w:rFonts w:ascii="Arial" w:hAnsi="Arial" w:cs="Arial"/>
          <w:sz w:val="24"/>
          <w:szCs w:val="24"/>
        </w:rPr>
        <w:t>ci</w:t>
      </w:r>
      <w:r w:rsidR="007F3AB2" w:rsidRPr="009517C8">
        <w:rPr>
          <w:rFonts w:ascii="Arial" w:hAnsi="Arial" w:cs="Arial"/>
          <w:sz w:val="24"/>
          <w:szCs w:val="24"/>
        </w:rPr>
        <w:t>pal del Estado de Jalisco; y 61</w:t>
      </w:r>
      <w:r w:rsidR="004F78FA" w:rsidRPr="009517C8">
        <w:rPr>
          <w:rFonts w:ascii="Arial" w:hAnsi="Arial" w:cs="Arial"/>
          <w:sz w:val="24"/>
          <w:szCs w:val="24"/>
        </w:rPr>
        <w:t>, párrafo II</w:t>
      </w:r>
      <w:r w:rsidR="007F3AB2" w:rsidRPr="009517C8">
        <w:rPr>
          <w:rFonts w:ascii="Arial" w:hAnsi="Arial" w:cs="Arial"/>
          <w:sz w:val="24"/>
          <w:szCs w:val="24"/>
        </w:rPr>
        <w:t xml:space="preserve"> </w:t>
      </w:r>
      <w:r w:rsidR="002A6018" w:rsidRPr="009517C8">
        <w:rPr>
          <w:rFonts w:ascii="Arial" w:hAnsi="Arial" w:cs="Arial"/>
          <w:sz w:val="24"/>
          <w:szCs w:val="24"/>
        </w:rPr>
        <w:t>del Código de Gobierno Municipal de Guadalajara</w:t>
      </w:r>
      <w:r w:rsidRPr="009517C8">
        <w:rPr>
          <w:rFonts w:ascii="Arial" w:hAnsi="Arial" w:cs="Arial"/>
          <w:sz w:val="24"/>
          <w:szCs w:val="24"/>
        </w:rPr>
        <w:t>, existe quórum</w:t>
      </w:r>
      <w:r w:rsidR="0068614C" w:rsidRPr="00B02679">
        <w:rPr>
          <w:rFonts w:ascii="Arial" w:hAnsi="Arial" w:cs="Arial"/>
          <w:sz w:val="24"/>
          <w:szCs w:val="24"/>
        </w:rPr>
        <w:t xml:space="preserve"> </w:t>
      </w:r>
      <w:r w:rsidR="00ED03EB" w:rsidRPr="00B02679">
        <w:rPr>
          <w:rFonts w:ascii="Arial" w:hAnsi="Arial" w:cs="Arial"/>
          <w:sz w:val="24"/>
          <w:szCs w:val="24"/>
        </w:rPr>
        <w:t xml:space="preserve">al estar presentes </w:t>
      </w:r>
      <w:r w:rsidR="001F158B">
        <w:rPr>
          <w:rFonts w:ascii="Arial" w:hAnsi="Arial" w:cs="Arial"/>
          <w:sz w:val="24"/>
          <w:szCs w:val="24"/>
        </w:rPr>
        <w:t>1</w:t>
      </w:r>
      <w:r w:rsidR="00661A1D">
        <w:rPr>
          <w:rFonts w:ascii="Arial" w:hAnsi="Arial" w:cs="Arial"/>
          <w:sz w:val="24"/>
          <w:szCs w:val="24"/>
        </w:rPr>
        <w:t>6</w:t>
      </w:r>
      <w:r w:rsidR="00ED03EB" w:rsidRPr="00B02679">
        <w:rPr>
          <w:rFonts w:ascii="Arial" w:hAnsi="Arial" w:cs="Arial"/>
          <w:sz w:val="24"/>
          <w:szCs w:val="24"/>
        </w:rPr>
        <w:t xml:space="preserve"> </w:t>
      </w:r>
      <w:r w:rsidRPr="00B02679">
        <w:rPr>
          <w:rFonts w:ascii="Arial" w:hAnsi="Arial" w:cs="Arial"/>
          <w:sz w:val="24"/>
          <w:szCs w:val="24"/>
        </w:rPr>
        <w:t>regidores con el objeto de que se declare instalada la</w:t>
      </w:r>
      <w:r w:rsidR="00936F38" w:rsidRPr="00B02679">
        <w:rPr>
          <w:rFonts w:ascii="Arial" w:hAnsi="Arial" w:cs="Arial"/>
          <w:sz w:val="24"/>
          <w:szCs w:val="24"/>
        </w:rPr>
        <w:t xml:space="preserve"> presente</w:t>
      </w:r>
      <w:r w:rsidRPr="00B02679">
        <w:rPr>
          <w:rFonts w:ascii="Arial" w:hAnsi="Arial" w:cs="Arial"/>
          <w:sz w:val="24"/>
          <w:szCs w:val="24"/>
        </w:rPr>
        <w:t xml:space="preserve"> sesión.</w:t>
      </w:r>
    </w:p>
    <w:p w14:paraId="2061BFAF" w14:textId="77777777" w:rsidR="00695CA2" w:rsidRDefault="00695CA2" w:rsidP="005C497D">
      <w:pPr>
        <w:jc w:val="both"/>
        <w:rPr>
          <w:rFonts w:ascii="Arial" w:hAnsi="Arial" w:cs="Arial"/>
          <w:sz w:val="24"/>
          <w:szCs w:val="24"/>
        </w:rPr>
      </w:pPr>
    </w:p>
    <w:p w14:paraId="0ECD8877" w14:textId="52603601" w:rsid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522780">
        <w:rPr>
          <w:rFonts w:ascii="Arial" w:hAnsi="Arial" w:cs="Arial"/>
          <w:b/>
          <w:snapToGrid w:val="0"/>
          <w:sz w:val="24"/>
          <w:szCs w:val="24"/>
        </w:rPr>
        <w:t xml:space="preserve"> Interino</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127F44">
        <w:rPr>
          <w:rFonts w:ascii="Arial" w:hAnsi="Arial" w:cs="Arial"/>
          <w:sz w:val="24"/>
          <w:szCs w:val="24"/>
        </w:rPr>
        <w:t>2</w:t>
      </w:r>
      <w:r w:rsidR="00C61978">
        <w:rPr>
          <w:rFonts w:ascii="Arial" w:hAnsi="Arial" w:cs="Arial"/>
          <w:sz w:val="24"/>
          <w:szCs w:val="24"/>
        </w:rPr>
        <w:t>3</w:t>
      </w:r>
      <w:r w:rsidR="0091469E">
        <w:rPr>
          <w:rFonts w:ascii="Arial" w:hAnsi="Arial" w:cs="Arial"/>
          <w:sz w:val="24"/>
          <w:szCs w:val="24"/>
        </w:rPr>
        <w:t xml:space="preserve"> </w:t>
      </w:r>
      <w:r w:rsidR="00715197" w:rsidRPr="00715197">
        <w:rPr>
          <w:rFonts w:ascii="Arial" w:hAnsi="Arial" w:cs="Arial"/>
          <w:sz w:val="24"/>
          <w:szCs w:val="24"/>
        </w:rPr>
        <w:t xml:space="preserve">de </w:t>
      </w:r>
      <w:r w:rsidR="00C61978">
        <w:rPr>
          <w:rFonts w:ascii="Arial" w:hAnsi="Arial" w:cs="Arial"/>
          <w:sz w:val="24"/>
          <w:szCs w:val="24"/>
        </w:rPr>
        <w:t>noviembre</w:t>
      </w:r>
      <w:r w:rsidR="004C69BC">
        <w:rPr>
          <w:rFonts w:ascii="Arial" w:hAnsi="Arial" w:cs="Arial"/>
          <w:sz w:val="24"/>
          <w:szCs w:val="24"/>
        </w:rPr>
        <w:t xml:space="preserve"> </w:t>
      </w:r>
      <w:r w:rsidR="0091469E">
        <w:rPr>
          <w:rFonts w:ascii="Arial" w:hAnsi="Arial" w:cs="Arial"/>
          <w:sz w:val="24"/>
          <w:szCs w:val="24"/>
        </w:rPr>
        <w:t>de</w:t>
      </w:r>
      <w:r w:rsidR="00D1296E">
        <w:rPr>
          <w:rFonts w:ascii="Arial" w:hAnsi="Arial" w:cs="Arial"/>
          <w:sz w:val="24"/>
          <w:szCs w:val="24"/>
        </w:rPr>
        <w:t>l</w:t>
      </w:r>
      <w:r w:rsidR="0091469E">
        <w:rPr>
          <w:rFonts w:ascii="Arial" w:hAnsi="Arial" w:cs="Arial"/>
          <w:sz w:val="24"/>
          <w:szCs w:val="24"/>
        </w:rPr>
        <w:t xml:space="preserve"> </w:t>
      </w:r>
      <w:r w:rsidR="00715197" w:rsidRPr="00715197">
        <w:rPr>
          <w:rFonts w:ascii="Arial" w:hAnsi="Arial" w:cs="Arial"/>
          <w:sz w:val="24"/>
          <w:szCs w:val="24"/>
        </w:rPr>
        <w:t>20</w:t>
      </w:r>
      <w:r w:rsidR="006C7C46">
        <w:rPr>
          <w:rFonts w:ascii="Arial" w:hAnsi="Arial" w:cs="Arial"/>
          <w:sz w:val="24"/>
          <w:szCs w:val="24"/>
        </w:rPr>
        <w:t>2</w:t>
      </w:r>
      <w:r w:rsidR="00ED03EB">
        <w:rPr>
          <w:rFonts w:ascii="Arial" w:hAnsi="Arial" w:cs="Arial"/>
          <w:sz w:val="24"/>
          <w:szCs w:val="24"/>
        </w:rPr>
        <w:t>3</w:t>
      </w:r>
      <w:r w:rsidR="00715197" w:rsidRPr="00715197">
        <w:rPr>
          <w:rFonts w:ascii="Arial" w:hAnsi="Arial" w:cs="Arial"/>
          <w:sz w:val="24"/>
          <w:szCs w:val="24"/>
        </w:rPr>
        <w:t xml:space="preserve"> y válidos los acuerdos que en ella se tomen.</w:t>
      </w:r>
    </w:p>
    <w:p w14:paraId="04A434DE" w14:textId="77777777" w:rsidR="00661A1D" w:rsidRPr="00661A1D" w:rsidRDefault="00661A1D" w:rsidP="005C497D">
      <w:pPr>
        <w:jc w:val="both"/>
        <w:rPr>
          <w:rFonts w:ascii="Arial" w:hAnsi="Arial" w:cs="Arial"/>
          <w:b/>
          <w:sz w:val="24"/>
          <w:szCs w:val="24"/>
        </w:rPr>
      </w:pPr>
    </w:p>
    <w:p w14:paraId="2A8CE98A" w14:textId="0FD03B02" w:rsidR="00661A1D" w:rsidRPr="00661A1D" w:rsidRDefault="00661A1D" w:rsidP="005C497D">
      <w:pPr>
        <w:jc w:val="both"/>
        <w:rPr>
          <w:rFonts w:ascii="Arial" w:hAnsi="Arial" w:cs="Arial"/>
          <w:sz w:val="24"/>
          <w:szCs w:val="24"/>
        </w:rPr>
      </w:pPr>
      <w:r w:rsidRPr="00661A1D">
        <w:rPr>
          <w:rFonts w:ascii="Arial" w:hAnsi="Arial" w:cs="Arial"/>
          <w:b/>
          <w:sz w:val="24"/>
          <w:szCs w:val="24"/>
        </w:rPr>
        <w:t>La Regidora Sofía Berenice García Mosqueda:</w:t>
      </w:r>
      <w:r>
        <w:rPr>
          <w:rFonts w:ascii="Arial" w:hAnsi="Arial" w:cs="Arial"/>
          <w:sz w:val="24"/>
          <w:szCs w:val="24"/>
        </w:rPr>
        <w:t xml:space="preserve"> Para antes si me permiten. Quisiéramos mostrarle un respeto al lamentable asesinato del </w:t>
      </w:r>
      <w:r w:rsidR="005777C2">
        <w:rPr>
          <w:rFonts w:ascii="Arial" w:hAnsi="Arial" w:cs="Arial"/>
          <w:sz w:val="24"/>
          <w:szCs w:val="24"/>
        </w:rPr>
        <w:t>magistrado</w:t>
      </w:r>
      <w:r>
        <w:rPr>
          <w:rFonts w:ascii="Arial" w:hAnsi="Arial" w:cs="Arial"/>
          <w:sz w:val="24"/>
          <w:szCs w:val="24"/>
        </w:rPr>
        <w:t xml:space="preserve"> Ociel </w:t>
      </w:r>
      <w:r>
        <w:rPr>
          <w:rFonts w:ascii="Arial" w:hAnsi="Arial" w:cs="Arial"/>
          <w:sz w:val="24"/>
          <w:szCs w:val="24"/>
        </w:rPr>
        <w:lastRenderedPageBreak/>
        <w:t>Baena Saucedo</w:t>
      </w:r>
      <w:r w:rsidR="00303051">
        <w:rPr>
          <w:rFonts w:ascii="Arial" w:hAnsi="Arial" w:cs="Arial"/>
          <w:sz w:val="24"/>
          <w:szCs w:val="24"/>
        </w:rPr>
        <w:t xml:space="preserve">; en comisión mi compañeras regidoras y una servidora queremos solicitar con respeto, un minuto de silencio a este Pleno. </w:t>
      </w:r>
      <w:r>
        <w:rPr>
          <w:rFonts w:ascii="Arial" w:hAnsi="Arial" w:cs="Arial"/>
          <w:sz w:val="24"/>
          <w:szCs w:val="24"/>
        </w:rPr>
        <w:t xml:space="preserve">  </w:t>
      </w:r>
    </w:p>
    <w:p w14:paraId="0ECD8878" w14:textId="77777777" w:rsidR="00243635" w:rsidRPr="00303051" w:rsidRDefault="00243635" w:rsidP="005C497D">
      <w:pPr>
        <w:pStyle w:val="Sangradetextonormal"/>
        <w:ind w:left="0"/>
        <w:rPr>
          <w:sz w:val="24"/>
          <w:szCs w:val="24"/>
        </w:rPr>
      </w:pPr>
    </w:p>
    <w:p w14:paraId="27ED284D" w14:textId="70B9FB35" w:rsidR="00613035" w:rsidRDefault="00303051" w:rsidP="005C497D">
      <w:pPr>
        <w:jc w:val="both"/>
        <w:rPr>
          <w:rFonts w:ascii="Arial" w:hAnsi="Arial"/>
          <w:sz w:val="24"/>
          <w:szCs w:val="24"/>
          <w:lang w:val="es-ES_tradnl"/>
        </w:rPr>
      </w:pPr>
      <w:r w:rsidRPr="00303051">
        <w:rPr>
          <w:rFonts w:ascii="Arial" w:hAnsi="Arial"/>
          <w:b/>
          <w:sz w:val="24"/>
          <w:szCs w:val="24"/>
          <w:lang w:val="es-ES_tradnl"/>
        </w:rPr>
        <w:t>El Señor Presidente Municipal Interino:</w:t>
      </w:r>
      <w:r>
        <w:rPr>
          <w:rFonts w:ascii="Arial" w:hAnsi="Arial"/>
          <w:b/>
          <w:sz w:val="24"/>
          <w:szCs w:val="24"/>
          <w:lang w:val="es-ES_tradnl"/>
        </w:rPr>
        <w:t xml:space="preserve"> </w:t>
      </w:r>
      <w:r w:rsidR="00243635" w:rsidRPr="00243635">
        <w:rPr>
          <w:rFonts w:ascii="Arial" w:hAnsi="Arial"/>
          <w:sz w:val="24"/>
          <w:szCs w:val="24"/>
          <w:lang w:val="es-ES_tradnl"/>
        </w:rPr>
        <w:t>Para dar curso a esta sesión, se propone el siguiente orden del día, solicitando al Secretario General proceda a darle lectura.</w:t>
      </w:r>
    </w:p>
    <w:p w14:paraId="1A884310" w14:textId="77777777" w:rsidR="000C7FDD" w:rsidRPr="008B5CEE" w:rsidRDefault="000C7FDD" w:rsidP="005C497D">
      <w:pPr>
        <w:jc w:val="both"/>
        <w:rPr>
          <w:rFonts w:ascii="Arial" w:hAnsi="Arial"/>
          <w:b/>
          <w:sz w:val="24"/>
          <w:szCs w:val="24"/>
          <w:lang w:val="es-ES_tradnl"/>
        </w:rPr>
      </w:pPr>
    </w:p>
    <w:p w14:paraId="1A849E75" w14:textId="63AB36E2" w:rsidR="00143F89" w:rsidRDefault="00910987" w:rsidP="005C497D">
      <w:pPr>
        <w:jc w:val="both"/>
        <w:rPr>
          <w:rFonts w:ascii="Arial" w:hAnsi="Arial" w:cs="Arial"/>
          <w:sz w:val="24"/>
          <w:szCs w:val="24"/>
        </w:rPr>
      </w:pPr>
      <w:r w:rsidRPr="00882949">
        <w:rPr>
          <w:rFonts w:ascii="Arial" w:hAnsi="Arial" w:cs="Arial"/>
          <w:b/>
          <w:sz w:val="24"/>
          <w:szCs w:val="24"/>
        </w:rPr>
        <w:t>El Señor Secretario General:</w:t>
      </w:r>
      <w:r w:rsidR="00143F89">
        <w:rPr>
          <w:rFonts w:ascii="Arial" w:hAnsi="Arial" w:cs="Arial"/>
          <w:sz w:val="24"/>
          <w:szCs w:val="24"/>
        </w:rPr>
        <w:t xml:space="preserve"> </w:t>
      </w: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1137AFF9" w14:textId="77777777" w:rsidR="00124B29" w:rsidRDefault="006233CE" w:rsidP="00124B29">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1D2BC44E" w14:textId="77777777" w:rsidR="00124B29" w:rsidRDefault="00124B29" w:rsidP="00124B29">
      <w:pPr>
        <w:ind w:left="284"/>
        <w:jc w:val="both"/>
        <w:rPr>
          <w:rFonts w:ascii="Arial" w:hAnsi="Arial" w:cs="Arial"/>
          <w:bCs/>
          <w:sz w:val="24"/>
          <w:szCs w:val="24"/>
          <w:lang w:val="es-ES_tradnl"/>
        </w:rPr>
      </w:pPr>
    </w:p>
    <w:p w14:paraId="6544341E" w14:textId="5A6775D7" w:rsidR="009A17E3" w:rsidRPr="00124B29" w:rsidRDefault="00C43216" w:rsidP="00124B29">
      <w:pPr>
        <w:numPr>
          <w:ilvl w:val="0"/>
          <w:numId w:val="1"/>
        </w:numPr>
        <w:ind w:left="284" w:hanging="284"/>
        <w:jc w:val="both"/>
        <w:rPr>
          <w:rFonts w:ascii="Arial" w:hAnsi="Arial" w:cs="Arial"/>
          <w:bCs/>
          <w:sz w:val="24"/>
          <w:szCs w:val="24"/>
          <w:lang w:val="es-ES_tradnl"/>
        </w:rPr>
      </w:pPr>
      <w:r w:rsidRPr="00124B29">
        <w:rPr>
          <w:rFonts w:ascii="Arial" w:hAnsi="Arial" w:cs="Arial"/>
          <w:sz w:val="22"/>
          <w:szCs w:val="22"/>
          <w:lang w:val="es-ES_tradnl"/>
        </w:rPr>
        <w:t>LECTURA, EN SU CASO DEBATE, Y A</w:t>
      </w:r>
      <w:r w:rsidR="00583E5B">
        <w:rPr>
          <w:rFonts w:ascii="Arial" w:hAnsi="Arial" w:cs="Arial"/>
          <w:sz w:val="22"/>
          <w:szCs w:val="22"/>
          <w:lang w:val="es-ES_tradnl"/>
        </w:rPr>
        <w:t>PROBACIÓN DE</w:t>
      </w:r>
      <w:r w:rsidR="00C61978">
        <w:rPr>
          <w:rFonts w:ascii="Arial" w:hAnsi="Arial" w:cs="Arial"/>
          <w:sz w:val="22"/>
          <w:szCs w:val="22"/>
          <w:lang w:val="es-ES_tradnl"/>
        </w:rPr>
        <w:t xml:space="preserve"> </w:t>
      </w:r>
      <w:r w:rsidR="00583E5B">
        <w:rPr>
          <w:rFonts w:ascii="Arial" w:hAnsi="Arial" w:cs="Arial"/>
          <w:sz w:val="22"/>
          <w:szCs w:val="22"/>
          <w:lang w:val="es-ES_tradnl"/>
        </w:rPr>
        <w:t>L</w:t>
      </w:r>
      <w:r w:rsidR="00C61978">
        <w:rPr>
          <w:rFonts w:ascii="Arial" w:hAnsi="Arial" w:cs="Arial"/>
          <w:sz w:val="22"/>
          <w:szCs w:val="22"/>
          <w:lang w:val="es-ES_tradnl"/>
        </w:rPr>
        <w:t>AS</w:t>
      </w:r>
      <w:r w:rsidR="00583E5B">
        <w:rPr>
          <w:rFonts w:ascii="Arial" w:hAnsi="Arial" w:cs="Arial"/>
          <w:sz w:val="22"/>
          <w:szCs w:val="22"/>
          <w:lang w:val="es-ES_tradnl"/>
        </w:rPr>
        <w:t xml:space="preserve"> ACTA</w:t>
      </w:r>
      <w:r w:rsidR="00C61978">
        <w:rPr>
          <w:rFonts w:ascii="Arial" w:hAnsi="Arial" w:cs="Arial"/>
          <w:sz w:val="22"/>
          <w:szCs w:val="22"/>
          <w:lang w:val="es-ES_tradnl"/>
        </w:rPr>
        <w:t>S</w:t>
      </w:r>
      <w:r w:rsidR="00583E5B">
        <w:rPr>
          <w:rFonts w:ascii="Arial" w:hAnsi="Arial" w:cs="Arial"/>
          <w:sz w:val="22"/>
          <w:szCs w:val="22"/>
          <w:lang w:val="es-ES_tradnl"/>
        </w:rPr>
        <w:t xml:space="preserve"> DE LA</w:t>
      </w:r>
      <w:r w:rsidR="00C61978">
        <w:rPr>
          <w:rFonts w:ascii="Arial" w:hAnsi="Arial" w:cs="Arial"/>
          <w:sz w:val="22"/>
          <w:szCs w:val="22"/>
          <w:lang w:val="es-ES_tradnl"/>
        </w:rPr>
        <w:t>S SESIO</w:t>
      </w:r>
      <w:r w:rsidR="00583E5B">
        <w:rPr>
          <w:rFonts w:ascii="Arial" w:hAnsi="Arial" w:cs="Arial"/>
          <w:sz w:val="22"/>
          <w:szCs w:val="22"/>
          <w:lang w:val="es-ES_tradnl"/>
        </w:rPr>
        <w:t>N</w:t>
      </w:r>
      <w:r w:rsidR="00C61978">
        <w:rPr>
          <w:rFonts w:ascii="Arial" w:hAnsi="Arial" w:cs="Arial"/>
          <w:sz w:val="22"/>
          <w:szCs w:val="22"/>
          <w:lang w:val="es-ES_tradnl"/>
        </w:rPr>
        <w:t>ES</w:t>
      </w:r>
      <w:r w:rsidR="00124B29">
        <w:rPr>
          <w:rFonts w:ascii="Arial" w:hAnsi="Arial" w:cs="Arial"/>
          <w:sz w:val="22"/>
          <w:szCs w:val="22"/>
          <w:lang w:val="es-ES_tradnl"/>
        </w:rPr>
        <w:t xml:space="preserve"> </w:t>
      </w:r>
      <w:r w:rsidRPr="00124B29">
        <w:rPr>
          <w:rFonts w:ascii="Arial" w:hAnsi="Arial" w:cs="Arial"/>
          <w:sz w:val="22"/>
          <w:szCs w:val="22"/>
          <w:lang w:val="es-ES_tradnl"/>
        </w:rPr>
        <w:t>ORDINARIA</w:t>
      </w:r>
      <w:r w:rsidR="00C61978">
        <w:rPr>
          <w:rFonts w:ascii="Arial" w:hAnsi="Arial" w:cs="Arial"/>
          <w:sz w:val="22"/>
          <w:szCs w:val="22"/>
          <w:lang w:val="es-ES_tradnl"/>
        </w:rPr>
        <w:t xml:space="preserve">, EXTRAORDINARIA Y SOLEMNE </w:t>
      </w:r>
      <w:r w:rsidRPr="00124B29">
        <w:rPr>
          <w:rFonts w:ascii="Arial" w:hAnsi="Arial" w:cs="Arial"/>
          <w:sz w:val="22"/>
          <w:szCs w:val="22"/>
          <w:lang w:val="es-ES_tradnl"/>
        </w:rPr>
        <w:t>CELEBRADA</w:t>
      </w:r>
      <w:r w:rsidR="00C61978">
        <w:rPr>
          <w:rFonts w:ascii="Arial" w:hAnsi="Arial" w:cs="Arial"/>
          <w:sz w:val="22"/>
          <w:szCs w:val="22"/>
          <w:lang w:val="es-ES_tradnl"/>
        </w:rPr>
        <w:t>S</w:t>
      </w:r>
      <w:r w:rsidRPr="00124B29">
        <w:rPr>
          <w:rFonts w:ascii="Arial" w:hAnsi="Arial" w:cs="Arial"/>
          <w:sz w:val="22"/>
          <w:szCs w:val="22"/>
          <w:lang w:val="es-ES_tradnl"/>
        </w:rPr>
        <w:t xml:space="preserve"> L</w:t>
      </w:r>
      <w:r w:rsidR="00C61978">
        <w:rPr>
          <w:rFonts w:ascii="Arial" w:hAnsi="Arial" w:cs="Arial"/>
          <w:sz w:val="22"/>
          <w:szCs w:val="22"/>
          <w:lang w:val="es-ES_tradnl"/>
        </w:rPr>
        <w:t>OS</w:t>
      </w:r>
      <w:r w:rsidRPr="00124B29">
        <w:rPr>
          <w:rFonts w:ascii="Arial" w:hAnsi="Arial" w:cs="Arial"/>
          <w:sz w:val="22"/>
          <w:szCs w:val="22"/>
          <w:lang w:val="es-ES_tradnl"/>
        </w:rPr>
        <w:t xml:space="preserve"> DÍA</w:t>
      </w:r>
      <w:r w:rsidR="00C61978">
        <w:rPr>
          <w:rFonts w:ascii="Arial" w:hAnsi="Arial" w:cs="Arial"/>
          <w:sz w:val="22"/>
          <w:szCs w:val="22"/>
          <w:lang w:val="es-ES_tradnl"/>
        </w:rPr>
        <w:t>S</w:t>
      </w:r>
      <w:r w:rsidRPr="00124B29">
        <w:rPr>
          <w:rFonts w:ascii="Arial" w:hAnsi="Arial" w:cs="Arial"/>
          <w:sz w:val="22"/>
          <w:szCs w:val="22"/>
          <w:lang w:val="es-ES_tradnl"/>
        </w:rPr>
        <w:t xml:space="preserve"> </w:t>
      </w:r>
      <w:r w:rsidR="00C61978">
        <w:rPr>
          <w:rFonts w:ascii="Arial" w:hAnsi="Arial" w:cs="Arial"/>
          <w:sz w:val="22"/>
          <w:szCs w:val="22"/>
          <w:lang w:val="es-ES_tradnl"/>
        </w:rPr>
        <w:t>26</w:t>
      </w:r>
      <w:r w:rsidRPr="00124B29">
        <w:rPr>
          <w:rFonts w:ascii="Arial" w:hAnsi="Arial" w:cs="Arial"/>
          <w:sz w:val="22"/>
          <w:szCs w:val="22"/>
          <w:lang w:val="es-ES_tradnl"/>
        </w:rPr>
        <w:t xml:space="preserve"> DE </w:t>
      </w:r>
      <w:r w:rsidR="00D1296E">
        <w:rPr>
          <w:rFonts w:ascii="Arial" w:hAnsi="Arial" w:cs="Arial"/>
          <w:sz w:val="22"/>
          <w:szCs w:val="22"/>
          <w:lang w:val="es-ES_tradnl"/>
        </w:rPr>
        <w:t>OCTUBRE</w:t>
      </w:r>
      <w:r w:rsidR="00C61978">
        <w:rPr>
          <w:rFonts w:ascii="Arial" w:hAnsi="Arial" w:cs="Arial"/>
          <w:sz w:val="22"/>
          <w:szCs w:val="22"/>
          <w:lang w:val="es-ES_tradnl"/>
        </w:rPr>
        <w:t xml:space="preserve"> Y 8 DE NOVIEMBRE</w:t>
      </w:r>
      <w:r w:rsidRPr="00124B29">
        <w:rPr>
          <w:rFonts w:ascii="Arial" w:hAnsi="Arial" w:cs="Arial"/>
          <w:sz w:val="22"/>
          <w:szCs w:val="22"/>
          <w:lang w:val="es-ES_tradnl"/>
        </w:rPr>
        <w:t xml:space="preserve"> DE 2023</w:t>
      </w:r>
      <w:r w:rsidRPr="00124B29">
        <w:rPr>
          <w:rFonts w:ascii="Arial" w:hAnsi="Arial" w:cs="Arial"/>
          <w:sz w:val="22"/>
          <w:szCs w:val="22"/>
        </w:rPr>
        <w:t>.</w:t>
      </w:r>
    </w:p>
    <w:p w14:paraId="6ADEF16C" w14:textId="77777777" w:rsidR="00C43216" w:rsidRPr="00C43216" w:rsidRDefault="00C43216" w:rsidP="00C43216">
      <w:pPr>
        <w:jc w:val="both"/>
        <w:rPr>
          <w:rFonts w:ascii="Arial" w:hAnsi="Arial" w:cs="Arial"/>
          <w:bCs/>
          <w:sz w:val="24"/>
          <w:szCs w:val="24"/>
          <w:lang w:val="es-ES_tradnl"/>
        </w:rPr>
      </w:pPr>
    </w:p>
    <w:p w14:paraId="511EF66A" w14:textId="503A102D" w:rsidR="00124B29" w:rsidRPr="00124B29" w:rsidRDefault="00E44BB2" w:rsidP="00124B29">
      <w:pPr>
        <w:pStyle w:val="Prrafodelista"/>
        <w:numPr>
          <w:ilvl w:val="0"/>
          <w:numId w:val="1"/>
        </w:numPr>
        <w:tabs>
          <w:tab w:val="left" w:pos="426"/>
        </w:tabs>
        <w:jc w:val="both"/>
        <w:rPr>
          <w:rFonts w:ascii="Arial" w:hAnsi="Arial" w:cs="Arial"/>
          <w:bCs/>
          <w:lang w:val="es-ES_tradnl"/>
        </w:rPr>
      </w:pPr>
      <w:r w:rsidRPr="00124B29">
        <w:rPr>
          <w:rFonts w:ascii="Arial" w:hAnsi="Arial" w:cs="Arial"/>
          <w:bCs/>
          <w:lang w:val="es-ES_tradnl"/>
        </w:rPr>
        <w:t>LECTURA Y TURNO DE LAS COMUNICACIONES RECIBIDAS.</w:t>
      </w:r>
    </w:p>
    <w:p w14:paraId="5C294BF8" w14:textId="77777777" w:rsidR="00124B29" w:rsidRPr="00124B29" w:rsidRDefault="00124B29" w:rsidP="00124B29">
      <w:pPr>
        <w:pStyle w:val="Prrafodelista"/>
        <w:rPr>
          <w:rFonts w:ascii="Arial" w:hAnsi="Arial" w:cs="Arial"/>
          <w:bCs/>
          <w:sz w:val="28"/>
          <w:szCs w:val="28"/>
        </w:rPr>
      </w:pPr>
    </w:p>
    <w:p w14:paraId="744FC04C" w14:textId="77777777" w:rsidR="00124B29" w:rsidRPr="00124B29" w:rsidRDefault="00E44BB2"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lang w:val="es-ES_tradnl"/>
        </w:rPr>
        <w:t>PRESENTACIÓN DE INICIATIVAS</w:t>
      </w:r>
      <w:r w:rsidR="0096495C" w:rsidRPr="00124B29">
        <w:rPr>
          <w:rFonts w:ascii="Arial" w:hAnsi="Arial" w:cs="Arial"/>
          <w:bCs/>
          <w:lang w:val="es-ES_tradnl"/>
        </w:rPr>
        <w:t xml:space="preserve"> CON TURNO A COMISIÓN</w:t>
      </w:r>
      <w:r w:rsidRPr="00124B29">
        <w:rPr>
          <w:rFonts w:ascii="Arial" w:hAnsi="Arial" w:cs="Arial"/>
          <w:bCs/>
          <w:lang w:val="es-ES_tradnl"/>
        </w:rPr>
        <w:t>.</w:t>
      </w:r>
    </w:p>
    <w:p w14:paraId="035468B1" w14:textId="77777777" w:rsidR="00124B29" w:rsidRPr="00124B29" w:rsidRDefault="00124B29" w:rsidP="00124B29">
      <w:pPr>
        <w:pStyle w:val="Prrafodelista"/>
        <w:rPr>
          <w:rFonts w:ascii="Arial" w:hAnsi="Arial" w:cs="Arial"/>
          <w:bCs/>
        </w:rPr>
      </w:pPr>
    </w:p>
    <w:p w14:paraId="1365A2FF" w14:textId="77777777" w:rsidR="00124B29" w:rsidRPr="00124B29" w:rsidRDefault="00E44BB2"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rPr>
        <w:t xml:space="preserve">LECTURA, EN SU CASO DEBATE, Y APROBACIÓN DE </w:t>
      </w:r>
      <w:r w:rsidR="00F41B2E" w:rsidRPr="00124B29">
        <w:rPr>
          <w:rFonts w:ascii="Arial" w:hAnsi="Arial" w:cs="Arial"/>
          <w:bCs/>
        </w:rPr>
        <w:t>DICTAMENES</w:t>
      </w:r>
      <w:r w:rsidRPr="00124B29">
        <w:rPr>
          <w:rFonts w:ascii="Arial" w:hAnsi="Arial" w:cs="Arial"/>
          <w:bCs/>
        </w:rPr>
        <w:t>.</w:t>
      </w:r>
    </w:p>
    <w:p w14:paraId="30C5CF43" w14:textId="77777777" w:rsidR="00124B29" w:rsidRPr="00124B29" w:rsidRDefault="00124B29" w:rsidP="00124B29">
      <w:pPr>
        <w:pStyle w:val="Prrafodelista"/>
        <w:rPr>
          <w:rFonts w:ascii="Arial" w:eastAsia="Calibri" w:hAnsi="Arial" w:cs="Arial"/>
          <w:lang w:eastAsia="en-US"/>
        </w:rPr>
      </w:pPr>
    </w:p>
    <w:p w14:paraId="0ECD888B" w14:textId="3D2ADF50" w:rsidR="005A26BD" w:rsidRPr="004B6CDE" w:rsidRDefault="005A26BD"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eastAsia="Calibri" w:hAnsi="Arial" w:cs="Arial"/>
          <w:lang w:eastAsia="en-US"/>
        </w:rPr>
        <w:t>ASUNTOS VARIOS.</w:t>
      </w:r>
    </w:p>
    <w:p w14:paraId="7FB11973" w14:textId="77777777" w:rsidR="004B6CDE" w:rsidRPr="004B6CDE" w:rsidRDefault="004B6CDE" w:rsidP="004B6CDE">
      <w:pPr>
        <w:pStyle w:val="Prrafodelista"/>
        <w:rPr>
          <w:rFonts w:ascii="Arial" w:hAnsi="Arial" w:cs="Arial"/>
          <w:sz w:val="22"/>
          <w:szCs w:val="22"/>
          <w:lang w:val="es-ES_tradnl" w:eastAsia="es-MX"/>
        </w:rPr>
      </w:pPr>
    </w:p>
    <w:p w14:paraId="4BEA89B1" w14:textId="4B62867F" w:rsidR="004B6CDE" w:rsidRPr="004B6CDE" w:rsidRDefault="004B6CDE" w:rsidP="004B6CDE">
      <w:pPr>
        <w:tabs>
          <w:tab w:val="left" w:pos="426"/>
        </w:tabs>
        <w:jc w:val="both"/>
        <w:rPr>
          <w:rFonts w:ascii="Arial" w:hAnsi="Arial" w:cs="Arial"/>
          <w:sz w:val="24"/>
          <w:szCs w:val="24"/>
          <w:lang w:val="es-ES_tradnl"/>
        </w:rPr>
      </w:pPr>
      <w:r w:rsidRPr="004B6CDE">
        <w:rPr>
          <w:rFonts w:ascii="Arial" w:hAnsi="Arial" w:cs="Arial"/>
          <w:sz w:val="24"/>
          <w:szCs w:val="24"/>
          <w:lang w:val="es-ES_tradnl"/>
        </w:rPr>
        <w:t>Hago de su conocimiento que ha llegado a esta Secretaría General, solicitud para:</w:t>
      </w:r>
    </w:p>
    <w:p w14:paraId="1B13FD5D" w14:textId="2F345ABB" w:rsidR="004B6CDE" w:rsidRPr="004B6CDE" w:rsidRDefault="004B6CDE" w:rsidP="004B6CDE">
      <w:pPr>
        <w:tabs>
          <w:tab w:val="left" w:pos="426"/>
        </w:tabs>
        <w:jc w:val="both"/>
        <w:rPr>
          <w:rFonts w:ascii="Arial" w:hAnsi="Arial" w:cs="Arial"/>
          <w:sz w:val="24"/>
          <w:szCs w:val="24"/>
          <w:lang w:val="es-ES_tradnl"/>
        </w:rPr>
      </w:pPr>
    </w:p>
    <w:p w14:paraId="068974C7" w14:textId="20BB725D" w:rsidR="004B6CDE" w:rsidRPr="004B6CDE" w:rsidRDefault="004B6CDE" w:rsidP="004B6CDE">
      <w:pPr>
        <w:tabs>
          <w:tab w:val="left" w:pos="426"/>
        </w:tabs>
        <w:jc w:val="both"/>
        <w:rPr>
          <w:rFonts w:ascii="Arial" w:hAnsi="Arial" w:cs="Arial"/>
          <w:sz w:val="24"/>
          <w:szCs w:val="24"/>
          <w:lang w:val="es-ES_tradnl"/>
        </w:rPr>
      </w:pPr>
      <w:r w:rsidRPr="004B6CDE">
        <w:rPr>
          <w:rFonts w:ascii="Arial" w:hAnsi="Arial" w:cs="Arial"/>
          <w:sz w:val="24"/>
          <w:szCs w:val="24"/>
          <w:lang w:val="es-ES_tradnl"/>
        </w:rPr>
        <w:t>- Retirar los comunicados marcados con los números 32, 33, 3</w:t>
      </w:r>
      <w:r w:rsidR="00303051">
        <w:rPr>
          <w:rFonts w:ascii="Arial" w:hAnsi="Arial" w:cs="Arial"/>
          <w:sz w:val="24"/>
          <w:szCs w:val="24"/>
          <w:lang w:val="es-ES_tradnl"/>
        </w:rPr>
        <w:t>4</w:t>
      </w:r>
      <w:r w:rsidRPr="004B6CDE">
        <w:rPr>
          <w:rFonts w:ascii="Arial" w:hAnsi="Arial" w:cs="Arial"/>
          <w:sz w:val="24"/>
          <w:szCs w:val="24"/>
          <w:lang w:val="es-ES_tradnl"/>
        </w:rPr>
        <w:t>, 39, 40, 42 y 43.</w:t>
      </w:r>
    </w:p>
    <w:p w14:paraId="0B964E94" w14:textId="77777777" w:rsidR="004B6CDE" w:rsidRPr="004B6CDE" w:rsidRDefault="004B6CDE" w:rsidP="004B6CDE">
      <w:pPr>
        <w:tabs>
          <w:tab w:val="left" w:pos="426"/>
        </w:tabs>
        <w:jc w:val="both"/>
        <w:rPr>
          <w:rFonts w:ascii="Arial" w:hAnsi="Arial" w:cs="Arial"/>
          <w:sz w:val="24"/>
          <w:szCs w:val="24"/>
          <w:lang w:val="es-ES_tradnl"/>
        </w:rPr>
      </w:pPr>
    </w:p>
    <w:p w14:paraId="654B6801" w14:textId="23364653" w:rsidR="004B6CDE" w:rsidRPr="004B6CDE" w:rsidRDefault="004B6CDE" w:rsidP="004B6CDE">
      <w:pPr>
        <w:tabs>
          <w:tab w:val="left" w:pos="426"/>
        </w:tabs>
        <w:jc w:val="both"/>
        <w:rPr>
          <w:rFonts w:ascii="Arial" w:hAnsi="Arial" w:cs="Arial"/>
          <w:sz w:val="24"/>
          <w:szCs w:val="24"/>
          <w:lang w:val="es-ES_tradnl"/>
        </w:rPr>
      </w:pPr>
      <w:r w:rsidRPr="004B6CDE">
        <w:rPr>
          <w:rFonts w:ascii="Arial" w:hAnsi="Arial" w:cs="Arial"/>
          <w:sz w:val="24"/>
          <w:szCs w:val="24"/>
          <w:lang w:val="es-ES_tradnl"/>
        </w:rPr>
        <w:t>- Turnar a la Comisión Edilicia de Hacienda Pública y Patrimonio Municipal el decreto marcado con el número 18.</w:t>
      </w:r>
    </w:p>
    <w:p w14:paraId="1F5F39BA" w14:textId="77777777" w:rsidR="004B6CDE" w:rsidRPr="004B6CDE" w:rsidRDefault="004B6CDE" w:rsidP="004B6CDE">
      <w:pPr>
        <w:tabs>
          <w:tab w:val="left" w:pos="426"/>
        </w:tabs>
        <w:jc w:val="both"/>
        <w:rPr>
          <w:rFonts w:ascii="Arial" w:hAnsi="Arial" w:cs="Arial"/>
          <w:sz w:val="24"/>
          <w:szCs w:val="24"/>
          <w:lang w:val="es-ES_tradnl"/>
        </w:rPr>
      </w:pPr>
    </w:p>
    <w:p w14:paraId="7434A901" w14:textId="041140FD" w:rsidR="004B6CDE" w:rsidRPr="004B6CDE" w:rsidRDefault="004B6CDE" w:rsidP="004B6CDE">
      <w:pPr>
        <w:tabs>
          <w:tab w:val="left" w:pos="426"/>
        </w:tabs>
        <w:jc w:val="both"/>
        <w:rPr>
          <w:rFonts w:ascii="Arial" w:hAnsi="Arial" w:cs="Arial"/>
          <w:sz w:val="24"/>
          <w:szCs w:val="24"/>
          <w:lang w:val="es-ES_tradnl"/>
        </w:rPr>
      </w:pPr>
      <w:r w:rsidRPr="004B6CDE">
        <w:rPr>
          <w:rFonts w:ascii="Arial" w:hAnsi="Arial" w:cs="Arial"/>
          <w:sz w:val="24"/>
          <w:szCs w:val="24"/>
          <w:lang w:val="es-ES_tradnl"/>
        </w:rPr>
        <w:t xml:space="preserve">- Retirar el decreto marcado con el número </w:t>
      </w:r>
      <w:r w:rsidR="00885C77">
        <w:rPr>
          <w:rFonts w:ascii="Arial" w:hAnsi="Arial" w:cs="Arial"/>
          <w:sz w:val="24"/>
          <w:szCs w:val="24"/>
          <w:lang w:val="es-ES_tradnl"/>
        </w:rPr>
        <w:t>33.</w:t>
      </w:r>
    </w:p>
    <w:p w14:paraId="22F972C3" w14:textId="77777777" w:rsidR="004B6CDE" w:rsidRPr="004B6CDE" w:rsidRDefault="004B6CDE" w:rsidP="004B6CDE">
      <w:pPr>
        <w:tabs>
          <w:tab w:val="left" w:pos="426"/>
        </w:tabs>
        <w:jc w:val="both"/>
        <w:rPr>
          <w:rFonts w:ascii="Arial" w:hAnsi="Arial" w:cs="Arial"/>
          <w:sz w:val="24"/>
          <w:szCs w:val="24"/>
          <w:lang w:val="es-ES_tradnl"/>
        </w:rPr>
      </w:pPr>
    </w:p>
    <w:p w14:paraId="66CA9D1A" w14:textId="4AE7C765" w:rsidR="004B6CDE" w:rsidRDefault="004B6CDE" w:rsidP="004B6CDE">
      <w:pPr>
        <w:tabs>
          <w:tab w:val="left" w:pos="426"/>
        </w:tabs>
        <w:jc w:val="both"/>
        <w:rPr>
          <w:rFonts w:ascii="Arial" w:hAnsi="Arial" w:cs="Arial"/>
          <w:sz w:val="24"/>
          <w:szCs w:val="24"/>
          <w:lang w:val="es-ES_tradnl"/>
        </w:rPr>
      </w:pPr>
      <w:r w:rsidRPr="004B6CDE">
        <w:rPr>
          <w:rFonts w:ascii="Arial" w:hAnsi="Arial" w:cs="Arial"/>
          <w:sz w:val="24"/>
          <w:szCs w:val="24"/>
          <w:lang w:val="es-ES_tradnl"/>
        </w:rPr>
        <w:t>- Regresar al estudio de las comisiones los dictámenes marcados con los números 22, 23, 26, 27, 28, 29, 36, 38 y 39.</w:t>
      </w:r>
    </w:p>
    <w:p w14:paraId="04DC83A0" w14:textId="77777777" w:rsidR="004B6CDE" w:rsidRDefault="004B6CDE" w:rsidP="004B6CDE">
      <w:pPr>
        <w:tabs>
          <w:tab w:val="left" w:pos="426"/>
        </w:tabs>
        <w:jc w:val="both"/>
        <w:rPr>
          <w:rFonts w:ascii="Arial" w:hAnsi="Arial" w:cs="Arial"/>
          <w:sz w:val="24"/>
          <w:szCs w:val="24"/>
          <w:lang w:val="es-ES_tradnl"/>
        </w:rPr>
      </w:pPr>
    </w:p>
    <w:p w14:paraId="1AB24414" w14:textId="4D18B130" w:rsidR="004B6CDE" w:rsidRDefault="004B6CDE" w:rsidP="004B6CDE">
      <w:pPr>
        <w:tabs>
          <w:tab w:val="left" w:pos="426"/>
        </w:tabs>
        <w:jc w:val="both"/>
        <w:rPr>
          <w:rFonts w:ascii="Arial" w:hAnsi="Arial" w:cs="Arial"/>
          <w:sz w:val="24"/>
          <w:szCs w:val="24"/>
          <w:lang w:val="es-ES_tradnl"/>
        </w:rPr>
      </w:pPr>
      <w:r>
        <w:rPr>
          <w:rFonts w:ascii="Arial" w:hAnsi="Arial" w:cs="Arial"/>
          <w:sz w:val="24"/>
          <w:szCs w:val="24"/>
          <w:lang w:val="es-ES_tradnl"/>
        </w:rPr>
        <w:t>Agendar:</w:t>
      </w:r>
    </w:p>
    <w:p w14:paraId="475262D7" w14:textId="77777777" w:rsidR="004B6CDE" w:rsidRDefault="004B6CDE" w:rsidP="004B6CDE">
      <w:pPr>
        <w:tabs>
          <w:tab w:val="left" w:pos="426"/>
        </w:tabs>
        <w:jc w:val="both"/>
        <w:rPr>
          <w:rFonts w:ascii="Arial" w:hAnsi="Arial" w:cs="Arial"/>
          <w:sz w:val="24"/>
          <w:szCs w:val="24"/>
          <w:lang w:val="es-ES_tradnl"/>
        </w:rPr>
      </w:pPr>
    </w:p>
    <w:p w14:paraId="3EA6BB3B" w14:textId="4C7CBB8D" w:rsidR="004B6CDE" w:rsidRDefault="004B6CDE" w:rsidP="004B6CDE">
      <w:pPr>
        <w:tabs>
          <w:tab w:val="left" w:pos="426"/>
        </w:tabs>
        <w:jc w:val="both"/>
        <w:rPr>
          <w:rFonts w:ascii="Arial" w:hAnsi="Arial" w:cs="Arial"/>
          <w:sz w:val="24"/>
          <w:szCs w:val="24"/>
          <w:lang w:val="es-ES_tradnl"/>
        </w:rPr>
      </w:pPr>
      <w:r>
        <w:rPr>
          <w:rFonts w:ascii="Arial" w:hAnsi="Arial" w:cs="Arial"/>
          <w:sz w:val="24"/>
          <w:szCs w:val="24"/>
          <w:lang w:val="es-ES_tradnl"/>
        </w:rPr>
        <w:t>- Dictamen de la Comisión Edilicia de Desarrollo Social, Humano y Participación Ciudadana, correspondiente a la iniciativa de la regidora Ana Gabriela Velasco García, para autorizar la participación en el programa “Corazón Urbano”.</w:t>
      </w:r>
    </w:p>
    <w:p w14:paraId="338D3D7D" w14:textId="77777777" w:rsidR="004B6CDE" w:rsidRDefault="004B6CDE" w:rsidP="004B6CDE">
      <w:pPr>
        <w:tabs>
          <w:tab w:val="left" w:pos="426"/>
        </w:tabs>
        <w:jc w:val="both"/>
        <w:rPr>
          <w:rFonts w:ascii="Arial" w:hAnsi="Arial" w:cs="Arial"/>
          <w:sz w:val="24"/>
          <w:szCs w:val="24"/>
          <w:lang w:val="es-ES_tradnl"/>
        </w:rPr>
      </w:pPr>
    </w:p>
    <w:p w14:paraId="6833F393" w14:textId="29ADADA0" w:rsidR="004B6CDE" w:rsidRPr="004B6CDE" w:rsidRDefault="004B6CDE" w:rsidP="004B6CDE">
      <w:pPr>
        <w:tabs>
          <w:tab w:val="left" w:pos="426"/>
        </w:tabs>
        <w:jc w:val="both"/>
        <w:rPr>
          <w:rFonts w:ascii="Arial" w:hAnsi="Arial" w:cs="Arial"/>
          <w:sz w:val="24"/>
          <w:szCs w:val="24"/>
          <w:lang w:val="es-ES_tradnl"/>
        </w:rPr>
      </w:pPr>
      <w:r>
        <w:rPr>
          <w:rFonts w:ascii="Arial" w:hAnsi="Arial" w:cs="Arial"/>
          <w:sz w:val="24"/>
          <w:szCs w:val="24"/>
          <w:lang w:val="es-ES_tradnl"/>
        </w:rPr>
        <w:lastRenderedPageBreak/>
        <w:t xml:space="preserve">Es cuanto señor Presidente. </w:t>
      </w:r>
    </w:p>
    <w:p w14:paraId="6CBC4BD5" w14:textId="4AE7C765" w:rsidR="00157AC1" w:rsidRDefault="00157AC1" w:rsidP="00695CA2">
      <w:pPr>
        <w:jc w:val="both"/>
        <w:rPr>
          <w:rFonts w:ascii="Arial" w:eastAsia="Calibri" w:hAnsi="Arial" w:cs="Arial"/>
          <w:sz w:val="24"/>
          <w:szCs w:val="24"/>
          <w:lang w:eastAsia="en-US"/>
        </w:rPr>
      </w:pPr>
    </w:p>
    <w:p w14:paraId="4857EDF8" w14:textId="1475FF6B" w:rsidR="00885C77" w:rsidRDefault="00195249" w:rsidP="007761C4">
      <w:pPr>
        <w:jc w:val="both"/>
        <w:rPr>
          <w:rFonts w:ascii="Arial" w:hAnsi="Arial" w:cs="Arial"/>
          <w:sz w:val="24"/>
          <w:szCs w:val="24"/>
          <w:lang w:val="es-ES_tradnl"/>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00522780">
        <w:rPr>
          <w:rFonts w:ascii="Arial" w:hAnsi="Arial" w:cs="Arial"/>
          <w:b/>
          <w:snapToGrid w:val="0"/>
          <w:sz w:val="24"/>
          <w:szCs w:val="24"/>
        </w:rPr>
        <w:t xml:space="preserve"> Interino</w:t>
      </w:r>
      <w:r w:rsidRPr="00B02679">
        <w:rPr>
          <w:rFonts w:ascii="Arial" w:hAnsi="Arial" w:cs="Arial"/>
          <w:b/>
          <w:snapToGrid w:val="0"/>
          <w:sz w:val="24"/>
          <w:szCs w:val="24"/>
        </w:rPr>
        <w:t xml:space="preserve">: </w:t>
      </w:r>
      <w:r w:rsidR="00496361" w:rsidRPr="00885C77">
        <w:rPr>
          <w:rFonts w:ascii="Arial" w:hAnsi="Arial" w:cs="Arial"/>
          <w:sz w:val="24"/>
          <w:szCs w:val="24"/>
          <w:lang w:val="es-ES_tradnl"/>
        </w:rPr>
        <w:t xml:space="preserve">Está a su consideración </w:t>
      </w:r>
      <w:r w:rsidR="00433C56" w:rsidRPr="00885C77">
        <w:rPr>
          <w:rFonts w:ascii="Arial" w:hAnsi="Arial" w:cs="Arial"/>
          <w:sz w:val="24"/>
          <w:szCs w:val="24"/>
          <w:lang w:val="es-ES_tradnl"/>
        </w:rPr>
        <w:t>la propuesta de</w:t>
      </w:r>
      <w:r w:rsidR="00496361" w:rsidRPr="00885C77">
        <w:rPr>
          <w:rFonts w:ascii="Arial" w:hAnsi="Arial" w:cs="Arial"/>
          <w:sz w:val="24"/>
          <w:szCs w:val="24"/>
          <w:lang w:val="es-ES_tradnl"/>
        </w:rPr>
        <w:t xml:space="preserve"> orden del día</w:t>
      </w:r>
      <w:r w:rsidR="00885C77" w:rsidRPr="00885C77">
        <w:rPr>
          <w:rFonts w:ascii="Arial" w:hAnsi="Arial" w:cs="Arial"/>
          <w:sz w:val="24"/>
          <w:szCs w:val="24"/>
          <w:lang w:val="es-ES_tradnl"/>
        </w:rPr>
        <w:t xml:space="preserve"> con las modificaciones propuestas</w:t>
      </w:r>
      <w:r w:rsidR="00496361" w:rsidRPr="00885C77">
        <w:rPr>
          <w:rFonts w:ascii="Arial" w:hAnsi="Arial" w:cs="Arial"/>
          <w:sz w:val="24"/>
          <w:szCs w:val="24"/>
          <w:lang w:val="es-ES_tradnl"/>
        </w:rPr>
        <w:t>.</w:t>
      </w:r>
    </w:p>
    <w:p w14:paraId="7242F4D5" w14:textId="77777777" w:rsidR="00885C77" w:rsidRPr="00885C77" w:rsidRDefault="00885C77" w:rsidP="007761C4">
      <w:pPr>
        <w:jc w:val="both"/>
        <w:rPr>
          <w:rFonts w:ascii="Arial" w:hAnsi="Arial" w:cs="Arial"/>
          <w:b/>
          <w:sz w:val="24"/>
          <w:szCs w:val="24"/>
          <w:lang w:val="es-ES_tradnl"/>
        </w:rPr>
      </w:pPr>
    </w:p>
    <w:p w14:paraId="720041D6" w14:textId="36502B6F" w:rsidR="00885C77" w:rsidRDefault="00885C77" w:rsidP="007761C4">
      <w:pPr>
        <w:jc w:val="both"/>
        <w:rPr>
          <w:rFonts w:ascii="Arial" w:hAnsi="Arial" w:cs="Arial"/>
          <w:sz w:val="24"/>
          <w:szCs w:val="24"/>
          <w:lang w:val="es-ES_tradnl"/>
        </w:rPr>
      </w:pPr>
      <w:r w:rsidRPr="00885C77">
        <w:rPr>
          <w:rFonts w:ascii="Arial" w:hAnsi="Arial" w:cs="Arial"/>
          <w:b/>
          <w:sz w:val="24"/>
          <w:szCs w:val="24"/>
          <w:lang w:val="es-ES_tradnl"/>
        </w:rPr>
        <w:t>La Regidora Karla Andrea Leonardo Torres</w:t>
      </w:r>
      <w:r>
        <w:rPr>
          <w:rFonts w:ascii="Arial" w:hAnsi="Arial" w:cs="Arial"/>
          <w:b/>
          <w:sz w:val="24"/>
          <w:szCs w:val="24"/>
          <w:lang w:val="es-ES_tradnl"/>
        </w:rPr>
        <w:t xml:space="preserve">: </w:t>
      </w:r>
      <w:r>
        <w:rPr>
          <w:rFonts w:ascii="Arial" w:hAnsi="Arial" w:cs="Arial"/>
          <w:sz w:val="24"/>
          <w:szCs w:val="24"/>
          <w:lang w:val="es-ES_tradnl"/>
        </w:rPr>
        <w:t>Solicitar retirar del orden del día el dictamen marcado con el número 8 para mejor estudio en la comisión.</w:t>
      </w:r>
      <w:r w:rsidR="007714C9" w:rsidRPr="00885C77">
        <w:rPr>
          <w:rFonts w:ascii="Arial" w:hAnsi="Arial" w:cs="Arial"/>
          <w:sz w:val="24"/>
          <w:szCs w:val="24"/>
          <w:lang w:val="es-ES_tradnl"/>
        </w:rPr>
        <w:t xml:space="preserve"> </w:t>
      </w:r>
    </w:p>
    <w:p w14:paraId="5B43974C" w14:textId="77777777" w:rsidR="00885C77" w:rsidRDefault="00885C77" w:rsidP="007761C4">
      <w:pPr>
        <w:jc w:val="both"/>
        <w:rPr>
          <w:rFonts w:ascii="Arial" w:hAnsi="Arial" w:cs="Arial"/>
          <w:sz w:val="24"/>
          <w:szCs w:val="24"/>
          <w:lang w:val="es-ES_tradnl"/>
        </w:rPr>
      </w:pPr>
    </w:p>
    <w:p w14:paraId="34308B0C" w14:textId="4CF8CC3A" w:rsidR="00B02679" w:rsidRDefault="00885C77" w:rsidP="007761C4">
      <w:pPr>
        <w:jc w:val="both"/>
        <w:rPr>
          <w:rFonts w:ascii="Arial" w:hAnsi="Arial" w:cs="Arial"/>
          <w:b/>
          <w:bCs/>
          <w:sz w:val="24"/>
          <w:szCs w:val="24"/>
        </w:rPr>
      </w:pPr>
      <w:r w:rsidRPr="00B02679">
        <w:rPr>
          <w:rFonts w:ascii="Arial" w:hAnsi="Arial" w:cs="Arial"/>
          <w:b/>
          <w:snapToGrid w:val="0"/>
          <w:sz w:val="24"/>
          <w:szCs w:val="24"/>
        </w:rPr>
        <w:t>El Señor Presidente Municipal</w:t>
      </w:r>
      <w:r w:rsidR="00522780">
        <w:rPr>
          <w:rFonts w:ascii="Arial" w:hAnsi="Arial" w:cs="Arial"/>
          <w:b/>
          <w:snapToGrid w:val="0"/>
          <w:sz w:val="24"/>
          <w:szCs w:val="24"/>
        </w:rPr>
        <w:t xml:space="preserve"> Interino</w:t>
      </w:r>
      <w:r w:rsidRPr="00B02679">
        <w:rPr>
          <w:rFonts w:ascii="Arial" w:hAnsi="Arial" w:cs="Arial"/>
          <w:b/>
          <w:snapToGrid w:val="0"/>
          <w:sz w:val="24"/>
          <w:szCs w:val="24"/>
        </w:rPr>
        <w:t xml:space="preserve">: </w:t>
      </w:r>
      <w:r w:rsidRPr="00885C77">
        <w:rPr>
          <w:rFonts w:ascii="Arial" w:hAnsi="Arial" w:cs="Arial"/>
          <w:sz w:val="24"/>
          <w:szCs w:val="24"/>
          <w:lang w:val="es-ES_tradnl"/>
        </w:rPr>
        <w:t>Está a su consideración la propuesta de orden del día con las modificaciones propuestas</w:t>
      </w:r>
      <w:r w:rsidR="00522780">
        <w:rPr>
          <w:rFonts w:ascii="Arial" w:hAnsi="Arial" w:cs="Arial"/>
          <w:sz w:val="24"/>
          <w:szCs w:val="24"/>
          <w:lang w:val="es-ES_tradnl"/>
        </w:rPr>
        <w:t xml:space="preserve"> así como el retiro del dictamen marcado con el número 8</w:t>
      </w:r>
      <w:r w:rsidRPr="00885C77">
        <w:rPr>
          <w:rFonts w:ascii="Arial" w:hAnsi="Arial" w:cs="Arial"/>
          <w:sz w:val="24"/>
          <w:szCs w:val="24"/>
          <w:lang w:val="es-ES_tradnl"/>
        </w:rPr>
        <w:t>.</w:t>
      </w:r>
      <w:r>
        <w:rPr>
          <w:rFonts w:ascii="Arial" w:hAnsi="Arial" w:cs="Arial"/>
          <w:sz w:val="24"/>
          <w:szCs w:val="24"/>
          <w:lang w:val="es-ES_tradnl"/>
        </w:rPr>
        <w:t xml:space="preserve"> </w:t>
      </w:r>
      <w:r w:rsidR="007714C9" w:rsidRPr="00885C77">
        <w:rPr>
          <w:rFonts w:ascii="Arial" w:hAnsi="Arial" w:cs="Arial"/>
          <w:sz w:val="24"/>
          <w:szCs w:val="24"/>
          <w:lang w:val="es-ES_tradnl"/>
        </w:rPr>
        <w:t>En votación económica les consulto si lo aprueban. Aprobado.</w:t>
      </w:r>
    </w:p>
    <w:p w14:paraId="07666F76" w14:textId="77777777" w:rsidR="0076219B" w:rsidRPr="0076219B" w:rsidRDefault="0076219B" w:rsidP="0076219B">
      <w:pPr>
        <w:jc w:val="both"/>
        <w:rPr>
          <w:rFonts w:ascii="Arial" w:hAnsi="Arial" w:cs="Arial"/>
          <w:b/>
          <w:bCs/>
          <w:sz w:val="24"/>
          <w:szCs w:val="24"/>
        </w:rPr>
      </w:pPr>
    </w:p>
    <w:p w14:paraId="7454C451" w14:textId="72FC3FCC" w:rsidR="00C61978" w:rsidRPr="00C61978" w:rsidRDefault="00C61978" w:rsidP="00CF4812">
      <w:pPr>
        <w:jc w:val="both"/>
        <w:rPr>
          <w:rFonts w:ascii="Arial" w:hAnsi="Arial" w:cs="Arial"/>
          <w:b/>
          <w:bCs/>
          <w:sz w:val="24"/>
          <w:szCs w:val="24"/>
          <w:lang w:val="es-ES_tradnl"/>
        </w:rPr>
      </w:pPr>
      <w:r w:rsidRPr="00C61978">
        <w:rPr>
          <w:rFonts w:ascii="Arial" w:hAnsi="Arial" w:cs="Arial"/>
          <w:b/>
          <w:sz w:val="22"/>
          <w:szCs w:val="22"/>
        </w:rPr>
        <w:t xml:space="preserve">II. </w:t>
      </w:r>
      <w:r w:rsidRPr="00C61978">
        <w:rPr>
          <w:rFonts w:ascii="Arial" w:hAnsi="Arial" w:cs="Arial"/>
          <w:b/>
          <w:sz w:val="22"/>
          <w:szCs w:val="22"/>
          <w:lang w:val="es-ES_tradnl"/>
        </w:rPr>
        <w:t>LECTURA, EN SU CASO DEBATE, Y APROBACIÓN DE LAS ACTAS DE LAS SESIONES ORDINARIA, EXTRAORDINARIA Y SOLEMNE CELEBRADAS LOS DÍAS 26 DE OCTUBRE Y 8 DE NOVIEMBRE DE 2023</w:t>
      </w:r>
      <w:r w:rsidRPr="00C61978">
        <w:rPr>
          <w:rFonts w:ascii="Arial" w:hAnsi="Arial" w:cs="Arial"/>
          <w:b/>
          <w:sz w:val="22"/>
          <w:szCs w:val="22"/>
        </w:rPr>
        <w:t>.</w:t>
      </w:r>
    </w:p>
    <w:p w14:paraId="7BBCB7A5" w14:textId="31CB9EF0" w:rsidR="007761C4" w:rsidRPr="007761C4" w:rsidRDefault="007761C4" w:rsidP="00CF4812">
      <w:pPr>
        <w:jc w:val="both"/>
        <w:rPr>
          <w:rFonts w:ascii="Arial" w:hAnsi="Arial" w:cs="Arial"/>
          <w:b/>
          <w:bCs/>
          <w:sz w:val="24"/>
          <w:szCs w:val="24"/>
          <w:lang w:val="es-ES_tradnl"/>
        </w:rPr>
      </w:pPr>
    </w:p>
    <w:p w14:paraId="2CA0F319" w14:textId="4996DBB5" w:rsidR="00522780" w:rsidRDefault="009923CC" w:rsidP="00CF4812">
      <w:pPr>
        <w:pStyle w:val="Textoindependiente"/>
        <w:spacing w:after="0"/>
        <w:jc w:val="both"/>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522780">
        <w:rPr>
          <w:rFonts w:ascii="Arial" w:hAnsi="Arial" w:cs="Arial"/>
          <w:b/>
          <w:snapToGrid w:val="0"/>
          <w:sz w:val="24"/>
          <w:szCs w:val="24"/>
        </w:rPr>
        <w:t xml:space="preserve"> Interino</w:t>
      </w:r>
      <w:r w:rsidR="00D45BED">
        <w:rPr>
          <w:rFonts w:ascii="Arial" w:hAnsi="Arial" w:cs="Arial"/>
          <w:b/>
          <w:snapToGrid w:val="0"/>
          <w:sz w:val="24"/>
          <w:szCs w:val="24"/>
        </w:rPr>
        <w:t>:</w:t>
      </w:r>
      <w:r w:rsidR="00423ED4" w:rsidRPr="00124B29">
        <w:rPr>
          <w:rFonts w:ascii="Arial" w:eastAsia="Calibri" w:hAnsi="Arial" w:cs="Arial"/>
          <w:sz w:val="24"/>
          <w:szCs w:val="24"/>
          <w:lang w:eastAsia="en-US"/>
        </w:rPr>
        <w:t xml:space="preserve"> </w:t>
      </w:r>
      <w:r w:rsidR="00522780" w:rsidRPr="00522780">
        <w:rPr>
          <w:rFonts w:ascii="Arial" w:hAnsi="Arial" w:cs="Arial"/>
          <w:sz w:val="24"/>
          <w:szCs w:val="24"/>
          <w:lang w:val="es-ES_tradnl"/>
        </w:rPr>
        <w:t xml:space="preserve">II. En desahogo del segundo punto, pongo a su consideración el contenido de las actas de las sesiones ordinaria, extraordinaria y solemne celebradas los días 26 de octubre y 8 de noviembre de 2023, en </w:t>
      </w:r>
      <w:r w:rsidR="00CF4812" w:rsidRPr="00522780">
        <w:rPr>
          <w:rFonts w:ascii="Arial" w:hAnsi="Arial" w:cs="Arial"/>
          <w:sz w:val="24"/>
          <w:szCs w:val="24"/>
          <w:lang w:val="es-ES_tradnl"/>
        </w:rPr>
        <w:t>votación económica</w:t>
      </w:r>
      <w:r w:rsidR="00522780" w:rsidRPr="00522780">
        <w:rPr>
          <w:rFonts w:ascii="Arial" w:hAnsi="Arial" w:cs="Arial"/>
          <w:sz w:val="24"/>
          <w:szCs w:val="24"/>
          <w:lang w:val="es-ES_tradnl"/>
        </w:rPr>
        <w:t>, les pregunto si las aprueban.</w:t>
      </w:r>
      <w:r w:rsidR="00522780">
        <w:rPr>
          <w:rFonts w:ascii="Arial" w:hAnsi="Arial" w:cs="Arial"/>
          <w:sz w:val="24"/>
          <w:szCs w:val="24"/>
          <w:lang w:val="es-ES_tradnl"/>
        </w:rPr>
        <w:t xml:space="preserve"> </w:t>
      </w:r>
      <w:r w:rsidR="00522780" w:rsidRPr="00522780">
        <w:rPr>
          <w:rFonts w:ascii="Arial" w:hAnsi="Arial" w:cs="Arial"/>
          <w:sz w:val="24"/>
          <w:szCs w:val="24"/>
          <w:lang w:val="es-ES_tradnl"/>
        </w:rPr>
        <w:t>Aprobadas.</w:t>
      </w:r>
    </w:p>
    <w:p w14:paraId="5C909462" w14:textId="77777777" w:rsidR="00CF4812" w:rsidRDefault="00CF4812" w:rsidP="00CF4812">
      <w:pPr>
        <w:pStyle w:val="Textoindependiente"/>
        <w:spacing w:after="0"/>
        <w:jc w:val="both"/>
        <w:rPr>
          <w:rFonts w:ascii="Arial" w:hAnsi="Arial" w:cs="Arial"/>
          <w:sz w:val="24"/>
          <w:szCs w:val="24"/>
          <w:lang w:val="es-ES_tradnl"/>
        </w:rPr>
      </w:pPr>
    </w:p>
    <w:p w14:paraId="2C57435F" w14:textId="77777777" w:rsidR="00CF4812" w:rsidRPr="00CF4812" w:rsidRDefault="00CF4812" w:rsidP="00CF4812">
      <w:pPr>
        <w:jc w:val="center"/>
        <w:rPr>
          <w:rFonts w:ascii="Arial" w:hAnsi="Arial" w:cs="Arial"/>
          <w:b/>
          <w:i/>
        </w:rPr>
      </w:pPr>
      <w:r w:rsidRPr="00CF4812">
        <w:rPr>
          <w:rFonts w:ascii="Arial" w:hAnsi="Arial" w:cs="Arial"/>
          <w:b/>
          <w:i/>
        </w:rPr>
        <w:t>SÍNTESIS DEL ACTA DE LA SESIÓN ORDINARIA DEL 26 DE OCTUBRE DE 2023.</w:t>
      </w:r>
    </w:p>
    <w:p w14:paraId="339482D8" w14:textId="77777777" w:rsidR="00CF4812" w:rsidRPr="00CF4812" w:rsidRDefault="00CF4812" w:rsidP="00CF4812">
      <w:pPr>
        <w:jc w:val="both"/>
        <w:rPr>
          <w:rFonts w:ascii="Arial" w:hAnsi="Arial" w:cs="Arial"/>
          <w:i/>
        </w:rPr>
      </w:pPr>
      <w:r w:rsidRPr="00CF4812">
        <w:rPr>
          <w:rFonts w:ascii="Arial" w:hAnsi="Arial" w:cs="Arial"/>
          <w:i/>
        </w:rPr>
        <w:tab/>
      </w:r>
    </w:p>
    <w:p w14:paraId="636C54B6" w14:textId="77777777" w:rsidR="00CF4812" w:rsidRPr="00CF4812" w:rsidRDefault="00CF4812" w:rsidP="00CF4812">
      <w:pPr>
        <w:ind w:firstLine="708"/>
        <w:jc w:val="both"/>
        <w:rPr>
          <w:rFonts w:ascii="Arial" w:hAnsi="Arial" w:cs="Arial"/>
          <w:i/>
        </w:rPr>
      </w:pPr>
      <w:r w:rsidRPr="00CF4812">
        <w:rPr>
          <w:rFonts w:ascii="Arial" w:hAnsi="Arial" w:cs="Arial"/>
          <w:i/>
        </w:rPr>
        <w:t>Presidió la sesión el licenciado Jesús Pablo Lemus Navarro, Presidente Municipal y la Secretaría General estuvo a cargo del licenciado Eduardo Fabián Martínez Lomelí.</w:t>
      </w:r>
    </w:p>
    <w:p w14:paraId="4DFAA574" w14:textId="77777777" w:rsidR="00CF4812" w:rsidRPr="00CF4812" w:rsidRDefault="00CF4812" w:rsidP="00CF4812">
      <w:pPr>
        <w:jc w:val="both"/>
        <w:rPr>
          <w:rFonts w:ascii="Arial" w:hAnsi="Arial" w:cs="Arial"/>
          <w:i/>
        </w:rPr>
      </w:pPr>
    </w:p>
    <w:p w14:paraId="23AA3D17" w14:textId="77777777" w:rsidR="00CF4812" w:rsidRPr="00CF4812" w:rsidRDefault="00CF4812" w:rsidP="00CF4812">
      <w:pPr>
        <w:jc w:val="both"/>
        <w:rPr>
          <w:rFonts w:ascii="Arial" w:hAnsi="Arial" w:cs="Arial"/>
          <w:i/>
        </w:rPr>
      </w:pPr>
      <w:r w:rsidRPr="00CF4812">
        <w:rPr>
          <w:rFonts w:ascii="Arial" w:hAnsi="Arial" w:cs="Arial"/>
          <w:i/>
        </w:rPr>
        <w:tab/>
      </w:r>
      <w:r w:rsidRPr="00CF4812">
        <w:rPr>
          <w:rFonts w:ascii="Arial" w:hAnsi="Arial" w:cs="Arial"/>
          <w:b/>
          <w:i/>
        </w:rPr>
        <w:t>I.</w:t>
      </w:r>
      <w:r w:rsidRPr="00CF4812">
        <w:rPr>
          <w:rFonts w:ascii="Arial" w:hAnsi="Arial" w:cs="Arial"/>
          <w:i/>
        </w:rPr>
        <w:t xml:space="preserve"> En desahogo del primer punto del orden del día, habiéndose verificado la existencia de quórum legal, el Presidente Municipal licenciado Jesús Pablo Lemus Navarro, declaró abierta la sesión y válidos los acuerdos que en ella se tomaron, aprobándose el orden del día</w:t>
      </w:r>
      <w:r w:rsidRPr="00CF4812">
        <w:rPr>
          <w:rFonts w:ascii="Arial" w:hAnsi="Arial"/>
          <w:i/>
          <w:lang w:val="es-ES_tradnl"/>
        </w:rPr>
        <w:t>.</w:t>
      </w:r>
    </w:p>
    <w:p w14:paraId="54F66F0D" w14:textId="77777777" w:rsidR="00CF4812" w:rsidRPr="00CF4812" w:rsidRDefault="00CF4812" w:rsidP="00CF4812">
      <w:pPr>
        <w:jc w:val="both"/>
        <w:rPr>
          <w:rFonts w:ascii="Arial" w:hAnsi="Arial" w:cs="Arial"/>
          <w:i/>
        </w:rPr>
      </w:pPr>
    </w:p>
    <w:p w14:paraId="0D0F1B72" w14:textId="77777777" w:rsidR="00CF4812" w:rsidRPr="00CF4812" w:rsidRDefault="00CF4812" w:rsidP="00CF4812">
      <w:pPr>
        <w:jc w:val="both"/>
        <w:rPr>
          <w:rFonts w:ascii="Arial" w:hAnsi="Arial" w:cs="Arial"/>
          <w:i/>
        </w:rPr>
      </w:pPr>
      <w:r w:rsidRPr="00CF4812">
        <w:rPr>
          <w:rFonts w:ascii="Arial" w:hAnsi="Arial" w:cs="Arial"/>
          <w:i/>
        </w:rPr>
        <w:tab/>
      </w:r>
      <w:r w:rsidRPr="00CF4812">
        <w:rPr>
          <w:rFonts w:ascii="Arial" w:hAnsi="Arial" w:cs="Arial"/>
          <w:b/>
          <w:i/>
        </w:rPr>
        <w:t>II.</w:t>
      </w:r>
      <w:r w:rsidRPr="00CF4812">
        <w:rPr>
          <w:rFonts w:ascii="Arial" w:hAnsi="Arial" w:cs="Arial"/>
          <w:i/>
        </w:rPr>
        <w:t xml:space="preserve"> En desahogo del segundo punto del orden del día, se aprobó el acta de la sesión ordinaria </w:t>
      </w:r>
      <w:r w:rsidRPr="00CF4812">
        <w:rPr>
          <w:rFonts w:ascii="Arial" w:hAnsi="Arial" w:cs="Arial"/>
          <w:i/>
          <w:lang w:val="es-ES_tradnl"/>
        </w:rPr>
        <w:t>celebrada el 13 de octubre de 2023</w:t>
      </w:r>
      <w:r w:rsidRPr="00CF4812">
        <w:rPr>
          <w:rFonts w:ascii="Arial" w:hAnsi="Arial" w:cs="Arial"/>
          <w:i/>
        </w:rPr>
        <w:t>.</w:t>
      </w:r>
    </w:p>
    <w:p w14:paraId="179C901A" w14:textId="77777777" w:rsidR="00CF4812" w:rsidRPr="00CF4812" w:rsidRDefault="00CF4812" w:rsidP="00CF4812">
      <w:pPr>
        <w:jc w:val="both"/>
        <w:rPr>
          <w:rFonts w:ascii="Arial" w:hAnsi="Arial" w:cs="Arial"/>
          <w:i/>
        </w:rPr>
      </w:pPr>
    </w:p>
    <w:p w14:paraId="6C50E4F3" w14:textId="77777777" w:rsidR="00CF4812" w:rsidRPr="00CF4812" w:rsidRDefault="00CF4812" w:rsidP="00CF4812">
      <w:pPr>
        <w:jc w:val="both"/>
        <w:rPr>
          <w:rFonts w:ascii="Arial" w:hAnsi="Arial" w:cs="Arial"/>
          <w:i/>
          <w:lang w:val="es-ES_tradnl"/>
        </w:rPr>
      </w:pPr>
      <w:r w:rsidRPr="00CF4812">
        <w:rPr>
          <w:rFonts w:ascii="Arial" w:hAnsi="Arial" w:cs="Arial"/>
          <w:b/>
          <w:i/>
        </w:rPr>
        <w:tab/>
        <w:t>III.</w:t>
      </w:r>
      <w:r w:rsidRPr="00CF4812">
        <w:rPr>
          <w:rFonts w:ascii="Arial" w:hAnsi="Arial" w:cs="Arial"/>
          <w:i/>
        </w:rPr>
        <w:t xml:space="preserve"> En desahogo del tercer punto del orden del día, se les dio trámite a las siguientes comunicaciones: </w:t>
      </w:r>
      <w:r w:rsidRPr="00CF4812">
        <w:rPr>
          <w:rFonts w:ascii="Arial" w:hAnsi="Arial" w:cs="Arial"/>
          <w:bCs/>
          <w:i/>
        </w:rPr>
        <w:t>de la Dirección de Patrimonio,</w:t>
      </w:r>
      <w:r w:rsidRPr="00CF4812">
        <w:rPr>
          <w:rFonts w:ascii="Arial" w:hAnsi="Arial" w:cs="Arial"/>
          <w:i/>
        </w:rPr>
        <w:t xml:space="preserve"> </w:t>
      </w:r>
      <w:r w:rsidRPr="00CF4812">
        <w:rPr>
          <w:rFonts w:ascii="Arial" w:hAnsi="Arial" w:cs="Arial"/>
          <w:bCs/>
          <w:i/>
        </w:rPr>
        <w:t xml:space="preserve">para recibir en donación 75 instrumentos musicales; y para la entrega en comodato del salón de usos múltiples del Parque Amarillo, </w:t>
      </w:r>
      <w:r w:rsidRPr="00CF4812">
        <w:rPr>
          <w:rFonts w:ascii="Arial" w:hAnsi="Arial" w:cs="Arial"/>
          <w:i/>
        </w:rPr>
        <w:t xml:space="preserve">turnándose a la Comisión Edilicia de Hacienda Pública y Patrimonio Municipal; de la Dirección de lo Jurídico Consultivo, para el inicio de revocación de derechos de concesión; y sobre locales en mercados municipales, </w:t>
      </w:r>
      <w:r w:rsidRPr="00CF4812">
        <w:rPr>
          <w:rFonts w:ascii="Arial" w:hAnsi="Arial" w:cs="Arial"/>
          <w:bCs/>
          <w:i/>
        </w:rPr>
        <w:t xml:space="preserve">turnándose </w:t>
      </w:r>
      <w:r w:rsidRPr="00CF4812">
        <w:rPr>
          <w:rFonts w:ascii="Arial" w:eastAsia="Calibri" w:hAnsi="Arial" w:cs="Arial"/>
          <w:i/>
          <w:lang w:val="es-ES_tradnl"/>
        </w:rPr>
        <w:t>a las Comisiones Edilicias de Mercados, Centrales de Abasto, Tianguis y Comercio en Espacios Abiertos, y de Hacienda Pública y Patrimonio Municipal; d</w:t>
      </w:r>
      <w:r w:rsidRPr="00CF4812">
        <w:rPr>
          <w:rFonts w:ascii="Arial" w:hAnsi="Arial" w:cs="Arial"/>
          <w:bCs/>
          <w:i/>
        </w:rPr>
        <w:t xml:space="preserve">el Director General del SIAPA, Resolutivo Tarifario del SIAPA para el ejercicio fiscal 2024, </w:t>
      </w:r>
      <w:r w:rsidRPr="00CF4812">
        <w:rPr>
          <w:rFonts w:ascii="Arial" w:eastAsia="Calibri" w:hAnsi="Arial" w:cs="Arial"/>
          <w:i/>
          <w:lang w:val="es-ES_tradnl"/>
        </w:rPr>
        <w:t xml:space="preserve">teniéndose por recibida y presentada la propuesta de tarifas de referencia, se ordena remitir al Congreso del Estado y su publicación en la Gaceta Municipal de Guadalajara, </w:t>
      </w:r>
      <w:r w:rsidRPr="00CF4812">
        <w:rPr>
          <w:rFonts w:ascii="Arial" w:eastAsia="Calibri" w:hAnsi="Arial" w:cs="Arial"/>
          <w:i/>
        </w:rPr>
        <w:t>e</w:t>
      </w:r>
      <w:r w:rsidRPr="00CF4812">
        <w:rPr>
          <w:rFonts w:ascii="Arial" w:eastAsia="Calibri" w:hAnsi="Arial" w:cs="Arial"/>
          <w:i/>
          <w:lang w:val="es-ES_tradnl"/>
        </w:rPr>
        <w:t xml:space="preserve">n cumplimiento del artículo décimo transitorio de la </w:t>
      </w:r>
      <w:r w:rsidRPr="00CF4812">
        <w:rPr>
          <w:rFonts w:ascii="Arial" w:hAnsi="Arial" w:cs="Arial"/>
          <w:bCs/>
          <w:i/>
        </w:rPr>
        <w:t xml:space="preserve">iniciativa de Ley de Ingresos del Municipio de Guadalajara, Jalisco, para el Ejercicio Fiscal 2024, con la intervención de los regidores Sofía Berenice García Mosqueda, Itzcóatl Tonatiuh Bravo Padilla, Fernando Garza Martínez y Mariana Fernández </w:t>
      </w:r>
      <w:r w:rsidRPr="00CF4812">
        <w:rPr>
          <w:rFonts w:ascii="Arial" w:hAnsi="Arial" w:cs="Arial"/>
          <w:bCs/>
          <w:i/>
        </w:rPr>
        <w:lastRenderedPageBreak/>
        <w:t xml:space="preserve">Ramírez; </w:t>
      </w:r>
      <w:r w:rsidRPr="00CF4812">
        <w:rPr>
          <w:rFonts w:ascii="Arial" w:eastAsia="Calibri" w:hAnsi="Arial" w:cs="Arial"/>
          <w:i/>
          <w:lang w:val="es-ES_tradnl"/>
        </w:rPr>
        <w:t xml:space="preserve">del Comité Dictaminador de los Recursos de Revisión en Materia de Desarrollo Urbano del Municipio de Guadalajara, resoluciones respecto de recursos de revisión interpuestos por: </w:t>
      </w:r>
      <w:r w:rsidRPr="00CF4812">
        <w:rPr>
          <w:rFonts w:ascii="Arial" w:hAnsi="Arial" w:cs="Arial"/>
          <w:i/>
        </w:rPr>
        <w:t xml:space="preserve">Jorge Rodríguez Cantú y Jorge Rodríguez Fong; Guillermo Javier Ramírez García; FIR EDIFICACIONES S.A. DE C.V.; José Martin Haro Rodríguez; </w:t>
      </w:r>
      <w:r w:rsidRPr="00CF4812">
        <w:rPr>
          <w:rFonts w:ascii="Arial" w:hAnsi="Arial" w:cs="Arial"/>
          <w:i/>
          <w:iCs/>
        </w:rPr>
        <w:t>Ignacio Díaz del Castillo Orendain; BANSI S.A. INSTITUCIÓN DE BANCA MÚLTIPLE; Benjamín Pérez de Anda; BELLAVISTA TOWN HOUSES, S.A. DE C.</w:t>
      </w:r>
      <w:r w:rsidRPr="00CF4812">
        <w:rPr>
          <w:rFonts w:ascii="Arial" w:hAnsi="Arial" w:cs="Arial"/>
          <w:bCs/>
          <w:i/>
        </w:rPr>
        <w:t xml:space="preserve">V.; José de Jesús Sánchez; y VIDAR BANCO DE SANGRE S. DE R.L. DE C.V., validándose las resoluciones conforme al párrafo 4 del artículo 162 del Reglamento de Gestión del Desarrollo Urbano para el Municipio de Guadalajara, con la intervención de la regidora Mariana Fernández Ramírez; </w:t>
      </w:r>
      <w:r w:rsidRPr="00CF4812">
        <w:rPr>
          <w:rFonts w:ascii="Arial" w:hAnsi="Arial" w:cs="Arial"/>
          <w:bCs/>
          <w:i/>
          <w:snapToGrid w:val="0"/>
          <w:lang w:val="es-ES_tradnl"/>
        </w:rPr>
        <w:t xml:space="preserve">de la Comisión Dictaminadora de la Zona de Intervención Especial Centro Histórico, informe del comercio en espacios abiertos Romería 2023, </w:t>
      </w:r>
      <w:r w:rsidRPr="00CF4812">
        <w:rPr>
          <w:rFonts w:ascii="Arial" w:eastAsia="Calibri" w:hAnsi="Arial" w:cs="Arial"/>
          <w:i/>
          <w:lang w:val="es-ES_tradnl"/>
        </w:rPr>
        <w:t>teniéndose por recibido;</w:t>
      </w:r>
      <w:r w:rsidRPr="00CF4812">
        <w:rPr>
          <w:rFonts w:ascii="Arial" w:hAnsi="Arial" w:cs="Arial"/>
          <w:bCs/>
          <w:i/>
        </w:rPr>
        <w:t xml:space="preserve"> del Presidente Municipal Jesús Pablo Lemus Navarro, solicitud de licencia a su encargo como Presidente Municipal, con efectos a partir de la conclusión de la sesión ordinaria del Ayuntamiento del 26 de octubre de 2023 y por tiempo indefinido; y del regidor Carlos Lomelí Bolaños, solicitud de licencia a su cargo como regidor, con efectos a partir del 5 de noviembre de 2023 y hasta el día 4 de enero de 2024, aprobándose las licencias en sus términos, con la intervención del Presidente Municipal; del Presidente Municipal Jesús Pablo Lemus Navarro, oficio que propone al edil facultado para conducir la sesión del Ayuntamiento en la que se nombre Presidente Municipal Interino, aprobándose la propuesta de la regidora Patricia Guadalupe Campos Alfaro; del regidor Carlos Lomelí Bolaños, </w:t>
      </w:r>
      <w:r w:rsidRPr="00CF4812">
        <w:rPr>
          <w:rFonts w:ascii="Arial" w:hAnsi="Arial" w:cs="Arial"/>
          <w:i/>
          <w:lang w:val="es-ES_tradnl"/>
        </w:rPr>
        <w:t>para la justificación de su inasistencia</w:t>
      </w:r>
      <w:r w:rsidRPr="00CF4812">
        <w:rPr>
          <w:rFonts w:ascii="Arial" w:hAnsi="Arial" w:cs="Arial"/>
          <w:bCs/>
          <w:i/>
        </w:rPr>
        <w:t xml:space="preserve"> a la sesión ordinaria del Ayuntamiento del 26 de octubre de 2023,</w:t>
      </w:r>
      <w:r w:rsidRPr="00CF4812">
        <w:rPr>
          <w:rFonts w:ascii="Arial" w:hAnsi="Arial" w:cs="Arial"/>
          <w:i/>
          <w:lang w:val="es-ES_tradnl"/>
        </w:rPr>
        <w:t xml:space="preserve"> aprobándose la ausencia; y </w:t>
      </w:r>
      <w:r w:rsidRPr="00CF4812">
        <w:rPr>
          <w:rFonts w:ascii="Arial" w:hAnsi="Arial" w:cs="Arial"/>
          <w:bCs/>
          <w:i/>
        </w:rPr>
        <w:t xml:space="preserve">de los ediles coordinadores de grupos edilicios, iniciativa para la donación de predios a la Universidad de Guadalajara, turnándose </w:t>
      </w:r>
      <w:r w:rsidRPr="00CF4812">
        <w:rPr>
          <w:rFonts w:ascii="Arial" w:eastAsia="Calibri" w:hAnsi="Arial" w:cs="Arial"/>
          <w:i/>
          <w:lang w:val="es-ES_tradnl"/>
        </w:rPr>
        <w:t>a la Comisión Edilicia de Hacienda Pública y Patrimonio Municipal.</w:t>
      </w:r>
    </w:p>
    <w:p w14:paraId="766C1E42" w14:textId="77777777" w:rsidR="00CF4812" w:rsidRPr="00CF4812" w:rsidRDefault="00CF4812" w:rsidP="00CF4812">
      <w:pPr>
        <w:jc w:val="both"/>
        <w:rPr>
          <w:rFonts w:ascii="Arial" w:hAnsi="Arial" w:cs="Arial"/>
          <w:i/>
        </w:rPr>
      </w:pPr>
    </w:p>
    <w:p w14:paraId="2CD1BE0B" w14:textId="77777777" w:rsidR="00CF4812" w:rsidRPr="00CF4812" w:rsidRDefault="00CF4812" w:rsidP="00CF4812">
      <w:pPr>
        <w:ind w:firstLine="708"/>
        <w:jc w:val="both"/>
        <w:rPr>
          <w:rFonts w:ascii="Arial" w:eastAsia="Calibri" w:hAnsi="Arial" w:cs="Arial"/>
          <w:i/>
          <w:lang w:val="es-ES_tradnl"/>
        </w:rPr>
      </w:pPr>
      <w:r w:rsidRPr="00CF4812">
        <w:rPr>
          <w:rFonts w:ascii="Arial" w:hAnsi="Arial" w:cs="Arial"/>
          <w:b/>
          <w:i/>
        </w:rPr>
        <w:t>IV</w:t>
      </w:r>
      <w:r w:rsidRPr="00CF4812">
        <w:rPr>
          <w:rFonts w:ascii="Arial" w:hAnsi="Arial" w:cs="Arial"/>
          <w:i/>
        </w:rPr>
        <w:t xml:space="preserve">. En desahogo del cuarto punto del orden del día, </w:t>
      </w:r>
      <w:r w:rsidRPr="00CF4812">
        <w:rPr>
          <w:rFonts w:ascii="Arial" w:eastAsia="Calibri" w:hAnsi="Arial" w:cs="Arial"/>
          <w:i/>
          <w:lang w:val="es-ES_tradnl"/>
        </w:rPr>
        <w:t>se dio trámite a las siguientes iniciativas:</w:t>
      </w:r>
    </w:p>
    <w:p w14:paraId="05746D6A" w14:textId="77777777" w:rsidR="00CF4812" w:rsidRPr="00CF4812" w:rsidRDefault="00CF4812" w:rsidP="00CF4812">
      <w:pPr>
        <w:ind w:firstLine="708"/>
        <w:jc w:val="both"/>
        <w:rPr>
          <w:rFonts w:ascii="Arial" w:eastAsia="Calibri" w:hAnsi="Arial" w:cs="Arial"/>
          <w:i/>
          <w:lang w:val="es-ES_tradnl"/>
        </w:rPr>
      </w:pPr>
    </w:p>
    <w:p w14:paraId="5E961E93" w14:textId="77777777" w:rsidR="00CF4812" w:rsidRPr="00CF4812" w:rsidRDefault="00CF4812" w:rsidP="00CF4812">
      <w:pPr>
        <w:ind w:firstLine="708"/>
        <w:jc w:val="both"/>
        <w:rPr>
          <w:rFonts w:ascii="Arial" w:hAnsi="Arial" w:cs="Arial"/>
          <w:i/>
        </w:rPr>
      </w:pPr>
      <w:r w:rsidRPr="00CF4812">
        <w:rPr>
          <w:rFonts w:ascii="Arial" w:eastAsia="Calibri" w:hAnsi="Arial" w:cs="Arial"/>
          <w:i/>
          <w:lang w:val="es-ES_tradnl"/>
        </w:rPr>
        <w:t>D</w:t>
      </w:r>
      <w:r w:rsidRPr="00CF4812">
        <w:rPr>
          <w:rFonts w:ascii="Arial" w:hAnsi="Arial" w:cs="Arial"/>
          <w:i/>
        </w:rPr>
        <w:t>el Presidente Municipal licenciado Jesús Pablo Lemus Navarro y de la regidora Sofía Berenice García Mosqueda, para crear el Centro Municipal de Rehabilitación de las Adicciones, turnándose a las Comisiones Edilicias de Salud, Deportes y Atención a la Juventud, de Hacienda Pública y Patrimonio Municipal y de Desarrollo Social, Humano y Participación Ciudadana.</w:t>
      </w:r>
    </w:p>
    <w:p w14:paraId="401FC78B" w14:textId="77777777" w:rsidR="00CF4812" w:rsidRPr="00CF4812" w:rsidRDefault="00CF4812" w:rsidP="00CF4812">
      <w:pPr>
        <w:ind w:firstLine="708"/>
        <w:jc w:val="both"/>
        <w:rPr>
          <w:rFonts w:ascii="Arial" w:hAnsi="Arial" w:cs="Arial"/>
          <w:i/>
        </w:rPr>
      </w:pPr>
    </w:p>
    <w:p w14:paraId="1E36E6AE" w14:textId="4336DFE1" w:rsidR="00CF4812" w:rsidRPr="00CF4812" w:rsidRDefault="00CF4812" w:rsidP="00CF4812">
      <w:pPr>
        <w:ind w:firstLine="708"/>
        <w:jc w:val="both"/>
        <w:rPr>
          <w:rFonts w:ascii="Arial" w:hAnsi="Arial" w:cs="Arial"/>
          <w:i/>
        </w:rPr>
      </w:pPr>
      <w:r w:rsidRPr="00CF4812">
        <w:rPr>
          <w:rFonts w:ascii="Arial" w:hAnsi="Arial" w:cs="Arial"/>
          <w:i/>
        </w:rPr>
        <w:t>De la regidora Patricia Guadalu</w:t>
      </w:r>
      <w:r w:rsidR="000004AF">
        <w:rPr>
          <w:rFonts w:ascii="Arial" w:hAnsi="Arial" w:cs="Arial"/>
          <w:i/>
        </w:rPr>
        <w:t xml:space="preserve">pe Campos Alfaro, para </w:t>
      </w:r>
      <w:r w:rsidRPr="00CF4812">
        <w:rPr>
          <w:rFonts w:ascii="Arial" w:hAnsi="Arial" w:cs="Arial"/>
          <w:i/>
        </w:rPr>
        <w:t xml:space="preserve">reformar </w:t>
      </w:r>
      <w:r w:rsidRPr="00CF4812">
        <w:rPr>
          <w:rFonts w:ascii="Arial" w:eastAsia="Calibri" w:hAnsi="Arial" w:cs="Arial"/>
          <w:i/>
          <w:lang w:val="es-ES_tradnl"/>
        </w:rPr>
        <w:t xml:space="preserve">el Reglamento para la Gestión Integral del Municipio de Guadalajara, turnándose a la </w:t>
      </w:r>
      <w:r w:rsidRPr="00CF4812">
        <w:rPr>
          <w:rFonts w:ascii="Arial" w:hAnsi="Arial" w:cs="Arial"/>
          <w:i/>
        </w:rPr>
        <w:t>Comisión Edilicia de Gobernación, Reglamentos y Vigilancia.</w:t>
      </w:r>
    </w:p>
    <w:p w14:paraId="3B3C6A1E" w14:textId="77777777" w:rsidR="00CF4812" w:rsidRPr="00CF4812" w:rsidRDefault="00CF4812" w:rsidP="00CF4812">
      <w:pPr>
        <w:ind w:firstLine="708"/>
        <w:jc w:val="both"/>
        <w:rPr>
          <w:rFonts w:ascii="Arial" w:hAnsi="Arial" w:cs="Arial"/>
          <w:i/>
        </w:rPr>
      </w:pPr>
    </w:p>
    <w:p w14:paraId="17BFD0A0" w14:textId="0B3826E0" w:rsidR="00CF4812" w:rsidRPr="00CF4812" w:rsidRDefault="00CF4812" w:rsidP="00CF4812">
      <w:pPr>
        <w:ind w:firstLine="708"/>
        <w:jc w:val="both"/>
        <w:rPr>
          <w:rFonts w:ascii="Arial" w:eastAsia="Calibri" w:hAnsi="Arial" w:cs="Arial"/>
          <w:i/>
          <w:lang w:val="es-ES_tradnl"/>
        </w:rPr>
      </w:pPr>
      <w:r w:rsidRPr="00CF4812">
        <w:rPr>
          <w:rFonts w:ascii="Arial" w:hAnsi="Arial" w:cs="Arial"/>
          <w:i/>
        </w:rPr>
        <w:t>Y de la regidora Ana</w:t>
      </w:r>
      <w:r w:rsidR="000004AF">
        <w:rPr>
          <w:rFonts w:ascii="Arial" w:hAnsi="Arial" w:cs="Arial"/>
          <w:i/>
        </w:rPr>
        <w:t xml:space="preserve"> Gabriela Velasco García, para </w:t>
      </w:r>
      <w:r w:rsidRPr="00CF4812">
        <w:rPr>
          <w:rFonts w:ascii="Arial" w:hAnsi="Arial" w:cs="Arial"/>
          <w:i/>
        </w:rPr>
        <w:t>expedir el Reglamento del Sistema de Cuidados Integrales del Municipio de Guadalajara.</w:t>
      </w:r>
    </w:p>
    <w:p w14:paraId="34B347CB" w14:textId="77777777" w:rsidR="00CF4812" w:rsidRPr="00CF4812" w:rsidRDefault="00CF4812" w:rsidP="00CF4812">
      <w:pPr>
        <w:ind w:firstLine="708"/>
        <w:jc w:val="both"/>
        <w:rPr>
          <w:rFonts w:ascii="Arial" w:eastAsia="Calibri" w:hAnsi="Arial" w:cs="Arial"/>
          <w:i/>
          <w:lang w:val="es-ES_tradnl"/>
        </w:rPr>
      </w:pPr>
    </w:p>
    <w:p w14:paraId="5CD5FD07" w14:textId="77777777" w:rsidR="00CF4812" w:rsidRPr="00CF4812" w:rsidRDefault="00CF4812" w:rsidP="00CF4812">
      <w:pPr>
        <w:ind w:firstLine="708"/>
        <w:jc w:val="both"/>
        <w:rPr>
          <w:rFonts w:ascii="Arial" w:eastAsia="Calibri" w:hAnsi="Arial" w:cs="Arial"/>
          <w:i/>
          <w:lang w:val="es-ES_tradnl"/>
        </w:rPr>
      </w:pPr>
      <w:r w:rsidRPr="00CF4812">
        <w:rPr>
          <w:rFonts w:ascii="Arial" w:hAnsi="Arial" w:cs="Arial"/>
          <w:b/>
          <w:i/>
        </w:rPr>
        <w:t>V.</w:t>
      </w:r>
      <w:r w:rsidRPr="00CF4812">
        <w:rPr>
          <w:rFonts w:ascii="Arial" w:hAnsi="Arial" w:cs="Arial"/>
          <w:i/>
        </w:rPr>
        <w:t xml:space="preserve"> </w:t>
      </w:r>
      <w:r w:rsidRPr="00CF4812">
        <w:rPr>
          <w:rFonts w:ascii="Arial" w:eastAsia="Calibri" w:hAnsi="Arial" w:cs="Arial"/>
          <w:i/>
          <w:lang w:val="es-ES_tradnl"/>
        </w:rPr>
        <w:t xml:space="preserve">En desahogo del quinto punto del orden del día, se aprobaron los dictámenes que resuelven las siguientes iniciativas y asuntos relativos a: realizar proceso de regularización de puestos irregulares en tianguis; la creación de la campaña “Alfabetizarte”; la modificación del Decreto D 26/17/22; </w:t>
      </w:r>
      <w:r w:rsidRPr="00CF4812">
        <w:rPr>
          <w:rFonts w:ascii="Arial" w:hAnsi="Arial" w:cs="Arial"/>
          <w:i/>
          <w:color w:val="000000"/>
        </w:rPr>
        <w:t xml:space="preserve">la donación de diversos bienes muebles propiedad municipal; celebrar contrato con la Secretaría de Educación Jalisco, para la donación </w:t>
      </w:r>
      <w:r w:rsidRPr="00CF4812">
        <w:rPr>
          <w:rFonts w:ascii="Arial" w:eastAsia="Calibri" w:hAnsi="Arial" w:cs="Arial"/>
          <w:i/>
          <w:lang w:val="es-ES_tradnl"/>
        </w:rPr>
        <w:t>de dos vehículos; expedientes; y el inicio del procedimiento de revocación de diversos locales en mercados municipales; y para reformar el Reglamento de Participación Ciudadana y Planeación Participativa para la Gobernanza del Municipio de Guadalajara.</w:t>
      </w:r>
    </w:p>
    <w:p w14:paraId="1858DDEC" w14:textId="77777777" w:rsidR="00CF4812" w:rsidRPr="00CF4812" w:rsidRDefault="00CF4812" w:rsidP="00CF4812">
      <w:pPr>
        <w:ind w:firstLine="708"/>
        <w:jc w:val="both"/>
        <w:rPr>
          <w:rFonts w:ascii="Arial" w:eastAsia="Calibri" w:hAnsi="Arial" w:cs="Arial"/>
          <w:i/>
        </w:rPr>
      </w:pPr>
    </w:p>
    <w:p w14:paraId="24465B30" w14:textId="77777777" w:rsidR="00CF4812" w:rsidRPr="00CF4812" w:rsidRDefault="00CF4812" w:rsidP="00CF4812">
      <w:pPr>
        <w:ind w:firstLine="708"/>
        <w:jc w:val="both"/>
        <w:rPr>
          <w:rFonts w:ascii="Arial" w:hAnsi="Arial" w:cs="Arial"/>
          <w:b/>
          <w:i/>
          <w:lang w:val="es-ES_tradnl"/>
        </w:rPr>
      </w:pPr>
      <w:r w:rsidRPr="00CF4812">
        <w:rPr>
          <w:rFonts w:ascii="Arial" w:hAnsi="Arial" w:cs="Arial"/>
          <w:b/>
          <w:i/>
          <w:lang w:val="es-ES_tradnl"/>
        </w:rPr>
        <w:t>VI.</w:t>
      </w:r>
      <w:r w:rsidRPr="00CF4812">
        <w:rPr>
          <w:rFonts w:ascii="Arial" w:hAnsi="Arial" w:cs="Arial"/>
          <w:i/>
        </w:rPr>
        <w:t xml:space="preserve"> </w:t>
      </w:r>
      <w:r w:rsidRPr="00CF4812">
        <w:rPr>
          <w:rFonts w:ascii="Arial" w:eastAsia="Calibri" w:hAnsi="Arial" w:cs="Arial"/>
          <w:i/>
          <w:lang w:val="es-ES_tradnl"/>
        </w:rPr>
        <w:t>En desahogo del último punto del orden del día, relativo a Asuntos Varios, el regidor Juan Francisco Ramírez Salcido se refirió a la licencia del Presidente Municipal, con la intervención de los regidores Itzcóatl Tonatiuh Bravo Padilla y Sofía Berenice García Mosqueda y no habiendo más asuntos por tratar se dio por concluida la sesión.</w:t>
      </w:r>
    </w:p>
    <w:p w14:paraId="4496315B" w14:textId="77777777" w:rsidR="00CF4812" w:rsidRPr="00CF4812" w:rsidRDefault="00CF4812" w:rsidP="00CF4812">
      <w:pPr>
        <w:jc w:val="center"/>
        <w:rPr>
          <w:rFonts w:ascii="Arial" w:hAnsi="Arial" w:cs="Arial"/>
          <w:b/>
          <w:i/>
        </w:rPr>
      </w:pPr>
      <w:r w:rsidRPr="00CF4812">
        <w:rPr>
          <w:rFonts w:ascii="Arial" w:hAnsi="Arial" w:cs="Arial"/>
          <w:b/>
          <w:i/>
        </w:rPr>
        <w:lastRenderedPageBreak/>
        <w:t>SÍNTESIS DEL ACTA DE LA SESIÓN EXTRAORDINARIA DEL 26 DE OCTUBRE DE 2023.</w:t>
      </w:r>
    </w:p>
    <w:p w14:paraId="2BF9BD9E" w14:textId="77777777" w:rsidR="00CF4812" w:rsidRPr="00CF4812" w:rsidRDefault="00CF4812" w:rsidP="00CF4812">
      <w:pPr>
        <w:jc w:val="both"/>
        <w:rPr>
          <w:rFonts w:ascii="Arial" w:hAnsi="Arial" w:cs="Arial"/>
          <w:i/>
        </w:rPr>
      </w:pPr>
      <w:r w:rsidRPr="00CF4812">
        <w:rPr>
          <w:rFonts w:ascii="Arial" w:hAnsi="Arial" w:cs="Arial"/>
          <w:i/>
        </w:rPr>
        <w:tab/>
      </w:r>
    </w:p>
    <w:p w14:paraId="26EC2779" w14:textId="77777777" w:rsidR="00CF4812" w:rsidRPr="00CF4812" w:rsidRDefault="00CF4812" w:rsidP="00CF4812">
      <w:pPr>
        <w:ind w:firstLine="708"/>
        <w:jc w:val="both"/>
        <w:rPr>
          <w:rFonts w:ascii="Arial" w:hAnsi="Arial" w:cs="Arial"/>
          <w:i/>
        </w:rPr>
      </w:pPr>
      <w:r w:rsidRPr="00CF4812">
        <w:rPr>
          <w:rFonts w:ascii="Arial" w:hAnsi="Arial" w:cs="Arial"/>
          <w:bCs/>
          <w:i/>
          <w:snapToGrid w:val="0"/>
          <w:lang w:val="es-ES_tradnl"/>
        </w:rPr>
        <w:t>Inició presidiendo la sesión la regidora Patricia Guadalupe Campos Alfaro, conforme al Acuerdo Municipal A 42/00/23,</w:t>
      </w:r>
      <w:r w:rsidRPr="00CF4812">
        <w:rPr>
          <w:rFonts w:ascii="Arial" w:hAnsi="Arial" w:cs="Arial"/>
          <w:i/>
        </w:rPr>
        <w:t xml:space="preserve"> y la Secretaría General estuvo a cargo del licenciado Eduardo Fabián Martínez Lomelí.</w:t>
      </w:r>
    </w:p>
    <w:p w14:paraId="4CB314F6" w14:textId="77777777" w:rsidR="00CF4812" w:rsidRPr="00CF4812" w:rsidRDefault="00CF4812" w:rsidP="00CF4812">
      <w:pPr>
        <w:jc w:val="both"/>
        <w:rPr>
          <w:rFonts w:ascii="Arial" w:hAnsi="Arial" w:cs="Arial"/>
          <w:i/>
        </w:rPr>
      </w:pPr>
    </w:p>
    <w:p w14:paraId="0D381090" w14:textId="77777777" w:rsidR="00CF4812" w:rsidRPr="00CF4812" w:rsidRDefault="00CF4812" w:rsidP="00CF4812">
      <w:pPr>
        <w:jc w:val="both"/>
        <w:rPr>
          <w:rFonts w:ascii="Arial" w:hAnsi="Arial" w:cs="Arial"/>
          <w:i/>
        </w:rPr>
      </w:pPr>
      <w:r w:rsidRPr="00CF4812">
        <w:rPr>
          <w:rFonts w:ascii="Arial" w:hAnsi="Arial" w:cs="Arial"/>
          <w:i/>
        </w:rPr>
        <w:tab/>
      </w:r>
      <w:r w:rsidRPr="00CF4812">
        <w:rPr>
          <w:rFonts w:ascii="Arial" w:hAnsi="Arial" w:cs="Arial"/>
          <w:b/>
          <w:i/>
        </w:rPr>
        <w:t>I.</w:t>
      </w:r>
      <w:r w:rsidRPr="00CF4812">
        <w:rPr>
          <w:rFonts w:ascii="Arial" w:hAnsi="Arial" w:cs="Arial"/>
          <w:i/>
        </w:rPr>
        <w:t xml:space="preserve"> En desahogo del primer punto del orden del día, habiéndose verificado la existencia de quórum legal, </w:t>
      </w:r>
      <w:r w:rsidRPr="00CF4812">
        <w:rPr>
          <w:rFonts w:ascii="Arial" w:hAnsi="Arial" w:cs="Arial"/>
          <w:bCs/>
          <w:i/>
          <w:snapToGrid w:val="0"/>
          <w:lang w:val="es-ES_tradnl"/>
        </w:rPr>
        <w:t>la regidora Patricia Guadalupe Campos Alfaro</w:t>
      </w:r>
      <w:r w:rsidRPr="00CF4812">
        <w:rPr>
          <w:rFonts w:ascii="Arial" w:hAnsi="Arial" w:cs="Arial"/>
          <w:i/>
        </w:rPr>
        <w:t xml:space="preserve"> declaró abierta la sesión y válidos los acuerdos que en ella se tomaron, aprobándose el orden del día</w:t>
      </w:r>
      <w:r w:rsidRPr="00CF4812">
        <w:rPr>
          <w:rFonts w:ascii="Arial" w:hAnsi="Arial"/>
          <w:i/>
          <w:lang w:val="es-ES_tradnl"/>
        </w:rPr>
        <w:t>.</w:t>
      </w:r>
    </w:p>
    <w:p w14:paraId="3AE02D12" w14:textId="77777777" w:rsidR="00CF4812" w:rsidRPr="00CF4812" w:rsidRDefault="00CF4812" w:rsidP="00CF4812">
      <w:pPr>
        <w:jc w:val="both"/>
        <w:rPr>
          <w:rFonts w:ascii="Arial" w:hAnsi="Arial" w:cs="Arial"/>
          <w:i/>
        </w:rPr>
      </w:pPr>
    </w:p>
    <w:p w14:paraId="452DCD53" w14:textId="77777777" w:rsidR="00CF4812" w:rsidRPr="00CF4812" w:rsidRDefault="00CF4812" w:rsidP="00CF4812">
      <w:pPr>
        <w:jc w:val="both"/>
        <w:rPr>
          <w:rFonts w:ascii="Arial" w:hAnsi="Arial"/>
          <w:i/>
          <w:lang w:val="es-ES_tradnl"/>
        </w:rPr>
      </w:pPr>
      <w:r w:rsidRPr="00CF4812">
        <w:rPr>
          <w:rFonts w:ascii="Arial" w:hAnsi="Arial" w:cs="Arial"/>
          <w:i/>
        </w:rPr>
        <w:tab/>
      </w:r>
      <w:r w:rsidRPr="00CF4812">
        <w:rPr>
          <w:rFonts w:ascii="Arial" w:hAnsi="Arial" w:cs="Arial"/>
          <w:b/>
          <w:i/>
        </w:rPr>
        <w:t>II.</w:t>
      </w:r>
      <w:r w:rsidRPr="00CF4812">
        <w:rPr>
          <w:rFonts w:ascii="Arial" w:hAnsi="Arial" w:cs="Arial"/>
          <w:i/>
        </w:rPr>
        <w:t xml:space="preserve"> En desahogo del segundo punto del orden del día, se </w:t>
      </w:r>
      <w:r w:rsidRPr="00CF4812">
        <w:rPr>
          <w:rFonts w:ascii="Arial" w:hAnsi="Arial"/>
          <w:i/>
        </w:rPr>
        <w:t xml:space="preserve">dio cuenta del escrito de fecha 26 de octubre de 2023, presentado personalmente en la Secretaría General por el C. Roberto Delgadillo González, quien se identificó con su credencial de elector, dejando copia simple para constancia, y mediante el cual fue notificado para comparecer como edil, sin embargo, no se presentó a rendir la protesta de ley, razón por la cual, se </w:t>
      </w:r>
      <w:r w:rsidRPr="00CF4812">
        <w:rPr>
          <w:rFonts w:ascii="Arial" w:hAnsi="Arial"/>
          <w:i/>
          <w:lang w:val="es-ES_tradnl"/>
        </w:rPr>
        <w:t xml:space="preserve">le tomó la protesta de ley como edil a </w:t>
      </w:r>
      <w:r w:rsidRPr="00CF4812">
        <w:rPr>
          <w:rFonts w:ascii="Arial" w:hAnsi="Arial" w:cs="Arial"/>
          <w:bCs/>
          <w:i/>
        </w:rPr>
        <w:t xml:space="preserve">la ciudadana Cecilia Maribel López Haro, </w:t>
      </w:r>
      <w:r w:rsidRPr="00CF4812">
        <w:rPr>
          <w:rFonts w:ascii="Arial" w:hAnsi="Arial"/>
          <w:i/>
          <w:lang w:val="es-ES_tradnl"/>
        </w:rPr>
        <w:t xml:space="preserve">para suplir la ausencia del Presidente Municipal con licencia, </w:t>
      </w:r>
      <w:r w:rsidRPr="00CF4812">
        <w:rPr>
          <w:rFonts w:ascii="Arial" w:hAnsi="Arial"/>
          <w:i/>
        </w:rPr>
        <w:t>conforme a la Constancia de Mayoría de Votos de la Elección de Munícipes para la Integración del Ayuntamiento de Guadalajara, Jalisco, para el periodo 2021-2024, expedida por el Instituto Electoral y de Participación Ciudadana del Estado de Jalisco, y con fundamento en los párrafos 3 y 6 del artículo 24 del Código Electoral del Estado de Jalisco y aplicables de la Ley del Gobierno y la Administración Pública Municipal del Estado de Jalisco, integrándose al Ayuntamiento y continuando la sesión.</w:t>
      </w:r>
    </w:p>
    <w:p w14:paraId="092AD56D" w14:textId="77777777" w:rsidR="00CF4812" w:rsidRPr="00CF4812" w:rsidRDefault="00CF4812" w:rsidP="00CF4812">
      <w:pPr>
        <w:jc w:val="both"/>
        <w:rPr>
          <w:rFonts w:ascii="Arial" w:hAnsi="Arial" w:cs="Arial"/>
          <w:i/>
        </w:rPr>
      </w:pPr>
    </w:p>
    <w:p w14:paraId="4B4A7C21" w14:textId="77777777" w:rsidR="00CF4812" w:rsidRPr="00CF4812" w:rsidRDefault="00CF4812" w:rsidP="00CF4812">
      <w:pPr>
        <w:jc w:val="both"/>
        <w:rPr>
          <w:rFonts w:ascii="Arial" w:hAnsi="Arial" w:cs="Arial"/>
          <w:bCs/>
          <w:i/>
          <w:lang w:val="es-ES_tradnl"/>
        </w:rPr>
      </w:pPr>
      <w:r w:rsidRPr="00CF4812">
        <w:rPr>
          <w:rFonts w:ascii="Arial" w:hAnsi="Arial" w:cs="Arial"/>
          <w:b/>
          <w:i/>
        </w:rPr>
        <w:tab/>
        <w:t>III.</w:t>
      </w:r>
      <w:r w:rsidRPr="00CF4812">
        <w:rPr>
          <w:rFonts w:ascii="Arial" w:hAnsi="Arial" w:cs="Arial"/>
          <w:i/>
        </w:rPr>
        <w:t xml:space="preserve"> En desahogo del tercer punto del orden del día, se </w:t>
      </w:r>
      <w:r w:rsidRPr="00CF4812">
        <w:rPr>
          <w:rFonts w:ascii="Arial" w:hAnsi="Arial"/>
          <w:i/>
          <w:lang w:val="es-ES_tradnl"/>
        </w:rPr>
        <w:t>procedió a nombrar de entre los miembros en funciones del Órgano de Gobierno Municipal, por mayoría absoluta de votos, al Presidente Municipal Interino</w:t>
      </w:r>
      <w:r w:rsidRPr="00CF4812">
        <w:rPr>
          <w:rFonts w:ascii="Arial" w:hAnsi="Arial" w:cs="Arial"/>
          <w:i/>
        </w:rPr>
        <w:t xml:space="preserve">, eligiéndose al regidor </w:t>
      </w:r>
      <w:r w:rsidRPr="00CF4812">
        <w:rPr>
          <w:rFonts w:ascii="Arial" w:hAnsi="Arial"/>
          <w:i/>
        </w:rPr>
        <w:t xml:space="preserve">Juan Francisco Ramírez Salcido, con la intervención </w:t>
      </w:r>
      <w:r w:rsidRPr="00CF4812">
        <w:rPr>
          <w:rFonts w:ascii="Arial" w:hAnsi="Arial"/>
          <w:i/>
          <w:lang w:val="es-ES_tradnl"/>
        </w:rPr>
        <w:t>del regidor Itzcóatl Tonatiuh Bravo Padilla.</w:t>
      </w:r>
    </w:p>
    <w:p w14:paraId="0388ED69" w14:textId="77777777" w:rsidR="00CF4812" w:rsidRPr="00CF4812" w:rsidRDefault="00CF4812" w:rsidP="00CF4812">
      <w:pPr>
        <w:jc w:val="both"/>
        <w:rPr>
          <w:rFonts w:ascii="Arial" w:hAnsi="Arial" w:cs="Arial"/>
          <w:i/>
        </w:rPr>
      </w:pPr>
    </w:p>
    <w:p w14:paraId="37088C71" w14:textId="77777777" w:rsidR="00CF4812" w:rsidRPr="00CF4812" w:rsidRDefault="00CF4812" w:rsidP="00CF4812">
      <w:pPr>
        <w:ind w:firstLine="708"/>
        <w:jc w:val="both"/>
        <w:rPr>
          <w:rFonts w:ascii="Arial" w:eastAsia="Calibri" w:hAnsi="Arial" w:cs="Arial"/>
          <w:bCs/>
          <w:i/>
        </w:rPr>
      </w:pPr>
      <w:r w:rsidRPr="00CF4812">
        <w:rPr>
          <w:rFonts w:ascii="Arial" w:hAnsi="Arial" w:cs="Arial"/>
          <w:b/>
          <w:i/>
        </w:rPr>
        <w:t>IV</w:t>
      </w:r>
      <w:r w:rsidRPr="00CF4812">
        <w:rPr>
          <w:rFonts w:ascii="Arial" w:hAnsi="Arial" w:cs="Arial"/>
          <w:i/>
        </w:rPr>
        <w:t xml:space="preserve">. En desahogo del cuarto punto del orden del día, </w:t>
      </w:r>
      <w:r w:rsidRPr="00CF4812">
        <w:rPr>
          <w:rFonts w:ascii="Arial" w:eastAsia="Calibri" w:hAnsi="Arial" w:cs="Arial"/>
          <w:i/>
          <w:lang w:val="es-ES_tradnl"/>
        </w:rPr>
        <w:t>se le tomó la protesta de ley como Presidente Municipal Interino a</w:t>
      </w:r>
      <w:r w:rsidRPr="00CF4812">
        <w:rPr>
          <w:rFonts w:ascii="Arial" w:eastAsia="Calibri" w:hAnsi="Arial" w:cs="Arial"/>
          <w:bCs/>
          <w:i/>
        </w:rPr>
        <w:t xml:space="preserve">l regidor Juan Francisco </w:t>
      </w:r>
      <w:r w:rsidRPr="00CF4812">
        <w:rPr>
          <w:rFonts w:ascii="Arial" w:eastAsia="Calibri" w:hAnsi="Arial" w:cs="Arial"/>
          <w:i/>
          <w:lang w:val="es-ES_tradnl"/>
        </w:rPr>
        <w:t>Ramírez Salcido, haciendo uso de la palabra, con la posterior intervención de las munícipes María Candelaria Ochoa Ávalos, Sofía Berenice García Mosqueda y Patricia Guadalupe Campos Alfaro.</w:t>
      </w:r>
    </w:p>
    <w:p w14:paraId="5E00A6D6" w14:textId="77777777" w:rsidR="00CF4812" w:rsidRPr="000A0230" w:rsidRDefault="00CF4812" w:rsidP="00CF4812">
      <w:pPr>
        <w:ind w:firstLine="708"/>
        <w:jc w:val="both"/>
        <w:rPr>
          <w:rFonts w:ascii="Arial" w:eastAsia="Calibri" w:hAnsi="Arial" w:cs="Arial"/>
          <w:i/>
          <w:lang w:val="es-ES_tradnl"/>
        </w:rPr>
      </w:pPr>
    </w:p>
    <w:p w14:paraId="5A0D4D23" w14:textId="77777777" w:rsidR="00CF4812" w:rsidRPr="000A0230" w:rsidRDefault="00CF4812" w:rsidP="00CF4812">
      <w:pPr>
        <w:ind w:firstLine="708"/>
        <w:jc w:val="both"/>
        <w:rPr>
          <w:rFonts w:ascii="Arial" w:hAnsi="Arial" w:cs="Arial"/>
          <w:b/>
          <w:i/>
          <w:lang w:val="es-ES_tradnl"/>
        </w:rPr>
      </w:pPr>
      <w:r w:rsidRPr="000A0230">
        <w:rPr>
          <w:rFonts w:ascii="Arial" w:hAnsi="Arial" w:cs="Arial"/>
          <w:b/>
          <w:i/>
        </w:rPr>
        <w:t>V.</w:t>
      </w:r>
      <w:r w:rsidRPr="000A0230">
        <w:rPr>
          <w:rFonts w:ascii="Arial" w:hAnsi="Arial" w:cs="Arial"/>
          <w:i/>
        </w:rPr>
        <w:t xml:space="preserve"> </w:t>
      </w:r>
      <w:r w:rsidRPr="000A0230">
        <w:rPr>
          <w:rFonts w:ascii="Arial" w:eastAsia="Calibri" w:hAnsi="Arial" w:cs="Arial"/>
          <w:i/>
          <w:lang w:val="es-ES_tradnl"/>
        </w:rPr>
        <w:t>En desahogo del quinto punto del orden del día, y no habiendo más asuntos por tratar, el Presidente Municipal Interino dio por concluida la sesión.</w:t>
      </w:r>
    </w:p>
    <w:p w14:paraId="4313C943" w14:textId="77777777" w:rsidR="00522780" w:rsidRPr="000A0230" w:rsidRDefault="00522780" w:rsidP="00522780">
      <w:pPr>
        <w:pStyle w:val="Textoindependiente"/>
        <w:jc w:val="both"/>
        <w:rPr>
          <w:rFonts w:ascii="Arial" w:hAnsi="Arial" w:cs="Arial"/>
          <w:i/>
          <w:lang w:val="es-ES_tradnl"/>
        </w:rPr>
      </w:pPr>
    </w:p>
    <w:p w14:paraId="3133E95D" w14:textId="77777777" w:rsidR="000A0230" w:rsidRPr="000A0230" w:rsidRDefault="000A0230" w:rsidP="000A0230">
      <w:pPr>
        <w:pStyle w:val="Sangra3detindependiente"/>
        <w:widowControl w:val="0"/>
        <w:jc w:val="center"/>
        <w:rPr>
          <w:rFonts w:cs="Arial"/>
          <w:b/>
          <w:i/>
          <w:snapToGrid w:val="0"/>
          <w:sz w:val="20"/>
          <w:szCs w:val="20"/>
        </w:rPr>
      </w:pPr>
      <w:r w:rsidRPr="000A0230">
        <w:rPr>
          <w:rFonts w:cs="Arial"/>
          <w:b/>
          <w:i/>
          <w:snapToGrid w:val="0"/>
          <w:sz w:val="20"/>
          <w:szCs w:val="20"/>
        </w:rPr>
        <w:t xml:space="preserve">SÍNTESIS DEL ACTA DE </w:t>
      </w:r>
      <w:smartTag w:uri="urn:schemas-microsoft-com:office:smarttags" w:element="PersonName">
        <w:smartTagPr>
          <w:attr w:name="ProductID" w:val="LA SESIￓN SOLEMNE"/>
        </w:smartTagPr>
        <w:r w:rsidRPr="000A0230">
          <w:rPr>
            <w:rFonts w:cs="Arial"/>
            <w:b/>
            <w:i/>
            <w:snapToGrid w:val="0"/>
            <w:sz w:val="20"/>
            <w:szCs w:val="20"/>
          </w:rPr>
          <w:t>LA SESIÓN SOLEMNE</w:t>
        </w:r>
      </w:smartTag>
      <w:r w:rsidRPr="000A0230">
        <w:rPr>
          <w:rFonts w:cs="Arial"/>
          <w:b/>
          <w:i/>
          <w:snapToGrid w:val="0"/>
          <w:sz w:val="20"/>
          <w:szCs w:val="20"/>
        </w:rPr>
        <w:t xml:space="preserve"> DEL DÍA 08 DE NOVIEMBRE DEL AÑO 2023</w:t>
      </w:r>
    </w:p>
    <w:p w14:paraId="2F8C5A52" w14:textId="77777777" w:rsidR="000A0230" w:rsidRPr="000A0230" w:rsidRDefault="000A0230" w:rsidP="000A0230">
      <w:pPr>
        <w:pStyle w:val="Sangra3detindependiente"/>
        <w:widowControl w:val="0"/>
        <w:rPr>
          <w:rFonts w:cs="Arial"/>
          <w:i/>
          <w:snapToGrid w:val="0"/>
          <w:sz w:val="20"/>
          <w:szCs w:val="20"/>
          <w:lang w:val="es-MX"/>
        </w:rPr>
      </w:pPr>
    </w:p>
    <w:p w14:paraId="45997021" w14:textId="77777777" w:rsidR="000A0230" w:rsidRPr="000A0230" w:rsidRDefault="000A0230" w:rsidP="000A0230">
      <w:pPr>
        <w:ind w:firstLine="708"/>
        <w:jc w:val="both"/>
        <w:rPr>
          <w:rFonts w:ascii="Arial" w:hAnsi="Arial" w:cs="Arial"/>
          <w:i/>
        </w:rPr>
      </w:pPr>
      <w:r w:rsidRPr="000A0230">
        <w:rPr>
          <w:rFonts w:ascii="Arial" w:hAnsi="Arial" w:cs="Arial"/>
          <w:i/>
        </w:rPr>
        <w:t>Presidió la sesión el licenciado Juan Francisco Ramírez Salcido, Presidente Municipal y la Secretaría General estuvo a cargo del licenciado Eduardo Fabián Martínez Lomelí.</w:t>
      </w:r>
    </w:p>
    <w:p w14:paraId="2A6F7DC7" w14:textId="77777777" w:rsidR="000A0230" w:rsidRPr="000A0230" w:rsidRDefault="000A0230" w:rsidP="000A0230">
      <w:pPr>
        <w:pStyle w:val="Sangra3detindependiente"/>
        <w:widowControl w:val="0"/>
        <w:rPr>
          <w:rFonts w:cs="Arial"/>
          <w:i/>
          <w:snapToGrid w:val="0"/>
          <w:sz w:val="20"/>
          <w:szCs w:val="20"/>
          <w:lang w:val="es-MX"/>
        </w:rPr>
      </w:pPr>
    </w:p>
    <w:p w14:paraId="12390254" w14:textId="77777777" w:rsidR="000A0230" w:rsidRPr="000A0230" w:rsidRDefault="000A0230" w:rsidP="000A0230">
      <w:pPr>
        <w:pStyle w:val="Sangradetextonormal"/>
        <w:ind w:left="0"/>
        <w:rPr>
          <w:rFonts w:cs="Arial"/>
          <w:b w:val="0"/>
          <w:i/>
          <w:sz w:val="20"/>
        </w:rPr>
      </w:pPr>
      <w:r w:rsidRPr="000A0230">
        <w:rPr>
          <w:rFonts w:cs="Arial"/>
          <w:b w:val="0"/>
          <w:i/>
          <w:smallCaps/>
          <w:sz w:val="20"/>
        </w:rPr>
        <w:tab/>
      </w:r>
      <w:r w:rsidRPr="000A0230">
        <w:rPr>
          <w:rFonts w:cs="Arial"/>
          <w:i/>
          <w:smallCaps/>
          <w:sz w:val="20"/>
        </w:rPr>
        <w:t xml:space="preserve">I </w:t>
      </w:r>
      <w:r w:rsidRPr="000A0230">
        <w:rPr>
          <w:rFonts w:cs="Arial"/>
          <w:i/>
          <w:sz w:val="20"/>
          <w:lang w:val="es-ES_tradnl"/>
        </w:rPr>
        <w:t>y</w:t>
      </w:r>
      <w:r w:rsidRPr="000A0230">
        <w:rPr>
          <w:rFonts w:cs="Arial"/>
          <w:i/>
          <w:smallCaps/>
          <w:sz w:val="20"/>
        </w:rPr>
        <w:t xml:space="preserve"> II.</w:t>
      </w:r>
      <w:r w:rsidRPr="000A0230">
        <w:rPr>
          <w:rFonts w:cs="Arial"/>
          <w:b w:val="0"/>
          <w:i/>
          <w:sz w:val="20"/>
        </w:rPr>
        <w:t xml:space="preserve"> En desahogo de los primeros puntos del orden del día, habiéndose verificado la existencia de quórum legal, el Presidente Municipal declaró abierta la sesión solemne conmemorativa al 8 de Noviembre de 1539, Otorgamiento del Escudo de Armas y Declaratoria de Ciudad para Guadalajara, correspondiente al día 8 de noviembre del 2023, autorizándose el orden del día.</w:t>
      </w:r>
    </w:p>
    <w:p w14:paraId="301B0B7C" w14:textId="77777777" w:rsidR="000A0230" w:rsidRPr="000A0230" w:rsidRDefault="000A0230" w:rsidP="000A0230">
      <w:pPr>
        <w:pStyle w:val="Sangradetextonormal"/>
        <w:ind w:left="0"/>
        <w:rPr>
          <w:rFonts w:cs="Arial"/>
          <w:b w:val="0"/>
          <w:i/>
          <w:sz w:val="20"/>
        </w:rPr>
      </w:pPr>
    </w:p>
    <w:p w14:paraId="18946C04" w14:textId="77777777" w:rsidR="000A0230" w:rsidRPr="000A0230" w:rsidRDefault="000A0230" w:rsidP="000A0230">
      <w:pPr>
        <w:jc w:val="both"/>
        <w:rPr>
          <w:rFonts w:ascii="Arial" w:hAnsi="Arial" w:cs="Arial"/>
          <w:b/>
          <w:i/>
        </w:rPr>
      </w:pPr>
      <w:r w:rsidRPr="000A0230">
        <w:rPr>
          <w:rFonts w:ascii="Arial" w:hAnsi="Arial" w:cs="Arial"/>
          <w:i/>
        </w:rPr>
        <w:tab/>
      </w:r>
      <w:r w:rsidRPr="000A0230">
        <w:rPr>
          <w:rFonts w:ascii="Arial" w:hAnsi="Arial" w:cs="Arial"/>
          <w:b/>
          <w:i/>
        </w:rPr>
        <w:t>III</w:t>
      </w:r>
      <w:r w:rsidRPr="000A0230">
        <w:rPr>
          <w:rFonts w:ascii="Arial" w:hAnsi="Arial" w:cs="Arial"/>
          <w:b/>
          <w:i/>
          <w:lang w:val="es-ES_tradnl"/>
        </w:rPr>
        <w:t xml:space="preserve">. </w:t>
      </w:r>
      <w:r w:rsidRPr="000A0230">
        <w:rPr>
          <w:rFonts w:ascii="Arial" w:hAnsi="Arial" w:cs="Arial"/>
          <w:i/>
          <w:lang w:val="es-ES_tradnl"/>
        </w:rPr>
        <w:t>En desahogo del tercer punto del orden del día, se nombró a la comisión de munícipes que recibió e introdujo a la sesión al</w:t>
      </w:r>
      <w:r w:rsidRPr="000A0230">
        <w:rPr>
          <w:rFonts w:ascii="Arial" w:hAnsi="Arial" w:cs="Arial"/>
          <w:i/>
        </w:rPr>
        <w:t xml:space="preserve"> </w:t>
      </w:r>
      <w:r w:rsidRPr="000A0230">
        <w:rPr>
          <w:rFonts w:ascii="Arial" w:hAnsi="Arial" w:cs="Arial"/>
          <w:i/>
          <w:lang w:val="es-ES_tradnl"/>
        </w:rPr>
        <w:t>maestro Juan Enrique Ibarra Pedroza, Secretario General de Gobierno, en representación del ingeniero Enrique Alfaro Ramírez, Gobernador Constitucional del Estado de Jalisco</w:t>
      </w:r>
      <w:r w:rsidRPr="000A0230">
        <w:rPr>
          <w:rFonts w:ascii="Arial" w:hAnsi="Arial" w:cs="Arial"/>
          <w:i/>
        </w:rPr>
        <w:t xml:space="preserve">, a la diputada </w:t>
      </w:r>
      <w:r w:rsidRPr="000A0230">
        <w:rPr>
          <w:rFonts w:ascii="Arial" w:hAnsi="Arial" w:cs="Arial"/>
          <w:i/>
          <w:lang w:val="es-ES_tradnl"/>
        </w:rPr>
        <w:t xml:space="preserve">Rocío Aguilar Tejada, en representación del Poder Legislativo del </w:t>
      </w:r>
      <w:r w:rsidRPr="000A0230">
        <w:rPr>
          <w:rFonts w:ascii="Arial" w:hAnsi="Arial" w:cs="Arial"/>
          <w:i/>
          <w:lang w:val="es-ES_tradnl"/>
        </w:rPr>
        <w:lastRenderedPageBreak/>
        <w:t>Estado de Jalisco</w:t>
      </w:r>
      <w:r w:rsidRPr="000A0230">
        <w:rPr>
          <w:rFonts w:ascii="Arial" w:hAnsi="Arial" w:cs="Arial"/>
          <w:i/>
        </w:rPr>
        <w:t>; y al</w:t>
      </w:r>
      <w:r w:rsidRPr="000A0230">
        <w:rPr>
          <w:rFonts w:ascii="Arial" w:hAnsi="Arial" w:cs="Arial"/>
          <w:i/>
          <w:lang w:val="es-ES_tradnl"/>
        </w:rPr>
        <w:t xml:space="preserve"> magistrado José Luis Álvarez Pulido, en representación del Poder Judicial del Estado de Jalisco.</w:t>
      </w:r>
    </w:p>
    <w:p w14:paraId="1100925F" w14:textId="77777777" w:rsidR="000A0230" w:rsidRPr="000A0230" w:rsidRDefault="000A0230" w:rsidP="000A0230">
      <w:pPr>
        <w:jc w:val="both"/>
        <w:rPr>
          <w:rFonts w:ascii="Arial" w:hAnsi="Arial" w:cs="Arial"/>
          <w:b/>
          <w:i/>
        </w:rPr>
      </w:pPr>
    </w:p>
    <w:p w14:paraId="5DFC13D6" w14:textId="77777777" w:rsidR="000A0230" w:rsidRPr="000A0230" w:rsidRDefault="000A0230" w:rsidP="000A0230">
      <w:pPr>
        <w:jc w:val="both"/>
        <w:rPr>
          <w:rFonts w:ascii="Arial" w:hAnsi="Arial" w:cs="Arial"/>
          <w:i/>
        </w:rPr>
      </w:pPr>
      <w:r w:rsidRPr="000A0230">
        <w:rPr>
          <w:rFonts w:ascii="Arial" w:hAnsi="Arial" w:cs="Arial"/>
          <w:b/>
          <w:i/>
        </w:rPr>
        <w:tab/>
      </w:r>
      <w:r w:rsidRPr="000A0230">
        <w:rPr>
          <w:rFonts w:ascii="Arial" w:hAnsi="Arial" w:cs="Arial"/>
          <w:b/>
          <w:i/>
          <w:lang w:val="es-ES_tradnl"/>
        </w:rPr>
        <w:t>IV y V.</w:t>
      </w:r>
      <w:r w:rsidRPr="000A0230">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0A0230">
        <w:rPr>
          <w:rFonts w:ascii="Arial" w:hAnsi="Arial" w:cs="Arial"/>
          <w:i/>
        </w:rPr>
        <w:t xml:space="preserve">honores a la bandera del Estado de Jalisco y la interpretación de su himno. </w:t>
      </w:r>
    </w:p>
    <w:p w14:paraId="2A91E3F7" w14:textId="77777777" w:rsidR="000A0230" w:rsidRPr="000A0230" w:rsidRDefault="000A0230" w:rsidP="000A0230">
      <w:pPr>
        <w:jc w:val="both"/>
        <w:rPr>
          <w:rFonts w:ascii="Arial" w:hAnsi="Arial" w:cs="Arial"/>
          <w:i/>
        </w:rPr>
      </w:pPr>
    </w:p>
    <w:p w14:paraId="39E351CC" w14:textId="77777777" w:rsidR="000A0230" w:rsidRPr="000A0230" w:rsidRDefault="000A0230" w:rsidP="000A0230">
      <w:pPr>
        <w:ind w:firstLine="708"/>
        <w:jc w:val="both"/>
        <w:rPr>
          <w:rFonts w:ascii="Arial" w:hAnsi="Arial" w:cs="Arial"/>
          <w:i/>
        </w:rPr>
      </w:pPr>
      <w:r w:rsidRPr="000A0230">
        <w:rPr>
          <w:rFonts w:ascii="Arial" w:hAnsi="Arial" w:cs="Arial"/>
          <w:b/>
          <w:bCs/>
          <w:i/>
          <w:lang w:val="es-ES_tradnl"/>
        </w:rPr>
        <w:t>VI.</w:t>
      </w:r>
      <w:r w:rsidRPr="000A0230">
        <w:rPr>
          <w:rFonts w:ascii="Arial" w:hAnsi="Arial" w:cs="Arial"/>
          <w:bCs/>
          <w:i/>
        </w:rPr>
        <w:t xml:space="preserve"> En </w:t>
      </w:r>
      <w:r w:rsidRPr="000A0230">
        <w:rPr>
          <w:rFonts w:ascii="Arial" w:hAnsi="Arial" w:cs="Arial"/>
          <w:i/>
          <w:lang w:val="es-ES_tradnl"/>
        </w:rPr>
        <w:t xml:space="preserve">desahogo del sexto punto del orden del día, la regidora Sofía Berenice García Mosqueda hizo uso de la voz y </w:t>
      </w:r>
      <w:r w:rsidRPr="000A0230">
        <w:rPr>
          <w:rFonts w:ascii="Arial" w:hAnsi="Arial" w:cs="Arial"/>
          <w:bCs/>
          <w:i/>
        </w:rPr>
        <w:t xml:space="preserve">el Presidente Municipal </w:t>
      </w:r>
      <w:r w:rsidRPr="000A0230">
        <w:rPr>
          <w:rFonts w:ascii="Arial" w:hAnsi="Arial" w:cs="Arial"/>
          <w:i/>
          <w:snapToGrid w:val="0"/>
        </w:rPr>
        <w:t>Interino Juan Francisco Ramírez Salcido</w:t>
      </w:r>
      <w:r w:rsidRPr="000A0230">
        <w:rPr>
          <w:rFonts w:ascii="Arial" w:hAnsi="Arial" w:cs="Arial"/>
          <w:bCs/>
          <w:i/>
        </w:rPr>
        <w:t xml:space="preserve">, pronunció el discurso oficial con motivo </w:t>
      </w:r>
      <w:r w:rsidRPr="000A0230">
        <w:rPr>
          <w:rFonts w:ascii="Arial" w:hAnsi="Arial" w:cs="Arial"/>
          <w:i/>
          <w:snapToGrid w:val="0"/>
        </w:rPr>
        <w:t>del Aniversario del Otorgamiento del Escudo de Armas y Declaratoria de Ciudad para Guadalajara</w:t>
      </w:r>
      <w:r w:rsidRPr="000A0230">
        <w:rPr>
          <w:rFonts w:ascii="Arial" w:hAnsi="Arial" w:cs="Arial"/>
          <w:i/>
          <w:lang w:val="es-ES_tradnl"/>
        </w:rPr>
        <w:t>.</w:t>
      </w:r>
    </w:p>
    <w:p w14:paraId="60C5DB7F" w14:textId="77777777" w:rsidR="000A0230" w:rsidRPr="000A0230" w:rsidRDefault="000A0230" w:rsidP="000A0230">
      <w:pPr>
        <w:jc w:val="both"/>
        <w:rPr>
          <w:rFonts w:ascii="Arial" w:hAnsi="Arial" w:cs="Arial"/>
          <w:i/>
        </w:rPr>
      </w:pPr>
    </w:p>
    <w:p w14:paraId="21826F8E" w14:textId="77777777" w:rsidR="000A0230" w:rsidRPr="000A0230" w:rsidRDefault="000A0230" w:rsidP="000A0230">
      <w:pPr>
        <w:ind w:firstLine="708"/>
        <w:jc w:val="both"/>
        <w:rPr>
          <w:rFonts w:ascii="Arial" w:hAnsi="Arial" w:cs="Arial"/>
          <w:i/>
          <w:lang w:val="es-ES"/>
        </w:rPr>
      </w:pPr>
      <w:r w:rsidRPr="000A0230">
        <w:rPr>
          <w:rFonts w:ascii="Arial" w:hAnsi="Arial" w:cs="Arial"/>
          <w:b/>
          <w:i/>
        </w:rPr>
        <w:t xml:space="preserve">VII. </w:t>
      </w:r>
      <w:r w:rsidRPr="000A0230">
        <w:rPr>
          <w:rFonts w:ascii="Arial" w:hAnsi="Arial" w:cs="Arial"/>
          <w:i/>
        </w:rPr>
        <w:t>En desahogo del séptimo punto del orden del día, el maestro Juan Enrique Ibarra Pedroza, Secretario General de Gobierno, en representación del ingeniero Enrique Alfaro Ramírez, Gobernador Constitucional del Estado de Jalisco, dirigió unas palabras con motivo de la sesión solemne.</w:t>
      </w:r>
    </w:p>
    <w:p w14:paraId="23FE5AF4" w14:textId="77777777" w:rsidR="000A0230" w:rsidRPr="000A0230" w:rsidRDefault="000A0230" w:rsidP="000A0230">
      <w:pPr>
        <w:jc w:val="both"/>
        <w:rPr>
          <w:rFonts w:ascii="Arial" w:hAnsi="Arial" w:cs="Arial"/>
          <w:i/>
          <w:lang w:val="es-ES"/>
        </w:rPr>
      </w:pPr>
    </w:p>
    <w:p w14:paraId="6FF3F73D" w14:textId="77777777" w:rsidR="000A0230" w:rsidRPr="000A0230" w:rsidRDefault="000A0230" w:rsidP="000A0230">
      <w:pPr>
        <w:jc w:val="both"/>
        <w:rPr>
          <w:rFonts w:ascii="Arial" w:hAnsi="Arial" w:cs="Arial"/>
          <w:i/>
        </w:rPr>
      </w:pPr>
      <w:r w:rsidRPr="000A0230">
        <w:rPr>
          <w:rFonts w:ascii="Arial" w:hAnsi="Arial" w:cs="Arial"/>
          <w:i/>
        </w:rPr>
        <w:tab/>
      </w:r>
      <w:r w:rsidRPr="000A0230">
        <w:rPr>
          <w:rFonts w:ascii="Arial" w:hAnsi="Arial" w:cs="Arial"/>
          <w:b/>
          <w:bCs/>
          <w:i/>
          <w:lang w:val="es-ES_tradnl"/>
        </w:rPr>
        <w:t>VIII.</w:t>
      </w:r>
      <w:r w:rsidRPr="000A0230">
        <w:rPr>
          <w:rFonts w:ascii="Arial" w:hAnsi="Arial" w:cs="Arial"/>
          <w:bCs/>
          <w:i/>
        </w:rPr>
        <w:t xml:space="preserve"> En cumplimiento del último punto del orden del día, se dio por concluida la sesión</w:t>
      </w:r>
      <w:r w:rsidRPr="000A0230">
        <w:rPr>
          <w:rFonts w:ascii="Arial" w:hAnsi="Arial" w:cs="Arial"/>
          <w:i/>
        </w:rPr>
        <w:t>.</w:t>
      </w:r>
    </w:p>
    <w:p w14:paraId="7018C40D" w14:textId="5D95B5DA" w:rsidR="00311C01" w:rsidRPr="009F62CF" w:rsidRDefault="000A0230" w:rsidP="006428A3">
      <w:pPr>
        <w:jc w:val="both"/>
        <w:rPr>
          <w:rFonts w:ascii="Arial" w:eastAsia="Calibri" w:hAnsi="Arial" w:cs="Arial"/>
          <w:i/>
          <w:lang w:val="es-ES_tradnl"/>
        </w:rPr>
      </w:pPr>
      <w:r w:rsidRPr="000A0230">
        <w:rPr>
          <w:rFonts w:ascii="Arial" w:hAnsi="Arial" w:cs="Arial"/>
          <w:i/>
        </w:rPr>
        <w:tab/>
      </w: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76219B" w:rsidRDefault="00D03455" w:rsidP="00496361">
      <w:pPr>
        <w:jc w:val="center"/>
        <w:rPr>
          <w:rFonts w:ascii="Arial" w:hAnsi="Arial" w:cs="Arial"/>
          <w:bCs/>
          <w:sz w:val="24"/>
          <w:szCs w:val="24"/>
          <w:lang w:val="es-ES_tradnl"/>
        </w:rPr>
      </w:pPr>
    </w:p>
    <w:p w14:paraId="2DA743ED" w14:textId="6B2234CE" w:rsidR="00CF3FAF" w:rsidRDefault="009923CC"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522780">
        <w:rPr>
          <w:rFonts w:ascii="Arial" w:hAnsi="Arial" w:cs="Arial"/>
          <w:b/>
          <w:snapToGrid w:val="0"/>
          <w:sz w:val="24"/>
          <w:szCs w:val="24"/>
        </w:rPr>
        <w:t xml:space="preserve"> Interino</w:t>
      </w:r>
      <w:r w:rsidR="0096495C" w:rsidRPr="000C1ED6">
        <w:rPr>
          <w:rFonts w:ascii="Arial" w:hAnsi="Arial" w:cs="Arial"/>
          <w:b/>
          <w:snapToGrid w:val="0"/>
          <w:sz w:val="24"/>
          <w:szCs w:val="24"/>
        </w:rPr>
        <w:t>:</w:t>
      </w:r>
      <w:r w:rsidRPr="00CF3FAF">
        <w:rPr>
          <w:rFonts w:ascii="Arial" w:hAnsi="Arial" w:cs="Arial"/>
          <w:sz w:val="24"/>
          <w:szCs w:val="24"/>
        </w:rPr>
        <w:t xml:space="preserve"> </w:t>
      </w:r>
      <w:r w:rsidR="00CF3FAF">
        <w:rPr>
          <w:rFonts w:ascii="Arial" w:hAnsi="Arial" w:cs="Arial"/>
          <w:sz w:val="24"/>
          <w:szCs w:val="24"/>
          <w:lang w:val="es-ES_tradnl"/>
        </w:rPr>
        <w:t xml:space="preserve">III. </w:t>
      </w:r>
      <w:r w:rsidR="00CF3FAF" w:rsidRPr="00CF3FAF">
        <w:rPr>
          <w:rFonts w:ascii="Arial" w:hAnsi="Arial" w:cs="Arial"/>
          <w:sz w:val="24"/>
          <w:szCs w:val="24"/>
          <w:lang w:val="es-ES_tradnl"/>
        </w:rPr>
        <w:t>En desahogo del tercer punto del orden del día, se concede el uso de la voz al Secretario General, para que presente a su consideración las comunicaciones recibidas:</w:t>
      </w:r>
    </w:p>
    <w:p w14:paraId="3907FAEA" w14:textId="77777777" w:rsidR="00CF3FAF" w:rsidRPr="00CF3FAF" w:rsidRDefault="00CF3FAF" w:rsidP="00CF3FAF">
      <w:pPr>
        <w:jc w:val="both"/>
        <w:rPr>
          <w:rFonts w:ascii="Arial" w:hAnsi="Arial" w:cs="Arial"/>
          <w:b/>
          <w:sz w:val="24"/>
          <w:szCs w:val="24"/>
          <w:lang w:val="es-ES_tradnl"/>
        </w:rPr>
      </w:pPr>
    </w:p>
    <w:p w14:paraId="42D99361" w14:textId="0774F5C8" w:rsidR="00522780" w:rsidRPr="00522780" w:rsidRDefault="00CF3FAF" w:rsidP="00522780">
      <w:pPr>
        <w:jc w:val="both"/>
        <w:rPr>
          <w:rFonts w:ascii="Arial" w:hAnsi="Arial" w:cs="Arial"/>
          <w:sz w:val="24"/>
          <w:szCs w:val="24"/>
        </w:rPr>
      </w:pPr>
      <w:r w:rsidRPr="00CF3FAF">
        <w:rPr>
          <w:rFonts w:ascii="Arial" w:hAnsi="Arial" w:cs="Arial"/>
          <w:b/>
          <w:sz w:val="24"/>
          <w:szCs w:val="24"/>
          <w:lang w:val="es-ES_tradnl"/>
        </w:rPr>
        <w:t>El Señor Secretario General:</w:t>
      </w:r>
      <w:r>
        <w:rPr>
          <w:rFonts w:ascii="Arial" w:hAnsi="Arial" w:cs="Arial"/>
          <w:sz w:val="24"/>
          <w:szCs w:val="24"/>
          <w:lang w:val="es-ES_tradnl"/>
        </w:rPr>
        <w:t xml:space="preserve"> </w:t>
      </w:r>
      <w:bookmarkStart w:id="1" w:name="_Hlk151543267"/>
      <w:r w:rsidR="00522780">
        <w:rPr>
          <w:rFonts w:ascii="Arial" w:hAnsi="Arial" w:cs="Arial"/>
          <w:sz w:val="24"/>
          <w:szCs w:val="24"/>
          <w:lang w:val="es-ES_tradnl"/>
        </w:rPr>
        <w:t xml:space="preserve">1.- </w:t>
      </w:r>
      <w:r w:rsidR="00522780" w:rsidRPr="00522780">
        <w:rPr>
          <w:rFonts w:ascii="Arial" w:hAnsi="Arial" w:cs="Arial"/>
          <w:sz w:val="24"/>
          <w:szCs w:val="24"/>
          <w:lang w:val="es-ES_tradnl"/>
        </w:rPr>
        <w:t xml:space="preserve">Oficio DP/1581/2023 de la Dirección de Patrimonio, </w:t>
      </w:r>
      <w:r w:rsidR="00522780" w:rsidRPr="00522780">
        <w:rPr>
          <w:rFonts w:ascii="Arial" w:hAnsi="Arial" w:cs="Arial"/>
          <w:sz w:val="24"/>
          <w:szCs w:val="24"/>
        </w:rPr>
        <w:t>mediante el cual remite copias de expedientes para la baja de un vehículo.</w:t>
      </w:r>
    </w:p>
    <w:p w14:paraId="2FF7BFAA" w14:textId="77777777" w:rsidR="00522780" w:rsidRPr="00522780" w:rsidRDefault="00522780" w:rsidP="00522780">
      <w:pPr>
        <w:ind w:left="567" w:hanging="567"/>
        <w:jc w:val="both"/>
        <w:rPr>
          <w:rFonts w:ascii="Arial" w:hAnsi="Arial" w:cs="Arial"/>
          <w:sz w:val="24"/>
          <w:szCs w:val="24"/>
        </w:rPr>
      </w:pPr>
    </w:p>
    <w:p w14:paraId="4E80A4EA" w14:textId="4C2C15E8" w:rsidR="00522780" w:rsidRPr="00522780" w:rsidRDefault="00522780" w:rsidP="00522780">
      <w:pPr>
        <w:jc w:val="both"/>
        <w:rPr>
          <w:rFonts w:ascii="Arial" w:hAnsi="Arial" w:cs="Arial"/>
          <w:sz w:val="24"/>
          <w:szCs w:val="24"/>
        </w:rPr>
      </w:pPr>
      <w:r>
        <w:rPr>
          <w:rFonts w:ascii="Arial" w:hAnsi="Arial" w:cs="Arial"/>
          <w:sz w:val="24"/>
          <w:szCs w:val="24"/>
        </w:rPr>
        <w:t xml:space="preserve">2.- </w:t>
      </w:r>
      <w:r w:rsidRPr="00522780">
        <w:rPr>
          <w:rFonts w:ascii="Arial" w:hAnsi="Arial" w:cs="Arial"/>
          <w:sz w:val="24"/>
          <w:szCs w:val="24"/>
          <w:lang w:val="es-ES_tradnl"/>
        </w:rPr>
        <w:t xml:space="preserve">Oficio DP/1673/2023 de la Dirección de Patrimonio, </w:t>
      </w:r>
      <w:r w:rsidRPr="00522780">
        <w:rPr>
          <w:rFonts w:ascii="Arial" w:hAnsi="Arial" w:cs="Arial"/>
          <w:sz w:val="24"/>
          <w:szCs w:val="24"/>
        </w:rPr>
        <w:t>mediante el cual remite copias de expedientes para la baja de dos vehículos.</w:t>
      </w:r>
    </w:p>
    <w:p w14:paraId="38437BC7" w14:textId="77777777" w:rsidR="00522780" w:rsidRPr="00522780" w:rsidRDefault="00522780" w:rsidP="00522780">
      <w:pPr>
        <w:ind w:left="567" w:hanging="567"/>
        <w:jc w:val="both"/>
        <w:rPr>
          <w:rFonts w:ascii="Arial" w:hAnsi="Arial" w:cs="Arial"/>
          <w:sz w:val="24"/>
          <w:szCs w:val="24"/>
        </w:rPr>
      </w:pPr>
    </w:p>
    <w:p w14:paraId="0FF041CF" w14:textId="100C6FAA" w:rsidR="00522780" w:rsidRPr="00522780" w:rsidRDefault="00522780" w:rsidP="00522780">
      <w:pPr>
        <w:jc w:val="both"/>
        <w:rPr>
          <w:rFonts w:ascii="Arial" w:hAnsi="Arial" w:cs="Arial"/>
          <w:bCs/>
          <w:sz w:val="24"/>
          <w:szCs w:val="24"/>
        </w:rPr>
      </w:pPr>
      <w:r>
        <w:rPr>
          <w:rFonts w:ascii="Arial" w:hAnsi="Arial" w:cs="Arial"/>
          <w:sz w:val="24"/>
          <w:szCs w:val="24"/>
        </w:rPr>
        <w:t xml:space="preserve">3.- </w:t>
      </w:r>
      <w:r w:rsidRPr="00522780">
        <w:rPr>
          <w:rFonts w:ascii="Arial" w:hAnsi="Arial" w:cs="Arial"/>
          <w:sz w:val="24"/>
          <w:szCs w:val="24"/>
          <w:lang w:val="es-ES_tradnl"/>
        </w:rPr>
        <w:t xml:space="preserve">Oficio DP/1632/2023 de la Dirección de Patrimonio, </w:t>
      </w:r>
      <w:r w:rsidRPr="00522780">
        <w:rPr>
          <w:rFonts w:ascii="Arial" w:hAnsi="Arial" w:cs="Arial"/>
          <w:sz w:val="24"/>
          <w:szCs w:val="24"/>
        </w:rPr>
        <w:t>mediante el cual remite copias de expedientes para la baja y desincorporación de un can propiedad municipal.</w:t>
      </w:r>
    </w:p>
    <w:p w14:paraId="0F1964BD" w14:textId="77777777" w:rsidR="00522780" w:rsidRPr="00522780" w:rsidRDefault="00522780" w:rsidP="00522780">
      <w:pPr>
        <w:ind w:left="567" w:hanging="567"/>
        <w:jc w:val="both"/>
        <w:rPr>
          <w:rFonts w:ascii="Arial" w:hAnsi="Arial" w:cs="Arial"/>
          <w:sz w:val="24"/>
          <w:szCs w:val="24"/>
        </w:rPr>
      </w:pPr>
    </w:p>
    <w:p w14:paraId="5C3A6586" w14:textId="3B8C0D24" w:rsidR="00522780" w:rsidRPr="00522780" w:rsidRDefault="00522780" w:rsidP="00522780">
      <w:pPr>
        <w:jc w:val="both"/>
        <w:rPr>
          <w:rFonts w:ascii="Arial" w:hAnsi="Arial" w:cs="Arial"/>
          <w:bCs/>
          <w:sz w:val="24"/>
          <w:szCs w:val="24"/>
        </w:rPr>
      </w:pPr>
      <w:r>
        <w:rPr>
          <w:rFonts w:ascii="Arial" w:hAnsi="Arial" w:cs="Arial"/>
          <w:bCs/>
          <w:sz w:val="24"/>
          <w:szCs w:val="24"/>
        </w:rPr>
        <w:t xml:space="preserve">4.- </w:t>
      </w:r>
      <w:r w:rsidRPr="00522780">
        <w:rPr>
          <w:rFonts w:ascii="Arial" w:hAnsi="Arial" w:cs="Arial"/>
          <w:bCs/>
          <w:sz w:val="24"/>
          <w:szCs w:val="24"/>
        </w:rPr>
        <w:t xml:space="preserve">Oficios DGJM/DJCS/RDI/2774 al 2784/2023 de la Dirección de lo Jurídico Consultivo, para que se autorice la entrega en comodato de locales comerciales en el corredor gastronómico CUCSH. </w:t>
      </w:r>
    </w:p>
    <w:p w14:paraId="4755AEBB" w14:textId="77777777" w:rsidR="00522780" w:rsidRPr="00522780" w:rsidRDefault="00522780" w:rsidP="00522780">
      <w:pPr>
        <w:ind w:left="567" w:hanging="567"/>
        <w:jc w:val="both"/>
        <w:rPr>
          <w:rFonts w:ascii="Arial" w:hAnsi="Arial" w:cs="Arial"/>
          <w:bCs/>
          <w:sz w:val="24"/>
          <w:szCs w:val="24"/>
        </w:rPr>
      </w:pPr>
    </w:p>
    <w:p w14:paraId="3D1D08BC" w14:textId="077933F7" w:rsidR="00522780" w:rsidRPr="00522780" w:rsidRDefault="005777C2" w:rsidP="00522780">
      <w:pPr>
        <w:jc w:val="both"/>
        <w:rPr>
          <w:rFonts w:ascii="Arial" w:hAnsi="Arial" w:cs="Arial"/>
          <w:bCs/>
          <w:sz w:val="24"/>
          <w:szCs w:val="24"/>
        </w:rPr>
      </w:pPr>
      <w:r>
        <w:rPr>
          <w:rFonts w:ascii="Arial" w:hAnsi="Arial" w:cs="Arial"/>
          <w:bCs/>
          <w:sz w:val="24"/>
          <w:szCs w:val="24"/>
        </w:rPr>
        <w:t>5</w:t>
      </w:r>
      <w:r w:rsidR="00522780">
        <w:rPr>
          <w:rFonts w:ascii="Arial" w:hAnsi="Arial" w:cs="Arial"/>
          <w:bCs/>
          <w:sz w:val="24"/>
          <w:szCs w:val="24"/>
        </w:rPr>
        <w:t xml:space="preserve">.- </w:t>
      </w:r>
      <w:r w:rsidR="00522780" w:rsidRPr="00522780">
        <w:rPr>
          <w:rFonts w:ascii="Arial" w:hAnsi="Arial" w:cs="Arial"/>
          <w:bCs/>
          <w:sz w:val="24"/>
          <w:szCs w:val="24"/>
        </w:rPr>
        <w:t xml:space="preserve">Oficio DGJM/DJCS/RDI/3070/2023 de la Dirección de lo Jurídico Consultivo, mediante el cual remite expediente relativo al comodato de una superficie contigua al ingreso de la Secundaria Técnica Número 145. </w:t>
      </w:r>
    </w:p>
    <w:p w14:paraId="1DE4F51B" w14:textId="77777777" w:rsidR="00522780" w:rsidRPr="005777C2" w:rsidRDefault="00522780" w:rsidP="00522780">
      <w:pPr>
        <w:ind w:left="567" w:hanging="709"/>
        <w:jc w:val="both"/>
        <w:rPr>
          <w:rFonts w:ascii="Arial" w:eastAsia="Calibri" w:hAnsi="Arial" w:cs="Arial"/>
          <w:b/>
          <w:sz w:val="24"/>
          <w:szCs w:val="24"/>
        </w:rPr>
      </w:pPr>
    </w:p>
    <w:p w14:paraId="11AB417E" w14:textId="136B9D68" w:rsidR="00522780" w:rsidRPr="00522780" w:rsidRDefault="00E31715" w:rsidP="00522780">
      <w:pPr>
        <w:jc w:val="both"/>
        <w:rPr>
          <w:rFonts w:ascii="Arial" w:hAnsi="Arial" w:cs="Arial"/>
          <w:b/>
          <w:sz w:val="24"/>
          <w:szCs w:val="24"/>
          <w:lang w:val="es-ES_tradnl"/>
        </w:rPr>
      </w:pPr>
      <w:r>
        <w:rPr>
          <w:rFonts w:ascii="Arial" w:hAnsi="Arial" w:cs="Arial"/>
          <w:color w:val="68686B"/>
          <w:sz w:val="21"/>
          <w:szCs w:val="21"/>
        </w:rPr>
        <w:lastRenderedPageBreak/>
        <w:br/>
      </w: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Pr="00CF3FAF">
        <w:rPr>
          <w:rFonts w:ascii="Arial" w:hAnsi="Arial" w:cs="Arial"/>
          <w:sz w:val="24"/>
          <w:szCs w:val="24"/>
        </w:rPr>
        <w:t xml:space="preserve"> </w:t>
      </w:r>
      <w:r>
        <w:rPr>
          <w:rFonts w:ascii="Arial" w:eastAsia="Calibri" w:hAnsi="Arial" w:cs="Arial"/>
          <w:sz w:val="24"/>
          <w:szCs w:val="24"/>
        </w:rPr>
        <w:t>S</w:t>
      </w:r>
      <w:r w:rsidRPr="00E31715">
        <w:rPr>
          <w:rFonts w:ascii="Arial" w:eastAsia="Calibri" w:hAnsi="Arial" w:cs="Arial"/>
          <w:sz w:val="24"/>
          <w:szCs w:val="24"/>
          <w:lang w:val="es-ES_tradnl"/>
        </w:rPr>
        <w:t xml:space="preserve">e propone turnarlos a la </w:t>
      </w:r>
      <w:r>
        <w:rPr>
          <w:rFonts w:ascii="Arial" w:eastAsia="Calibri" w:hAnsi="Arial" w:cs="Arial"/>
          <w:sz w:val="24"/>
          <w:szCs w:val="24"/>
          <w:lang w:val="es-ES_tradnl"/>
        </w:rPr>
        <w:t>C</w:t>
      </w:r>
      <w:r w:rsidRPr="00E31715">
        <w:rPr>
          <w:rFonts w:ascii="Arial" w:eastAsia="Calibri" w:hAnsi="Arial" w:cs="Arial"/>
          <w:sz w:val="24"/>
          <w:szCs w:val="24"/>
          <w:lang w:val="es-ES_tradnl"/>
        </w:rPr>
        <w:t xml:space="preserve">omisión </w:t>
      </w:r>
      <w:r>
        <w:rPr>
          <w:rFonts w:ascii="Arial" w:eastAsia="Calibri" w:hAnsi="Arial" w:cs="Arial"/>
          <w:sz w:val="24"/>
          <w:szCs w:val="24"/>
          <w:lang w:val="es-ES_tradnl"/>
        </w:rPr>
        <w:t>E</w:t>
      </w:r>
      <w:r w:rsidRPr="00E31715">
        <w:rPr>
          <w:rFonts w:ascii="Arial" w:eastAsia="Calibri" w:hAnsi="Arial" w:cs="Arial"/>
          <w:sz w:val="24"/>
          <w:szCs w:val="24"/>
          <w:lang w:val="es-ES_tradnl"/>
        </w:rPr>
        <w:t xml:space="preserve">dilicia de </w:t>
      </w:r>
      <w:r>
        <w:rPr>
          <w:rFonts w:ascii="Arial" w:eastAsia="Calibri" w:hAnsi="Arial" w:cs="Arial"/>
          <w:sz w:val="24"/>
          <w:szCs w:val="24"/>
          <w:lang w:val="es-ES_tradnl"/>
        </w:rPr>
        <w:t>H</w:t>
      </w:r>
      <w:r w:rsidRPr="00E31715">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E31715">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E31715">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E31715">
        <w:rPr>
          <w:rFonts w:ascii="Arial" w:eastAsia="Calibri" w:hAnsi="Arial" w:cs="Arial"/>
          <w:sz w:val="24"/>
          <w:szCs w:val="24"/>
          <w:lang w:val="es-ES_tradnl"/>
        </w:rPr>
        <w:t xml:space="preserve">unicipal; </w:t>
      </w:r>
      <w:r w:rsidR="00522780" w:rsidRPr="00E31715">
        <w:rPr>
          <w:rFonts w:ascii="Arial" w:hAnsi="Arial" w:cs="Arial"/>
          <w:sz w:val="24"/>
          <w:szCs w:val="24"/>
        </w:rPr>
        <w:t>preguntando si desean hacer uso de la palabra.</w:t>
      </w:r>
      <w:r w:rsidRPr="00E31715">
        <w:rPr>
          <w:rFonts w:ascii="Arial" w:hAnsi="Arial" w:cs="Arial"/>
          <w:color w:val="68686B"/>
          <w:sz w:val="21"/>
          <w:szCs w:val="21"/>
        </w:rPr>
        <w:t xml:space="preserve"> </w:t>
      </w:r>
      <w:r w:rsidR="00522780" w:rsidRPr="00E31715">
        <w:rPr>
          <w:rFonts w:ascii="Arial" w:hAnsi="Arial" w:cs="Arial"/>
          <w:sz w:val="24"/>
          <w:szCs w:val="24"/>
          <w:lang w:val="es-ES_tradnl"/>
        </w:rPr>
        <w:t xml:space="preserve">No habiendo quien, en </w:t>
      </w:r>
      <w:r w:rsidRPr="00E31715">
        <w:rPr>
          <w:rFonts w:ascii="Arial" w:hAnsi="Arial" w:cs="Arial"/>
          <w:sz w:val="24"/>
          <w:szCs w:val="24"/>
          <w:lang w:val="es-ES_tradnl"/>
        </w:rPr>
        <w:t>votación económica</w:t>
      </w:r>
      <w:r w:rsidR="00522780" w:rsidRPr="00E31715">
        <w:rPr>
          <w:rFonts w:ascii="Arial" w:hAnsi="Arial" w:cs="Arial"/>
          <w:sz w:val="24"/>
          <w:szCs w:val="24"/>
          <w:lang w:val="es-ES_tradnl"/>
        </w:rPr>
        <w:t>, les pregunto si lo aprueban.</w:t>
      </w:r>
      <w:r w:rsidRPr="00E31715">
        <w:rPr>
          <w:rFonts w:ascii="Arial" w:hAnsi="Arial" w:cs="Arial"/>
          <w:sz w:val="24"/>
          <w:szCs w:val="24"/>
          <w:lang w:val="es-ES_tradnl"/>
        </w:rPr>
        <w:t xml:space="preserve"> </w:t>
      </w:r>
      <w:r w:rsidR="00522780" w:rsidRPr="00E31715">
        <w:rPr>
          <w:rFonts w:ascii="Arial" w:hAnsi="Arial" w:cs="Arial"/>
          <w:sz w:val="24"/>
          <w:szCs w:val="24"/>
          <w:lang w:val="es-ES_tradnl"/>
        </w:rPr>
        <w:t>Aprobado.</w:t>
      </w:r>
    </w:p>
    <w:p w14:paraId="71FC286E" w14:textId="77777777" w:rsidR="00522780" w:rsidRDefault="00522780" w:rsidP="00522780">
      <w:pPr>
        <w:jc w:val="both"/>
        <w:rPr>
          <w:rFonts w:ascii="Arial" w:eastAsia="Calibri" w:hAnsi="Arial" w:cs="Arial"/>
          <w:b/>
          <w:sz w:val="24"/>
          <w:szCs w:val="24"/>
          <w:lang w:val="es-ES_tradnl"/>
        </w:rPr>
      </w:pPr>
    </w:p>
    <w:p w14:paraId="71A803DC" w14:textId="6B42CB2F" w:rsidR="00522780" w:rsidRPr="00E31715" w:rsidRDefault="00522780" w:rsidP="00E31715">
      <w:pPr>
        <w:jc w:val="both"/>
        <w:rPr>
          <w:rFonts w:ascii="Arial" w:eastAsia="Calibri" w:hAnsi="Arial" w:cs="Arial"/>
          <w:b/>
          <w:sz w:val="24"/>
          <w:szCs w:val="24"/>
          <w:lang w:val="es-ES_tradnl"/>
        </w:rPr>
      </w:pPr>
      <w:r w:rsidRPr="00CF3FAF">
        <w:rPr>
          <w:rFonts w:ascii="Arial" w:hAnsi="Arial" w:cs="Arial"/>
          <w:b/>
          <w:sz w:val="24"/>
          <w:szCs w:val="24"/>
          <w:lang w:val="es-ES_tradnl"/>
        </w:rPr>
        <w:t>El Señor Secretario General:</w:t>
      </w:r>
      <w:r w:rsidR="00E31715">
        <w:rPr>
          <w:rFonts w:ascii="Arial" w:eastAsia="Calibri" w:hAnsi="Arial" w:cs="Arial"/>
          <w:b/>
          <w:sz w:val="24"/>
          <w:szCs w:val="24"/>
          <w:lang w:val="es-ES_tradnl"/>
        </w:rPr>
        <w:t xml:space="preserve"> </w:t>
      </w:r>
      <w:r w:rsidR="00E31715" w:rsidRPr="00E31715">
        <w:rPr>
          <w:rFonts w:ascii="Arial" w:eastAsia="Calibri" w:hAnsi="Arial" w:cs="Arial"/>
          <w:sz w:val="24"/>
          <w:szCs w:val="24"/>
          <w:lang w:val="es-ES_tradnl"/>
        </w:rPr>
        <w:t xml:space="preserve">6.- </w:t>
      </w:r>
      <w:r w:rsidRPr="00522780">
        <w:rPr>
          <w:rFonts w:ascii="Arial" w:hAnsi="Arial" w:cs="Arial"/>
          <w:sz w:val="24"/>
          <w:szCs w:val="24"/>
        </w:rPr>
        <w:t>Oficio DGJM/DCCS/1968/2023 de la Dirección de lo Jurídico Consultivo, mediante el cual solicita la modificación del Decreto D 29/19/23.</w:t>
      </w:r>
    </w:p>
    <w:p w14:paraId="55A91185" w14:textId="77777777" w:rsidR="00522780" w:rsidRPr="00522780" w:rsidRDefault="00522780" w:rsidP="00522780">
      <w:pPr>
        <w:ind w:left="567" w:hanging="567"/>
        <w:jc w:val="both"/>
        <w:rPr>
          <w:rFonts w:ascii="Arial" w:hAnsi="Arial" w:cs="Arial"/>
          <w:b/>
          <w:sz w:val="24"/>
          <w:szCs w:val="24"/>
        </w:rPr>
      </w:pPr>
    </w:p>
    <w:p w14:paraId="52120C3C" w14:textId="6626E4FD" w:rsidR="00522780" w:rsidRPr="00522780" w:rsidRDefault="00E31715" w:rsidP="00E31715">
      <w:pPr>
        <w:jc w:val="both"/>
        <w:rPr>
          <w:rFonts w:ascii="Arial" w:hAnsi="Arial" w:cs="Arial"/>
          <w:b/>
          <w:sz w:val="24"/>
          <w:szCs w:val="24"/>
        </w:rPr>
      </w:pPr>
      <w:r>
        <w:rPr>
          <w:rFonts w:ascii="Arial" w:hAnsi="Arial" w:cs="Arial"/>
          <w:sz w:val="24"/>
          <w:szCs w:val="24"/>
        </w:rPr>
        <w:t xml:space="preserve">7.- </w:t>
      </w:r>
      <w:r w:rsidR="00522780" w:rsidRPr="00522780">
        <w:rPr>
          <w:rFonts w:ascii="Arial" w:hAnsi="Arial" w:cs="Arial"/>
          <w:sz w:val="24"/>
          <w:szCs w:val="24"/>
        </w:rPr>
        <w:t>Oficio DGJM/DJCS/CC/3083/2023 de la Dirección de lo Jurídico Consultivo, mediante el cual remite copias simples de expedientes para el inicio de revocación de derechos de concesión de locales en mercados municipales.</w:t>
      </w:r>
    </w:p>
    <w:p w14:paraId="196C2960" w14:textId="77777777" w:rsidR="00522780" w:rsidRPr="00522780" w:rsidRDefault="00522780" w:rsidP="00522780">
      <w:pPr>
        <w:pStyle w:val="Prrafodelista"/>
        <w:ind w:left="567" w:hanging="567"/>
        <w:rPr>
          <w:rFonts w:ascii="Arial" w:hAnsi="Arial" w:cs="Arial"/>
        </w:rPr>
      </w:pPr>
    </w:p>
    <w:p w14:paraId="657BF79A" w14:textId="0E635BAA" w:rsidR="00522780" w:rsidRPr="00522780" w:rsidRDefault="00E31715" w:rsidP="00E31715">
      <w:pPr>
        <w:jc w:val="both"/>
        <w:rPr>
          <w:rFonts w:ascii="Arial" w:hAnsi="Arial" w:cs="Arial"/>
          <w:b/>
          <w:sz w:val="24"/>
          <w:szCs w:val="24"/>
        </w:rPr>
      </w:pPr>
      <w:r>
        <w:rPr>
          <w:rFonts w:ascii="Arial" w:hAnsi="Arial" w:cs="Arial"/>
          <w:sz w:val="24"/>
          <w:szCs w:val="24"/>
        </w:rPr>
        <w:t xml:space="preserve">8.- </w:t>
      </w:r>
      <w:r w:rsidR="00522780" w:rsidRPr="00522780">
        <w:rPr>
          <w:rFonts w:ascii="Arial" w:hAnsi="Arial" w:cs="Arial"/>
          <w:sz w:val="24"/>
          <w:szCs w:val="24"/>
        </w:rPr>
        <w:t>Oficio DGJM/DJCS/CC/3085/2023 de la Dirección de lo Jurídico Consultivo, mediante el cual remite copias simples de expedientes para el inicio de revocación de derechos de concesión de locales en mercados municipales.</w:t>
      </w:r>
    </w:p>
    <w:p w14:paraId="5FD6C3D5" w14:textId="77777777" w:rsidR="00522780" w:rsidRPr="00522780" w:rsidRDefault="00522780" w:rsidP="00522780">
      <w:pPr>
        <w:pStyle w:val="Prrafodelista"/>
        <w:ind w:left="567" w:hanging="567"/>
        <w:rPr>
          <w:rFonts w:ascii="Arial" w:hAnsi="Arial" w:cs="Arial"/>
          <w:b/>
        </w:rPr>
      </w:pPr>
    </w:p>
    <w:p w14:paraId="4D23AA01" w14:textId="2E5215C8" w:rsidR="00522780" w:rsidRPr="00522780" w:rsidRDefault="00E31715" w:rsidP="00E31715">
      <w:pPr>
        <w:jc w:val="both"/>
        <w:rPr>
          <w:rFonts w:ascii="Arial" w:hAnsi="Arial" w:cs="Arial"/>
          <w:b/>
          <w:sz w:val="24"/>
          <w:szCs w:val="24"/>
        </w:rPr>
      </w:pPr>
      <w:r>
        <w:rPr>
          <w:rFonts w:ascii="Arial" w:hAnsi="Arial" w:cs="Arial"/>
          <w:sz w:val="24"/>
          <w:szCs w:val="24"/>
        </w:rPr>
        <w:t xml:space="preserve">9.- </w:t>
      </w:r>
      <w:r w:rsidR="00522780" w:rsidRPr="00522780">
        <w:rPr>
          <w:rFonts w:ascii="Arial" w:hAnsi="Arial" w:cs="Arial"/>
          <w:sz w:val="24"/>
          <w:szCs w:val="24"/>
        </w:rPr>
        <w:t>Oficios DGJM/DJCS/CC/2965, 3075, 3076, 3084 y 3086/2023 de la Dirección de lo Jurídico Consultivo, mediante los cuales remite copias simples de expedientes para el inicio de revocación de derechos de concesión de locales en mercados municipales.</w:t>
      </w:r>
    </w:p>
    <w:p w14:paraId="6C3DCA38" w14:textId="77777777" w:rsidR="00522780" w:rsidRPr="00522780" w:rsidRDefault="00522780" w:rsidP="00522780">
      <w:pPr>
        <w:ind w:left="567" w:hanging="567"/>
        <w:jc w:val="both"/>
        <w:rPr>
          <w:rFonts w:ascii="Arial" w:hAnsi="Arial" w:cs="Arial"/>
          <w:b/>
          <w:sz w:val="24"/>
          <w:szCs w:val="24"/>
        </w:rPr>
      </w:pPr>
    </w:p>
    <w:p w14:paraId="1983A8BA" w14:textId="738F11B1" w:rsidR="00522780" w:rsidRPr="00522780" w:rsidRDefault="00E31715" w:rsidP="00E31715">
      <w:pPr>
        <w:jc w:val="both"/>
        <w:rPr>
          <w:rFonts w:ascii="Arial" w:hAnsi="Arial" w:cs="Arial"/>
          <w:b/>
          <w:sz w:val="24"/>
          <w:szCs w:val="24"/>
        </w:rPr>
      </w:pPr>
      <w:r>
        <w:rPr>
          <w:rFonts w:ascii="Arial" w:hAnsi="Arial" w:cs="Arial"/>
          <w:sz w:val="24"/>
          <w:szCs w:val="24"/>
        </w:rPr>
        <w:t xml:space="preserve">10.- </w:t>
      </w:r>
      <w:r w:rsidR="00522780" w:rsidRPr="00522780">
        <w:rPr>
          <w:rFonts w:ascii="Arial" w:hAnsi="Arial" w:cs="Arial"/>
          <w:sz w:val="24"/>
          <w:szCs w:val="24"/>
        </w:rPr>
        <w:t>Oficios DGJM/DJCS/CC/2956, 2960, 2963, 2964, 2978, 2979, 2986, 2987, 3008, 3047, 3058, 3091 y 3112/2023 de la Dirección de lo Jurídico Consultivo, mediante los cuales remite copias simples de expedientes para el inicio de revocación de derechos de concesión de locales en mercados municipales.</w:t>
      </w:r>
    </w:p>
    <w:p w14:paraId="6AECAE13" w14:textId="77777777" w:rsidR="00522780" w:rsidRPr="00522780" w:rsidRDefault="00522780" w:rsidP="00522780">
      <w:pPr>
        <w:pStyle w:val="Prrafodelista"/>
        <w:ind w:left="567" w:hanging="567"/>
        <w:rPr>
          <w:rFonts w:ascii="Arial" w:hAnsi="Arial" w:cs="Arial"/>
          <w:b/>
        </w:rPr>
      </w:pPr>
    </w:p>
    <w:p w14:paraId="14DF0C2F" w14:textId="5DEB4882" w:rsidR="00522780" w:rsidRPr="00522780" w:rsidRDefault="00E31715" w:rsidP="00E31715">
      <w:pPr>
        <w:jc w:val="both"/>
        <w:rPr>
          <w:rFonts w:ascii="Arial" w:hAnsi="Arial" w:cs="Arial"/>
          <w:b/>
          <w:sz w:val="24"/>
          <w:szCs w:val="24"/>
        </w:rPr>
      </w:pPr>
      <w:r>
        <w:rPr>
          <w:rFonts w:ascii="Arial" w:hAnsi="Arial" w:cs="Arial"/>
          <w:sz w:val="24"/>
          <w:szCs w:val="24"/>
        </w:rPr>
        <w:t xml:space="preserve">11.- </w:t>
      </w:r>
      <w:r w:rsidR="00522780" w:rsidRPr="00522780">
        <w:rPr>
          <w:rFonts w:ascii="Arial" w:hAnsi="Arial" w:cs="Arial"/>
          <w:sz w:val="24"/>
          <w:szCs w:val="24"/>
        </w:rPr>
        <w:t>Oficio DGJM/DJCS/CC/2999/2023 de la Dirección de lo Jurídico Consultivo, mediante el cual remite copias simples de expedientes de locales en diversos mercados municipales.</w:t>
      </w:r>
    </w:p>
    <w:p w14:paraId="4BE33586" w14:textId="77777777" w:rsidR="00522780" w:rsidRPr="00522780" w:rsidRDefault="00522780" w:rsidP="00522780">
      <w:pPr>
        <w:pStyle w:val="Prrafodelista"/>
        <w:ind w:left="567" w:hanging="567"/>
        <w:rPr>
          <w:rFonts w:ascii="Arial" w:hAnsi="Arial" w:cs="Arial"/>
          <w:b/>
        </w:rPr>
      </w:pPr>
    </w:p>
    <w:p w14:paraId="66893656" w14:textId="6F43C4D5" w:rsidR="00522780" w:rsidRPr="00522780" w:rsidRDefault="00E31715" w:rsidP="00E31715">
      <w:pPr>
        <w:jc w:val="both"/>
        <w:rPr>
          <w:rFonts w:ascii="Arial" w:hAnsi="Arial" w:cs="Arial"/>
          <w:b/>
          <w:sz w:val="24"/>
          <w:szCs w:val="24"/>
        </w:rPr>
      </w:pPr>
      <w:r>
        <w:rPr>
          <w:rFonts w:ascii="Arial" w:hAnsi="Arial" w:cs="Arial"/>
          <w:sz w:val="24"/>
          <w:szCs w:val="24"/>
        </w:rPr>
        <w:t xml:space="preserve">12.- </w:t>
      </w:r>
      <w:r w:rsidR="00522780" w:rsidRPr="00522780">
        <w:rPr>
          <w:rFonts w:ascii="Arial" w:hAnsi="Arial" w:cs="Arial"/>
          <w:sz w:val="24"/>
          <w:szCs w:val="24"/>
        </w:rPr>
        <w:t>Oficios DGJM/DJCS/CC/3000 y 3165/2023 de la Dirección de lo Jurídico Consultivo, mediante los cuales remite copias simples de expedientes de locales en mercados municipales.</w:t>
      </w:r>
    </w:p>
    <w:p w14:paraId="38F66738" w14:textId="77777777" w:rsidR="00522780" w:rsidRPr="00522780" w:rsidRDefault="00522780" w:rsidP="00522780">
      <w:pPr>
        <w:pStyle w:val="Prrafodelista"/>
        <w:ind w:left="567" w:hanging="567"/>
        <w:rPr>
          <w:rFonts w:ascii="Arial" w:hAnsi="Arial" w:cs="Arial"/>
          <w:b/>
        </w:rPr>
      </w:pPr>
    </w:p>
    <w:p w14:paraId="5FE2B159" w14:textId="43BB5A43" w:rsidR="00522780" w:rsidRPr="00522780" w:rsidRDefault="00E31715" w:rsidP="00E31715">
      <w:pPr>
        <w:jc w:val="both"/>
        <w:rPr>
          <w:rFonts w:ascii="Arial" w:hAnsi="Arial" w:cs="Arial"/>
          <w:b/>
          <w:sz w:val="24"/>
          <w:szCs w:val="24"/>
        </w:rPr>
      </w:pPr>
      <w:r>
        <w:rPr>
          <w:rFonts w:ascii="Arial" w:hAnsi="Arial" w:cs="Arial"/>
          <w:sz w:val="24"/>
          <w:szCs w:val="24"/>
        </w:rPr>
        <w:t xml:space="preserve">13.- </w:t>
      </w:r>
      <w:r w:rsidR="00522780" w:rsidRPr="00522780">
        <w:rPr>
          <w:rFonts w:ascii="Arial" w:hAnsi="Arial" w:cs="Arial"/>
          <w:sz w:val="24"/>
          <w:szCs w:val="24"/>
        </w:rPr>
        <w:t>Oficios DGJM/DJCS/CC/3001 y 3166/2023 de la Dirección de lo Jurídico Consultivo, mediante los cuales remite copias simples de expedientes de locales en diversos mercados municipales.</w:t>
      </w:r>
    </w:p>
    <w:p w14:paraId="16BA93A7" w14:textId="77777777" w:rsidR="00522780" w:rsidRPr="00522780" w:rsidRDefault="00522780" w:rsidP="00522780">
      <w:pPr>
        <w:ind w:left="567" w:hanging="567"/>
        <w:jc w:val="both"/>
        <w:rPr>
          <w:rFonts w:ascii="Arial" w:hAnsi="Arial" w:cs="Arial"/>
          <w:sz w:val="24"/>
          <w:szCs w:val="24"/>
        </w:rPr>
      </w:pPr>
    </w:p>
    <w:p w14:paraId="0EBF2BDD" w14:textId="7AD9F622" w:rsidR="00522780" w:rsidRPr="00522780" w:rsidRDefault="00E31715" w:rsidP="00E31715">
      <w:pPr>
        <w:jc w:val="both"/>
        <w:rPr>
          <w:rFonts w:ascii="Arial" w:hAnsi="Arial" w:cs="Arial"/>
          <w:b/>
          <w:sz w:val="24"/>
          <w:szCs w:val="24"/>
        </w:rPr>
      </w:pPr>
      <w:r>
        <w:rPr>
          <w:rFonts w:ascii="Arial" w:hAnsi="Arial" w:cs="Arial"/>
          <w:sz w:val="24"/>
          <w:szCs w:val="24"/>
        </w:rPr>
        <w:t xml:space="preserve">14.- </w:t>
      </w:r>
      <w:r w:rsidR="00522780" w:rsidRPr="00522780">
        <w:rPr>
          <w:rFonts w:ascii="Arial" w:hAnsi="Arial" w:cs="Arial"/>
          <w:sz w:val="24"/>
          <w:szCs w:val="24"/>
        </w:rPr>
        <w:t>Oficio DGJM/DJCS/CC/3167/2023 de la Dirección de lo Jurídico Consultivo, mediante el cual remite copias simples de expedientes de locales en diversos mercados municipales.</w:t>
      </w:r>
    </w:p>
    <w:p w14:paraId="5702679E" w14:textId="77777777" w:rsidR="00522780" w:rsidRPr="00522780" w:rsidRDefault="00522780" w:rsidP="00522780">
      <w:pPr>
        <w:jc w:val="both"/>
        <w:rPr>
          <w:rFonts w:ascii="Arial" w:hAnsi="Arial" w:cs="Arial"/>
          <w:sz w:val="24"/>
          <w:szCs w:val="24"/>
        </w:rPr>
      </w:pPr>
    </w:p>
    <w:p w14:paraId="5C3BAB05" w14:textId="1ADFD888" w:rsidR="00522780" w:rsidRPr="00E31715" w:rsidRDefault="00E31715" w:rsidP="00522780">
      <w:pPr>
        <w:jc w:val="both"/>
        <w:rPr>
          <w:rFonts w:ascii="Arial" w:hAnsi="Arial" w:cs="Arial"/>
          <w:sz w:val="24"/>
          <w:szCs w:val="24"/>
          <w:lang w:val="es-ES_tradnl"/>
        </w:rPr>
      </w:pPr>
      <w:bookmarkStart w:id="2" w:name="_Hlk147929706"/>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Pr="00CF3FAF">
        <w:rPr>
          <w:rFonts w:ascii="Arial" w:hAnsi="Arial" w:cs="Arial"/>
          <w:sz w:val="24"/>
          <w:szCs w:val="24"/>
        </w:rPr>
        <w:t xml:space="preserve"> </w:t>
      </w:r>
      <w:r>
        <w:rPr>
          <w:rFonts w:ascii="Arial" w:eastAsia="Calibri" w:hAnsi="Arial" w:cs="Arial"/>
          <w:sz w:val="24"/>
          <w:szCs w:val="24"/>
        </w:rPr>
        <w:t>S</w:t>
      </w:r>
      <w:r w:rsidRPr="00E31715">
        <w:rPr>
          <w:rFonts w:ascii="Arial" w:eastAsia="Calibri" w:hAnsi="Arial" w:cs="Arial"/>
          <w:sz w:val="24"/>
          <w:szCs w:val="24"/>
          <w:lang w:val="es-ES_tradnl"/>
        </w:rPr>
        <w:t xml:space="preserve">e propone turnarlos a las </w:t>
      </w:r>
      <w:r>
        <w:rPr>
          <w:rFonts w:ascii="Arial" w:eastAsia="Calibri" w:hAnsi="Arial" w:cs="Arial"/>
          <w:sz w:val="24"/>
          <w:szCs w:val="24"/>
          <w:lang w:val="es-ES_tradnl"/>
        </w:rPr>
        <w:t>C</w:t>
      </w:r>
      <w:r w:rsidRPr="00E31715">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E31715">
        <w:rPr>
          <w:rFonts w:ascii="Arial" w:eastAsia="Calibri" w:hAnsi="Arial" w:cs="Arial"/>
          <w:sz w:val="24"/>
          <w:szCs w:val="24"/>
          <w:lang w:val="es-ES_tradnl"/>
        </w:rPr>
        <w:t xml:space="preserve">dilicias de </w:t>
      </w:r>
      <w:r>
        <w:rPr>
          <w:rFonts w:ascii="Arial" w:eastAsia="Calibri" w:hAnsi="Arial" w:cs="Arial"/>
          <w:sz w:val="24"/>
          <w:szCs w:val="24"/>
          <w:lang w:val="es-ES_tradnl"/>
        </w:rPr>
        <w:t>M</w:t>
      </w:r>
      <w:r w:rsidRPr="00E31715">
        <w:rPr>
          <w:rFonts w:ascii="Arial" w:eastAsia="Calibri" w:hAnsi="Arial" w:cs="Arial"/>
          <w:sz w:val="24"/>
          <w:szCs w:val="24"/>
          <w:lang w:val="es-ES_tradnl"/>
        </w:rPr>
        <w:t xml:space="preserve">ercados, </w:t>
      </w:r>
      <w:r>
        <w:rPr>
          <w:rFonts w:ascii="Arial" w:eastAsia="Calibri" w:hAnsi="Arial" w:cs="Arial"/>
          <w:sz w:val="24"/>
          <w:szCs w:val="24"/>
          <w:lang w:val="es-ES_tradnl"/>
        </w:rPr>
        <w:t>C</w:t>
      </w:r>
      <w:r w:rsidRPr="00E31715">
        <w:rPr>
          <w:rFonts w:ascii="Arial" w:eastAsia="Calibri" w:hAnsi="Arial" w:cs="Arial"/>
          <w:sz w:val="24"/>
          <w:szCs w:val="24"/>
          <w:lang w:val="es-ES_tradnl"/>
        </w:rPr>
        <w:t xml:space="preserve">entrales de </w:t>
      </w:r>
      <w:r>
        <w:rPr>
          <w:rFonts w:ascii="Arial" w:eastAsia="Calibri" w:hAnsi="Arial" w:cs="Arial"/>
          <w:sz w:val="24"/>
          <w:szCs w:val="24"/>
          <w:lang w:val="es-ES_tradnl"/>
        </w:rPr>
        <w:t>A</w:t>
      </w:r>
      <w:r w:rsidRPr="00E31715">
        <w:rPr>
          <w:rFonts w:ascii="Arial" w:eastAsia="Calibri" w:hAnsi="Arial" w:cs="Arial"/>
          <w:sz w:val="24"/>
          <w:szCs w:val="24"/>
          <w:lang w:val="es-ES_tradnl"/>
        </w:rPr>
        <w:t xml:space="preserve">basto, </w:t>
      </w:r>
      <w:r>
        <w:rPr>
          <w:rFonts w:ascii="Arial" w:eastAsia="Calibri" w:hAnsi="Arial" w:cs="Arial"/>
          <w:sz w:val="24"/>
          <w:szCs w:val="24"/>
          <w:lang w:val="es-ES_tradnl"/>
        </w:rPr>
        <w:t>T</w:t>
      </w:r>
      <w:r w:rsidRPr="00E31715">
        <w:rPr>
          <w:rFonts w:ascii="Arial" w:eastAsia="Calibri" w:hAnsi="Arial" w:cs="Arial"/>
          <w:sz w:val="24"/>
          <w:szCs w:val="24"/>
          <w:lang w:val="es-ES_tradnl"/>
        </w:rPr>
        <w:t xml:space="preserve">ianguis y </w:t>
      </w:r>
      <w:r>
        <w:rPr>
          <w:rFonts w:ascii="Arial" w:eastAsia="Calibri" w:hAnsi="Arial" w:cs="Arial"/>
          <w:sz w:val="24"/>
          <w:szCs w:val="24"/>
          <w:lang w:val="es-ES_tradnl"/>
        </w:rPr>
        <w:t>C</w:t>
      </w:r>
      <w:r w:rsidRPr="00E31715">
        <w:rPr>
          <w:rFonts w:ascii="Arial" w:eastAsia="Calibri" w:hAnsi="Arial" w:cs="Arial"/>
          <w:sz w:val="24"/>
          <w:szCs w:val="24"/>
          <w:lang w:val="es-ES_tradnl"/>
        </w:rPr>
        <w:t xml:space="preserve">omercio en </w:t>
      </w:r>
      <w:r>
        <w:rPr>
          <w:rFonts w:ascii="Arial" w:eastAsia="Calibri" w:hAnsi="Arial" w:cs="Arial"/>
          <w:sz w:val="24"/>
          <w:szCs w:val="24"/>
          <w:lang w:val="es-ES_tradnl"/>
        </w:rPr>
        <w:t>E</w:t>
      </w:r>
      <w:r w:rsidRPr="00E31715">
        <w:rPr>
          <w:rFonts w:ascii="Arial" w:eastAsia="Calibri" w:hAnsi="Arial" w:cs="Arial"/>
          <w:sz w:val="24"/>
          <w:szCs w:val="24"/>
          <w:lang w:val="es-ES_tradnl"/>
        </w:rPr>
        <w:t xml:space="preserve">spacios </w:t>
      </w:r>
      <w:r>
        <w:rPr>
          <w:rFonts w:ascii="Arial" w:eastAsia="Calibri" w:hAnsi="Arial" w:cs="Arial"/>
          <w:sz w:val="24"/>
          <w:szCs w:val="24"/>
          <w:lang w:val="es-ES_tradnl"/>
        </w:rPr>
        <w:t>A</w:t>
      </w:r>
      <w:r w:rsidRPr="00E31715">
        <w:rPr>
          <w:rFonts w:ascii="Arial" w:eastAsia="Calibri" w:hAnsi="Arial" w:cs="Arial"/>
          <w:sz w:val="24"/>
          <w:szCs w:val="24"/>
          <w:lang w:val="es-ES_tradnl"/>
        </w:rPr>
        <w:t xml:space="preserve">biertos y de </w:t>
      </w:r>
      <w:r>
        <w:rPr>
          <w:rFonts w:ascii="Arial" w:eastAsia="Calibri" w:hAnsi="Arial" w:cs="Arial"/>
          <w:sz w:val="24"/>
          <w:szCs w:val="24"/>
          <w:lang w:val="es-ES_tradnl"/>
        </w:rPr>
        <w:t>H</w:t>
      </w:r>
      <w:r w:rsidRPr="00E31715">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E31715">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E31715">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E31715">
        <w:rPr>
          <w:rFonts w:ascii="Arial" w:eastAsia="Calibri" w:hAnsi="Arial" w:cs="Arial"/>
          <w:sz w:val="24"/>
          <w:szCs w:val="24"/>
          <w:lang w:val="es-ES_tradnl"/>
        </w:rPr>
        <w:t xml:space="preserve">unicipal; </w:t>
      </w:r>
      <w:r w:rsidR="00522780" w:rsidRPr="00E31715">
        <w:rPr>
          <w:rFonts w:ascii="Arial" w:hAnsi="Arial" w:cs="Arial"/>
          <w:sz w:val="24"/>
          <w:szCs w:val="24"/>
        </w:rPr>
        <w:t>preguntando si desean hacer uso de la palabra.</w:t>
      </w:r>
      <w:bookmarkEnd w:id="2"/>
      <w:r w:rsidR="00522780" w:rsidRPr="00E31715">
        <w:rPr>
          <w:rFonts w:ascii="Arial" w:hAnsi="Arial" w:cs="Arial"/>
          <w:sz w:val="24"/>
          <w:szCs w:val="24"/>
          <w:lang w:val="es-ES_tradnl"/>
        </w:rPr>
        <w:t xml:space="preserve">No habiendo quien, en </w:t>
      </w:r>
      <w:r w:rsidRPr="00E31715">
        <w:rPr>
          <w:rFonts w:ascii="Arial" w:hAnsi="Arial" w:cs="Arial"/>
          <w:sz w:val="24"/>
          <w:szCs w:val="24"/>
          <w:lang w:val="es-ES_tradnl"/>
        </w:rPr>
        <w:t>votación económica</w:t>
      </w:r>
      <w:r w:rsidR="00522780" w:rsidRPr="00E31715">
        <w:rPr>
          <w:rFonts w:ascii="Arial" w:hAnsi="Arial" w:cs="Arial"/>
          <w:sz w:val="24"/>
          <w:szCs w:val="24"/>
          <w:lang w:val="es-ES_tradnl"/>
        </w:rPr>
        <w:t>, les pregunto si lo aprueban.</w:t>
      </w:r>
      <w:r w:rsidRPr="00E31715">
        <w:rPr>
          <w:rFonts w:ascii="Arial" w:hAnsi="Arial" w:cs="Arial"/>
          <w:sz w:val="24"/>
          <w:szCs w:val="24"/>
          <w:lang w:val="es-ES_tradnl"/>
        </w:rPr>
        <w:t xml:space="preserve"> </w:t>
      </w:r>
      <w:r w:rsidR="00522780" w:rsidRPr="00E31715">
        <w:rPr>
          <w:rFonts w:ascii="Arial" w:hAnsi="Arial" w:cs="Arial"/>
          <w:sz w:val="24"/>
          <w:szCs w:val="24"/>
          <w:lang w:val="es-ES_tradnl"/>
        </w:rPr>
        <w:t>Aprobado.</w:t>
      </w:r>
    </w:p>
    <w:p w14:paraId="54420126" w14:textId="77777777" w:rsidR="00522780" w:rsidRDefault="00522780" w:rsidP="00522780">
      <w:pPr>
        <w:jc w:val="both"/>
        <w:rPr>
          <w:rFonts w:ascii="Arial" w:hAnsi="Arial" w:cs="Arial"/>
          <w:bCs/>
          <w:sz w:val="24"/>
          <w:szCs w:val="24"/>
        </w:rPr>
      </w:pPr>
    </w:p>
    <w:p w14:paraId="033D9BAE" w14:textId="77031DE9" w:rsidR="00522780" w:rsidRPr="00522780" w:rsidRDefault="00522780" w:rsidP="00E31715">
      <w:pPr>
        <w:jc w:val="both"/>
        <w:rPr>
          <w:rFonts w:ascii="Arial" w:hAnsi="Arial" w:cs="Arial"/>
          <w:bCs/>
          <w:sz w:val="24"/>
          <w:szCs w:val="24"/>
        </w:rPr>
      </w:pPr>
      <w:r w:rsidRPr="00CF3FAF">
        <w:rPr>
          <w:rFonts w:ascii="Arial" w:hAnsi="Arial" w:cs="Arial"/>
          <w:b/>
          <w:sz w:val="24"/>
          <w:szCs w:val="24"/>
          <w:lang w:val="es-ES_tradnl"/>
        </w:rPr>
        <w:t>El Señor Secretario General:</w:t>
      </w:r>
      <w:r w:rsidR="00E31715">
        <w:rPr>
          <w:rFonts w:ascii="Arial" w:hAnsi="Arial" w:cs="Arial"/>
          <w:bCs/>
          <w:sz w:val="24"/>
          <w:szCs w:val="24"/>
        </w:rPr>
        <w:t xml:space="preserve"> 15.- </w:t>
      </w:r>
      <w:r w:rsidRPr="00522780">
        <w:rPr>
          <w:rFonts w:ascii="Arial" w:hAnsi="Arial" w:cs="Arial"/>
          <w:sz w:val="24"/>
          <w:szCs w:val="24"/>
        </w:rPr>
        <w:t>Plan de trabajo anual de la Comisión Edilicia de Obras Públicas, Planeación del Desarrollo Urbano y Movilidad.</w:t>
      </w:r>
    </w:p>
    <w:p w14:paraId="6D8A0400" w14:textId="77777777" w:rsidR="00522780" w:rsidRPr="00522780" w:rsidRDefault="00522780" w:rsidP="00522780">
      <w:pPr>
        <w:ind w:left="567" w:hanging="567"/>
        <w:jc w:val="both"/>
        <w:rPr>
          <w:rFonts w:ascii="Arial" w:hAnsi="Arial" w:cs="Arial"/>
          <w:bCs/>
          <w:sz w:val="24"/>
          <w:szCs w:val="24"/>
        </w:rPr>
      </w:pPr>
    </w:p>
    <w:p w14:paraId="62C87121" w14:textId="78AAC378" w:rsidR="00522780" w:rsidRPr="00522780" w:rsidRDefault="00E31715" w:rsidP="00E31715">
      <w:pPr>
        <w:jc w:val="both"/>
        <w:rPr>
          <w:rFonts w:ascii="Arial" w:hAnsi="Arial" w:cs="Arial"/>
          <w:bCs/>
          <w:sz w:val="24"/>
          <w:szCs w:val="24"/>
        </w:rPr>
      </w:pPr>
      <w:r>
        <w:rPr>
          <w:rFonts w:ascii="Arial" w:hAnsi="Arial" w:cs="Arial"/>
          <w:sz w:val="24"/>
          <w:szCs w:val="24"/>
        </w:rPr>
        <w:t xml:space="preserve">16.- </w:t>
      </w:r>
      <w:r w:rsidR="00522780" w:rsidRPr="00522780">
        <w:rPr>
          <w:rFonts w:ascii="Arial" w:hAnsi="Arial" w:cs="Arial"/>
          <w:sz w:val="24"/>
          <w:szCs w:val="24"/>
        </w:rPr>
        <w:t>Plan de trabajo anual de la Comisión Edilicia de Transparencia, Rendición de Cuentas y Combate a la Corrupción.</w:t>
      </w:r>
    </w:p>
    <w:p w14:paraId="3EA8FCF1" w14:textId="77777777" w:rsidR="00522780" w:rsidRPr="00522780" w:rsidRDefault="00522780" w:rsidP="00522780">
      <w:pPr>
        <w:ind w:left="567" w:hanging="567"/>
        <w:jc w:val="both"/>
        <w:rPr>
          <w:rFonts w:ascii="Arial" w:hAnsi="Arial" w:cs="Arial"/>
          <w:sz w:val="24"/>
          <w:szCs w:val="24"/>
        </w:rPr>
      </w:pPr>
    </w:p>
    <w:p w14:paraId="73FC9059" w14:textId="5CC9C1A5" w:rsidR="00522780" w:rsidRPr="00522780" w:rsidRDefault="00E31715" w:rsidP="00E31715">
      <w:pPr>
        <w:jc w:val="both"/>
        <w:rPr>
          <w:rFonts w:ascii="Arial" w:hAnsi="Arial" w:cs="Arial"/>
          <w:bCs/>
          <w:sz w:val="24"/>
          <w:szCs w:val="24"/>
        </w:rPr>
      </w:pPr>
      <w:r>
        <w:rPr>
          <w:rFonts w:ascii="Arial" w:hAnsi="Arial" w:cs="Arial"/>
          <w:sz w:val="24"/>
          <w:szCs w:val="24"/>
        </w:rPr>
        <w:t xml:space="preserve">17.- </w:t>
      </w:r>
      <w:r w:rsidR="00522780" w:rsidRPr="00522780">
        <w:rPr>
          <w:rFonts w:ascii="Arial" w:hAnsi="Arial" w:cs="Arial"/>
          <w:sz w:val="24"/>
          <w:szCs w:val="24"/>
        </w:rPr>
        <w:t>Plan de trabajo anual de la Comisión Edilicia de Protección Civil.</w:t>
      </w:r>
    </w:p>
    <w:p w14:paraId="3B3AAEA1" w14:textId="77777777" w:rsidR="00522780" w:rsidRPr="00522780" w:rsidRDefault="00522780" w:rsidP="00522780">
      <w:pPr>
        <w:ind w:left="567" w:hanging="567"/>
        <w:jc w:val="both"/>
        <w:rPr>
          <w:rFonts w:ascii="Arial" w:hAnsi="Arial" w:cs="Arial"/>
          <w:sz w:val="24"/>
          <w:szCs w:val="24"/>
        </w:rPr>
      </w:pPr>
    </w:p>
    <w:p w14:paraId="554A198C" w14:textId="596050A1" w:rsidR="00522780" w:rsidRPr="00522780" w:rsidRDefault="00E31715" w:rsidP="00E31715">
      <w:pPr>
        <w:jc w:val="both"/>
        <w:rPr>
          <w:rFonts w:ascii="Arial" w:hAnsi="Arial" w:cs="Arial"/>
          <w:bCs/>
          <w:sz w:val="24"/>
          <w:szCs w:val="24"/>
        </w:rPr>
      </w:pPr>
      <w:r>
        <w:rPr>
          <w:rFonts w:ascii="Arial" w:hAnsi="Arial" w:cs="Arial"/>
          <w:sz w:val="24"/>
          <w:szCs w:val="24"/>
        </w:rPr>
        <w:t xml:space="preserve">18.- </w:t>
      </w:r>
      <w:r w:rsidR="00522780" w:rsidRPr="00522780">
        <w:rPr>
          <w:rFonts w:ascii="Arial" w:hAnsi="Arial" w:cs="Arial"/>
          <w:sz w:val="24"/>
          <w:szCs w:val="24"/>
        </w:rPr>
        <w:t>Plan de trabajo anual de la Comisión Edilicia de Educación, Innovación, Ciencia y Tecnología.</w:t>
      </w:r>
    </w:p>
    <w:p w14:paraId="16C2FF81" w14:textId="77777777" w:rsidR="00522780" w:rsidRPr="00522780" w:rsidRDefault="00522780" w:rsidP="00522780">
      <w:pPr>
        <w:pStyle w:val="Prrafodelista"/>
        <w:ind w:left="567" w:hanging="567"/>
        <w:rPr>
          <w:rFonts w:ascii="Arial" w:hAnsi="Arial" w:cs="Arial"/>
          <w:bCs/>
        </w:rPr>
      </w:pPr>
    </w:p>
    <w:p w14:paraId="51D0C411" w14:textId="6BEE6EB6" w:rsidR="00522780" w:rsidRPr="00522780" w:rsidRDefault="00E31715" w:rsidP="00E31715">
      <w:pPr>
        <w:jc w:val="both"/>
        <w:rPr>
          <w:rFonts w:ascii="Arial" w:hAnsi="Arial" w:cs="Arial"/>
          <w:bCs/>
          <w:sz w:val="24"/>
          <w:szCs w:val="24"/>
        </w:rPr>
      </w:pPr>
      <w:r>
        <w:rPr>
          <w:rFonts w:ascii="Arial" w:hAnsi="Arial" w:cs="Arial"/>
          <w:sz w:val="24"/>
          <w:szCs w:val="24"/>
        </w:rPr>
        <w:t xml:space="preserve">19.- </w:t>
      </w:r>
      <w:r w:rsidR="00522780" w:rsidRPr="00522780">
        <w:rPr>
          <w:rFonts w:ascii="Arial" w:hAnsi="Arial" w:cs="Arial"/>
          <w:sz w:val="24"/>
          <w:szCs w:val="24"/>
        </w:rPr>
        <w:t>Plan de trabajo anual de la Comisión Edilicia de Gobernación, Reglamentos y Vigilancia.</w:t>
      </w:r>
    </w:p>
    <w:p w14:paraId="50FE8F99" w14:textId="77777777" w:rsidR="00522780" w:rsidRPr="00522780" w:rsidRDefault="00522780" w:rsidP="00522780">
      <w:pPr>
        <w:pStyle w:val="Prrafodelista"/>
        <w:ind w:left="567" w:hanging="567"/>
        <w:rPr>
          <w:rFonts w:ascii="Arial" w:hAnsi="Arial" w:cs="Arial"/>
        </w:rPr>
      </w:pPr>
    </w:p>
    <w:p w14:paraId="50D7CF1A" w14:textId="4916184B" w:rsidR="00522780" w:rsidRPr="00522780" w:rsidRDefault="00E31715" w:rsidP="00E31715">
      <w:pPr>
        <w:jc w:val="both"/>
        <w:rPr>
          <w:rFonts w:ascii="Arial" w:hAnsi="Arial" w:cs="Arial"/>
          <w:bCs/>
          <w:sz w:val="24"/>
          <w:szCs w:val="24"/>
        </w:rPr>
      </w:pPr>
      <w:r>
        <w:rPr>
          <w:rFonts w:ascii="Arial" w:hAnsi="Arial" w:cs="Arial"/>
          <w:sz w:val="24"/>
          <w:szCs w:val="24"/>
        </w:rPr>
        <w:t xml:space="preserve">20.- </w:t>
      </w:r>
      <w:r w:rsidR="00522780" w:rsidRPr="00522780">
        <w:rPr>
          <w:rFonts w:ascii="Arial" w:hAnsi="Arial" w:cs="Arial"/>
          <w:sz w:val="24"/>
          <w:szCs w:val="24"/>
        </w:rPr>
        <w:t>Plan de trabajo anual de la Comisión Edilicia de Servicios Públicos Municipales.</w:t>
      </w:r>
    </w:p>
    <w:p w14:paraId="0230EF37" w14:textId="77777777" w:rsidR="00522780" w:rsidRPr="00522780" w:rsidRDefault="00522780" w:rsidP="00522780">
      <w:pPr>
        <w:pStyle w:val="Prrafodelista"/>
        <w:ind w:left="567" w:hanging="567"/>
        <w:rPr>
          <w:rFonts w:ascii="Arial" w:hAnsi="Arial" w:cs="Arial"/>
          <w:bCs/>
        </w:rPr>
      </w:pPr>
    </w:p>
    <w:p w14:paraId="2A55D17F" w14:textId="217EE2D4" w:rsidR="00522780" w:rsidRPr="00522780" w:rsidRDefault="00E31715" w:rsidP="00E31715">
      <w:pPr>
        <w:jc w:val="both"/>
        <w:rPr>
          <w:rFonts w:ascii="Arial" w:hAnsi="Arial" w:cs="Arial"/>
          <w:bCs/>
          <w:sz w:val="24"/>
          <w:szCs w:val="24"/>
        </w:rPr>
      </w:pPr>
      <w:r>
        <w:rPr>
          <w:rFonts w:ascii="Arial" w:hAnsi="Arial" w:cs="Arial"/>
          <w:sz w:val="24"/>
          <w:szCs w:val="24"/>
        </w:rPr>
        <w:t xml:space="preserve">21.- </w:t>
      </w:r>
      <w:r w:rsidR="00522780" w:rsidRPr="00522780">
        <w:rPr>
          <w:rFonts w:ascii="Arial" w:hAnsi="Arial" w:cs="Arial"/>
          <w:sz w:val="24"/>
          <w:szCs w:val="24"/>
        </w:rPr>
        <w:t>Plan de trabajo anual de la Comisión Edilicia de Justicia.</w:t>
      </w:r>
    </w:p>
    <w:p w14:paraId="3952B7AD" w14:textId="77777777" w:rsidR="00522780" w:rsidRPr="00522780" w:rsidRDefault="00522780" w:rsidP="00522780">
      <w:pPr>
        <w:pStyle w:val="Prrafodelista"/>
        <w:ind w:left="567" w:hanging="567"/>
        <w:rPr>
          <w:rFonts w:ascii="Arial" w:hAnsi="Arial" w:cs="Arial"/>
          <w:bCs/>
        </w:rPr>
      </w:pPr>
    </w:p>
    <w:p w14:paraId="355D3DB7" w14:textId="2E6ADC99" w:rsidR="00522780" w:rsidRPr="00522780" w:rsidRDefault="00E31715" w:rsidP="00E31715">
      <w:pPr>
        <w:jc w:val="both"/>
        <w:rPr>
          <w:rFonts w:ascii="Arial" w:hAnsi="Arial" w:cs="Arial"/>
          <w:bCs/>
          <w:sz w:val="24"/>
          <w:szCs w:val="24"/>
        </w:rPr>
      </w:pPr>
      <w:r>
        <w:rPr>
          <w:rFonts w:ascii="Arial" w:hAnsi="Arial" w:cs="Arial"/>
          <w:sz w:val="24"/>
          <w:szCs w:val="24"/>
        </w:rPr>
        <w:t xml:space="preserve">22.- </w:t>
      </w:r>
      <w:r w:rsidR="00522780" w:rsidRPr="00522780">
        <w:rPr>
          <w:rFonts w:ascii="Arial" w:hAnsi="Arial" w:cs="Arial"/>
          <w:sz w:val="24"/>
          <w:szCs w:val="24"/>
        </w:rPr>
        <w:t>Plan de trabajo anual de la Comisión Edilicia de Medio Ambiente.</w:t>
      </w:r>
    </w:p>
    <w:p w14:paraId="55157576" w14:textId="77777777" w:rsidR="00522780" w:rsidRPr="00522780" w:rsidRDefault="00522780" w:rsidP="00522780">
      <w:pPr>
        <w:ind w:left="567" w:hanging="567"/>
        <w:jc w:val="both"/>
        <w:rPr>
          <w:rFonts w:ascii="Arial" w:hAnsi="Arial" w:cs="Arial"/>
          <w:bCs/>
          <w:sz w:val="24"/>
          <w:szCs w:val="24"/>
        </w:rPr>
      </w:pPr>
    </w:p>
    <w:p w14:paraId="334823DB" w14:textId="3F441B90" w:rsidR="00522780" w:rsidRPr="00522780" w:rsidRDefault="00E31715" w:rsidP="00E31715">
      <w:pPr>
        <w:jc w:val="both"/>
        <w:rPr>
          <w:rFonts w:ascii="Arial" w:hAnsi="Arial" w:cs="Arial"/>
          <w:bCs/>
          <w:sz w:val="24"/>
          <w:szCs w:val="24"/>
        </w:rPr>
      </w:pPr>
      <w:r>
        <w:rPr>
          <w:rFonts w:ascii="Arial" w:hAnsi="Arial" w:cs="Arial"/>
          <w:sz w:val="24"/>
          <w:szCs w:val="24"/>
        </w:rPr>
        <w:t xml:space="preserve">23.- </w:t>
      </w:r>
      <w:r w:rsidR="00522780" w:rsidRPr="00522780">
        <w:rPr>
          <w:rFonts w:ascii="Arial" w:hAnsi="Arial" w:cs="Arial"/>
          <w:sz w:val="24"/>
          <w:szCs w:val="24"/>
        </w:rPr>
        <w:t>Plan de trabajo anual de la Comisión Edilicia de Mercados, Centrales de Abasto, Tianguis y Comercio en Espacios Abiertos.</w:t>
      </w:r>
    </w:p>
    <w:p w14:paraId="7194694A" w14:textId="77777777" w:rsidR="00522780" w:rsidRPr="00522780" w:rsidRDefault="00522780" w:rsidP="00522780">
      <w:pPr>
        <w:ind w:left="993" w:hanging="993"/>
        <w:jc w:val="both"/>
        <w:rPr>
          <w:rFonts w:ascii="Arial" w:hAnsi="Arial" w:cs="Arial"/>
          <w:bCs/>
          <w:sz w:val="24"/>
          <w:szCs w:val="24"/>
        </w:rPr>
      </w:pPr>
    </w:p>
    <w:p w14:paraId="659828D4" w14:textId="2E227DE4" w:rsidR="00522780" w:rsidRPr="00522780" w:rsidRDefault="00E31715" w:rsidP="00E31715">
      <w:pPr>
        <w:jc w:val="both"/>
        <w:rPr>
          <w:rFonts w:ascii="Arial" w:hAnsi="Arial" w:cs="Arial"/>
          <w:bCs/>
          <w:sz w:val="24"/>
          <w:szCs w:val="24"/>
        </w:rPr>
      </w:pPr>
      <w:r>
        <w:rPr>
          <w:rFonts w:ascii="Arial" w:hAnsi="Arial" w:cs="Arial"/>
          <w:sz w:val="24"/>
          <w:szCs w:val="24"/>
        </w:rPr>
        <w:t xml:space="preserve">24.- </w:t>
      </w:r>
      <w:r w:rsidR="00522780" w:rsidRPr="00522780">
        <w:rPr>
          <w:rFonts w:ascii="Arial" w:hAnsi="Arial" w:cs="Arial"/>
          <w:sz w:val="24"/>
          <w:szCs w:val="24"/>
        </w:rPr>
        <w:t>Plan de trabajo anual de la Comisión Edilicia de Centro, Barrios Tradicionales y Monumentos.</w:t>
      </w:r>
    </w:p>
    <w:p w14:paraId="19632B0E" w14:textId="77777777" w:rsidR="00522780" w:rsidRPr="00522780" w:rsidRDefault="00522780" w:rsidP="00522780">
      <w:pPr>
        <w:ind w:left="1418" w:hanging="1418"/>
        <w:jc w:val="both"/>
        <w:rPr>
          <w:rFonts w:ascii="Arial" w:hAnsi="Arial" w:cs="Arial"/>
          <w:bCs/>
          <w:sz w:val="24"/>
          <w:szCs w:val="24"/>
        </w:rPr>
      </w:pPr>
    </w:p>
    <w:p w14:paraId="0C7769FE" w14:textId="65CEA635" w:rsidR="00522780" w:rsidRPr="00522780" w:rsidRDefault="00E31715" w:rsidP="00E31715">
      <w:pPr>
        <w:jc w:val="both"/>
        <w:rPr>
          <w:rFonts w:ascii="Arial" w:hAnsi="Arial" w:cs="Arial"/>
          <w:bCs/>
          <w:sz w:val="24"/>
          <w:szCs w:val="24"/>
        </w:rPr>
      </w:pPr>
      <w:r>
        <w:rPr>
          <w:rFonts w:ascii="Arial" w:hAnsi="Arial" w:cs="Arial"/>
          <w:sz w:val="24"/>
          <w:szCs w:val="24"/>
        </w:rPr>
        <w:t xml:space="preserve">25.- </w:t>
      </w:r>
      <w:r w:rsidR="00522780" w:rsidRPr="00522780">
        <w:rPr>
          <w:rFonts w:ascii="Arial" w:hAnsi="Arial" w:cs="Arial"/>
          <w:sz w:val="24"/>
          <w:szCs w:val="24"/>
        </w:rPr>
        <w:t>Plan de trabajo anual de la Comisión Edilicia de Desarrollo Social, Humano y Participación Ciudadana.</w:t>
      </w:r>
    </w:p>
    <w:p w14:paraId="5C29E7B3" w14:textId="77777777" w:rsidR="00522780" w:rsidRPr="00522780" w:rsidRDefault="00522780" w:rsidP="00522780">
      <w:pPr>
        <w:pStyle w:val="Prrafodelista"/>
        <w:ind w:left="1418" w:hanging="1418"/>
        <w:jc w:val="both"/>
        <w:rPr>
          <w:rFonts w:ascii="Arial" w:hAnsi="Arial" w:cs="Arial"/>
        </w:rPr>
      </w:pPr>
    </w:p>
    <w:p w14:paraId="4EAAA13B" w14:textId="45863BF0" w:rsidR="00522780" w:rsidRPr="00522780" w:rsidRDefault="00E31715" w:rsidP="00E31715">
      <w:pPr>
        <w:pStyle w:val="Prrafodelista"/>
        <w:ind w:left="0"/>
        <w:jc w:val="both"/>
        <w:rPr>
          <w:rFonts w:ascii="Arial" w:hAnsi="Arial" w:cs="Arial"/>
        </w:rPr>
      </w:pPr>
      <w:r>
        <w:rPr>
          <w:rFonts w:ascii="Arial" w:hAnsi="Arial" w:cs="Arial"/>
        </w:rPr>
        <w:t xml:space="preserve">25 Bis.- </w:t>
      </w:r>
      <w:r w:rsidR="00522780" w:rsidRPr="00522780">
        <w:rPr>
          <w:rFonts w:ascii="Arial" w:hAnsi="Arial" w:cs="Arial"/>
        </w:rPr>
        <w:t>Plan de trabajo anual de la Comisión Edilicia de Cultura, Espectáculos, Festividades y Conmemoraciones Cívicas.</w:t>
      </w:r>
    </w:p>
    <w:p w14:paraId="02F84129" w14:textId="77777777" w:rsidR="00522780" w:rsidRPr="00522780" w:rsidRDefault="00522780" w:rsidP="00522780">
      <w:pPr>
        <w:ind w:left="1418" w:hanging="1418"/>
        <w:jc w:val="both"/>
        <w:rPr>
          <w:rFonts w:ascii="Arial" w:hAnsi="Arial" w:cs="Arial"/>
          <w:sz w:val="24"/>
          <w:szCs w:val="24"/>
        </w:rPr>
      </w:pPr>
      <w:bookmarkStart w:id="3" w:name="_Hlk140735104"/>
    </w:p>
    <w:p w14:paraId="08E86484" w14:textId="380F612C" w:rsidR="00522780" w:rsidRPr="00522780" w:rsidRDefault="00E31715" w:rsidP="00E31715">
      <w:pPr>
        <w:jc w:val="both"/>
        <w:rPr>
          <w:rFonts w:ascii="Arial" w:eastAsia="Calibri" w:hAnsi="Arial" w:cs="Arial"/>
          <w:b/>
          <w:sz w:val="24"/>
          <w:szCs w:val="24"/>
          <w:lang w:val="es-ES_tradnl"/>
        </w:rPr>
      </w:pPr>
      <w:r>
        <w:rPr>
          <w:rFonts w:ascii="Arial" w:hAnsi="Arial" w:cs="Arial"/>
          <w:sz w:val="24"/>
          <w:szCs w:val="24"/>
        </w:rPr>
        <w:t xml:space="preserve">25 Ter.- </w:t>
      </w:r>
      <w:r w:rsidR="00522780" w:rsidRPr="00522780">
        <w:rPr>
          <w:rFonts w:ascii="Arial" w:hAnsi="Arial" w:cs="Arial"/>
          <w:sz w:val="24"/>
          <w:szCs w:val="24"/>
        </w:rPr>
        <w:t>Plan de trabajo anual de la Comisión Edilicia de Salud, Deportes y Atención a la Juventud.</w:t>
      </w:r>
    </w:p>
    <w:p w14:paraId="3D8DDCE3" w14:textId="77777777" w:rsidR="00E31715" w:rsidRDefault="00E31715" w:rsidP="00E31715">
      <w:pPr>
        <w:jc w:val="both"/>
        <w:rPr>
          <w:rFonts w:ascii="Arial" w:hAnsi="Arial" w:cs="Arial"/>
          <w:sz w:val="24"/>
          <w:szCs w:val="24"/>
          <w:lang w:val="es-ES_tradnl"/>
        </w:rPr>
      </w:pPr>
    </w:p>
    <w:p w14:paraId="73FDDD0E" w14:textId="2FB706D4" w:rsidR="00522780" w:rsidRPr="00522780" w:rsidRDefault="00E31715" w:rsidP="00E31715">
      <w:pPr>
        <w:jc w:val="both"/>
        <w:rPr>
          <w:rFonts w:ascii="Arial" w:eastAsia="Calibri" w:hAnsi="Arial" w:cs="Arial"/>
          <w:b/>
          <w:sz w:val="24"/>
          <w:szCs w:val="24"/>
          <w:lang w:val="es-ES_tradnl"/>
        </w:rPr>
      </w:pPr>
      <w:r>
        <w:rPr>
          <w:rFonts w:ascii="Arial" w:hAnsi="Arial" w:cs="Arial"/>
          <w:sz w:val="24"/>
          <w:szCs w:val="24"/>
          <w:lang w:val="es-ES_tradnl"/>
        </w:rPr>
        <w:lastRenderedPageBreak/>
        <w:t xml:space="preserve">25 Quater.- </w:t>
      </w:r>
      <w:r w:rsidR="00522780" w:rsidRPr="00522780">
        <w:rPr>
          <w:rFonts w:ascii="Arial" w:hAnsi="Arial" w:cs="Arial"/>
          <w:sz w:val="24"/>
          <w:szCs w:val="24"/>
        </w:rPr>
        <w:t>Plan de trabajo anual de la Comisión Edilicia de Asuntos de la Niñez.</w:t>
      </w:r>
    </w:p>
    <w:p w14:paraId="6D165D1E" w14:textId="77777777" w:rsidR="00522780" w:rsidRPr="00E31715" w:rsidRDefault="00522780" w:rsidP="00522780">
      <w:pPr>
        <w:jc w:val="both"/>
        <w:rPr>
          <w:rFonts w:ascii="Arial" w:eastAsia="Calibri" w:hAnsi="Arial" w:cs="Arial"/>
          <w:sz w:val="24"/>
          <w:szCs w:val="24"/>
          <w:lang w:val="es-ES_tradnl"/>
        </w:rPr>
      </w:pPr>
    </w:p>
    <w:p w14:paraId="708D41E8" w14:textId="5C0AC2B9" w:rsidR="00522780" w:rsidRPr="00E31715" w:rsidRDefault="00E31715" w:rsidP="00522780">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Pr="00CF3FAF">
        <w:rPr>
          <w:rFonts w:ascii="Arial" w:hAnsi="Arial" w:cs="Arial"/>
          <w:sz w:val="24"/>
          <w:szCs w:val="24"/>
        </w:rPr>
        <w:t xml:space="preserve"> </w:t>
      </w:r>
      <w:r>
        <w:rPr>
          <w:rFonts w:ascii="Arial" w:eastAsia="Calibri" w:hAnsi="Arial" w:cs="Arial"/>
          <w:sz w:val="24"/>
          <w:szCs w:val="24"/>
          <w:lang w:val="es-ES_tradnl"/>
        </w:rPr>
        <w:t>E</w:t>
      </w:r>
      <w:r w:rsidRPr="00E31715">
        <w:rPr>
          <w:rFonts w:ascii="Arial" w:eastAsia="Calibri" w:hAnsi="Arial" w:cs="Arial"/>
          <w:sz w:val="24"/>
          <w:szCs w:val="24"/>
          <w:lang w:val="es-ES_tradnl"/>
        </w:rPr>
        <w:t xml:space="preserve">l trámite que se propone es tener por recibidos los planes de trabajo y por cumplimentada la obligación establecida en el artículo 33 fracción </w:t>
      </w:r>
      <w:r w:rsidR="009325C9">
        <w:rPr>
          <w:rFonts w:ascii="Arial" w:eastAsia="Calibri" w:hAnsi="Arial" w:cs="Arial"/>
          <w:sz w:val="24"/>
          <w:szCs w:val="24"/>
          <w:lang w:val="es-ES_tradnl"/>
        </w:rPr>
        <w:t>I</w:t>
      </w:r>
      <w:r w:rsidRPr="00E31715">
        <w:rPr>
          <w:rFonts w:ascii="Arial" w:eastAsia="Calibri" w:hAnsi="Arial" w:cs="Arial"/>
          <w:sz w:val="24"/>
          <w:szCs w:val="24"/>
          <w:lang w:val="es-ES_tradnl"/>
        </w:rPr>
        <w:t xml:space="preserve"> del </w:t>
      </w:r>
      <w:r w:rsidR="009325C9">
        <w:rPr>
          <w:rFonts w:ascii="Arial" w:eastAsia="Calibri" w:hAnsi="Arial" w:cs="Arial"/>
          <w:sz w:val="24"/>
          <w:szCs w:val="24"/>
          <w:lang w:val="es-ES_tradnl"/>
        </w:rPr>
        <w:t>C</w:t>
      </w:r>
      <w:r w:rsidRPr="00E31715">
        <w:rPr>
          <w:rFonts w:ascii="Arial" w:eastAsia="Calibri" w:hAnsi="Arial" w:cs="Arial"/>
          <w:sz w:val="24"/>
          <w:szCs w:val="24"/>
          <w:lang w:val="es-ES_tradnl"/>
        </w:rPr>
        <w:t xml:space="preserve">ódigo de </w:t>
      </w:r>
      <w:r w:rsidR="009325C9">
        <w:rPr>
          <w:rFonts w:ascii="Arial" w:eastAsia="Calibri" w:hAnsi="Arial" w:cs="Arial"/>
          <w:sz w:val="24"/>
          <w:szCs w:val="24"/>
          <w:lang w:val="es-ES_tradnl"/>
        </w:rPr>
        <w:t>G</w:t>
      </w:r>
      <w:r w:rsidRPr="00E31715">
        <w:rPr>
          <w:rFonts w:ascii="Arial" w:eastAsia="Calibri" w:hAnsi="Arial" w:cs="Arial"/>
          <w:sz w:val="24"/>
          <w:szCs w:val="24"/>
          <w:lang w:val="es-ES_tradnl"/>
        </w:rPr>
        <w:t xml:space="preserve">obierno </w:t>
      </w:r>
      <w:r w:rsidR="009325C9">
        <w:rPr>
          <w:rFonts w:ascii="Arial" w:eastAsia="Calibri" w:hAnsi="Arial" w:cs="Arial"/>
          <w:sz w:val="24"/>
          <w:szCs w:val="24"/>
          <w:lang w:val="es-ES_tradnl"/>
        </w:rPr>
        <w:t>M</w:t>
      </w:r>
      <w:r w:rsidRPr="00E31715">
        <w:rPr>
          <w:rFonts w:ascii="Arial" w:eastAsia="Calibri" w:hAnsi="Arial" w:cs="Arial"/>
          <w:sz w:val="24"/>
          <w:szCs w:val="24"/>
          <w:lang w:val="es-ES_tradnl"/>
        </w:rPr>
        <w:t xml:space="preserve">unicipal de </w:t>
      </w:r>
      <w:r w:rsidR="009325C9">
        <w:rPr>
          <w:rFonts w:ascii="Arial" w:eastAsia="Calibri" w:hAnsi="Arial" w:cs="Arial"/>
          <w:sz w:val="24"/>
          <w:szCs w:val="24"/>
          <w:lang w:val="es-ES_tradnl"/>
        </w:rPr>
        <w:t>G</w:t>
      </w:r>
      <w:r w:rsidRPr="00E31715">
        <w:rPr>
          <w:rFonts w:ascii="Arial" w:eastAsia="Calibri" w:hAnsi="Arial" w:cs="Arial"/>
          <w:sz w:val="24"/>
          <w:szCs w:val="24"/>
          <w:lang w:val="es-ES_tradnl"/>
        </w:rPr>
        <w:t>uadalajara</w:t>
      </w:r>
      <w:r w:rsidR="00522780" w:rsidRPr="00E31715">
        <w:rPr>
          <w:rFonts w:ascii="Arial" w:eastAsia="Calibri" w:hAnsi="Arial" w:cs="Arial"/>
          <w:sz w:val="24"/>
          <w:szCs w:val="24"/>
          <w:lang w:val="es-ES_tradnl"/>
        </w:rPr>
        <w:t xml:space="preserve">; </w:t>
      </w:r>
      <w:r w:rsidR="00522780" w:rsidRPr="00E31715">
        <w:rPr>
          <w:rFonts w:ascii="Arial" w:hAnsi="Arial" w:cs="Arial"/>
          <w:sz w:val="24"/>
          <w:szCs w:val="24"/>
        </w:rPr>
        <w:t>preguntando si desean hacer uso de la palabra.</w:t>
      </w:r>
      <w:r w:rsidR="009325C9">
        <w:rPr>
          <w:rFonts w:ascii="Arial" w:hAnsi="Arial" w:cs="Arial"/>
          <w:sz w:val="24"/>
          <w:szCs w:val="24"/>
        </w:rPr>
        <w:t xml:space="preserve"> </w:t>
      </w:r>
      <w:r w:rsidR="00522780" w:rsidRPr="00E31715">
        <w:rPr>
          <w:rFonts w:ascii="Arial" w:hAnsi="Arial" w:cs="Arial"/>
          <w:sz w:val="24"/>
          <w:szCs w:val="24"/>
          <w:lang w:val="es-ES_tradnl"/>
        </w:rPr>
        <w:t xml:space="preserve">No habiendo quien, en </w:t>
      </w:r>
      <w:r w:rsidRPr="00E31715">
        <w:rPr>
          <w:rFonts w:ascii="Arial" w:hAnsi="Arial" w:cs="Arial"/>
          <w:sz w:val="24"/>
          <w:szCs w:val="24"/>
          <w:lang w:val="es-ES_tradnl"/>
        </w:rPr>
        <w:t>votación económica</w:t>
      </w:r>
      <w:r w:rsidR="00522780" w:rsidRPr="00E31715">
        <w:rPr>
          <w:rFonts w:ascii="Arial" w:hAnsi="Arial" w:cs="Arial"/>
          <w:sz w:val="24"/>
          <w:szCs w:val="24"/>
          <w:lang w:val="es-ES_tradnl"/>
        </w:rPr>
        <w:t>, les pregunto si lo aprueban.</w:t>
      </w:r>
      <w:r w:rsidR="009325C9">
        <w:rPr>
          <w:rFonts w:ascii="Arial" w:hAnsi="Arial" w:cs="Arial"/>
          <w:sz w:val="24"/>
          <w:szCs w:val="24"/>
          <w:lang w:val="es-ES_tradnl"/>
        </w:rPr>
        <w:t xml:space="preserve"> </w:t>
      </w:r>
      <w:r w:rsidR="00522780" w:rsidRPr="00E31715">
        <w:rPr>
          <w:rFonts w:ascii="Arial" w:hAnsi="Arial" w:cs="Arial"/>
          <w:sz w:val="24"/>
          <w:szCs w:val="24"/>
          <w:lang w:val="es-ES_tradnl"/>
        </w:rPr>
        <w:t>Aprobado.</w:t>
      </w:r>
    </w:p>
    <w:p w14:paraId="35C95F11" w14:textId="77777777" w:rsidR="00522780" w:rsidRPr="00522780" w:rsidRDefault="00522780" w:rsidP="00522780">
      <w:pPr>
        <w:jc w:val="both"/>
        <w:rPr>
          <w:rFonts w:ascii="Arial" w:hAnsi="Arial" w:cs="Arial"/>
          <w:b/>
          <w:sz w:val="24"/>
          <w:szCs w:val="24"/>
          <w:lang w:val="es-ES_tradnl"/>
        </w:rPr>
      </w:pPr>
    </w:p>
    <w:bookmarkEnd w:id="3"/>
    <w:p w14:paraId="37713B13" w14:textId="143EB18F" w:rsidR="00522780" w:rsidRPr="009325C9" w:rsidRDefault="00522780" w:rsidP="009325C9">
      <w:pPr>
        <w:jc w:val="both"/>
        <w:rPr>
          <w:rFonts w:ascii="Arial" w:eastAsia="Calibri" w:hAnsi="Arial" w:cs="Arial"/>
          <w:b/>
          <w:sz w:val="24"/>
          <w:szCs w:val="24"/>
          <w:lang w:val="es-ES_tradnl"/>
        </w:rPr>
      </w:pPr>
      <w:r w:rsidRPr="00CF3FAF">
        <w:rPr>
          <w:rFonts w:ascii="Arial" w:hAnsi="Arial" w:cs="Arial"/>
          <w:b/>
          <w:sz w:val="24"/>
          <w:szCs w:val="24"/>
          <w:lang w:val="es-ES_tradnl"/>
        </w:rPr>
        <w:t>El Señor Secretario General:</w:t>
      </w:r>
      <w:r w:rsidR="009325C9">
        <w:rPr>
          <w:rFonts w:ascii="Arial" w:eastAsia="Calibri" w:hAnsi="Arial" w:cs="Arial"/>
          <w:b/>
          <w:sz w:val="24"/>
          <w:szCs w:val="24"/>
          <w:lang w:val="es-ES_tradnl"/>
        </w:rPr>
        <w:t xml:space="preserve"> </w:t>
      </w:r>
      <w:r w:rsidR="009325C9" w:rsidRPr="009325C9">
        <w:rPr>
          <w:rFonts w:ascii="Arial" w:eastAsia="Calibri" w:hAnsi="Arial" w:cs="Arial"/>
          <w:sz w:val="24"/>
          <w:szCs w:val="24"/>
          <w:lang w:val="es-ES_tradnl"/>
        </w:rPr>
        <w:t>26.-</w:t>
      </w:r>
      <w:r w:rsidR="009325C9" w:rsidRPr="009325C9">
        <w:rPr>
          <w:rFonts w:ascii="Arial" w:eastAsia="Calibri" w:hAnsi="Arial" w:cs="Arial"/>
          <w:b/>
          <w:sz w:val="24"/>
          <w:szCs w:val="24"/>
          <w:lang w:val="es-ES_tradnl"/>
        </w:rPr>
        <w:t xml:space="preserve"> </w:t>
      </w:r>
      <w:r w:rsidRPr="009325C9">
        <w:rPr>
          <w:rFonts w:ascii="Arial" w:hAnsi="Arial" w:cs="Arial"/>
          <w:sz w:val="24"/>
          <w:szCs w:val="24"/>
          <w:lang w:val="es-ES_tradnl"/>
        </w:rPr>
        <w:t xml:space="preserve">Oficios SIN/0448/2023, SHN/178/2023, FGM/127/2023 y SR/RBD/050/2023, que suscriben la Síndica Karina Anaid Hermosillo Ramírez y los regidores Salvador Hernández Navarro, Fernando Garza Martínez y Rafael Barrios Dávila, mediante los cuales solicitan la justificación de sus inasistencias a la sesión solemne celebrada el día 8 de noviembre de 2023, por los motivos que </w:t>
      </w:r>
      <w:r w:rsidRPr="009325C9">
        <w:rPr>
          <w:rFonts w:ascii="Arial" w:hAnsi="Arial" w:cs="Arial"/>
          <w:bCs/>
          <w:sz w:val="24"/>
          <w:szCs w:val="24"/>
        </w:rPr>
        <w:t>en los mismos señalan</w:t>
      </w:r>
      <w:r w:rsidRPr="009325C9">
        <w:rPr>
          <w:rFonts w:ascii="Arial" w:eastAsia="Calibri" w:hAnsi="Arial" w:cs="Arial"/>
          <w:sz w:val="24"/>
          <w:szCs w:val="24"/>
          <w:lang w:val="es-ES_tradnl"/>
        </w:rPr>
        <w:t>.</w:t>
      </w:r>
      <w:r w:rsidRPr="009325C9">
        <w:rPr>
          <w:rFonts w:ascii="Arial" w:eastAsia="Calibri" w:hAnsi="Arial" w:cs="Arial"/>
          <w:b/>
          <w:sz w:val="24"/>
          <w:szCs w:val="24"/>
          <w:lang w:val="es-ES_tradnl"/>
        </w:rPr>
        <w:t xml:space="preserve"> </w:t>
      </w:r>
    </w:p>
    <w:p w14:paraId="355F111C" w14:textId="77777777" w:rsidR="009325C9" w:rsidRPr="009325C9" w:rsidRDefault="009325C9" w:rsidP="009325C9">
      <w:pPr>
        <w:jc w:val="both"/>
        <w:rPr>
          <w:rFonts w:ascii="Arial" w:hAnsi="Arial" w:cs="Arial"/>
          <w:sz w:val="24"/>
          <w:szCs w:val="24"/>
          <w:lang w:val="es-ES_tradnl"/>
        </w:rPr>
      </w:pPr>
      <w:bookmarkStart w:id="4" w:name="_Hlk151629811"/>
    </w:p>
    <w:p w14:paraId="66EAE849" w14:textId="007C9EC8" w:rsidR="00522780" w:rsidRPr="009325C9" w:rsidRDefault="009325C9" w:rsidP="009325C9">
      <w:pPr>
        <w:jc w:val="both"/>
        <w:rPr>
          <w:rFonts w:ascii="Arial" w:eastAsia="Calibri" w:hAnsi="Arial" w:cs="Arial"/>
          <w:sz w:val="24"/>
          <w:szCs w:val="24"/>
          <w:lang w:val="es-ES_tradnl"/>
        </w:rPr>
      </w:pPr>
      <w:r w:rsidRPr="009325C9">
        <w:rPr>
          <w:rFonts w:ascii="Arial" w:hAnsi="Arial" w:cs="Arial"/>
          <w:sz w:val="24"/>
          <w:szCs w:val="24"/>
          <w:lang w:val="es-ES_tradnl"/>
        </w:rPr>
        <w:t xml:space="preserve">26 Bis.- </w:t>
      </w:r>
      <w:r w:rsidR="00522780" w:rsidRPr="009325C9">
        <w:rPr>
          <w:rFonts w:ascii="Arial" w:hAnsi="Arial" w:cs="Arial"/>
          <w:sz w:val="24"/>
          <w:szCs w:val="24"/>
          <w:lang w:val="es-ES_tradnl"/>
        </w:rPr>
        <w:t xml:space="preserve">Oficio S/N que suscribe la regidora Mariana Fernández Ramírez, mediante el cual solicita la justificación de su inasistencia a la sesión ordinaria del 23 de noviembre de 2023, por los motivos que </w:t>
      </w:r>
      <w:r w:rsidR="00522780" w:rsidRPr="009325C9">
        <w:rPr>
          <w:rFonts w:ascii="Arial" w:hAnsi="Arial" w:cs="Arial"/>
          <w:bCs/>
          <w:sz w:val="24"/>
          <w:szCs w:val="24"/>
        </w:rPr>
        <w:t>en el mismo señala</w:t>
      </w:r>
      <w:r w:rsidR="00522780" w:rsidRPr="009325C9">
        <w:rPr>
          <w:rFonts w:ascii="Arial" w:eastAsia="Calibri" w:hAnsi="Arial" w:cs="Arial"/>
          <w:sz w:val="24"/>
          <w:szCs w:val="24"/>
          <w:lang w:val="es-ES_tradnl"/>
        </w:rPr>
        <w:t>.</w:t>
      </w:r>
      <w:bookmarkEnd w:id="4"/>
    </w:p>
    <w:p w14:paraId="5CDE149B" w14:textId="77777777" w:rsidR="00522780" w:rsidRPr="00522780" w:rsidRDefault="00522780" w:rsidP="00522780">
      <w:pPr>
        <w:ind w:left="1134" w:hanging="1134"/>
        <w:jc w:val="both"/>
        <w:rPr>
          <w:rFonts w:ascii="Arial" w:hAnsi="Arial" w:cs="Arial"/>
          <w:b/>
          <w:bCs/>
          <w:sz w:val="24"/>
          <w:szCs w:val="24"/>
        </w:rPr>
      </w:pPr>
    </w:p>
    <w:p w14:paraId="72AAF7BB" w14:textId="6BB31A0D" w:rsidR="00522780" w:rsidRDefault="00D73E0F" w:rsidP="00522780">
      <w:pPr>
        <w:jc w:val="both"/>
        <w:rPr>
          <w:rFonts w:ascii="Arial" w:eastAsia="Calibri" w:hAnsi="Arial" w:cs="Arial"/>
          <w:b/>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Pr>
          <w:rFonts w:ascii="Arial" w:hAnsi="Arial" w:cs="Arial"/>
          <w:sz w:val="24"/>
          <w:szCs w:val="24"/>
        </w:rPr>
        <w:t xml:space="preserve"> </w:t>
      </w:r>
      <w:r>
        <w:rPr>
          <w:rFonts w:ascii="Arial" w:eastAsia="Calibri" w:hAnsi="Arial" w:cs="Arial"/>
          <w:sz w:val="24"/>
          <w:szCs w:val="24"/>
          <w:lang w:eastAsia="en-US"/>
        </w:rPr>
        <w:t>E</w:t>
      </w:r>
      <w:r w:rsidRPr="00D73E0F">
        <w:rPr>
          <w:rFonts w:ascii="Arial" w:eastAsia="Calibri" w:hAnsi="Arial" w:cs="Arial"/>
          <w:sz w:val="24"/>
          <w:szCs w:val="24"/>
          <w:lang w:eastAsia="en-US"/>
        </w:rPr>
        <w:t xml:space="preserve">l trámite que se propone es aprobar las inasistencias de referencia, conforme lo establece el artículo 51 de la </w:t>
      </w:r>
      <w:r>
        <w:rPr>
          <w:rFonts w:ascii="Arial" w:eastAsia="Calibri" w:hAnsi="Arial" w:cs="Arial"/>
          <w:sz w:val="24"/>
          <w:szCs w:val="24"/>
          <w:lang w:eastAsia="en-US"/>
        </w:rPr>
        <w:t>L</w:t>
      </w:r>
      <w:r w:rsidRPr="00D73E0F">
        <w:rPr>
          <w:rFonts w:ascii="Arial" w:eastAsia="Calibri" w:hAnsi="Arial" w:cs="Arial"/>
          <w:sz w:val="24"/>
          <w:szCs w:val="24"/>
          <w:lang w:eastAsia="en-US"/>
        </w:rPr>
        <w:t xml:space="preserve">ey del </w:t>
      </w:r>
      <w:r>
        <w:rPr>
          <w:rFonts w:ascii="Arial" w:eastAsia="Calibri" w:hAnsi="Arial" w:cs="Arial"/>
          <w:sz w:val="24"/>
          <w:szCs w:val="24"/>
          <w:lang w:eastAsia="en-US"/>
        </w:rPr>
        <w:t>G</w:t>
      </w:r>
      <w:r w:rsidRPr="00D73E0F">
        <w:rPr>
          <w:rFonts w:ascii="Arial" w:eastAsia="Calibri" w:hAnsi="Arial" w:cs="Arial"/>
          <w:sz w:val="24"/>
          <w:szCs w:val="24"/>
          <w:lang w:eastAsia="en-US"/>
        </w:rPr>
        <w:t xml:space="preserve">obierno y la </w:t>
      </w:r>
      <w:r>
        <w:rPr>
          <w:rFonts w:ascii="Arial" w:eastAsia="Calibri" w:hAnsi="Arial" w:cs="Arial"/>
          <w:sz w:val="24"/>
          <w:szCs w:val="24"/>
          <w:lang w:eastAsia="en-US"/>
        </w:rPr>
        <w:t>A</w:t>
      </w:r>
      <w:r w:rsidRPr="00D73E0F">
        <w:rPr>
          <w:rFonts w:ascii="Arial" w:eastAsia="Calibri" w:hAnsi="Arial" w:cs="Arial"/>
          <w:sz w:val="24"/>
          <w:szCs w:val="24"/>
          <w:lang w:eastAsia="en-US"/>
        </w:rPr>
        <w:t xml:space="preserve">dministración </w:t>
      </w:r>
      <w:r>
        <w:rPr>
          <w:rFonts w:ascii="Arial" w:eastAsia="Calibri" w:hAnsi="Arial" w:cs="Arial"/>
          <w:sz w:val="24"/>
          <w:szCs w:val="24"/>
          <w:lang w:eastAsia="en-US"/>
        </w:rPr>
        <w:t>P</w:t>
      </w:r>
      <w:r w:rsidRPr="00D73E0F">
        <w:rPr>
          <w:rFonts w:ascii="Arial" w:eastAsia="Calibri" w:hAnsi="Arial" w:cs="Arial"/>
          <w:sz w:val="24"/>
          <w:szCs w:val="24"/>
          <w:lang w:eastAsia="en-US"/>
        </w:rPr>
        <w:t xml:space="preserve">ública </w:t>
      </w:r>
      <w:r>
        <w:rPr>
          <w:rFonts w:ascii="Arial" w:eastAsia="Calibri" w:hAnsi="Arial" w:cs="Arial"/>
          <w:sz w:val="24"/>
          <w:szCs w:val="24"/>
          <w:lang w:eastAsia="en-US"/>
        </w:rPr>
        <w:t>M</w:t>
      </w:r>
      <w:r w:rsidRPr="00D73E0F">
        <w:rPr>
          <w:rFonts w:ascii="Arial" w:eastAsia="Calibri" w:hAnsi="Arial" w:cs="Arial"/>
          <w:sz w:val="24"/>
          <w:szCs w:val="24"/>
          <w:lang w:eastAsia="en-US"/>
        </w:rPr>
        <w:t xml:space="preserve">unicipal del </w:t>
      </w:r>
      <w:r>
        <w:rPr>
          <w:rFonts w:ascii="Arial" w:eastAsia="Calibri" w:hAnsi="Arial" w:cs="Arial"/>
          <w:sz w:val="24"/>
          <w:szCs w:val="24"/>
          <w:lang w:eastAsia="en-US"/>
        </w:rPr>
        <w:t>E</w:t>
      </w:r>
      <w:r w:rsidRPr="00D73E0F">
        <w:rPr>
          <w:rFonts w:ascii="Arial" w:eastAsia="Calibri" w:hAnsi="Arial" w:cs="Arial"/>
          <w:sz w:val="24"/>
          <w:szCs w:val="24"/>
          <w:lang w:eastAsia="en-US"/>
        </w:rPr>
        <w:t xml:space="preserve">stado de </w:t>
      </w:r>
      <w:r>
        <w:rPr>
          <w:rFonts w:ascii="Arial" w:eastAsia="Calibri" w:hAnsi="Arial" w:cs="Arial"/>
          <w:sz w:val="24"/>
          <w:szCs w:val="24"/>
          <w:lang w:eastAsia="en-US"/>
        </w:rPr>
        <w:t>J</w:t>
      </w:r>
      <w:r w:rsidRPr="00D73E0F">
        <w:rPr>
          <w:rFonts w:ascii="Arial" w:eastAsia="Calibri" w:hAnsi="Arial" w:cs="Arial"/>
          <w:sz w:val="24"/>
          <w:szCs w:val="24"/>
          <w:lang w:eastAsia="en-US"/>
        </w:rPr>
        <w:t xml:space="preserve">alisco; </w:t>
      </w:r>
      <w:r w:rsidR="00522780" w:rsidRPr="00D73E0F">
        <w:rPr>
          <w:rFonts w:ascii="Arial" w:hAnsi="Arial" w:cs="Arial"/>
          <w:sz w:val="24"/>
          <w:szCs w:val="24"/>
        </w:rPr>
        <w:t>preguntando si alguno de ustedes desea hacer uso de la palabra respecto al trámite propuesto.</w:t>
      </w:r>
      <w:r>
        <w:rPr>
          <w:rFonts w:ascii="Arial" w:hAnsi="Arial" w:cs="Arial"/>
          <w:sz w:val="24"/>
          <w:szCs w:val="24"/>
        </w:rPr>
        <w:t xml:space="preserve"> </w:t>
      </w:r>
      <w:r w:rsidR="00522780" w:rsidRPr="00D73E0F">
        <w:rPr>
          <w:rFonts w:ascii="Arial" w:hAnsi="Arial" w:cs="Arial"/>
          <w:sz w:val="24"/>
          <w:szCs w:val="24"/>
          <w:lang w:val="es-ES_tradnl"/>
        </w:rPr>
        <w:t xml:space="preserve">No habiendo quien, en </w:t>
      </w:r>
      <w:r w:rsidRPr="00D73E0F">
        <w:rPr>
          <w:rFonts w:ascii="Arial" w:hAnsi="Arial" w:cs="Arial"/>
          <w:sz w:val="24"/>
          <w:szCs w:val="24"/>
          <w:lang w:val="es-ES_tradnl"/>
        </w:rPr>
        <w:t>votación económica</w:t>
      </w:r>
      <w:r w:rsidR="00522780" w:rsidRPr="00D73E0F">
        <w:rPr>
          <w:rFonts w:ascii="Arial" w:hAnsi="Arial" w:cs="Arial"/>
          <w:sz w:val="24"/>
          <w:szCs w:val="24"/>
          <w:lang w:val="es-ES_tradnl"/>
        </w:rPr>
        <w:t>, les pregunto si las aprueban.</w:t>
      </w:r>
      <w:r>
        <w:rPr>
          <w:rFonts w:ascii="Arial" w:hAnsi="Arial" w:cs="Arial"/>
          <w:sz w:val="24"/>
          <w:szCs w:val="24"/>
          <w:lang w:val="es-ES_tradnl"/>
        </w:rPr>
        <w:t xml:space="preserve"> </w:t>
      </w:r>
      <w:r w:rsidR="00522780" w:rsidRPr="00D73E0F">
        <w:rPr>
          <w:rFonts w:ascii="Arial" w:hAnsi="Arial" w:cs="Arial"/>
          <w:sz w:val="24"/>
          <w:szCs w:val="24"/>
          <w:lang w:val="es-ES_tradnl"/>
        </w:rPr>
        <w:t>Aprobadas.</w:t>
      </w:r>
    </w:p>
    <w:p w14:paraId="0950D40A" w14:textId="77777777" w:rsidR="00522780" w:rsidRDefault="00522780" w:rsidP="00522780">
      <w:pPr>
        <w:jc w:val="both"/>
        <w:rPr>
          <w:rFonts w:ascii="Arial" w:eastAsia="Calibri" w:hAnsi="Arial" w:cs="Arial"/>
          <w:b/>
          <w:sz w:val="24"/>
          <w:szCs w:val="24"/>
          <w:lang w:val="es-ES_tradnl"/>
        </w:rPr>
      </w:pPr>
    </w:p>
    <w:p w14:paraId="23EEC08A" w14:textId="39B928F6" w:rsidR="00522780" w:rsidRPr="00D73E0F" w:rsidRDefault="00522780" w:rsidP="00D73E0F">
      <w:pPr>
        <w:jc w:val="both"/>
        <w:rPr>
          <w:rFonts w:ascii="Arial" w:eastAsia="Calibri" w:hAnsi="Arial" w:cs="Arial"/>
          <w:b/>
          <w:sz w:val="24"/>
          <w:szCs w:val="24"/>
          <w:lang w:val="es-ES_tradnl"/>
        </w:rPr>
      </w:pPr>
      <w:r w:rsidRPr="00CF3FAF">
        <w:rPr>
          <w:rFonts w:ascii="Arial" w:hAnsi="Arial" w:cs="Arial"/>
          <w:b/>
          <w:sz w:val="24"/>
          <w:szCs w:val="24"/>
          <w:lang w:val="es-ES_tradnl"/>
        </w:rPr>
        <w:t>El Señor Secretario General:</w:t>
      </w:r>
      <w:r w:rsidR="00D73E0F">
        <w:rPr>
          <w:rFonts w:ascii="Arial" w:eastAsia="Calibri" w:hAnsi="Arial" w:cs="Arial"/>
          <w:b/>
          <w:sz w:val="24"/>
          <w:szCs w:val="24"/>
          <w:lang w:val="es-ES_tradnl"/>
        </w:rPr>
        <w:t xml:space="preserve"> </w:t>
      </w:r>
      <w:r w:rsidR="00D73E0F">
        <w:rPr>
          <w:rFonts w:ascii="Arial" w:eastAsia="Calibri" w:hAnsi="Arial" w:cs="Arial"/>
          <w:sz w:val="24"/>
          <w:szCs w:val="24"/>
          <w:lang w:val="es-ES_tradnl"/>
        </w:rPr>
        <w:t xml:space="preserve">27.- </w:t>
      </w:r>
      <w:r w:rsidRPr="00522780">
        <w:rPr>
          <w:rFonts w:ascii="Arial" w:hAnsi="Arial" w:cs="Arial"/>
          <w:bCs/>
          <w:sz w:val="24"/>
          <w:szCs w:val="24"/>
        </w:rPr>
        <w:t>Solicitud de licencia de la regidora Ana Gabriela Velasco García, a su encargo, por tiempo indefinido, con efectos a partir del día 02 de marzo de 2024.</w:t>
      </w:r>
    </w:p>
    <w:p w14:paraId="195D2E80" w14:textId="77777777" w:rsidR="00522780" w:rsidRPr="00522780" w:rsidRDefault="00522780" w:rsidP="00522780">
      <w:pPr>
        <w:jc w:val="both"/>
        <w:rPr>
          <w:rFonts w:ascii="Arial" w:eastAsia="Calibri" w:hAnsi="Arial" w:cs="Arial"/>
          <w:b/>
          <w:sz w:val="24"/>
          <w:szCs w:val="24"/>
          <w:lang w:val="es-ES_tradnl"/>
        </w:rPr>
      </w:pPr>
    </w:p>
    <w:p w14:paraId="3B6319D1" w14:textId="77777777" w:rsidR="00D73E0F" w:rsidRDefault="00D73E0F" w:rsidP="00522780">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Pr="00CF3FAF">
        <w:rPr>
          <w:rFonts w:ascii="Arial" w:hAnsi="Arial" w:cs="Arial"/>
          <w:sz w:val="24"/>
          <w:szCs w:val="24"/>
        </w:rPr>
        <w:t xml:space="preserve"> </w:t>
      </w:r>
      <w:r>
        <w:rPr>
          <w:rFonts w:ascii="Arial" w:eastAsia="Calibri" w:hAnsi="Arial" w:cs="Arial"/>
          <w:sz w:val="24"/>
          <w:szCs w:val="24"/>
          <w:lang w:val="es-ES_tradnl"/>
        </w:rPr>
        <w:t>C</w:t>
      </w:r>
      <w:r w:rsidRPr="00D73E0F">
        <w:rPr>
          <w:rFonts w:ascii="Arial" w:eastAsia="Calibri" w:hAnsi="Arial" w:cs="Arial"/>
          <w:sz w:val="24"/>
          <w:szCs w:val="24"/>
          <w:lang w:val="es-ES_tradnl"/>
        </w:rPr>
        <w:t xml:space="preserve">on fundamento en lo dispuesto por el artículo 73, fracción </w:t>
      </w:r>
      <w:r>
        <w:rPr>
          <w:rFonts w:ascii="Arial" w:eastAsia="Calibri" w:hAnsi="Arial" w:cs="Arial"/>
          <w:sz w:val="24"/>
          <w:szCs w:val="24"/>
          <w:lang w:val="es-ES_tradnl"/>
        </w:rPr>
        <w:t>III</w:t>
      </w:r>
      <w:r w:rsidRPr="00D73E0F">
        <w:rPr>
          <w:rFonts w:ascii="Arial" w:eastAsia="Calibri" w:hAnsi="Arial" w:cs="Arial"/>
          <w:sz w:val="24"/>
          <w:szCs w:val="24"/>
          <w:lang w:val="es-ES_tradnl"/>
        </w:rPr>
        <w:t xml:space="preserve"> de la </w:t>
      </w:r>
      <w:r>
        <w:rPr>
          <w:rFonts w:ascii="Arial" w:eastAsia="Calibri" w:hAnsi="Arial" w:cs="Arial"/>
          <w:sz w:val="24"/>
          <w:szCs w:val="24"/>
          <w:lang w:val="es-ES_tradnl"/>
        </w:rPr>
        <w:t>C</w:t>
      </w:r>
      <w:r w:rsidRPr="00D73E0F">
        <w:rPr>
          <w:rFonts w:ascii="Arial" w:eastAsia="Calibri" w:hAnsi="Arial" w:cs="Arial"/>
          <w:sz w:val="24"/>
          <w:szCs w:val="24"/>
          <w:lang w:val="es-ES_tradnl"/>
        </w:rPr>
        <w:t xml:space="preserve">onstitución </w:t>
      </w:r>
      <w:r>
        <w:rPr>
          <w:rFonts w:ascii="Arial" w:eastAsia="Calibri" w:hAnsi="Arial" w:cs="Arial"/>
          <w:sz w:val="24"/>
          <w:szCs w:val="24"/>
          <w:lang w:val="es-ES_tradnl"/>
        </w:rPr>
        <w:t>P</w:t>
      </w:r>
      <w:r w:rsidRPr="00D73E0F">
        <w:rPr>
          <w:rFonts w:ascii="Arial" w:eastAsia="Calibri" w:hAnsi="Arial" w:cs="Arial"/>
          <w:sz w:val="24"/>
          <w:szCs w:val="24"/>
          <w:lang w:val="es-ES_tradnl"/>
        </w:rPr>
        <w:t xml:space="preserve">olítica del </w:t>
      </w:r>
      <w:r>
        <w:rPr>
          <w:rFonts w:ascii="Arial" w:eastAsia="Calibri" w:hAnsi="Arial" w:cs="Arial"/>
          <w:sz w:val="24"/>
          <w:szCs w:val="24"/>
          <w:lang w:val="es-ES_tradnl"/>
        </w:rPr>
        <w:t>E</w:t>
      </w:r>
      <w:r w:rsidRPr="00D73E0F">
        <w:rPr>
          <w:rFonts w:ascii="Arial" w:eastAsia="Calibri" w:hAnsi="Arial" w:cs="Arial"/>
          <w:sz w:val="24"/>
          <w:szCs w:val="24"/>
          <w:lang w:val="es-ES_tradnl"/>
        </w:rPr>
        <w:t xml:space="preserve">stado de </w:t>
      </w:r>
      <w:r>
        <w:rPr>
          <w:rFonts w:ascii="Arial" w:eastAsia="Calibri" w:hAnsi="Arial" w:cs="Arial"/>
          <w:sz w:val="24"/>
          <w:szCs w:val="24"/>
          <w:lang w:val="es-ES_tradnl"/>
        </w:rPr>
        <w:t>J</w:t>
      </w:r>
      <w:r w:rsidRPr="00D73E0F">
        <w:rPr>
          <w:rFonts w:ascii="Arial" w:eastAsia="Calibri" w:hAnsi="Arial" w:cs="Arial"/>
          <w:sz w:val="24"/>
          <w:szCs w:val="24"/>
          <w:lang w:val="es-ES_tradnl"/>
        </w:rPr>
        <w:t>alisco, está a su consideración, la licencia de referencia;</w:t>
      </w:r>
      <w:r w:rsidRPr="00D73E0F">
        <w:rPr>
          <w:rFonts w:ascii="Arial" w:hAnsi="Arial" w:cs="Arial"/>
          <w:sz w:val="24"/>
          <w:szCs w:val="24"/>
          <w:lang w:val="es-ES_tradnl"/>
        </w:rPr>
        <w:t xml:space="preserve"> en votación económica, les pregunto si la aprueban.</w:t>
      </w:r>
      <w:r>
        <w:rPr>
          <w:rFonts w:ascii="Arial" w:hAnsi="Arial" w:cs="Arial"/>
          <w:sz w:val="24"/>
          <w:szCs w:val="24"/>
          <w:lang w:val="es-ES_tradnl"/>
        </w:rPr>
        <w:t xml:space="preserve"> A</w:t>
      </w:r>
      <w:r w:rsidRPr="00D73E0F">
        <w:rPr>
          <w:rFonts w:ascii="Arial" w:hAnsi="Arial" w:cs="Arial"/>
          <w:sz w:val="24"/>
          <w:szCs w:val="24"/>
          <w:lang w:val="es-ES_tradnl"/>
        </w:rPr>
        <w:t>probada.</w:t>
      </w:r>
    </w:p>
    <w:p w14:paraId="7AF80412" w14:textId="77777777" w:rsidR="00D73E0F" w:rsidRDefault="00D73E0F" w:rsidP="00522780">
      <w:pPr>
        <w:jc w:val="both"/>
        <w:rPr>
          <w:rFonts w:ascii="Arial" w:hAnsi="Arial" w:cs="Arial"/>
          <w:sz w:val="24"/>
          <w:szCs w:val="24"/>
          <w:lang w:val="es-ES_tradnl"/>
        </w:rPr>
      </w:pPr>
    </w:p>
    <w:p w14:paraId="55FF9655" w14:textId="27786772" w:rsidR="00522780" w:rsidRPr="00D73E0F" w:rsidRDefault="00522780" w:rsidP="00D73E0F">
      <w:pPr>
        <w:jc w:val="both"/>
        <w:rPr>
          <w:rFonts w:ascii="Arial" w:hAnsi="Arial" w:cs="Arial"/>
          <w:sz w:val="24"/>
          <w:szCs w:val="24"/>
          <w:lang w:val="es-ES_tradnl"/>
        </w:rPr>
      </w:pPr>
      <w:r w:rsidRPr="00CF3FAF">
        <w:rPr>
          <w:rFonts w:ascii="Arial" w:hAnsi="Arial" w:cs="Arial"/>
          <w:b/>
          <w:sz w:val="24"/>
          <w:szCs w:val="24"/>
          <w:lang w:val="es-ES_tradnl"/>
        </w:rPr>
        <w:t>El Señor Secretario General:</w:t>
      </w:r>
      <w:r w:rsidR="00D73E0F">
        <w:rPr>
          <w:rFonts w:ascii="Arial" w:hAnsi="Arial" w:cs="Arial"/>
          <w:sz w:val="24"/>
          <w:szCs w:val="24"/>
          <w:lang w:val="es-ES_tradnl"/>
        </w:rPr>
        <w:t xml:space="preserve"> </w:t>
      </w:r>
      <w:r w:rsidR="00D73E0F" w:rsidRPr="00D73E0F">
        <w:rPr>
          <w:rFonts w:ascii="Arial" w:hAnsi="Arial" w:cs="Arial"/>
          <w:sz w:val="24"/>
          <w:szCs w:val="24"/>
          <w:lang w:val="es-ES_tradnl"/>
        </w:rPr>
        <w:t xml:space="preserve">28.- </w:t>
      </w:r>
      <w:r w:rsidRPr="00D73E0F">
        <w:rPr>
          <w:rFonts w:ascii="Arial" w:hAnsi="Arial" w:cs="Arial"/>
          <w:sz w:val="24"/>
          <w:szCs w:val="24"/>
        </w:rPr>
        <w:t xml:space="preserve">Iniciativa de la Síndica Karina Anaid Hermosillo Ramírez y de las regidoras María Candelaria Ochoa Ávalos y Ana Gabriela Velasco García, para instalar la exposición “Mujeres Artistas Visuales Emergentes”. </w:t>
      </w:r>
    </w:p>
    <w:p w14:paraId="49372B0C" w14:textId="77777777" w:rsidR="00522780" w:rsidRPr="00D73E0F" w:rsidRDefault="00522780" w:rsidP="00522780">
      <w:pPr>
        <w:jc w:val="both"/>
        <w:rPr>
          <w:rFonts w:ascii="Arial" w:eastAsia="Calibri" w:hAnsi="Arial" w:cs="Arial"/>
          <w:sz w:val="24"/>
          <w:szCs w:val="24"/>
          <w:lang w:val="es-ES_tradnl"/>
        </w:rPr>
      </w:pPr>
    </w:p>
    <w:p w14:paraId="2CAB2578" w14:textId="2F59293D" w:rsidR="00522780" w:rsidRPr="00D664C1" w:rsidRDefault="00D73E0F" w:rsidP="00522780">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Pr="00CF3FAF">
        <w:rPr>
          <w:rFonts w:ascii="Arial" w:hAnsi="Arial" w:cs="Arial"/>
          <w:sz w:val="24"/>
          <w:szCs w:val="24"/>
        </w:rPr>
        <w:t xml:space="preserve"> </w:t>
      </w:r>
      <w:r>
        <w:rPr>
          <w:rFonts w:ascii="Arial" w:eastAsia="Calibri" w:hAnsi="Arial" w:cs="Arial"/>
          <w:sz w:val="24"/>
          <w:szCs w:val="24"/>
        </w:rPr>
        <w:t>S</w:t>
      </w:r>
      <w:r w:rsidRPr="00D73E0F">
        <w:rPr>
          <w:rFonts w:ascii="Arial" w:eastAsia="Calibri" w:hAnsi="Arial" w:cs="Arial"/>
          <w:sz w:val="24"/>
          <w:szCs w:val="24"/>
          <w:lang w:val="es-ES_tradnl"/>
        </w:rPr>
        <w:t xml:space="preserve">e propone turnarla a las </w:t>
      </w:r>
      <w:r>
        <w:rPr>
          <w:rFonts w:ascii="Arial" w:eastAsia="Calibri" w:hAnsi="Arial" w:cs="Arial"/>
          <w:sz w:val="24"/>
          <w:szCs w:val="24"/>
          <w:lang w:val="es-ES_tradnl"/>
        </w:rPr>
        <w:t>C</w:t>
      </w:r>
      <w:r w:rsidRPr="00D73E0F">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D73E0F">
        <w:rPr>
          <w:rFonts w:ascii="Arial" w:eastAsia="Calibri" w:hAnsi="Arial" w:cs="Arial"/>
          <w:sz w:val="24"/>
          <w:szCs w:val="24"/>
          <w:lang w:val="es-ES_tradnl"/>
        </w:rPr>
        <w:t xml:space="preserve">dilicias de </w:t>
      </w:r>
      <w:r>
        <w:rPr>
          <w:rFonts w:ascii="Arial" w:eastAsia="Calibri" w:hAnsi="Arial" w:cs="Arial"/>
          <w:sz w:val="24"/>
          <w:szCs w:val="24"/>
          <w:lang w:val="es-ES_tradnl"/>
        </w:rPr>
        <w:t>C</w:t>
      </w:r>
      <w:r w:rsidRPr="00D73E0F">
        <w:rPr>
          <w:rFonts w:ascii="Arial" w:eastAsia="Calibri" w:hAnsi="Arial" w:cs="Arial"/>
          <w:sz w:val="24"/>
          <w:szCs w:val="24"/>
          <w:lang w:val="es-ES_tradnl"/>
        </w:rPr>
        <w:t xml:space="preserve">ultura, </w:t>
      </w:r>
      <w:r>
        <w:rPr>
          <w:rFonts w:ascii="Arial" w:eastAsia="Calibri" w:hAnsi="Arial" w:cs="Arial"/>
          <w:sz w:val="24"/>
          <w:szCs w:val="24"/>
          <w:lang w:val="es-ES_tradnl"/>
        </w:rPr>
        <w:t>E</w:t>
      </w:r>
      <w:r w:rsidRPr="00D73E0F">
        <w:rPr>
          <w:rFonts w:ascii="Arial" w:eastAsia="Calibri" w:hAnsi="Arial" w:cs="Arial"/>
          <w:sz w:val="24"/>
          <w:szCs w:val="24"/>
          <w:lang w:val="es-ES_tradnl"/>
        </w:rPr>
        <w:t xml:space="preserve">spectáculos, </w:t>
      </w:r>
      <w:r>
        <w:rPr>
          <w:rFonts w:ascii="Arial" w:eastAsia="Calibri" w:hAnsi="Arial" w:cs="Arial"/>
          <w:sz w:val="24"/>
          <w:szCs w:val="24"/>
          <w:lang w:val="es-ES_tradnl"/>
        </w:rPr>
        <w:t>F</w:t>
      </w:r>
      <w:r w:rsidRPr="00D73E0F">
        <w:rPr>
          <w:rFonts w:ascii="Arial" w:eastAsia="Calibri" w:hAnsi="Arial" w:cs="Arial"/>
          <w:sz w:val="24"/>
          <w:szCs w:val="24"/>
          <w:lang w:val="es-ES_tradnl"/>
        </w:rPr>
        <w:t xml:space="preserve">estividades y </w:t>
      </w:r>
      <w:r>
        <w:rPr>
          <w:rFonts w:ascii="Arial" w:eastAsia="Calibri" w:hAnsi="Arial" w:cs="Arial"/>
          <w:sz w:val="24"/>
          <w:szCs w:val="24"/>
          <w:lang w:val="es-ES_tradnl"/>
        </w:rPr>
        <w:t>C</w:t>
      </w:r>
      <w:r w:rsidRPr="00D73E0F">
        <w:rPr>
          <w:rFonts w:ascii="Arial" w:eastAsia="Calibri" w:hAnsi="Arial" w:cs="Arial"/>
          <w:sz w:val="24"/>
          <w:szCs w:val="24"/>
          <w:lang w:val="es-ES_tradnl"/>
        </w:rPr>
        <w:t xml:space="preserve">onmemoraciones </w:t>
      </w:r>
      <w:r>
        <w:rPr>
          <w:rFonts w:ascii="Arial" w:eastAsia="Calibri" w:hAnsi="Arial" w:cs="Arial"/>
          <w:sz w:val="24"/>
          <w:szCs w:val="24"/>
          <w:lang w:val="es-ES_tradnl"/>
        </w:rPr>
        <w:t>C</w:t>
      </w:r>
      <w:r w:rsidRPr="00D73E0F">
        <w:rPr>
          <w:rFonts w:ascii="Arial" w:eastAsia="Calibri" w:hAnsi="Arial" w:cs="Arial"/>
          <w:sz w:val="24"/>
          <w:szCs w:val="24"/>
          <w:lang w:val="es-ES_tradnl"/>
        </w:rPr>
        <w:t xml:space="preserve">ívicas y de </w:t>
      </w:r>
      <w:r>
        <w:rPr>
          <w:rFonts w:ascii="Arial" w:eastAsia="Calibri" w:hAnsi="Arial" w:cs="Arial"/>
          <w:sz w:val="24"/>
          <w:szCs w:val="24"/>
          <w:lang w:val="es-ES_tradnl"/>
        </w:rPr>
        <w:t>D</w:t>
      </w:r>
      <w:r w:rsidRPr="00D73E0F">
        <w:rPr>
          <w:rFonts w:ascii="Arial" w:eastAsia="Calibri" w:hAnsi="Arial" w:cs="Arial"/>
          <w:sz w:val="24"/>
          <w:szCs w:val="24"/>
          <w:lang w:val="es-ES_tradnl"/>
        </w:rPr>
        <w:t xml:space="preserve">esarrollo </w:t>
      </w:r>
      <w:r>
        <w:rPr>
          <w:rFonts w:ascii="Arial" w:eastAsia="Calibri" w:hAnsi="Arial" w:cs="Arial"/>
          <w:sz w:val="24"/>
          <w:szCs w:val="24"/>
          <w:lang w:val="es-ES_tradnl"/>
        </w:rPr>
        <w:t>S</w:t>
      </w:r>
      <w:r w:rsidRPr="00D73E0F">
        <w:rPr>
          <w:rFonts w:ascii="Arial" w:eastAsia="Calibri" w:hAnsi="Arial" w:cs="Arial"/>
          <w:sz w:val="24"/>
          <w:szCs w:val="24"/>
          <w:lang w:val="es-ES_tradnl"/>
        </w:rPr>
        <w:t xml:space="preserve">ocial, </w:t>
      </w:r>
      <w:r>
        <w:rPr>
          <w:rFonts w:ascii="Arial" w:eastAsia="Calibri" w:hAnsi="Arial" w:cs="Arial"/>
          <w:sz w:val="24"/>
          <w:szCs w:val="24"/>
          <w:lang w:val="es-ES_tradnl"/>
        </w:rPr>
        <w:t>H</w:t>
      </w:r>
      <w:r w:rsidRPr="00D73E0F">
        <w:rPr>
          <w:rFonts w:ascii="Arial" w:eastAsia="Calibri" w:hAnsi="Arial" w:cs="Arial"/>
          <w:sz w:val="24"/>
          <w:szCs w:val="24"/>
          <w:lang w:val="es-ES_tradnl"/>
        </w:rPr>
        <w:t xml:space="preserve">umano y </w:t>
      </w:r>
      <w:r>
        <w:rPr>
          <w:rFonts w:ascii="Arial" w:eastAsia="Calibri" w:hAnsi="Arial" w:cs="Arial"/>
          <w:sz w:val="24"/>
          <w:szCs w:val="24"/>
          <w:lang w:val="es-ES_tradnl"/>
        </w:rPr>
        <w:t>P</w:t>
      </w:r>
      <w:r w:rsidRPr="00D73E0F">
        <w:rPr>
          <w:rFonts w:ascii="Arial" w:eastAsia="Calibri" w:hAnsi="Arial" w:cs="Arial"/>
          <w:sz w:val="24"/>
          <w:szCs w:val="24"/>
          <w:lang w:val="es-ES_tradnl"/>
        </w:rPr>
        <w:t xml:space="preserve">articipación </w:t>
      </w:r>
      <w:r>
        <w:rPr>
          <w:rFonts w:ascii="Arial" w:eastAsia="Calibri" w:hAnsi="Arial" w:cs="Arial"/>
          <w:sz w:val="24"/>
          <w:szCs w:val="24"/>
          <w:lang w:val="es-ES_tradnl"/>
        </w:rPr>
        <w:t>C</w:t>
      </w:r>
      <w:r w:rsidRPr="00D73E0F">
        <w:rPr>
          <w:rFonts w:ascii="Arial" w:eastAsia="Calibri" w:hAnsi="Arial" w:cs="Arial"/>
          <w:sz w:val="24"/>
          <w:szCs w:val="24"/>
          <w:lang w:val="es-ES_tradnl"/>
        </w:rPr>
        <w:t>iudadana;</w:t>
      </w:r>
      <w:r w:rsidR="00522780" w:rsidRPr="00D73E0F">
        <w:rPr>
          <w:rFonts w:ascii="Arial" w:hAnsi="Arial" w:cs="Arial"/>
          <w:i/>
          <w:sz w:val="24"/>
          <w:szCs w:val="24"/>
        </w:rPr>
        <w:t xml:space="preserve"> </w:t>
      </w:r>
      <w:r w:rsidR="00522780" w:rsidRPr="00D73E0F">
        <w:rPr>
          <w:rFonts w:ascii="Arial" w:hAnsi="Arial" w:cs="Arial"/>
          <w:sz w:val="24"/>
          <w:szCs w:val="24"/>
        </w:rPr>
        <w:t xml:space="preserve">preguntando si desean </w:t>
      </w:r>
      <w:r w:rsidR="00522780" w:rsidRPr="00D73E0F">
        <w:rPr>
          <w:rFonts w:ascii="Arial" w:hAnsi="Arial" w:cs="Arial"/>
          <w:sz w:val="24"/>
          <w:szCs w:val="24"/>
        </w:rPr>
        <w:lastRenderedPageBreak/>
        <w:t>hacer uso de la palabra.</w:t>
      </w:r>
      <w:r w:rsidR="00D664C1">
        <w:rPr>
          <w:rFonts w:ascii="Arial" w:hAnsi="Arial" w:cs="Arial"/>
          <w:sz w:val="24"/>
          <w:szCs w:val="24"/>
        </w:rPr>
        <w:t xml:space="preserve"> </w:t>
      </w:r>
      <w:r w:rsidR="00522780" w:rsidRPr="00D73E0F">
        <w:rPr>
          <w:rFonts w:ascii="Arial" w:hAnsi="Arial" w:cs="Arial"/>
          <w:sz w:val="24"/>
          <w:szCs w:val="24"/>
          <w:lang w:val="es-ES_tradnl"/>
        </w:rPr>
        <w:t xml:space="preserve">No habiendo quien, en </w:t>
      </w:r>
      <w:r w:rsidRPr="00D73E0F">
        <w:rPr>
          <w:rFonts w:ascii="Arial" w:hAnsi="Arial" w:cs="Arial"/>
          <w:sz w:val="24"/>
          <w:szCs w:val="24"/>
          <w:lang w:val="es-ES_tradnl"/>
        </w:rPr>
        <w:t>votación económica</w:t>
      </w:r>
      <w:r w:rsidR="00522780" w:rsidRPr="00D73E0F">
        <w:rPr>
          <w:rFonts w:ascii="Arial" w:hAnsi="Arial" w:cs="Arial"/>
          <w:sz w:val="24"/>
          <w:szCs w:val="24"/>
          <w:lang w:val="es-ES_tradnl"/>
        </w:rPr>
        <w:t>, les pregunto si lo aprueban.</w:t>
      </w:r>
      <w:r w:rsidR="00D664C1">
        <w:rPr>
          <w:rFonts w:ascii="Arial" w:hAnsi="Arial" w:cs="Arial"/>
          <w:sz w:val="24"/>
          <w:szCs w:val="24"/>
          <w:lang w:val="es-ES_tradnl"/>
        </w:rPr>
        <w:t xml:space="preserve"> </w:t>
      </w:r>
      <w:r w:rsidR="00522780" w:rsidRPr="00D664C1">
        <w:rPr>
          <w:rFonts w:ascii="Arial" w:hAnsi="Arial" w:cs="Arial"/>
          <w:sz w:val="24"/>
          <w:szCs w:val="24"/>
          <w:lang w:val="es-ES_tradnl"/>
        </w:rPr>
        <w:t>Aprobado.</w:t>
      </w:r>
    </w:p>
    <w:p w14:paraId="75BB2E97" w14:textId="77777777" w:rsidR="00522780" w:rsidRDefault="00522780" w:rsidP="00522780">
      <w:pPr>
        <w:jc w:val="both"/>
        <w:rPr>
          <w:rFonts w:ascii="Arial" w:eastAsia="Calibri" w:hAnsi="Arial" w:cs="Arial"/>
          <w:b/>
          <w:sz w:val="24"/>
          <w:szCs w:val="24"/>
          <w:lang w:val="es-ES_tradnl"/>
        </w:rPr>
      </w:pPr>
    </w:p>
    <w:p w14:paraId="0F18F396" w14:textId="0CB58954" w:rsidR="00522780" w:rsidRPr="00D664C1" w:rsidRDefault="00522780" w:rsidP="00D664C1">
      <w:pPr>
        <w:jc w:val="both"/>
        <w:rPr>
          <w:rFonts w:ascii="Arial" w:eastAsia="Calibri" w:hAnsi="Arial" w:cs="Arial"/>
          <w:b/>
          <w:sz w:val="24"/>
          <w:szCs w:val="24"/>
          <w:lang w:val="es-ES_tradnl"/>
        </w:rPr>
      </w:pPr>
      <w:r w:rsidRPr="00CF3FAF">
        <w:rPr>
          <w:rFonts w:ascii="Arial" w:hAnsi="Arial" w:cs="Arial"/>
          <w:b/>
          <w:sz w:val="24"/>
          <w:szCs w:val="24"/>
          <w:lang w:val="es-ES_tradnl"/>
        </w:rPr>
        <w:t>El Señor Secretario General:</w:t>
      </w:r>
      <w:r w:rsidR="00D664C1">
        <w:rPr>
          <w:rFonts w:ascii="Arial" w:eastAsia="Calibri" w:hAnsi="Arial" w:cs="Arial"/>
          <w:b/>
          <w:sz w:val="24"/>
          <w:szCs w:val="24"/>
          <w:lang w:val="es-ES_tradnl"/>
        </w:rPr>
        <w:t xml:space="preserve"> </w:t>
      </w:r>
      <w:r w:rsidR="00D664C1" w:rsidRPr="00D664C1">
        <w:rPr>
          <w:rFonts w:ascii="Arial" w:eastAsia="Calibri" w:hAnsi="Arial" w:cs="Arial"/>
          <w:sz w:val="24"/>
          <w:szCs w:val="24"/>
          <w:lang w:val="es-ES_tradnl"/>
        </w:rPr>
        <w:t xml:space="preserve">29.- </w:t>
      </w:r>
      <w:r w:rsidRPr="00D664C1">
        <w:rPr>
          <w:rFonts w:ascii="Arial" w:eastAsia="Calibri" w:hAnsi="Arial" w:cs="Arial"/>
          <w:sz w:val="24"/>
          <w:szCs w:val="24"/>
          <w:lang w:val="es-ES_tradnl"/>
        </w:rPr>
        <w:t xml:space="preserve">Iniciativa del regidor Aldo Alejandro De Anda García, para la implementación de programa de retiro de obstáculos y personas que evitan el uso de la vía pública. </w:t>
      </w:r>
    </w:p>
    <w:p w14:paraId="4B458BE5" w14:textId="77777777" w:rsidR="00522780" w:rsidRPr="00522780" w:rsidRDefault="00522780" w:rsidP="00522780">
      <w:pPr>
        <w:jc w:val="both"/>
        <w:rPr>
          <w:rFonts w:ascii="Arial" w:eastAsia="Calibri" w:hAnsi="Arial" w:cs="Arial"/>
          <w:b/>
          <w:sz w:val="24"/>
          <w:szCs w:val="24"/>
          <w:lang w:val="es-ES_tradnl"/>
        </w:rPr>
      </w:pPr>
    </w:p>
    <w:p w14:paraId="115B57F9" w14:textId="1504F7D4" w:rsidR="00522780" w:rsidRPr="00D664C1" w:rsidRDefault="00D664C1" w:rsidP="00522780">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Pr="00CF3FAF">
        <w:rPr>
          <w:rFonts w:ascii="Arial" w:hAnsi="Arial" w:cs="Arial"/>
          <w:sz w:val="24"/>
          <w:szCs w:val="24"/>
        </w:rPr>
        <w:t xml:space="preserve"> </w:t>
      </w:r>
      <w:r>
        <w:rPr>
          <w:rFonts w:ascii="Arial" w:hAnsi="Arial" w:cs="Arial"/>
          <w:sz w:val="24"/>
          <w:szCs w:val="24"/>
        </w:rPr>
        <w:t>E</w:t>
      </w:r>
      <w:r w:rsidRPr="00D664C1">
        <w:rPr>
          <w:rFonts w:ascii="Arial" w:eastAsia="Calibri" w:hAnsi="Arial" w:cs="Arial"/>
          <w:sz w:val="24"/>
          <w:szCs w:val="24"/>
          <w:lang w:val="es-ES_tradnl"/>
        </w:rPr>
        <w:t xml:space="preserve">l trámite que se propone es turnarla a las </w:t>
      </w:r>
      <w:r>
        <w:rPr>
          <w:rFonts w:ascii="Arial" w:eastAsia="Calibri" w:hAnsi="Arial" w:cs="Arial"/>
          <w:sz w:val="24"/>
          <w:szCs w:val="24"/>
          <w:lang w:val="es-ES_tradnl"/>
        </w:rPr>
        <w:t>C</w:t>
      </w:r>
      <w:r w:rsidRPr="00D664C1">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D664C1">
        <w:rPr>
          <w:rFonts w:ascii="Arial" w:eastAsia="Calibri" w:hAnsi="Arial" w:cs="Arial"/>
          <w:sz w:val="24"/>
          <w:szCs w:val="24"/>
          <w:lang w:val="es-ES_tradnl"/>
        </w:rPr>
        <w:t xml:space="preserve">dilicias de </w:t>
      </w:r>
      <w:r>
        <w:rPr>
          <w:rFonts w:ascii="Arial" w:eastAsia="Calibri" w:hAnsi="Arial" w:cs="Arial"/>
          <w:sz w:val="24"/>
          <w:szCs w:val="24"/>
          <w:lang w:val="es-ES_tradnl"/>
        </w:rPr>
        <w:t>O</w:t>
      </w:r>
      <w:r w:rsidRPr="00D664C1">
        <w:rPr>
          <w:rFonts w:ascii="Arial" w:eastAsia="Calibri" w:hAnsi="Arial" w:cs="Arial"/>
          <w:sz w:val="24"/>
          <w:szCs w:val="24"/>
          <w:lang w:val="es-ES_tradnl"/>
        </w:rPr>
        <w:t xml:space="preserve">bras </w:t>
      </w:r>
      <w:r>
        <w:rPr>
          <w:rFonts w:ascii="Arial" w:eastAsia="Calibri" w:hAnsi="Arial" w:cs="Arial"/>
          <w:sz w:val="24"/>
          <w:szCs w:val="24"/>
          <w:lang w:val="es-ES_tradnl"/>
        </w:rPr>
        <w:t>P</w:t>
      </w:r>
      <w:r w:rsidRPr="00D664C1">
        <w:rPr>
          <w:rFonts w:ascii="Arial" w:eastAsia="Calibri" w:hAnsi="Arial" w:cs="Arial"/>
          <w:sz w:val="24"/>
          <w:szCs w:val="24"/>
          <w:lang w:val="es-ES_tradnl"/>
        </w:rPr>
        <w:t xml:space="preserve">úblicas, </w:t>
      </w:r>
      <w:r>
        <w:rPr>
          <w:rFonts w:ascii="Arial" w:eastAsia="Calibri" w:hAnsi="Arial" w:cs="Arial"/>
          <w:sz w:val="24"/>
          <w:szCs w:val="24"/>
          <w:lang w:val="es-ES_tradnl"/>
        </w:rPr>
        <w:t>P</w:t>
      </w:r>
      <w:r w:rsidRPr="00D664C1">
        <w:rPr>
          <w:rFonts w:ascii="Arial" w:eastAsia="Calibri" w:hAnsi="Arial" w:cs="Arial"/>
          <w:sz w:val="24"/>
          <w:szCs w:val="24"/>
          <w:lang w:val="es-ES_tradnl"/>
        </w:rPr>
        <w:t xml:space="preserve">laneación del </w:t>
      </w:r>
      <w:r>
        <w:rPr>
          <w:rFonts w:ascii="Arial" w:eastAsia="Calibri" w:hAnsi="Arial" w:cs="Arial"/>
          <w:sz w:val="24"/>
          <w:szCs w:val="24"/>
          <w:lang w:val="es-ES_tradnl"/>
        </w:rPr>
        <w:t>D</w:t>
      </w:r>
      <w:r w:rsidRPr="00D664C1">
        <w:rPr>
          <w:rFonts w:ascii="Arial" w:eastAsia="Calibri" w:hAnsi="Arial" w:cs="Arial"/>
          <w:sz w:val="24"/>
          <w:szCs w:val="24"/>
          <w:lang w:val="es-ES_tradnl"/>
        </w:rPr>
        <w:t xml:space="preserve">esarrollo </w:t>
      </w:r>
      <w:r>
        <w:rPr>
          <w:rFonts w:ascii="Arial" w:eastAsia="Calibri" w:hAnsi="Arial" w:cs="Arial"/>
          <w:sz w:val="24"/>
          <w:szCs w:val="24"/>
          <w:lang w:val="es-ES_tradnl"/>
        </w:rPr>
        <w:t>U</w:t>
      </w:r>
      <w:r w:rsidRPr="00D664C1">
        <w:rPr>
          <w:rFonts w:ascii="Arial" w:eastAsia="Calibri" w:hAnsi="Arial" w:cs="Arial"/>
          <w:sz w:val="24"/>
          <w:szCs w:val="24"/>
          <w:lang w:val="es-ES_tradnl"/>
        </w:rPr>
        <w:t xml:space="preserve">rbano y </w:t>
      </w:r>
      <w:r>
        <w:rPr>
          <w:rFonts w:ascii="Arial" w:eastAsia="Calibri" w:hAnsi="Arial" w:cs="Arial"/>
          <w:sz w:val="24"/>
          <w:szCs w:val="24"/>
          <w:lang w:val="es-ES_tradnl"/>
        </w:rPr>
        <w:t>M</w:t>
      </w:r>
      <w:r w:rsidRPr="00D664C1">
        <w:rPr>
          <w:rFonts w:ascii="Arial" w:eastAsia="Calibri" w:hAnsi="Arial" w:cs="Arial"/>
          <w:sz w:val="24"/>
          <w:szCs w:val="24"/>
          <w:lang w:val="es-ES_tradnl"/>
        </w:rPr>
        <w:t xml:space="preserve">ovilidad y de </w:t>
      </w:r>
      <w:r>
        <w:rPr>
          <w:rFonts w:ascii="Arial" w:eastAsia="Calibri" w:hAnsi="Arial" w:cs="Arial"/>
          <w:sz w:val="24"/>
          <w:szCs w:val="24"/>
          <w:lang w:val="es-ES_tradnl"/>
        </w:rPr>
        <w:t>S</w:t>
      </w:r>
      <w:r w:rsidRPr="00D664C1">
        <w:rPr>
          <w:rFonts w:ascii="Arial" w:eastAsia="Calibri" w:hAnsi="Arial" w:cs="Arial"/>
          <w:sz w:val="24"/>
          <w:szCs w:val="24"/>
          <w:lang w:val="es-ES_tradnl"/>
        </w:rPr>
        <w:t xml:space="preserve">ervicios </w:t>
      </w:r>
      <w:r>
        <w:rPr>
          <w:rFonts w:ascii="Arial" w:eastAsia="Calibri" w:hAnsi="Arial" w:cs="Arial"/>
          <w:sz w:val="24"/>
          <w:szCs w:val="24"/>
          <w:lang w:val="es-ES_tradnl"/>
        </w:rPr>
        <w:t>P</w:t>
      </w:r>
      <w:r w:rsidRPr="00D664C1">
        <w:rPr>
          <w:rFonts w:ascii="Arial" w:eastAsia="Calibri" w:hAnsi="Arial" w:cs="Arial"/>
          <w:sz w:val="24"/>
          <w:szCs w:val="24"/>
          <w:lang w:val="es-ES_tradnl"/>
        </w:rPr>
        <w:t xml:space="preserve">úblicos </w:t>
      </w:r>
      <w:r>
        <w:rPr>
          <w:rFonts w:ascii="Arial" w:eastAsia="Calibri" w:hAnsi="Arial" w:cs="Arial"/>
          <w:sz w:val="24"/>
          <w:szCs w:val="24"/>
          <w:lang w:val="es-ES_tradnl"/>
        </w:rPr>
        <w:t>M</w:t>
      </w:r>
      <w:r w:rsidRPr="00D664C1">
        <w:rPr>
          <w:rFonts w:ascii="Arial" w:eastAsia="Calibri" w:hAnsi="Arial" w:cs="Arial"/>
          <w:sz w:val="24"/>
          <w:szCs w:val="24"/>
          <w:lang w:val="es-ES_tradnl"/>
        </w:rPr>
        <w:t>unicipales</w:t>
      </w:r>
      <w:r w:rsidR="00522780" w:rsidRPr="00D664C1">
        <w:rPr>
          <w:rFonts w:ascii="Arial" w:eastAsia="Calibri" w:hAnsi="Arial" w:cs="Arial"/>
          <w:sz w:val="24"/>
          <w:szCs w:val="24"/>
          <w:lang w:val="es-ES_tradnl"/>
        </w:rPr>
        <w:t>;</w:t>
      </w:r>
      <w:r w:rsidR="00522780" w:rsidRPr="00D664C1">
        <w:rPr>
          <w:rFonts w:ascii="Arial" w:hAnsi="Arial" w:cs="Arial"/>
          <w:i/>
          <w:sz w:val="24"/>
          <w:szCs w:val="24"/>
        </w:rPr>
        <w:t xml:space="preserve"> </w:t>
      </w:r>
      <w:r w:rsidR="00522780" w:rsidRPr="00D664C1">
        <w:rPr>
          <w:rFonts w:ascii="Arial" w:hAnsi="Arial" w:cs="Arial"/>
          <w:sz w:val="24"/>
          <w:szCs w:val="24"/>
        </w:rPr>
        <w:t>preguntando si desean hacer uso de la palabra.</w:t>
      </w:r>
      <w:r>
        <w:rPr>
          <w:rFonts w:ascii="Arial" w:hAnsi="Arial" w:cs="Arial"/>
          <w:sz w:val="24"/>
          <w:szCs w:val="24"/>
        </w:rPr>
        <w:t xml:space="preserve"> </w:t>
      </w:r>
      <w:r w:rsidR="00522780" w:rsidRPr="00D664C1">
        <w:rPr>
          <w:rFonts w:ascii="Arial" w:hAnsi="Arial" w:cs="Arial"/>
          <w:sz w:val="24"/>
          <w:szCs w:val="24"/>
          <w:lang w:val="es-ES_tradnl"/>
        </w:rPr>
        <w:t xml:space="preserve">No habiendo quien, en </w:t>
      </w:r>
      <w:r w:rsidRPr="00D664C1">
        <w:rPr>
          <w:rFonts w:ascii="Arial" w:hAnsi="Arial" w:cs="Arial"/>
          <w:sz w:val="24"/>
          <w:szCs w:val="24"/>
          <w:lang w:val="es-ES_tradnl"/>
        </w:rPr>
        <w:t>votación económica</w:t>
      </w:r>
      <w:r w:rsidR="00522780" w:rsidRPr="00D664C1">
        <w:rPr>
          <w:rFonts w:ascii="Arial" w:hAnsi="Arial" w:cs="Arial"/>
          <w:sz w:val="24"/>
          <w:szCs w:val="24"/>
          <w:lang w:val="es-ES_tradnl"/>
        </w:rPr>
        <w:t>, les pregunto si lo aprueban.</w:t>
      </w:r>
      <w:r>
        <w:rPr>
          <w:rFonts w:ascii="Arial" w:hAnsi="Arial" w:cs="Arial"/>
          <w:sz w:val="24"/>
          <w:szCs w:val="24"/>
          <w:lang w:val="es-ES_tradnl"/>
        </w:rPr>
        <w:t xml:space="preserve"> </w:t>
      </w:r>
      <w:r w:rsidR="00522780" w:rsidRPr="00D664C1">
        <w:rPr>
          <w:rFonts w:ascii="Arial" w:hAnsi="Arial" w:cs="Arial"/>
          <w:sz w:val="24"/>
          <w:szCs w:val="24"/>
          <w:lang w:val="es-ES_tradnl"/>
        </w:rPr>
        <w:t>Aprobado.</w:t>
      </w:r>
    </w:p>
    <w:p w14:paraId="784AA3BA" w14:textId="77777777" w:rsidR="00522780" w:rsidRDefault="00522780" w:rsidP="00522780">
      <w:pPr>
        <w:jc w:val="both"/>
        <w:rPr>
          <w:rFonts w:ascii="Arial" w:eastAsia="Calibri" w:hAnsi="Arial" w:cs="Arial"/>
          <w:b/>
          <w:sz w:val="24"/>
          <w:szCs w:val="24"/>
          <w:lang w:val="es-ES_tradnl"/>
        </w:rPr>
      </w:pPr>
    </w:p>
    <w:p w14:paraId="62780038" w14:textId="60AEE55F" w:rsidR="00522780" w:rsidRPr="00D664C1" w:rsidRDefault="00522780" w:rsidP="00D664C1">
      <w:pPr>
        <w:jc w:val="both"/>
        <w:rPr>
          <w:rFonts w:ascii="Arial" w:eastAsia="Calibri" w:hAnsi="Arial" w:cs="Arial"/>
          <w:sz w:val="24"/>
          <w:szCs w:val="24"/>
          <w:lang w:val="es-ES_tradnl"/>
        </w:rPr>
      </w:pPr>
      <w:r w:rsidRPr="00CF3FAF">
        <w:rPr>
          <w:rFonts w:ascii="Arial" w:hAnsi="Arial" w:cs="Arial"/>
          <w:b/>
          <w:sz w:val="24"/>
          <w:szCs w:val="24"/>
          <w:lang w:val="es-ES_tradnl"/>
        </w:rPr>
        <w:t>El Señor Secretario General:</w:t>
      </w:r>
      <w:r w:rsidR="00D664C1">
        <w:rPr>
          <w:rFonts w:ascii="Arial" w:eastAsia="Calibri" w:hAnsi="Arial" w:cs="Arial"/>
          <w:b/>
          <w:sz w:val="24"/>
          <w:szCs w:val="24"/>
          <w:lang w:val="es-ES_tradnl"/>
        </w:rPr>
        <w:t xml:space="preserve"> </w:t>
      </w:r>
      <w:r w:rsidR="00D664C1" w:rsidRPr="00D664C1">
        <w:rPr>
          <w:rFonts w:ascii="Arial" w:eastAsia="Calibri" w:hAnsi="Arial" w:cs="Arial"/>
          <w:sz w:val="24"/>
          <w:szCs w:val="24"/>
          <w:lang w:val="es-ES_tradnl"/>
        </w:rPr>
        <w:t xml:space="preserve">30.- </w:t>
      </w:r>
      <w:r w:rsidRPr="00D664C1">
        <w:rPr>
          <w:rFonts w:ascii="Arial" w:hAnsi="Arial" w:cs="Arial"/>
          <w:sz w:val="24"/>
          <w:szCs w:val="24"/>
        </w:rPr>
        <w:t xml:space="preserve">Iniciativa del regidor Aldo Alejandro De Anda García, para la implementación de Programa de Registro de Personas en Condición de Vulnerabilidad. </w:t>
      </w:r>
    </w:p>
    <w:p w14:paraId="30AD42AE" w14:textId="77777777" w:rsidR="00522780" w:rsidRPr="00522780" w:rsidRDefault="00522780" w:rsidP="00522780">
      <w:pPr>
        <w:jc w:val="both"/>
        <w:rPr>
          <w:rFonts w:ascii="Arial" w:eastAsia="Calibri" w:hAnsi="Arial" w:cs="Arial"/>
          <w:b/>
          <w:sz w:val="24"/>
          <w:szCs w:val="24"/>
          <w:lang w:val="es-ES_tradnl"/>
        </w:rPr>
      </w:pPr>
    </w:p>
    <w:p w14:paraId="55C53133" w14:textId="6B2E13E1" w:rsidR="00522780" w:rsidRPr="00D664C1" w:rsidRDefault="00D664C1" w:rsidP="00522780">
      <w:pPr>
        <w:jc w:val="both"/>
        <w:rPr>
          <w:rFonts w:ascii="Arial" w:eastAsia="Calibri"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Pr="00CF3FAF">
        <w:rPr>
          <w:rFonts w:ascii="Arial" w:hAnsi="Arial" w:cs="Arial"/>
          <w:sz w:val="24"/>
          <w:szCs w:val="24"/>
        </w:rPr>
        <w:t xml:space="preserve"> </w:t>
      </w:r>
      <w:r>
        <w:rPr>
          <w:rFonts w:ascii="Arial" w:eastAsia="Calibri" w:hAnsi="Arial" w:cs="Arial"/>
          <w:sz w:val="24"/>
          <w:szCs w:val="24"/>
          <w:lang w:val="es-ES_tradnl"/>
        </w:rPr>
        <w:t>E</w:t>
      </w:r>
      <w:r w:rsidRPr="00D664C1">
        <w:rPr>
          <w:rFonts w:ascii="Arial" w:eastAsia="Calibri" w:hAnsi="Arial" w:cs="Arial"/>
          <w:sz w:val="24"/>
          <w:szCs w:val="24"/>
          <w:lang w:val="es-ES_tradnl"/>
        </w:rPr>
        <w:t xml:space="preserve">l trámite que se propone es turnarla a las </w:t>
      </w:r>
      <w:r>
        <w:rPr>
          <w:rFonts w:ascii="Arial" w:eastAsia="Calibri" w:hAnsi="Arial" w:cs="Arial"/>
          <w:sz w:val="24"/>
          <w:szCs w:val="24"/>
          <w:lang w:val="es-ES_tradnl"/>
        </w:rPr>
        <w:t>C</w:t>
      </w:r>
      <w:r w:rsidRPr="00D664C1">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D664C1">
        <w:rPr>
          <w:rFonts w:ascii="Arial" w:eastAsia="Calibri" w:hAnsi="Arial" w:cs="Arial"/>
          <w:sz w:val="24"/>
          <w:szCs w:val="24"/>
          <w:lang w:val="es-ES_tradnl"/>
        </w:rPr>
        <w:t xml:space="preserve">dilicias de </w:t>
      </w:r>
      <w:r>
        <w:rPr>
          <w:rFonts w:ascii="Arial" w:eastAsia="Calibri" w:hAnsi="Arial" w:cs="Arial"/>
          <w:sz w:val="24"/>
          <w:szCs w:val="24"/>
          <w:lang w:val="es-ES_tradnl"/>
        </w:rPr>
        <w:t>D</w:t>
      </w:r>
      <w:r w:rsidRPr="00D664C1">
        <w:rPr>
          <w:rFonts w:ascii="Arial" w:eastAsia="Calibri" w:hAnsi="Arial" w:cs="Arial"/>
          <w:sz w:val="24"/>
          <w:szCs w:val="24"/>
          <w:lang w:val="es-ES_tradnl"/>
        </w:rPr>
        <w:t xml:space="preserve">esarrollo </w:t>
      </w:r>
      <w:r>
        <w:rPr>
          <w:rFonts w:ascii="Arial" w:eastAsia="Calibri" w:hAnsi="Arial" w:cs="Arial"/>
          <w:sz w:val="24"/>
          <w:szCs w:val="24"/>
          <w:lang w:val="es-ES_tradnl"/>
        </w:rPr>
        <w:t>S</w:t>
      </w:r>
      <w:r w:rsidRPr="00D664C1">
        <w:rPr>
          <w:rFonts w:ascii="Arial" w:eastAsia="Calibri" w:hAnsi="Arial" w:cs="Arial"/>
          <w:sz w:val="24"/>
          <w:szCs w:val="24"/>
          <w:lang w:val="es-ES_tradnl"/>
        </w:rPr>
        <w:t xml:space="preserve">ocial, </w:t>
      </w:r>
      <w:r>
        <w:rPr>
          <w:rFonts w:ascii="Arial" w:eastAsia="Calibri" w:hAnsi="Arial" w:cs="Arial"/>
          <w:sz w:val="24"/>
          <w:szCs w:val="24"/>
          <w:lang w:val="es-ES_tradnl"/>
        </w:rPr>
        <w:t>H</w:t>
      </w:r>
      <w:r w:rsidRPr="00D664C1">
        <w:rPr>
          <w:rFonts w:ascii="Arial" w:eastAsia="Calibri" w:hAnsi="Arial" w:cs="Arial"/>
          <w:sz w:val="24"/>
          <w:szCs w:val="24"/>
          <w:lang w:val="es-ES_tradnl"/>
        </w:rPr>
        <w:t xml:space="preserve">umano y </w:t>
      </w:r>
      <w:r>
        <w:rPr>
          <w:rFonts w:ascii="Arial" w:eastAsia="Calibri" w:hAnsi="Arial" w:cs="Arial"/>
          <w:sz w:val="24"/>
          <w:szCs w:val="24"/>
          <w:lang w:val="es-ES_tradnl"/>
        </w:rPr>
        <w:t>P</w:t>
      </w:r>
      <w:r w:rsidRPr="00D664C1">
        <w:rPr>
          <w:rFonts w:ascii="Arial" w:eastAsia="Calibri" w:hAnsi="Arial" w:cs="Arial"/>
          <w:sz w:val="24"/>
          <w:szCs w:val="24"/>
          <w:lang w:val="es-ES_tradnl"/>
        </w:rPr>
        <w:t xml:space="preserve">articipación </w:t>
      </w:r>
      <w:r>
        <w:rPr>
          <w:rFonts w:ascii="Arial" w:eastAsia="Calibri" w:hAnsi="Arial" w:cs="Arial"/>
          <w:sz w:val="24"/>
          <w:szCs w:val="24"/>
          <w:lang w:val="es-ES_tradnl"/>
        </w:rPr>
        <w:t>C</w:t>
      </w:r>
      <w:r w:rsidRPr="00D664C1">
        <w:rPr>
          <w:rFonts w:ascii="Arial" w:eastAsia="Calibri" w:hAnsi="Arial" w:cs="Arial"/>
          <w:sz w:val="24"/>
          <w:szCs w:val="24"/>
          <w:lang w:val="es-ES_tradnl"/>
        </w:rPr>
        <w:t xml:space="preserve">iudadana y de </w:t>
      </w:r>
      <w:r>
        <w:rPr>
          <w:rFonts w:ascii="Arial" w:eastAsia="Calibri" w:hAnsi="Arial" w:cs="Arial"/>
          <w:sz w:val="24"/>
          <w:szCs w:val="24"/>
          <w:lang w:val="es-ES_tradnl"/>
        </w:rPr>
        <w:t>H</w:t>
      </w:r>
      <w:r w:rsidRPr="00D664C1">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D664C1">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D664C1">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D664C1">
        <w:rPr>
          <w:rFonts w:ascii="Arial" w:eastAsia="Calibri" w:hAnsi="Arial" w:cs="Arial"/>
          <w:sz w:val="24"/>
          <w:szCs w:val="24"/>
          <w:lang w:val="es-ES_tradnl"/>
        </w:rPr>
        <w:t>unicipal</w:t>
      </w:r>
      <w:r w:rsidR="00522780" w:rsidRPr="00D664C1">
        <w:rPr>
          <w:rFonts w:ascii="Arial" w:eastAsia="Calibri" w:hAnsi="Arial" w:cs="Arial"/>
          <w:sz w:val="24"/>
          <w:szCs w:val="24"/>
          <w:lang w:val="es-ES_tradnl"/>
        </w:rPr>
        <w:t xml:space="preserve">; </w:t>
      </w:r>
      <w:r w:rsidR="00522780" w:rsidRPr="00D664C1">
        <w:rPr>
          <w:rFonts w:ascii="Arial" w:hAnsi="Arial" w:cs="Arial"/>
          <w:sz w:val="24"/>
          <w:szCs w:val="24"/>
        </w:rPr>
        <w:t>preguntando si desean hacer uso de la palabra.</w:t>
      </w:r>
      <w:r>
        <w:rPr>
          <w:rFonts w:ascii="Arial" w:hAnsi="Arial" w:cs="Arial"/>
          <w:sz w:val="24"/>
          <w:szCs w:val="24"/>
        </w:rPr>
        <w:t xml:space="preserve"> </w:t>
      </w:r>
      <w:r w:rsidR="00522780" w:rsidRPr="00D664C1">
        <w:rPr>
          <w:rFonts w:ascii="Arial" w:hAnsi="Arial" w:cs="Arial"/>
          <w:sz w:val="24"/>
          <w:szCs w:val="24"/>
          <w:lang w:val="es-ES_tradnl"/>
        </w:rPr>
        <w:t xml:space="preserve">No habiendo quien, en </w:t>
      </w:r>
      <w:r w:rsidRPr="00D664C1">
        <w:rPr>
          <w:rFonts w:ascii="Arial" w:hAnsi="Arial" w:cs="Arial"/>
          <w:sz w:val="24"/>
          <w:szCs w:val="24"/>
          <w:lang w:val="es-ES_tradnl"/>
        </w:rPr>
        <w:t>votación económica</w:t>
      </w:r>
      <w:r w:rsidR="00522780" w:rsidRPr="00D664C1">
        <w:rPr>
          <w:rFonts w:ascii="Arial" w:hAnsi="Arial" w:cs="Arial"/>
          <w:sz w:val="24"/>
          <w:szCs w:val="24"/>
          <w:lang w:val="es-ES_tradnl"/>
        </w:rPr>
        <w:t>, les pregunto si lo aprueban.</w:t>
      </w:r>
      <w:r>
        <w:rPr>
          <w:rFonts w:ascii="Arial" w:hAnsi="Arial" w:cs="Arial"/>
          <w:sz w:val="24"/>
          <w:szCs w:val="24"/>
          <w:lang w:val="es-ES_tradnl"/>
        </w:rPr>
        <w:t xml:space="preserve"> </w:t>
      </w:r>
      <w:r w:rsidR="00522780" w:rsidRPr="00D664C1">
        <w:rPr>
          <w:rFonts w:ascii="Arial" w:hAnsi="Arial" w:cs="Arial"/>
          <w:sz w:val="24"/>
          <w:szCs w:val="24"/>
          <w:lang w:val="es-ES_tradnl"/>
        </w:rPr>
        <w:t>Aprobado.</w:t>
      </w:r>
    </w:p>
    <w:p w14:paraId="7101D217" w14:textId="77777777" w:rsidR="00522780" w:rsidRDefault="00522780" w:rsidP="00522780">
      <w:pPr>
        <w:jc w:val="both"/>
        <w:rPr>
          <w:rFonts w:ascii="Arial" w:eastAsia="Calibri" w:hAnsi="Arial" w:cs="Arial"/>
          <w:b/>
          <w:sz w:val="24"/>
          <w:szCs w:val="24"/>
          <w:lang w:val="es-ES_tradnl"/>
        </w:rPr>
      </w:pPr>
    </w:p>
    <w:p w14:paraId="79077DE5" w14:textId="01811FB9" w:rsidR="00522780" w:rsidRPr="00743DDB" w:rsidRDefault="00522780" w:rsidP="00743DDB">
      <w:pPr>
        <w:jc w:val="both"/>
        <w:rPr>
          <w:rFonts w:ascii="Arial" w:eastAsia="Calibri" w:hAnsi="Arial" w:cs="Arial"/>
          <w:sz w:val="24"/>
          <w:szCs w:val="24"/>
          <w:lang w:val="es-ES_tradnl"/>
        </w:rPr>
      </w:pPr>
      <w:r w:rsidRPr="00CF3FAF">
        <w:rPr>
          <w:rFonts w:ascii="Arial" w:hAnsi="Arial" w:cs="Arial"/>
          <w:b/>
          <w:sz w:val="24"/>
          <w:szCs w:val="24"/>
          <w:lang w:val="es-ES_tradnl"/>
        </w:rPr>
        <w:t>El Señor Secretario General:</w:t>
      </w:r>
      <w:r w:rsidR="00743DDB">
        <w:rPr>
          <w:rFonts w:ascii="Arial" w:eastAsia="Calibri" w:hAnsi="Arial" w:cs="Arial"/>
          <w:b/>
          <w:sz w:val="24"/>
          <w:szCs w:val="24"/>
          <w:lang w:val="es-ES_tradnl"/>
        </w:rPr>
        <w:t xml:space="preserve"> </w:t>
      </w:r>
      <w:r w:rsidR="00743DDB" w:rsidRPr="00743DDB">
        <w:rPr>
          <w:rFonts w:ascii="Arial" w:eastAsia="Calibri" w:hAnsi="Arial" w:cs="Arial"/>
          <w:sz w:val="24"/>
          <w:szCs w:val="24"/>
          <w:lang w:val="es-ES_tradnl"/>
        </w:rPr>
        <w:t>31.-</w:t>
      </w:r>
      <w:r w:rsidRPr="00743DDB">
        <w:rPr>
          <w:rFonts w:ascii="Arial" w:hAnsi="Arial" w:cs="Arial"/>
          <w:sz w:val="24"/>
          <w:szCs w:val="24"/>
        </w:rPr>
        <w:t>Oficio s/n del Grupo Edilicio de Movimiento Ciudadano, mediante el cual se designa a la regidora Patricia Guadalupe Campos Alfaro, como Coordinadora de dicho grupo.</w:t>
      </w:r>
    </w:p>
    <w:p w14:paraId="2F75AA23" w14:textId="77777777" w:rsidR="00522780" w:rsidRPr="00522780" w:rsidRDefault="00522780" w:rsidP="00522780">
      <w:pPr>
        <w:jc w:val="both"/>
        <w:rPr>
          <w:rFonts w:ascii="Arial" w:eastAsia="Calibri" w:hAnsi="Arial" w:cs="Arial"/>
          <w:b/>
          <w:sz w:val="24"/>
          <w:szCs w:val="24"/>
          <w:lang w:val="es-ES_tradnl"/>
        </w:rPr>
      </w:pPr>
    </w:p>
    <w:p w14:paraId="4674A88C" w14:textId="10943554" w:rsidR="00522780" w:rsidRPr="00743DDB" w:rsidRDefault="00743DDB" w:rsidP="00522780">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Pr="00CF3FAF">
        <w:rPr>
          <w:rFonts w:ascii="Arial" w:hAnsi="Arial" w:cs="Arial"/>
          <w:sz w:val="24"/>
          <w:szCs w:val="24"/>
        </w:rPr>
        <w:t xml:space="preserve"> </w:t>
      </w:r>
      <w:r w:rsidR="005777C2">
        <w:rPr>
          <w:rFonts w:ascii="Arial" w:hAnsi="Arial" w:cs="Arial"/>
          <w:sz w:val="24"/>
          <w:szCs w:val="24"/>
        </w:rPr>
        <w:t>E</w:t>
      </w:r>
      <w:r w:rsidRPr="00743DDB">
        <w:rPr>
          <w:rFonts w:ascii="Arial" w:eastAsia="Calibri" w:hAnsi="Arial" w:cs="Arial"/>
          <w:sz w:val="24"/>
          <w:szCs w:val="24"/>
          <w:lang w:val="es-ES_tradnl"/>
        </w:rPr>
        <w:t xml:space="preserve">l trámite que se propone es tener por notificado a este </w:t>
      </w:r>
      <w:r w:rsidR="005777C2">
        <w:rPr>
          <w:rFonts w:ascii="Arial" w:eastAsia="Calibri" w:hAnsi="Arial" w:cs="Arial"/>
          <w:sz w:val="24"/>
          <w:szCs w:val="24"/>
          <w:lang w:val="es-ES_tradnl"/>
        </w:rPr>
        <w:t>A</w:t>
      </w:r>
      <w:r w:rsidRPr="00743DDB">
        <w:rPr>
          <w:rFonts w:ascii="Arial" w:eastAsia="Calibri" w:hAnsi="Arial" w:cs="Arial"/>
          <w:sz w:val="24"/>
          <w:szCs w:val="24"/>
          <w:lang w:val="es-ES_tradnl"/>
        </w:rPr>
        <w:t xml:space="preserve">yuntamiento en los términos de lo dispuesto en los artículos 51 bis y 51 ter de la </w:t>
      </w:r>
      <w:r>
        <w:rPr>
          <w:rFonts w:ascii="Arial" w:eastAsia="Calibri" w:hAnsi="Arial" w:cs="Arial"/>
          <w:sz w:val="24"/>
          <w:szCs w:val="24"/>
          <w:lang w:val="es-ES_tradnl"/>
        </w:rPr>
        <w:t>L</w:t>
      </w:r>
      <w:r w:rsidRPr="00743DDB">
        <w:rPr>
          <w:rFonts w:ascii="Arial" w:eastAsia="Calibri" w:hAnsi="Arial" w:cs="Arial"/>
          <w:sz w:val="24"/>
          <w:szCs w:val="24"/>
          <w:lang w:val="es-ES_tradnl"/>
        </w:rPr>
        <w:t xml:space="preserve">ey del </w:t>
      </w:r>
      <w:r>
        <w:rPr>
          <w:rFonts w:ascii="Arial" w:eastAsia="Calibri" w:hAnsi="Arial" w:cs="Arial"/>
          <w:sz w:val="24"/>
          <w:szCs w:val="24"/>
          <w:lang w:val="es-ES_tradnl"/>
        </w:rPr>
        <w:t>G</w:t>
      </w:r>
      <w:r w:rsidRPr="00743DDB">
        <w:rPr>
          <w:rFonts w:ascii="Arial" w:eastAsia="Calibri" w:hAnsi="Arial" w:cs="Arial"/>
          <w:sz w:val="24"/>
          <w:szCs w:val="24"/>
          <w:lang w:val="es-ES_tradnl"/>
        </w:rPr>
        <w:t xml:space="preserve">obierno y la </w:t>
      </w:r>
      <w:r>
        <w:rPr>
          <w:rFonts w:ascii="Arial" w:eastAsia="Calibri" w:hAnsi="Arial" w:cs="Arial"/>
          <w:sz w:val="24"/>
          <w:szCs w:val="24"/>
          <w:lang w:val="es-ES_tradnl"/>
        </w:rPr>
        <w:t>A</w:t>
      </w:r>
      <w:r w:rsidRPr="00743DDB">
        <w:rPr>
          <w:rFonts w:ascii="Arial" w:eastAsia="Calibri" w:hAnsi="Arial" w:cs="Arial"/>
          <w:sz w:val="24"/>
          <w:szCs w:val="24"/>
          <w:lang w:val="es-ES_tradnl"/>
        </w:rPr>
        <w:t xml:space="preserve">dministración </w:t>
      </w:r>
      <w:r>
        <w:rPr>
          <w:rFonts w:ascii="Arial" w:eastAsia="Calibri" w:hAnsi="Arial" w:cs="Arial"/>
          <w:sz w:val="24"/>
          <w:szCs w:val="24"/>
          <w:lang w:val="es-ES_tradnl"/>
        </w:rPr>
        <w:t>P</w:t>
      </w:r>
      <w:r w:rsidRPr="00743DDB">
        <w:rPr>
          <w:rFonts w:ascii="Arial" w:eastAsia="Calibri" w:hAnsi="Arial" w:cs="Arial"/>
          <w:sz w:val="24"/>
          <w:szCs w:val="24"/>
          <w:lang w:val="es-ES_tradnl"/>
        </w:rPr>
        <w:t xml:space="preserve">ública </w:t>
      </w:r>
      <w:r>
        <w:rPr>
          <w:rFonts w:ascii="Arial" w:eastAsia="Calibri" w:hAnsi="Arial" w:cs="Arial"/>
          <w:sz w:val="24"/>
          <w:szCs w:val="24"/>
          <w:lang w:val="es-ES_tradnl"/>
        </w:rPr>
        <w:t>M</w:t>
      </w:r>
      <w:r w:rsidRPr="00743DDB">
        <w:rPr>
          <w:rFonts w:ascii="Arial" w:eastAsia="Calibri" w:hAnsi="Arial" w:cs="Arial"/>
          <w:sz w:val="24"/>
          <w:szCs w:val="24"/>
          <w:lang w:val="es-ES_tradnl"/>
        </w:rPr>
        <w:t xml:space="preserve">unicipal del </w:t>
      </w:r>
      <w:r>
        <w:rPr>
          <w:rFonts w:ascii="Arial" w:eastAsia="Calibri" w:hAnsi="Arial" w:cs="Arial"/>
          <w:sz w:val="24"/>
          <w:szCs w:val="24"/>
          <w:lang w:val="es-ES_tradnl"/>
        </w:rPr>
        <w:t>Es</w:t>
      </w:r>
      <w:r w:rsidRPr="00743DDB">
        <w:rPr>
          <w:rFonts w:ascii="Arial" w:eastAsia="Calibri" w:hAnsi="Arial" w:cs="Arial"/>
          <w:sz w:val="24"/>
          <w:szCs w:val="24"/>
          <w:lang w:val="es-ES_tradnl"/>
        </w:rPr>
        <w:t xml:space="preserve">tado de </w:t>
      </w:r>
      <w:r>
        <w:rPr>
          <w:rFonts w:ascii="Arial" w:eastAsia="Calibri" w:hAnsi="Arial" w:cs="Arial"/>
          <w:sz w:val="24"/>
          <w:szCs w:val="24"/>
          <w:lang w:val="es-ES_tradnl"/>
        </w:rPr>
        <w:t>J</w:t>
      </w:r>
      <w:r w:rsidRPr="00743DDB">
        <w:rPr>
          <w:rFonts w:ascii="Arial" w:eastAsia="Calibri" w:hAnsi="Arial" w:cs="Arial"/>
          <w:sz w:val="24"/>
          <w:szCs w:val="24"/>
          <w:lang w:val="es-ES_tradnl"/>
        </w:rPr>
        <w:t>alisco</w:t>
      </w:r>
      <w:bookmarkEnd w:id="1"/>
      <w:r w:rsidR="00522780" w:rsidRPr="00743DDB">
        <w:rPr>
          <w:rFonts w:ascii="Arial" w:eastAsia="Calibri" w:hAnsi="Arial" w:cs="Arial"/>
          <w:sz w:val="24"/>
          <w:szCs w:val="24"/>
          <w:lang w:val="es-ES_tradnl"/>
        </w:rPr>
        <w:t xml:space="preserve">; </w:t>
      </w:r>
      <w:r w:rsidR="00522780" w:rsidRPr="00743DDB">
        <w:rPr>
          <w:rFonts w:ascii="Arial" w:hAnsi="Arial" w:cs="Arial"/>
          <w:sz w:val="24"/>
          <w:szCs w:val="24"/>
        </w:rPr>
        <w:t>preguntando si</w:t>
      </w:r>
      <w:r>
        <w:rPr>
          <w:rFonts w:ascii="Arial" w:hAnsi="Arial" w:cs="Arial"/>
          <w:sz w:val="24"/>
          <w:szCs w:val="24"/>
        </w:rPr>
        <w:t xml:space="preserve"> desean hacer uso de la palabra. </w:t>
      </w:r>
      <w:r w:rsidR="00522780" w:rsidRPr="00743DDB">
        <w:rPr>
          <w:rFonts w:ascii="Arial" w:hAnsi="Arial" w:cs="Arial"/>
          <w:sz w:val="24"/>
          <w:szCs w:val="24"/>
          <w:lang w:val="es-ES_tradnl"/>
        </w:rPr>
        <w:t xml:space="preserve">No habiendo quien, en </w:t>
      </w:r>
      <w:r w:rsidRPr="00743DDB">
        <w:rPr>
          <w:rFonts w:ascii="Arial" w:hAnsi="Arial" w:cs="Arial"/>
          <w:sz w:val="24"/>
          <w:szCs w:val="24"/>
          <w:lang w:val="es-ES_tradnl"/>
        </w:rPr>
        <w:t>votación económica</w:t>
      </w:r>
      <w:r w:rsidR="00522780" w:rsidRPr="00743DDB">
        <w:rPr>
          <w:rFonts w:ascii="Arial" w:hAnsi="Arial" w:cs="Arial"/>
          <w:sz w:val="24"/>
          <w:szCs w:val="24"/>
          <w:lang w:val="es-ES_tradnl"/>
        </w:rPr>
        <w:t>, les pregunto si lo aprueban.</w:t>
      </w:r>
      <w:r>
        <w:rPr>
          <w:rFonts w:ascii="Arial" w:hAnsi="Arial" w:cs="Arial"/>
          <w:sz w:val="24"/>
          <w:szCs w:val="24"/>
          <w:lang w:val="es-ES_tradnl"/>
        </w:rPr>
        <w:t xml:space="preserve"> </w:t>
      </w:r>
      <w:r w:rsidR="00522780" w:rsidRPr="00743DDB">
        <w:rPr>
          <w:rFonts w:ascii="Arial" w:hAnsi="Arial" w:cs="Arial"/>
          <w:sz w:val="24"/>
          <w:szCs w:val="24"/>
          <w:lang w:val="es-ES_tradnl"/>
        </w:rPr>
        <w:t>Aprobado.</w:t>
      </w:r>
    </w:p>
    <w:p w14:paraId="234658E2" w14:textId="03E25AA2" w:rsidR="00522780" w:rsidRDefault="00743DDB" w:rsidP="00743DDB">
      <w:pPr>
        <w:tabs>
          <w:tab w:val="left" w:pos="1920"/>
        </w:tabs>
        <w:jc w:val="both"/>
        <w:rPr>
          <w:rFonts w:ascii="Arial" w:hAnsi="Arial" w:cs="Arial"/>
          <w:b/>
          <w:sz w:val="24"/>
          <w:szCs w:val="24"/>
          <w:lang w:val="es-ES_tradnl"/>
        </w:rPr>
      </w:pPr>
      <w:r>
        <w:rPr>
          <w:rFonts w:ascii="Arial" w:hAnsi="Arial" w:cs="Arial"/>
          <w:b/>
          <w:sz w:val="24"/>
          <w:szCs w:val="24"/>
          <w:lang w:val="es-ES_tradnl"/>
        </w:rPr>
        <w:tab/>
      </w:r>
    </w:p>
    <w:p w14:paraId="5CCC9989" w14:textId="61A3E5E8" w:rsidR="00522780" w:rsidRPr="00664EFE" w:rsidRDefault="00522780" w:rsidP="00522780">
      <w:pPr>
        <w:jc w:val="both"/>
        <w:rPr>
          <w:rFonts w:ascii="Arial" w:hAnsi="Arial" w:cs="Arial"/>
          <w:sz w:val="24"/>
          <w:szCs w:val="24"/>
          <w:lang w:val="es-ES_tradnl"/>
        </w:rPr>
      </w:pPr>
      <w:r w:rsidRPr="00CF3FAF">
        <w:rPr>
          <w:rFonts w:ascii="Arial" w:hAnsi="Arial" w:cs="Arial"/>
          <w:b/>
          <w:sz w:val="24"/>
          <w:szCs w:val="24"/>
          <w:lang w:val="es-ES_tradnl"/>
        </w:rPr>
        <w:t>El Señor Secretario General:</w:t>
      </w:r>
      <w:r w:rsidR="00664EFE">
        <w:rPr>
          <w:rFonts w:ascii="Arial" w:hAnsi="Arial" w:cs="Arial"/>
          <w:b/>
          <w:sz w:val="24"/>
          <w:szCs w:val="24"/>
          <w:lang w:val="es-ES_tradnl"/>
        </w:rPr>
        <w:t xml:space="preserve"> </w:t>
      </w:r>
      <w:r w:rsidR="00664EFE">
        <w:rPr>
          <w:rFonts w:ascii="Arial" w:hAnsi="Arial" w:cs="Arial"/>
          <w:sz w:val="24"/>
          <w:szCs w:val="24"/>
          <w:lang w:val="es-ES_tradnl"/>
        </w:rPr>
        <w:t xml:space="preserve">Son los comunicados marcados con los números 35, 36, 37, 38 y 41. </w:t>
      </w:r>
    </w:p>
    <w:p w14:paraId="54FDBEED" w14:textId="77777777" w:rsidR="001A0679" w:rsidRPr="00664EFE" w:rsidRDefault="001A0679" w:rsidP="001A0679">
      <w:pPr>
        <w:jc w:val="both"/>
        <w:rPr>
          <w:rFonts w:ascii="Arial" w:hAnsi="Arial" w:cs="Arial"/>
          <w:sz w:val="24"/>
          <w:szCs w:val="24"/>
          <w:lang w:val="es-ES_tradnl"/>
        </w:rPr>
      </w:pPr>
    </w:p>
    <w:p w14:paraId="487D8EB0" w14:textId="7AFFAC24" w:rsidR="00522780" w:rsidRDefault="001A0679" w:rsidP="001A0679">
      <w:pPr>
        <w:jc w:val="both"/>
        <w:rPr>
          <w:rFonts w:ascii="Arial" w:hAnsi="Arial" w:cs="Arial"/>
          <w:sz w:val="24"/>
          <w:szCs w:val="24"/>
        </w:rPr>
      </w:pPr>
      <w:r w:rsidRPr="00664EFE">
        <w:rPr>
          <w:rFonts w:ascii="Arial" w:hAnsi="Arial" w:cs="Arial"/>
          <w:sz w:val="24"/>
          <w:szCs w:val="24"/>
          <w:lang w:val="es-ES_tradnl"/>
        </w:rPr>
        <w:t xml:space="preserve">32.- </w:t>
      </w:r>
      <w:r w:rsidR="00522780" w:rsidRPr="00664EFE">
        <w:rPr>
          <w:rFonts w:ascii="Arial" w:hAnsi="Arial" w:cs="Arial"/>
          <w:sz w:val="24"/>
          <w:szCs w:val="24"/>
        </w:rPr>
        <w:t>Resolución del recurso de revisión interpuesto por ALDA DE OCCIDENTE S.A. DE C.V., en contra del Dictamen de Trazo, Usos y Destinos Específicos, emitido por la Dirección de Ordenamiento del Territorio.</w:t>
      </w:r>
    </w:p>
    <w:p w14:paraId="35C3552B" w14:textId="77777777" w:rsidR="00664EFE" w:rsidRPr="00664EFE" w:rsidRDefault="00664EFE" w:rsidP="001A0679">
      <w:pPr>
        <w:jc w:val="both"/>
        <w:rPr>
          <w:rFonts w:ascii="Arial" w:hAnsi="Arial" w:cs="Arial"/>
          <w:b/>
          <w:i/>
          <w:sz w:val="24"/>
          <w:szCs w:val="24"/>
        </w:rPr>
      </w:pPr>
    </w:p>
    <w:p w14:paraId="21A72711" w14:textId="20CE9F13" w:rsidR="00664EFE" w:rsidRPr="00664EFE" w:rsidRDefault="00664EFE" w:rsidP="001A0679">
      <w:pPr>
        <w:jc w:val="both"/>
        <w:rPr>
          <w:rFonts w:ascii="Arial" w:hAnsi="Arial" w:cs="Arial"/>
          <w:b/>
          <w:bCs/>
          <w:i/>
          <w:sz w:val="24"/>
          <w:szCs w:val="24"/>
        </w:rPr>
      </w:pPr>
      <w:r w:rsidRPr="00664EFE">
        <w:rPr>
          <w:rFonts w:ascii="Arial" w:hAnsi="Arial" w:cs="Arial"/>
          <w:b/>
          <w:i/>
          <w:sz w:val="24"/>
          <w:szCs w:val="24"/>
        </w:rPr>
        <w:t>(Se retiró al principio de la sesión</w:t>
      </w:r>
      <w:r w:rsidR="005777C2">
        <w:rPr>
          <w:rFonts w:ascii="Arial" w:hAnsi="Arial" w:cs="Arial"/>
          <w:b/>
          <w:i/>
          <w:sz w:val="24"/>
          <w:szCs w:val="24"/>
        </w:rPr>
        <w:t>.</w:t>
      </w:r>
      <w:r w:rsidRPr="00664EFE">
        <w:rPr>
          <w:rFonts w:ascii="Arial" w:hAnsi="Arial" w:cs="Arial"/>
          <w:b/>
          <w:i/>
          <w:sz w:val="24"/>
          <w:szCs w:val="24"/>
        </w:rPr>
        <w:t>)</w:t>
      </w:r>
    </w:p>
    <w:p w14:paraId="13D7C5AA" w14:textId="77777777" w:rsidR="00522780" w:rsidRPr="00522780" w:rsidRDefault="00522780" w:rsidP="00522780">
      <w:pPr>
        <w:ind w:left="567"/>
        <w:jc w:val="both"/>
        <w:rPr>
          <w:rFonts w:ascii="Arial" w:hAnsi="Arial" w:cs="Arial"/>
          <w:bCs/>
          <w:sz w:val="24"/>
          <w:szCs w:val="24"/>
        </w:rPr>
      </w:pPr>
    </w:p>
    <w:p w14:paraId="57C6C86C" w14:textId="559AEC2C" w:rsidR="00522780" w:rsidRDefault="001A0679" w:rsidP="001A0679">
      <w:pPr>
        <w:jc w:val="both"/>
        <w:rPr>
          <w:rFonts w:ascii="Arial" w:hAnsi="Arial" w:cs="Arial"/>
          <w:sz w:val="24"/>
          <w:szCs w:val="24"/>
        </w:rPr>
      </w:pPr>
      <w:r>
        <w:rPr>
          <w:rFonts w:ascii="Arial" w:hAnsi="Arial" w:cs="Arial"/>
          <w:sz w:val="24"/>
          <w:szCs w:val="24"/>
        </w:rPr>
        <w:lastRenderedPageBreak/>
        <w:t xml:space="preserve">33.- </w:t>
      </w:r>
      <w:r w:rsidR="00522780" w:rsidRPr="00522780">
        <w:rPr>
          <w:rFonts w:ascii="Arial" w:hAnsi="Arial" w:cs="Arial"/>
          <w:sz w:val="24"/>
          <w:szCs w:val="24"/>
        </w:rPr>
        <w:t>Resolución del recurso de revisión interpuesto por XOY ASESORES EN INVERIÓN INDEPENDIENTE, S.A.P.I. DE C.V., en contra del Dictamen de Trazo, Usos y Destinos Específicos, emitido por la Dirección de Ordenamiento del Territorio.</w:t>
      </w:r>
    </w:p>
    <w:p w14:paraId="4397D20E" w14:textId="77777777" w:rsidR="00664EFE" w:rsidRDefault="00664EFE" w:rsidP="001A0679">
      <w:pPr>
        <w:jc w:val="both"/>
        <w:rPr>
          <w:rFonts w:ascii="Arial" w:hAnsi="Arial" w:cs="Arial"/>
          <w:sz w:val="24"/>
          <w:szCs w:val="24"/>
        </w:rPr>
      </w:pPr>
    </w:p>
    <w:p w14:paraId="0F71EFBA" w14:textId="31B9614A" w:rsidR="00664EFE" w:rsidRPr="00664EFE" w:rsidRDefault="00664EFE" w:rsidP="00664EFE">
      <w:pPr>
        <w:jc w:val="both"/>
        <w:rPr>
          <w:rFonts w:ascii="Arial" w:hAnsi="Arial" w:cs="Arial"/>
          <w:b/>
          <w:bCs/>
          <w:i/>
          <w:sz w:val="24"/>
          <w:szCs w:val="24"/>
        </w:rPr>
      </w:pPr>
      <w:r w:rsidRPr="00664EFE">
        <w:rPr>
          <w:rFonts w:ascii="Arial" w:hAnsi="Arial" w:cs="Arial"/>
          <w:b/>
          <w:i/>
          <w:sz w:val="24"/>
          <w:szCs w:val="24"/>
        </w:rPr>
        <w:t>(Se retiró al principio de la sesión)</w:t>
      </w:r>
      <w:r w:rsidR="005777C2">
        <w:rPr>
          <w:rFonts w:ascii="Arial" w:hAnsi="Arial" w:cs="Arial"/>
          <w:b/>
          <w:i/>
          <w:sz w:val="24"/>
          <w:szCs w:val="24"/>
        </w:rPr>
        <w:t>.</w:t>
      </w:r>
    </w:p>
    <w:p w14:paraId="32624132" w14:textId="77777777" w:rsidR="00664EFE" w:rsidRPr="00522780" w:rsidRDefault="00664EFE" w:rsidP="001A0679">
      <w:pPr>
        <w:jc w:val="both"/>
        <w:rPr>
          <w:rFonts w:ascii="Arial" w:hAnsi="Arial" w:cs="Arial"/>
          <w:bCs/>
          <w:sz w:val="24"/>
          <w:szCs w:val="24"/>
        </w:rPr>
      </w:pPr>
    </w:p>
    <w:p w14:paraId="2B7E771D" w14:textId="0300B9DE" w:rsidR="00522780" w:rsidRDefault="001A0679" w:rsidP="001A0679">
      <w:pPr>
        <w:jc w:val="both"/>
        <w:rPr>
          <w:rFonts w:ascii="Arial" w:hAnsi="Arial" w:cs="Arial"/>
          <w:sz w:val="24"/>
          <w:szCs w:val="24"/>
        </w:rPr>
      </w:pPr>
      <w:r>
        <w:rPr>
          <w:rFonts w:ascii="Arial" w:hAnsi="Arial" w:cs="Arial"/>
          <w:sz w:val="24"/>
          <w:szCs w:val="24"/>
        </w:rPr>
        <w:t xml:space="preserve">34.- </w:t>
      </w:r>
      <w:r w:rsidR="00522780" w:rsidRPr="00522780">
        <w:rPr>
          <w:rFonts w:ascii="Arial" w:hAnsi="Arial" w:cs="Arial"/>
          <w:sz w:val="24"/>
          <w:szCs w:val="24"/>
        </w:rPr>
        <w:t>Resolución del recurso de revisión interpuesto por DESARROLLO SERUR CITADINO, S.A. DE C.V., en contra del Dictamen de Trazo, Usos y Destinos Específicos, emitido por la Dirección de Ordenamiento del Territorio.</w:t>
      </w:r>
    </w:p>
    <w:p w14:paraId="0F011AF7" w14:textId="77777777" w:rsidR="00664EFE" w:rsidRPr="00664EFE" w:rsidRDefault="00664EFE" w:rsidP="00664EFE">
      <w:pPr>
        <w:jc w:val="both"/>
        <w:rPr>
          <w:rFonts w:ascii="Arial" w:hAnsi="Arial" w:cs="Arial"/>
          <w:b/>
          <w:i/>
          <w:sz w:val="24"/>
          <w:szCs w:val="24"/>
        </w:rPr>
      </w:pPr>
    </w:p>
    <w:p w14:paraId="387421DD" w14:textId="2FD60F01" w:rsidR="00664EFE" w:rsidRPr="00664EFE" w:rsidRDefault="00664EFE" w:rsidP="00664EFE">
      <w:pPr>
        <w:jc w:val="both"/>
        <w:rPr>
          <w:rFonts w:ascii="Arial" w:hAnsi="Arial" w:cs="Arial"/>
          <w:b/>
          <w:bCs/>
          <w:i/>
          <w:sz w:val="24"/>
          <w:szCs w:val="24"/>
        </w:rPr>
      </w:pPr>
      <w:r w:rsidRPr="00664EFE">
        <w:rPr>
          <w:rFonts w:ascii="Arial" w:hAnsi="Arial" w:cs="Arial"/>
          <w:b/>
          <w:i/>
          <w:sz w:val="24"/>
          <w:szCs w:val="24"/>
        </w:rPr>
        <w:t>(Se retiró al principio de la sesión)</w:t>
      </w:r>
      <w:r w:rsidR="005777C2">
        <w:rPr>
          <w:rFonts w:ascii="Arial" w:hAnsi="Arial" w:cs="Arial"/>
          <w:b/>
          <w:i/>
          <w:sz w:val="24"/>
          <w:szCs w:val="24"/>
        </w:rPr>
        <w:t>.</w:t>
      </w:r>
    </w:p>
    <w:p w14:paraId="2DAC6E5A" w14:textId="77777777" w:rsidR="00522780" w:rsidRPr="00522780" w:rsidRDefault="00522780" w:rsidP="00522780">
      <w:pPr>
        <w:jc w:val="both"/>
        <w:rPr>
          <w:rFonts w:ascii="Arial" w:hAnsi="Arial" w:cs="Arial"/>
          <w:bCs/>
          <w:sz w:val="24"/>
          <w:szCs w:val="24"/>
        </w:rPr>
      </w:pPr>
    </w:p>
    <w:p w14:paraId="4B1239B1" w14:textId="3639F324" w:rsidR="00522780" w:rsidRPr="00522780" w:rsidRDefault="001A0679" w:rsidP="001A0679">
      <w:pPr>
        <w:jc w:val="both"/>
        <w:rPr>
          <w:rFonts w:ascii="Arial" w:hAnsi="Arial" w:cs="Arial"/>
          <w:bCs/>
          <w:sz w:val="24"/>
          <w:szCs w:val="24"/>
        </w:rPr>
      </w:pPr>
      <w:r>
        <w:rPr>
          <w:rFonts w:ascii="Arial" w:hAnsi="Arial" w:cs="Arial"/>
          <w:sz w:val="24"/>
          <w:szCs w:val="24"/>
        </w:rPr>
        <w:t xml:space="preserve">35.- </w:t>
      </w:r>
      <w:r w:rsidR="00522780" w:rsidRPr="00522780">
        <w:rPr>
          <w:rFonts w:ascii="Arial" w:hAnsi="Arial" w:cs="Arial"/>
          <w:sz w:val="24"/>
          <w:szCs w:val="24"/>
        </w:rPr>
        <w:t>Resolución del recurso de revisión interpuesto por CASEROL GRUPO GASTRONÓMICO, S.A.P.I. DE C.V., en contra del Dictamen de Usos y Destinos Específicos, emitido por la Dirección de Ordenamiento del Territorio.</w:t>
      </w:r>
    </w:p>
    <w:p w14:paraId="153C05F8" w14:textId="77777777" w:rsidR="00522780" w:rsidRPr="00522780" w:rsidRDefault="00522780" w:rsidP="00522780">
      <w:pPr>
        <w:pStyle w:val="Prrafodelista"/>
        <w:rPr>
          <w:rFonts w:ascii="Arial" w:hAnsi="Arial" w:cs="Arial"/>
          <w:bCs/>
        </w:rPr>
      </w:pPr>
    </w:p>
    <w:p w14:paraId="3ABDC1FA" w14:textId="4C4AB84E" w:rsidR="00522780" w:rsidRPr="00522780" w:rsidRDefault="001A0679" w:rsidP="001A0679">
      <w:pPr>
        <w:jc w:val="both"/>
        <w:rPr>
          <w:rFonts w:ascii="Arial" w:hAnsi="Arial" w:cs="Arial"/>
          <w:bCs/>
          <w:sz w:val="24"/>
          <w:szCs w:val="24"/>
        </w:rPr>
      </w:pPr>
      <w:r>
        <w:rPr>
          <w:rFonts w:ascii="Arial" w:hAnsi="Arial" w:cs="Arial"/>
          <w:sz w:val="24"/>
          <w:szCs w:val="24"/>
        </w:rPr>
        <w:t xml:space="preserve">36.- </w:t>
      </w:r>
      <w:r w:rsidR="00522780" w:rsidRPr="00522780">
        <w:rPr>
          <w:rFonts w:ascii="Arial" w:hAnsi="Arial" w:cs="Arial"/>
          <w:sz w:val="24"/>
          <w:szCs w:val="24"/>
        </w:rPr>
        <w:t>Resolución del recurso de revisión interpuesto por José Enrique Tamayo Arévalo, en contra del Dictamen de Usos y Destinos Específicos, emitido por la Dirección de Ordenamiento del Territorio.</w:t>
      </w:r>
    </w:p>
    <w:p w14:paraId="1CC76738" w14:textId="77777777" w:rsidR="00522780" w:rsidRPr="00522780" w:rsidRDefault="00522780" w:rsidP="00522780">
      <w:pPr>
        <w:pStyle w:val="Prrafodelista"/>
        <w:rPr>
          <w:rFonts w:ascii="Arial" w:hAnsi="Arial" w:cs="Arial"/>
          <w:bCs/>
        </w:rPr>
      </w:pPr>
    </w:p>
    <w:p w14:paraId="28CF8931" w14:textId="70B421BD" w:rsidR="00522780" w:rsidRPr="00522780" w:rsidRDefault="001A0679" w:rsidP="001A0679">
      <w:pPr>
        <w:jc w:val="both"/>
        <w:rPr>
          <w:rFonts w:ascii="Arial" w:hAnsi="Arial" w:cs="Arial"/>
          <w:bCs/>
          <w:sz w:val="24"/>
          <w:szCs w:val="24"/>
        </w:rPr>
      </w:pPr>
      <w:r>
        <w:rPr>
          <w:rFonts w:ascii="Arial" w:hAnsi="Arial" w:cs="Arial"/>
          <w:sz w:val="24"/>
          <w:szCs w:val="24"/>
        </w:rPr>
        <w:t xml:space="preserve">37.- </w:t>
      </w:r>
      <w:r w:rsidR="00522780" w:rsidRPr="00522780">
        <w:rPr>
          <w:rFonts w:ascii="Arial" w:hAnsi="Arial" w:cs="Arial"/>
          <w:sz w:val="24"/>
          <w:szCs w:val="24"/>
        </w:rPr>
        <w:t>Resolución del recurso de revisión interpuesto por GRUPO CONSTRUCTOR TERLA S.A. DE C.V., en contra del Dictamen de Trazo, Usos y Destinos Específicos, emitido por la Dirección de Ordenamiento del Territorio.</w:t>
      </w:r>
    </w:p>
    <w:p w14:paraId="3CCED8F8" w14:textId="77777777" w:rsidR="00522780" w:rsidRPr="00522780" w:rsidRDefault="00522780" w:rsidP="00522780">
      <w:pPr>
        <w:ind w:left="567"/>
        <w:jc w:val="both"/>
        <w:rPr>
          <w:rFonts w:ascii="Arial" w:hAnsi="Arial" w:cs="Arial"/>
          <w:bCs/>
          <w:sz w:val="24"/>
          <w:szCs w:val="24"/>
        </w:rPr>
      </w:pPr>
    </w:p>
    <w:p w14:paraId="66667676" w14:textId="34CE5B88" w:rsidR="00522780" w:rsidRPr="00522780" w:rsidRDefault="001A0679" w:rsidP="001A0679">
      <w:pPr>
        <w:jc w:val="both"/>
        <w:rPr>
          <w:rFonts w:ascii="Arial" w:hAnsi="Arial" w:cs="Arial"/>
          <w:bCs/>
          <w:sz w:val="24"/>
          <w:szCs w:val="24"/>
        </w:rPr>
      </w:pPr>
      <w:r>
        <w:rPr>
          <w:rFonts w:ascii="Arial" w:hAnsi="Arial" w:cs="Arial"/>
          <w:sz w:val="24"/>
          <w:szCs w:val="24"/>
        </w:rPr>
        <w:t xml:space="preserve">38.- </w:t>
      </w:r>
      <w:r w:rsidR="00522780" w:rsidRPr="00522780">
        <w:rPr>
          <w:rFonts w:ascii="Arial" w:hAnsi="Arial" w:cs="Arial"/>
          <w:sz w:val="24"/>
          <w:szCs w:val="24"/>
        </w:rPr>
        <w:t>Resolución del recurso de revisión interpuesto por Miguel Eduardo Villanueva Méndez, en contra del Dictamen de Trazo, Usos y Destinos Específicos, emitido por la Dirección de Ordenamiento del Territorio.</w:t>
      </w:r>
    </w:p>
    <w:p w14:paraId="03DB7AF1" w14:textId="77777777" w:rsidR="00522780" w:rsidRPr="00522780" w:rsidRDefault="00522780" w:rsidP="00522780">
      <w:pPr>
        <w:pStyle w:val="Prrafodelista"/>
        <w:rPr>
          <w:rFonts w:ascii="Arial" w:hAnsi="Arial" w:cs="Arial"/>
          <w:bCs/>
        </w:rPr>
      </w:pPr>
    </w:p>
    <w:p w14:paraId="16081C83" w14:textId="18C60892" w:rsidR="00522780" w:rsidRDefault="001A0679" w:rsidP="001A0679">
      <w:pPr>
        <w:jc w:val="both"/>
        <w:rPr>
          <w:rFonts w:ascii="Arial" w:hAnsi="Arial" w:cs="Arial"/>
          <w:sz w:val="24"/>
          <w:szCs w:val="24"/>
        </w:rPr>
      </w:pPr>
      <w:r>
        <w:rPr>
          <w:rFonts w:ascii="Arial" w:hAnsi="Arial" w:cs="Arial"/>
          <w:sz w:val="24"/>
          <w:szCs w:val="24"/>
        </w:rPr>
        <w:t xml:space="preserve">39.- </w:t>
      </w:r>
      <w:r w:rsidR="00522780" w:rsidRPr="00522780">
        <w:rPr>
          <w:rFonts w:ascii="Arial" w:hAnsi="Arial" w:cs="Arial"/>
          <w:sz w:val="24"/>
          <w:szCs w:val="24"/>
        </w:rPr>
        <w:t>Resolución del recurso de revisión interpuesto por Juan Padilla López, en contra del Dictamen de Usos y Destinos Específicos, emitido por la Dirección de Ordenamiento del Territorio.</w:t>
      </w:r>
    </w:p>
    <w:p w14:paraId="601BBDC3" w14:textId="77777777" w:rsidR="00664EFE" w:rsidRPr="00664EFE" w:rsidRDefault="00664EFE" w:rsidP="00664EFE">
      <w:pPr>
        <w:jc w:val="both"/>
        <w:rPr>
          <w:rFonts w:ascii="Arial" w:hAnsi="Arial" w:cs="Arial"/>
          <w:b/>
          <w:i/>
          <w:sz w:val="24"/>
          <w:szCs w:val="24"/>
        </w:rPr>
      </w:pPr>
    </w:p>
    <w:p w14:paraId="234BD3F5" w14:textId="420A58E7" w:rsidR="00664EFE" w:rsidRPr="00664EFE" w:rsidRDefault="00664EFE" w:rsidP="00664EFE">
      <w:pPr>
        <w:jc w:val="both"/>
        <w:rPr>
          <w:rFonts w:ascii="Arial" w:hAnsi="Arial" w:cs="Arial"/>
          <w:b/>
          <w:bCs/>
          <w:i/>
          <w:sz w:val="24"/>
          <w:szCs w:val="24"/>
        </w:rPr>
      </w:pPr>
      <w:r w:rsidRPr="00664EFE">
        <w:rPr>
          <w:rFonts w:ascii="Arial" w:hAnsi="Arial" w:cs="Arial"/>
          <w:b/>
          <w:i/>
          <w:sz w:val="24"/>
          <w:szCs w:val="24"/>
        </w:rPr>
        <w:t>(Se retiró al principio de la sesión)</w:t>
      </w:r>
      <w:r w:rsidR="005777C2">
        <w:rPr>
          <w:rFonts w:ascii="Arial" w:hAnsi="Arial" w:cs="Arial"/>
          <w:b/>
          <w:i/>
          <w:sz w:val="24"/>
          <w:szCs w:val="24"/>
        </w:rPr>
        <w:t>.</w:t>
      </w:r>
    </w:p>
    <w:p w14:paraId="503A8077" w14:textId="77777777" w:rsidR="00522780" w:rsidRPr="00522780" w:rsidRDefault="00522780" w:rsidP="00522780">
      <w:pPr>
        <w:pStyle w:val="Prrafodelista"/>
        <w:rPr>
          <w:rFonts w:ascii="Arial" w:hAnsi="Arial" w:cs="Arial"/>
          <w:bCs/>
        </w:rPr>
      </w:pPr>
    </w:p>
    <w:p w14:paraId="6F5F3BE1" w14:textId="39E4106B" w:rsidR="00522780" w:rsidRDefault="001A0679" w:rsidP="001A0679">
      <w:pPr>
        <w:jc w:val="both"/>
        <w:rPr>
          <w:rFonts w:ascii="Arial" w:hAnsi="Arial" w:cs="Arial"/>
          <w:sz w:val="24"/>
          <w:szCs w:val="24"/>
        </w:rPr>
      </w:pPr>
      <w:r>
        <w:rPr>
          <w:rFonts w:ascii="Arial" w:hAnsi="Arial" w:cs="Arial"/>
          <w:sz w:val="24"/>
          <w:szCs w:val="24"/>
        </w:rPr>
        <w:t xml:space="preserve">40.- </w:t>
      </w:r>
      <w:r w:rsidR="00522780" w:rsidRPr="00522780">
        <w:rPr>
          <w:rFonts w:ascii="Arial" w:hAnsi="Arial" w:cs="Arial"/>
          <w:sz w:val="24"/>
          <w:szCs w:val="24"/>
        </w:rPr>
        <w:t>Resolución del recurso de revisión interpuesto por Patricia Roxana Chávez Gracián, en contra del Dictamen de Trazo, Usos y Destinos Específicos, emitido por la Dirección de Ordenamiento del Territorio.</w:t>
      </w:r>
    </w:p>
    <w:p w14:paraId="364757B2" w14:textId="77777777" w:rsidR="00664EFE" w:rsidRPr="00664EFE" w:rsidRDefault="00664EFE" w:rsidP="00664EFE">
      <w:pPr>
        <w:jc w:val="both"/>
        <w:rPr>
          <w:rFonts w:ascii="Arial" w:hAnsi="Arial" w:cs="Arial"/>
          <w:b/>
          <w:i/>
          <w:sz w:val="24"/>
          <w:szCs w:val="24"/>
        </w:rPr>
      </w:pPr>
    </w:p>
    <w:p w14:paraId="69FC1D4E" w14:textId="220170F5" w:rsidR="00664EFE" w:rsidRPr="00664EFE" w:rsidRDefault="00664EFE" w:rsidP="00664EFE">
      <w:pPr>
        <w:jc w:val="both"/>
        <w:rPr>
          <w:rFonts w:ascii="Arial" w:hAnsi="Arial" w:cs="Arial"/>
          <w:b/>
          <w:bCs/>
          <w:i/>
          <w:sz w:val="24"/>
          <w:szCs w:val="24"/>
        </w:rPr>
      </w:pPr>
      <w:r w:rsidRPr="00664EFE">
        <w:rPr>
          <w:rFonts w:ascii="Arial" w:hAnsi="Arial" w:cs="Arial"/>
          <w:b/>
          <w:i/>
          <w:sz w:val="24"/>
          <w:szCs w:val="24"/>
        </w:rPr>
        <w:t>(Se retiró al principio de la sesión)</w:t>
      </w:r>
      <w:r w:rsidR="005777C2">
        <w:rPr>
          <w:rFonts w:ascii="Arial" w:hAnsi="Arial" w:cs="Arial"/>
          <w:b/>
          <w:i/>
          <w:sz w:val="24"/>
          <w:szCs w:val="24"/>
        </w:rPr>
        <w:t>.</w:t>
      </w:r>
    </w:p>
    <w:p w14:paraId="73CA6310" w14:textId="77777777" w:rsidR="00664EFE" w:rsidRPr="00522780" w:rsidRDefault="00664EFE" w:rsidP="001A0679">
      <w:pPr>
        <w:jc w:val="both"/>
        <w:rPr>
          <w:rFonts w:ascii="Arial" w:hAnsi="Arial" w:cs="Arial"/>
          <w:bCs/>
          <w:sz w:val="24"/>
          <w:szCs w:val="24"/>
        </w:rPr>
      </w:pPr>
    </w:p>
    <w:p w14:paraId="2EC78763" w14:textId="7E7539D1" w:rsidR="00522780" w:rsidRPr="00522780" w:rsidRDefault="001A0679" w:rsidP="001A0679">
      <w:pPr>
        <w:jc w:val="both"/>
        <w:rPr>
          <w:rFonts w:ascii="Arial" w:hAnsi="Arial" w:cs="Arial"/>
          <w:bCs/>
          <w:sz w:val="24"/>
          <w:szCs w:val="24"/>
        </w:rPr>
      </w:pPr>
      <w:r>
        <w:rPr>
          <w:rFonts w:ascii="Arial" w:hAnsi="Arial" w:cs="Arial"/>
          <w:sz w:val="24"/>
          <w:szCs w:val="24"/>
        </w:rPr>
        <w:lastRenderedPageBreak/>
        <w:t xml:space="preserve">41.- </w:t>
      </w:r>
      <w:r w:rsidR="00522780" w:rsidRPr="00522780">
        <w:rPr>
          <w:rFonts w:ascii="Arial" w:hAnsi="Arial" w:cs="Arial"/>
          <w:sz w:val="24"/>
          <w:szCs w:val="24"/>
        </w:rPr>
        <w:t>Resolución del recurso de revisión interpuesto por GRUPO ACAPOL, S.A. DE C.V.; en contra del Dictamen de Trazo, Usos y Destinos Específicos, emitido por la Dirección de Ordenamiento del Territorio.</w:t>
      </w:r>
    </w:p>
    <w:p w14:paraId="37A1A97F" w14:textId="77777777" w:rsidR="00522780" w:rsidRPr="00522780" w:rsidRDefault="00522780" w:rsidP="00522780">
      <w:pPr>
        <w:pStyle w:val="Prrafodelista"/>
        <w:rPr>
          <w:rFonts w:ascii="Arial" w:hAnsi="Arial" w:cs="Arial"/>
          <w:bCs/>
        </w:rPr>
      </w:pPr>
    </w:p>
    <w:p w14:paraId="4FF04062" w14:textId="675172F2" w:rsidR="00522780" w:rsidRDefault="001A0679" w:rsidP="001A0679">
      <w:pPr>
        <w:jc w:val="both"/>
        <w:rPr>
          <w:rFonts w:ascii="Arial" w:hAnsi="Arial" w:cs="Arial"/>
          <w:sz w:val="24"/>
          <w:szCs w:val="24"/>
        </w:rPr>
      </w:pPr>
      <w:r>
        <w:rPr>
          <w:rFonts w:ascii="Arial" w:hAnsi="Arial" w:cs="Arial"/>
          <w:sz w:val="24"/>
          <w:szCs w:val="24"/>
        </w:rPr>
        <w:t xml:space="preserve">42.- </w:t>
      </w:r>
      <w:r w:rsidR="00522780" w:rsidRPr="00522780">
        <w:rPr>
          <w:rFonts w:ascii="Arial" w:hAnsi="Arial" w:cs="Arial"/>
          <w:sz w:val="24"/>
          <w:szCs w:val="24"/>
        </w:rPr>
        <w:t>Resolución del recurso de revisión interpuesto por Karima Dipp Ibarra, en contra del Dictamen de Trazo, Usos y Destinos Específicos, emitido por la Dirección de Ordenamiento del Territorio.</w:t>
      </w:r>
    </w:p>
    <w:p w14:paraId="07FD2AC8" w14:textId="77777777" w:rsidR="00664EFE" w:rsidRDefault="00664EFE" w:rsidP="001A0679">
      <w:pPr>
        <w:jc w:val="both"/>
        <w:rPr>
          <w:rFonts w:ascii="Arial" w:hAnsi="Arial" w:cs="Arial"/>
          <w:sz w:val="24"/>
          <w:szCs w:val="24"/>
        </w:rPr>
      </w:pPr>
    </w:p>
    <w:p w14:paraId="2E17735A" w14:textId="2C573515" w:rsidR="00664EFE" w:rsidRPr="00664EFE" w:rsidRDefault="00664EFE" w:rsidP="00664EFE">
      <w:pPr>
        <w:jc w:val="both"/>
        <w:rPr>
          <w:rFonts w:ascii="Arial" w:hAnsi="Arial" w:cs="Arial"/>
          <w:b/>
          <w:bCs/>
          <w:i/>
          <w:sz w:val="24"/>
          <w:szCs w:val="24"/>
        </w:rPr>
      </w:pPr>
      <w:r w:rsidRPr="00664EFE">
        <w:rPr>
          <w:rFonts w:ascii="Arial" w:hAnsi="Arial" w:cs="Arial"/>
          <w:b/>
          <w:i/>
          <w:sz w:val="24"/>
          <w:szCs w:val="24"/>
        </w:rPr>
        <w:t>(Se retiró al principio de la sesión)</w:t>
      </w:r>
      <w:r w:rsidR="005777C2">
        <w:rPr>
          <w:rFonts w:ascii="Arial" w:hAnsi="Arial" w:cs="Arial"/>
          <w:b/>
          <w:i/>
          <w:sz w:val="24"/>
          <w:szCs w:val="24"/>
        </w:rPr>
        <w:t>.</w:t>
      </w:r>
    </w:p>
    <w:p w14:paraId="165EEE49" w14:textId="77777777" w:rsidR="00664EFE" w:rsidRPr="00522780" w:rsidRDefault="00664EFE" w:rsidP="001A0679">
      <w:pPr>
        <w:jc w:val="both"/>
        <w:rPr>
          <w:rFonts w:ascii="Arial" w:hAnsi="Arial" w:cs="Arial"/>
          <w:bCs/>
          <w:sz w:val="24"/>
          <w:szCs w:val="24"/>
        </w:rPr>
      </w:pPr>
    </w:p>
    <w:p w14:paraId="6C3472C8" w14:textId="1309E2EE" w:rsidR="00522780" w:rsidRDefault="001A0679" w:rsidP="001A0679">
      <w:pPr>
        <w:jc w:val="both"/>
        <w:rPr>
          <w:rFonts w:ascii="Arial" w:hAnsi="Arial" w:cs="Arial"/>
          <w:sz w:val="24"/>
          <w:szCs w:val="24"/>
        </w:rPr>
      </w:pPr>
      <w:r>
        <w:rPr>
          <w:rFonts w:ascii="Arial" w:hAnsi="Arial" w:cs="Arial"/>
          <w:sz w:val="24"/>
          <w:szCs w:val="24"/>
        </w:rPr>
        <w:t xml:space="preserve">43.- </w:t>
      </w:r>
      <w:r w:rsidR="00522780" w:rsidRPr="00522780">
        <w:rPr>
          <w:rFonts w:ascii="Arial" w:hAnsi="Arial" w:cs="Arial"/>
          <w:sz w:val="24"/>
          <w:szCs w:val="24"/>
        </w:rPr>
        <w:t>Resolución del recurso de revisión interpuesto por Guillermo Bravo Cortés y Verónica del Castillo Márquez, en contra del Dictamen de Trazo, Usos y Destinos Específicos, emitido por la Dirección de Ordenamiento del Territorio.</w:t>
      </w:r>
    </w:p>
    <w:p w14:paraId="14558E0B" w14:textId="77777777" w:rsidR="00664EFE" w:rsidRDefault="00664EFE" w:rsidP="001A0679">
      <w:pPr>
        <w:jc w:val="both"/>
        <w:rPr>
          <w:rFonts w:ascii="Arial" w:hAnsi="Arial" w:cs="Arial"/>
          <w:sz w:val="24"/>
          <w:szCs w:val="24"/>
        </w:rPr>
      </w:pPr>
    </w:p>
    <w:p w14:paraId="426769E0" w14:textId="289C2472" w:rsidR="00664EFE" w:rsidRPr="00664EFE" w:rsidRDefault="00664EFE" w:rsidP="00664EFE">
      <w:pPr>
        <w:jc w:val="both"/>
        <w:rPr>
          <w:rFonts w:ascii="Arial" w:hAnsi="Arial" w:cs="Arial"/>
          <w:b/>
          <w:bCs/>
          <w:i/>
          <w:sz w:val="24"/>
          <w:szCs w:val="24"/>
        </w:rPr>
      </w:pPr>
      <w:r w:rsidRPr="00664EFE">
        <w:rPr>
          <w:rFonts w:ascii="Arial" w:hAnsi="Arial" w:cs="Arial"/>
          <w:b/>
          <w:i/>
          <w:sz w:val="24"/>
          <w:szCs w:val="24"/>
        </w:rPr>
        <w:t>(Se retiró al principio de la sesión)</w:t>
      </w:r>
      <w:r w:rsidR="005777C2">
        <w:rPr>
          <w:rFonts w:ascii="Arial" w:hAnsi="Arial" w:cs="Arial"/>
          <w:b/>
          <w:i/>
          <w:sz w:val="24"/>
          <w:szCs w:val="24"/>
        </w:rPr>
        <w:t>.</w:t>
      </w:r>
    </w:p>
    <w:p w14:paraId="33245CA4" w14:textId="77777777" w:rsidR="00522780" w:rsidRPr="00664EFE" w:rsidRDefault="00522780" w:rsidP="00522780">
      <w:pPr>
        <w:jc w:val="both"/>
        <w:rPr>
          <w:rFonts w:ascii="Arial" w:hAnsi="Arial" w:cs="Arial"/>
          <w:b/>
          <w:sz w:val="24"/>
          <w:szCs w:val="24"/>
        </w:rPr>
      </w:pPr>
    </w:p>
    <w:p w14:paraId="03055972" w14:textId="165DCD71" w:rsidR="00522780" w:rsidRPr="00664EFE" w:rsidRDefault="00664EFE" w:rsidP="00664EFE">
      <w:pPr>
        <w:pStyle w:val="Sangra3detindependiente"/>
        <w:rPr>
          <w:rFonts w:cs="Arial"/>
        </w:rPr>
      </w:pPr>
      <w:r>
        <w:rPr>
          <w:rFonts w:cs="Arial"/>
          <w:b/>
        </w:rPr>
        <w:t>El Señor Presidente Municipal Interino</w:t>
      </w:r>
      <w:r w:rsidRPr="00664EFE">
        <w:rPr>
          <w:rFonts w:cs="Arial"/>
        </w:rPr>
        <w:t xml:space="preserve">: </w:t>
      </w:r>
      <w:r w:rsidR="00522780" w:rsidRPr="00664EFE">
        <w:rPr>
          <w:rFonts w:cs="Arial"/>
        </w:rPr>
        <w:t xml:space="preserve">Conforme lo establece el párrafo 4 del artículo 162 del Reglamento de Gestión del Desarrollo Urbano para el Municipio de Guadalajara, </w:t>
      </w:r>
      <w:r w:rsidRPr="00664EFE">
        <w:rPr>
          <w:rFonts w:cs="Arial"/>
        </w:rPr>
        <w:t>se pone a su consideración la validación de las resoluciones de referencia;</w:t>
      </w:r>
      <w:r w:rsidR="00522780" w:rsidRPr="00664EFE">
        <w:rPr>
          <w:rFonts w:cs="Arial"/>
        </w:rPr>
        <w:t xml:space="preserve"> preguntando si alguno de ustedes desea hacer uso de la palabra.</w:t>
      </w:r>
      <w:r>
        <w:rPr>
          <w:rFonts w:cs="Arial"/>
        </w:rPr>
        <w:t xml:space="preserve"> </w:t>
      </w:r>
      <w:r w:rsidR="00522780" w:rsidRPr="00664EFE">
        <w:rPr>
          <w:rFonts w:cs="Arial"/>
        </w:rPr>
        <w:t xml:space="preserve">No observando quien, en </w:t>
      </w:r>
      <w:r w:rsidRPr="00664EFE">
        <w:rPr>
          <w:rFonts w:cs="Arial"/>
        </w:rPr>
        <w:t xml:space="preserve">votación económica </w:t>
      </w:r>
      <w:r w:rsidR="00522780" w:rsidRPr="00664EFE">
        <w:rPr>
          <w:rFonts w:cs="Arial"/>
        </w:rPr>
        <w:t>les pregunto si las validan.</w:t>
      </w:r>
      <w:r>
        <w:rPr>
          <w:rFonts w:cs="Arial"/>
        </w:rPr>
        <w:t xml:space="preserve"> Con dos votos en contra de los regidores Salvador y Candelaria, se validan</w:t>
      </w:r>
      <w:r w:rsidR="00522780" w:rsidRPr="00664EFE">
        <w:rPr>
          <w:rFonts w:cs="Arial"/>
        </w:rPr>
        <w:t>.</w:t>
      </w:r>
    </w:p>
    <w:p w14:paraId="7F4522E8" w14:textId="77777777" w:rsidR="00522780" w:rsidRDefault="00522780" w:rsidP="00522780">
      <w:pPr>
        <w:jc w:val="both"/>
        <w:rPr>
          <w:rFonts w:ascii="Arial" w:hAnsi="Arial" w:cs="Arial"/>
          <w:bCs/>
          <w:sz w:val="24"/>
          <w:szCs w:val="24"/>
        </w:rPr>
      </w:pPr>
    </w:p>
    <w:p w14:paraId="1A591CD7" w14:textId="21B89022" w:rsidR="00522780" w:rsidRPr="00522780" w:rsidRDefault="00522780" w:rsidP="00664EFE">
      <w:pPr>
        <w:jc w:val="both"/>
        <w:rPr>
          <w:rFonts w:ascii="Arial" w:eastAsia="Calibri" w:hAnsi="Arial" w:cs="Arial"/>
          <w:bCs/>
          <w:sz w:val="24"/>
          <w:szCs w:val="24"/>
        </w:rPr>
      </w:pPr>
      <w:r w:rsidRPr="00CF3FAF">
        <w:rPr>
          <w:rFonts w:ascii="Arial" w:hAnsi="Arial" w:cs="Arial"/>
          <w:b/>
          <w:sz w:val="24"/>
          <w:szCs w:val="24"/>
          <w:lang w:val="es-ES_tradnl"/>
        </w:rPr>
        <w:t>El Señor Secretario General:</w:t>
      </w:r>
      <w:r w:rsidR="00664EFE">
        <w:rPr>
          <w:rFonts w:ascii="Arial" w:hAnsi="Arial" w:cs="Arial"/>
          <w:b/>
          <w:sz w:val="24"/>
          <w:szCs w:val="24"/>
          <w:lang w:val="es-ES_tradnl"/>
        </w:rPr>
        <w:t xml:space="preserve"> </w:t>
      </w:r>
      <w:r w:rsidRPr="00522780">
        <w:rPr>
          <w:rFonts w:ascii="Arial" w:hAnsi="Arial" w:cs="Arial"/>
          <w:sz w:val="24"/>
          <w:szCs w:val="24"/>
        </w:rPr>
        <w:t>44. Oficio DJCT/AMP/5943/2023 de la Dirección de lo Jurídico Contencioso, mediante el cual remite sentencia emitida por el Cuarto Tribunal Colegiado en Materia Administrativa del Tercer Circuito, para la modificación del decreto D 18/30Ter/22.</w:t>
      </w:r>
    </w:p>
    <w:p w14:paraId="67B42691" w14:textId="77777777" w:rsidR="00522780" w:rsidRPr="00522780" w:rsidRDefault="00522780" w:rsidP="00522780">
      <w:pPr>
        <w:jc w:val="both"/>
        <w:rPr>
          <w:rFonts w:ascii="Arial" w:hAnsi="Arial" w:cs="Arial"/>
          <w:bCs/>
          <w:sz w:val="24"/>
          <w:szCs w:val="24"/>
        </w:rPr>
      </w:pPr>
    </w:p>
    <w:p w14:paraId="0C917B3D" w14:textId="5DAD17BD" w:rsidR="00522780" w:rsidRDefault="00664EFE" w:rsidP="00522780">
      <w:pPr>
        <w:jc w:val="both"/>
        <w:rPr>
          <w:rFonts w:ascii="Arial" w:hAnsi="Arial" w:cs="Arial"/>
          <w:sz w:val="24"/>
          <w:szCs w:val="24"/>
          <w:lang w:val="es-ES_tradnl"/>
        </w:rPr>
      </w:pPr>
      <w:r w:rsidRPr="00664EFE">
        <w:rPr>
          <w:rFonts w:ascii="Arial" w:hAnsi="Arial" w:cs="Arial"/>
          <w:b/>
          <w:sz w:val="24"/>
          <w:szCs w:val="24"/>
        </w:rPr>
        <w:t xml:space="preserve">El Señor Presidente Municipal Interino: </w:t>
      </w:r>
      <w:r w:rsidRPr="00664EFE">
        <w:rPr>
          <w:rFonts w:ascii="Arial" w:eastAsia="Calibri" w:hAnsi="Arial" w:cs="Arial"/>
          <w:sz w:val="24"/>
          <w:szCs w:val="24"/>
          <w:lang w:val="es-ES_tradnl"/>
        </w:rPr>
        <w:t xml:space="preserve">El trámite que se propone es tener por notificado a este </w:t>
      </w:r>
      <w:r w:rsidR="000D3D78">
        <w:rPr>
          <w:rFonts w:ascii="Arial" w:eastAsia="Calibri" w:hAnsi="Arial" w:cs="Arial"/>
          <w:sz w:val="24"/>
          <w:szCs w:val="24"/>
          <w:lang w:val="es-ES_tradnl"/>
        </w:rPr>
        <w:t>A</w:t>
      </w:r>
      <w:r w:rsidRPr="00664EFE">
        <w:rPr>
          <w:rFonts w:ascii="Arial" w:eastAsia="Calibri" w:hAnsi="Arial" w:cs="Arial"/>
          <w:sz w:val="24"/>
          <w:szCs w:val="24"/>
          <w:lang w:val="es-ES_tradnl"/>
        </w:rPr>
        <w:t xml:space="preserve">yuntamiento y túrnese a las </w:t>
      </w:r>
      <w:r>
        <w:rPr>
          <w:rFonts w:ascii="Arial" w:eastAsia="Calibri" w:hAnsi="Arial" w:cs="Arial"/>
          <w:sz w:val="24"/>
          <w:szCs w:val="24"/>
          <w:lang w:val="es-ES_tradnl"/>
        </w:rPr>
        <w:t>C</w:t>
      </w:r>
      <w:r w:rsidRPr="00664EFE">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664EFE">
        <w:rPr>
          <w:rFonts w:ascii="Arial" w:eastAsia="Calibri" w:hAnsi="Arial" w:cs="Arial"/>
          <w:sz w:val="24"/>
          <w:szCs w:val="24"/>
          <w:lang w:val="es-ES_tradnl"/>
        </w:rPr>
        <w:t xml:space="preserve">dilicias de </w:t>
      </w:r>
      <w:r>
        <w:rPr>
          <w:rFonts w:ascii="Arial" w:eastAsia="Calibri" w:hAnsi="Arial" w:cs="Arial"/>
          <w:sz w:val="24"/>
          <w:szCs w:val="24"/>
          <w:lang w:val="es-ES_tradnl"/>
        </w:rPr>
        <w:t>M</w:t>
      </w:r>
      <w:r w:rsidRPr="00664EFE">
        <w:rPr>
          <w:rFonts w:ascii="Arial" w:eastAsia="Calibri" w:hAnsi="Arial" w:cs="Arial"/>
          <w:sz w:val="24"/>
          <w:szCs w:val="24"/>
          <w:lang w:val="es-ES_tradnl"/>
        </w:rPr>
        <w:t xml:space="preserve">ercados, </w:t>
      </w:r>
      <w:r>
        <w:rPr>
          <w:rFonts w:ascii="Arial" w:eastAsia="Calibri" w:hAnsi="Arial" w:cs="Arial"/>
          <w:sz w:val="24"/>
          <w:szCs w:val="24"/>
          <w:lang w:val="es-ES_tradnl"/>
        </w:rPr>
        <w:t>C</w:t>
      </w:r>
      <w:r w:rsidRPr="00664EFE">
        <w:rPr>
          <w:rFonts w:ascii="Arial" w:eastAsia="Calibri" w:hAnsi="Arial" w:cs="Arial"/>
          <w:sz w:val="24"/>
          <w:szCs w:val="24"/>
          <w:lang w:val="es-ES_tradnl"/>
        </w:rPr>
        <w:t xml:space="preserve">entrales de </w:t>
      </w:r>
      <w:r>
        <w:rPr>
          <w:rFonts w:ascii="Arial" w:eastAsia="Calibri" w:hAnsi="Arial" w:cs="Arial"/>
          <w:sz w:val="24"/>
          <w:szCs w:val="24"/>
          <w:lang w:val="es-ES_tradnl"/>
        </w:rPr>
        <w:t>A</w:t>
      </w:r>
      <w:r w:rsidRPr="00664EFE">
        <w:rPr>
          <w:rFonts w:ascii="Arial" w:eastAsia="Calibri" w:hAnsi="Arial" w:cs="Arial"/>
          <w:sz w:val="24"/>
          <w:szCs w:val="24"/>
          <w:lang w:val="es-ES_tradnl"/>
        </w:rPr>
        <w:t xml:space="preserve">basto, </w:t>
      </w:r>
      <w:r>
        <w:rPr>
          <w:rFonts w:ascii="Arial" w:eastAsia="Calibri" w:hAnsi="Arial" w:cs="Arial"/>
          <w:sz w:val="24"/>
          <w:szCs w:val="24"/>
          <w:lang w:val="es-ES_tradnl"/>
        </w:rPr>
        <w:t>T</w:t>
      </w:r>
      <w:r w:rsidRPr="00664EFE">
        <w:rPr>
          <w:rFonts w:ascii="Arial" w:eastAsia="Calibri" w:hAnsi="Arial" w:cs="Arial"/>
          <w:sz w:val="24"/>
          <w:szCs w:val="24"/>
          <w:lang w:val="es-ES_tradnl"/>
        </w:rPr>
        <w:t xml:space="preserve">ianguis y </w:t>
      </w:r>
      <w:r>
        <w:rPr>
          <w:rFonts w:ascii="Arial" w:eastAsia="Calibri" w:hAnsi="Arial" w:cs="Arial"/>
          <w:sz w:val="24"/>
          <w:szCs w:val="24"/>
          <w:lang w:val="es-ES_tradnl"/>
        </w:rPr>
        <w:t>C</w:t>
      </w:r>
      <w:r w:rsidRPr="00664EFE">
        <w:rPr>
          <w:rFonts w:ascii="Arial" w:eastAsia="Calibri" w:hAnsi="Arial" w:cs="Arial"/>
          <w:sz w:val="24"/>
          <w:szCs w:val="24"/>
          <w:lang w:val="es-ES_tradnl"/>
        </w:rPr>
        <w:t xml:space="preserve">omercio en </w:t>
      </w:r>
      <w:r>
        <w:rPr>
          <w:rFonts w:ascii="Arial" w:eastAsia="Calibri" w:hAnsi="Arial" w:cs="Arial"/>
          <w:sz w:val="24"/>
          <w:szCs w:val="24"/>
          <w:lang w:val="es-ES_tradnl"/>
        </w:rPr>
        <w:t>E</w:t>
      </w:r>
      <w:r w:rsidRPr="00664EFE">
        <w:rPr>
          <w:rFonts w:ascii="Arial" w:eastAsia="Calibri" w:hAnsi="Arial" w:cs="Arial"/>
          <w:sz w:val="24"/>
          <w:szCs w:val="24"/>
          <w:lang w:val="es-ES_tradnl"/>
        </w:rPr>
        <w:t xml:space="preserve">spacios </w:t>
      </w:r>
      <w:r>
        <w:rPr>
          <w:rFonts w:ascii="Arial" w:eastAsia="Calibri" w:hAnsi="Arial" w:cs="Arial"/>
          <w:sz w:val="24"/>
          <w:szCs w:val="24"/>
          <w:lang w:val="es-ES_tradnl"/>
        </w:rPr>
        <w:t>A</w:t>
      </w:r>
      <w:r w:rsidRPr="00664EFE">
        <w:rPr>
          <w:rFonts w:ascii="Arial" w:eastAsia="Calibri" w:hAnsi="Arial" w:cs="Arial"/>
          <w:sz w:val="24"/>
          <w:szCs w:val="24"/>
          <w:lang w:val="es-ES_tradnl"/>
        </w:rPr>
        <w:t xml:space="preserve">biertos y de </w:t>
      </w:r>
      <w:r>
        <w:rPr>
          <w:rFonts w:ascii="Arial" w:eastAsia="Calibri" w:hAnsi="Arial" w:cs="Arial"/>
          <w:sz w:val="24"/>
          <w:szCs w:val="24"/>
          <w:lang w:val="es-ES_tradnl"/>
        </w:rPr>
        <w:t>H</w:t>
      </w:r>
      <w:r w:rsidRPr="00664EFE">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664EFE">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664EFE">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664EFE">
        <w:rPr>
          <w:rFonts w:ascii="Arial" w:eastAsia="Calibri" w:hAnsi="Arial" w:cs="Arial"/>
          <w:sz w:val="24"/>
          <w:szCs w:val="24"/>
          <w:lang w:val="es-ES_tradnl"/>
        </w:rPr>
        <w:t>unicipal, para los efectos legales y administrativos correspondientes</w:t>
      </w:r>
      <w:r w:rsidR="00522780" w:rsidRPr="00664EFE">
        <w:rPr>
          <w:rFonts w:ascii="Arial" w:eastAsia="Calibri" w:hAnsi="Arial" w:cs="Arial"/>
          <w:sz w:val="24"/>
          <w:szCs w:val="24"/>
          <w:lang w:val="es-ES_tradnl"/>
        </w:rPr>
        <w:t xml:space="preserve">; </w:t>
      </w:r>
      <w:r w:rsidR="00522780" w:rsidRPr="00664EFE">
        <w:rPr>
          <w:rFonts w:ascii="Arial" w:hAnsi="Arial" w:cs="Arial"/>
          <w:sz w:val="24"/>
          <w:szCs w:val="24"/>
        </w:rPr>
        <w:t>preguntando si desean hacer uso de la palabra.</w:t>
      </w:r>
      <w:r>
        <w:rPr>
          <w:rFonts w:ascii="Arial" w:hAnsi="Arial" w:cs="Arial"/>
          <w:sz w:val="24"/>
          <w:szCs w:val="24"/>
        </w:rPr>
        <w:t xml:space="preserve"> </w:t>
      </w:r>
      <w:r w:rsidR="00522780" w:rsidRPr="00664EFE">
        <w:rPr>
          <w:rFonts w:ascii="Arial" w:hAnsi="Arial" w:cs="Arial"/>
          <w:sz w:val="24"/>
          <w:szCs w:val="24"/>
          <w:lang w:val="es-ES_tradnl"/>
        </w:rPr>
        <w:t xml:space="preserve">No habiendo quien, en </w:t>
      </w:r>
      <w:r w:rsidRPr="00664EFE">
        <w:rPr>
          <w:rFonts w:ascii="Arial" w:hAnsi="Arial" w:cs="Arial"/>
          <w:sz w:val="24"/>
          <w:szCs w:val="24"/>
          <w:lang w:val="es-ES_tradnl"/>
        </w:rPr>
        <w:t>votación económica</w:t>
      </w:r>
      <w:r w:rsidR="00522780" w:rsidRPr="00664EFE">
        <w:rPr>
          <w:rFonts w:ascii="Arial" w:hAnsi="Arial" w:cs="Arial"/>
          <w:sz w:val="24"/>
          <w:szCs w:val="24"/>
          <w:lang w:val="es-ES_tradnl"/>
        </w:rPr>
        <w:t>, les pregunto si lo aprueban.</w:t>
      </w:r>
      <w:r>
        <w:rPr>
          <w:rFonts w:ascii="Arial" w:hAnsi="Arial" w:cs="Arial"/>
          <w:sz w:val="24"/>
          <w:szCs w:val="24"/>
          <w:lang w:val="es-ES_tradnl"/>
        </w:rPr>
        <w:t xml:space="preserve"> </w:t>
      </w:r>
      <w:r w:rsidR="00522780" w:rsidRPr="00664EFE">
        <w:rPr>
          <w:rFonts w:ascii="Arial" w:hAnsi="Arial" w:cs="Arial"/>
          <w:sz w:val="24"/>
          <w:szCs w:val="24"/>
          <w:lang w:val="es-ES_tradnl"/>
        </w:rPr>
        <w:t>Aprobado.</w:t>
      </w:r>
    </w:p>
    <w:p w14:paraId="0D43863B" w14:textId="77777777" w:rsidR="00664EFE" w:rsidRDefault="00664EFE" w:rsidP="00522780">
      <w:pPr>
        <w:jc w:val="both"/>
        <w:rPr>
          <w:rFonts w:ascii="Arial" w:hAnsi="Arial" w:cs="Arial"/>
          <w:b/>
          <w:sz w:val="24"/>
          <w:szCs w:val="24"/>
          <w:lang w:val="es-ES_tradnl"/>
        </w:rPr>
      </w:pPr>
    </w:p>
    <w:p w14:paraId="45BD6C71" w14:textId="0438230A" w:rsidR="00664EFE" w:rsidRDefault="00664EFE" w:rsidP="00522780">
      <w:pPr>
        <w:jc w:val="both"/>
        <w:rPr>
          <w:rFonts w:ascii="Arial" w:hAnsi="Arial" w:cs="Arial"/>
          <w:sz w:val="24"/>
          <w:szCs w:val="24"/>
          <w:lang w:val="es-ES_tradnl"/>
        </w:rPr>
      </w:pPr>
      <w:r w:rsidRPr="00664EFE">
        <w:rPr>
          <w:rFonts w:ascii="Arial" w:hAnsi="Arial" w:cs="Arial"/>
          <w:b/>
          <w:sz w:val="24"/>
          <w:szCs w:val="24"/>
          <w:lang w:val="es-ES_tradnl"/>
        </w:rPr>
        <w:t>El Señor Secretario General:</w:t>
      </w:r>
      <w:r>
        <w:rPr>
          <w:rFonts w:ascii="Arial" w:hAnsi="Arial" w:cs="Arial"/>
          <w:b/>
          <w:sz w:val="24"/>
          <w:szCs w:val="24"/>
          <w:lang w:val="es-ES_tradnl"/>
        </w:rPr>
        <w:t xml:space="preserve"> </w:t>
      </w:r>
      <w:r w:rsidRPr="00664EFE">
        <w:rPr>
          <w:rFonts w:ascii="Arial" w:hAnsi="Arial" w:cs="Arial"/>
          <w:sz w:val="24"/>
          <w:szCs w:val="24"/>
          <w:lang w:val="es-ES_tradnl"/>
        </w:rPr>
        <w:t>45.-</w:t>
      </w:r>
      <w:r>
        <w:rPr>
          <w:rFonts w:ascii="Arial" w:hAnsi="Arial" w:cs="Arial"/>
          <w:sz w:val="24"/>
          <w:szCs w:val="24"/>
          <w:lang w:val="es-ES_tradnl"/>
        </w:rPr>
        <w:t xml:space="preserve"> Iniciativa de la regidora Jeanette Velázquez S</w:t>
      </w:r>
      <w:r w:rsidR="00801A09">
        <w:rPr>
          <w:rFonts w:ascii="Arial" w:hAnsi="Arial" w:cs="Arial"/>
          <w:sz w:val="24"/>
          <w:szCs w:val="24"/>
          <w:lang w:val="es-ES_tradnl"/>
        </w:rPr>
        <w:t xml:space="preserve">edano, para la entrega del reconocimiento </w:t>
      </w:r>
      <w:r w:rsidR="000D3D78">
        <w:rPr>
          <w:rFonts w:ascii="Arial" w:hAnsi="Arial" w:cs="Arial"/>
          <w:sz w:val="24"/>
          <w:szCs w:val="24"/>
          <w:lang w:val="es-ES_tradnl"/>
        </w:rPr>
        <w:t xml:space="preserve">al </w:t>
      </w:r>
      <w:r w:rsidR="00801A09">
        <w:rPr>
          <w:rFonts w:ascii="Arial" w:hAnsi="Arial" w:cs="Arial"/>
          <w:sz w:val="24"/>
          <w:szCs w:val="24"/>
          <w:lang w:val="es-ES_tradnl"/>
        </w:rPr>
        <w:t xml:space="preserve">ciudadano Edgar Barraza. </w:t>
      </w:r>
    </w:p>
    <w:p w14:paraId="23369253" w14:textId="4FFCCA9B" w:rsidR="00664EFE" w:rsidRPr="00664EFE" w:rsidRDefault="00664EFE" w:rsidP="00522780">
      <w:pPr>
        <w:jc w:val="both"/>
        <w:rPr>
          <w:rFonts w:ascii="Arial" w:hAnsi="Arial" w:cs="Arial"/>
          <w:sz w:val="24"/>
          <w:szCs w:val="24"/>
          <w:lang w:val="es-ES_tradnl"/>
        </w:rPr>
      </w:pPr>
    </w:p>
    <w:p w14:paraId="23E3D23C" w14:textId="4C3CE2D7" w:rsidR="00664EFE" w:rsidRDefault="00664EFE" w:rsidP="00251BE9">
      <w:pPr>
        <w:shd w:val="clear" w:color="auto" w:fill="FFFFFF" w:themeFill="background1"/>
        <w:jc w:val="both"/>
        <w:rPr>
          <w:rFonts w:ascii="Arial" w:hAnsi="Arial" w:cs="Arial"/>
          <w:sz w:val="24"/>
          <w:szCs w:val="24"/>
          <w:lang w:val="es-ES_tradnl"/>
        </w:rPr>
      </w:pPr>
      <w:r w:rsidRPr="00664EFE">
        <w:rPr>
          <w:rFonts w:ascii="Arial" w:hAnsi="Arial" w:cs="Arial"/>
          <w:b/>
          <w:sz w:val="24"/>
          <w:szCs w:val="24"/>
        </w:rPr>
        <w:t>El Señor Presidente Municipal Interino:</w:t>
      </w:r>
      <w:r w:rsidR="00801A09">
        <w:rPr>
          <w:rFonts w:ascii="Arial" w:hAnsi="Arial" w:cs="Arial"/>
          <w:b/>
          <w:sz w:val="24"/>
          <w:szCs w:val="24"/>
        </w:rPr>
        <w:t xml:space="preserve"> </w:t>
      </w:r>
      <w:r w:rsidR="00801A09">
        <w:rPr>
          <w:rFonts w:ascii="Arial" w:hAnsi="Arial" w:cs="Arial"/>
          <w:sz w:val="24"/>
          <w:szCs w:val="24"/>
        </w:rPr>
        <w:t xml:space="preserve">El trámite que se propone es turnarla a las Comisiones Edilicias de Gobernación, Reglamentos y Vigilancia, </w:t>
      </w:r>
      <w:r w:rsidR="000C4E6D">
        <w:rPr>
          <w:rFonts w:ascii="Arial" w:hAnsi="Arial" w:cs="Arial"/>
          <w:sz w:val="24"/>
          <w:szCs w:val="24"/>
        </w:rPr>
        <w:t>así como Desarrollo Social, Humano y Participación Ciudadana</w:t>
      </w:r>
      <w:r w:rsidR="000C4E6D" w:rsidRPr="00D664C1">
        <w:rPr>
          <w:rFonts w:ascii="Arial" w:eastAsia="Calibri" w:hAnsi="Arial" w:cs="Arial"/>
          <w:sz w:val="24"/>
          <w:szCs w:val="24"/>
          <w:lang w:val="es-ES_tradnl"/>
        </w:rPr>
        <w:t>;</w:t>
      </w:r>
      <w:r w:rsidR="000C4E6D" w:rsidRPr="00D664C1">
        <w:rPr>
          <w:rFonts w:ascii="Arial" w:hAnsi="Arial" w:cs="Arial"/>
          <w:i/>
          <w:sz w:val="24"/>
          <w:szCs w:val="24"/>
        </w:rPr>
        <w:t xml:space="preserve"> </w:t>
      </w:r>
      <w:r w:rsidR="000C4E6D" w:rsidRPr="00D664C1">
        <w:rPr>
          <w:rFonts w:ascii="Arial" w:hAnsi="Arial" w:cs="Arial"/>
          <w:sz w:val="24"/>
          <w:szCs w:val="24"/>
        </w:rPr>
        <w:t>preguntando si desean hacer uso de la palabra.</w:t>
      </w:r>
      <w:r w:rsidR="000C4E6D">
        <w:rPr>
          <w:rFonts w:ascii="Arial" w:hAnsi="Arial" w:cs="Arial"/>
          <w:sz w:val="24"/>
          <w:szCs w:val="24"/>
        </w:rPr>
        <w:t xml:space="preserve"> </w:t>
      </w:r>
      <w:r w:rsidR="000C4E6D" w:rsidRPr="00D664C1">
        <w:rPr>
          <w:rFonts w:ascii="Arial" w:hAnsi="Arial" w:cs="Arial"/>
          <w:sz w:val="24"/>
          <w:szCs w:val="24"/>
          <w:lang w:val="es-ES_tradnl"/>
        </w:rPr>
        <w:t>No habiendo quien, en votación económica, les pregunto si lo aprueban.</w:t>
      </w:r>
      <w:r w:rsidR="000C4E6D">
        <w:rPr>
          <w:rFonts w:ascii="Arial" w:hAnsi="Arial" w:cs="Arial"/>
          <w:sz w:val="24"/>
          <w:szCs w:val="24"/>
          <w:lang w:val="es-ES_tradnl"/>
        </w:rPr>
        <w:t xml:space="preserve"> </w:t>
      </w:r>
      <w:r w:rsidR="000C4E6D" w:rsidRPr="00D664C1">
        <w:rPr>
          <w:rFonts w:ascii="Arial" w:hAnsi="Arial" w:cs="Arial"/>
          <w:sz w:val="24"/>
          <w:szCs w:val="24"/>
          <w:lang w:val="es-ES_tradnl"/>
        </w:rPr>
        <w:t>Aprobado.</w:t>
      </w:r>
    </w:p>
    <w:p w14:paraId="06B3D063" w14:textId="77777777" w:rsidR="000C4E6D" w:rsidRDefault="000C4E6D" w:rsidP="00251BE9">
      <w:pPr>
        <w:shd w:val="clear" w:color="auto" w:fill="FFFFFF" w:themeFill="background1"/>
        <w:jc w:val="both"/>
        <w:rPr>
          <w:rFonts w:ascii="Arial" w:hAnsi="Arial" w:cs="Arial"/>
          <w:sz w:val="24"/>
          <w:szCs w:val="24"/>
          <w:lang w:val="es-ES_tradnl"/>
        </w:rPr>
      </w:pPr>
    </w:p>
    <w:p w14:paraId="780FCE45" w14:textId="09C495CE" w:rsidR="000A5027" w:rsidRDefault="000C4E6D" w:rsidP="00251BE9">
      <w:pPr>
        <w:shd w:val="clear" w:color="auto" w:fill="FFFFFF" w:themeFill="background1"/>
        <w:jc w:val="both"/>
        <w:rPr>
          <w:rFonts w:ascii="Arial" w:hAnsi="Arial" w:cs="Arial"/>
          <w:sz w:val="24"/>
          <w:szCs w:val="24"/>
          <w:lang w:val="es-ES_tradnl"/>
        </w:rPr>
      </w:pPr>
      <w:r w:rsidRPr="00251BE9">
        <w:rPr>
          <w:rFonts w:ascii="Arial" w:hAnsi="Arial" w:cs="Arial"/>
          <w:b/>
          <w:sz w:val="24"/>
          <w:szCs w:val="24"/>
          <w:lang w:val="es-ES_tradnl"/>
        </w:rPr>
        <w:t>El Señor Secretario General:</w:t>
      </w:r>
      <w:r w:rsidRPr="00251BE9">
        <w:rPr>
          <w:rFonts w:ascii="Arial" w:hAnsi="Arial" w:cs="Arial"/>
          <w:sz w:val="24"/>
          <w:szCs w:val="24"/>
          <w:lang w:val="es-ES_tradnl"/>
        </w:rPr>
        <w:t xml:space="preserve"> 46.- Iniciativa del Presidente Municipal Interino y </w:t>
      </w:r>
      <w:r w:rsidR="000D3D78">
        <w:rPr>
          <w:rFonts w:ascii="Arial" w:hAnsi="Arial" w:cs="Arial"/>
          <w:sz w:val="24"/>
          <w:szCs w:val="24"/>
          <w:lang w:val="es-ES_tradnl"/>
        </w:rPr>
        <w:t>e</w:t>
      </w:r>
      <w:r w:rsidRPr="00251BE9">
        <w:rPr>
          <w:rFonts w:ascii="Arial" w:hAnsi="Arial" w:cs="Arial"/>
          <w:sz w:val="24"/>
          <w:szCs w:val="24"/>
          <w:lang w:val="es-ES_tradnl"/>
        </w:rPr>
        <w:t>l regidor</w:t>
      </w:r>
      <w:r w:rsidR="000A5027">
        <w:rPr>
          <w:rFonts w:ascii="Arial" w:hAnsi="Arial" w:cs="Arial"/>
          <w:sz w:val="24"/>
          <w:szCs w:val="24"/>
          <w:lang w:val="es-ES_tradnl"/>
        </w:rPr>
        <w:t xml:space="preserve"> Rafael Barrios, para la emisión de convocatoria para Jueces Cívicos Municipales</w:t>
      </w:r>
      <w:r w:rsidR="000D3D78">
        <w:rPr>
          <w:rFonts w:ascii="Arial" w:hAnsi="Arial" w:cs="Arial"/>
          <w:sz w:val="24"/>
          <w:szCs w:val="24"/>
          <w:lang w:val="es-ES_tradnl"/>
        </w:rPr>
        <w:t>.</w:t>
      </w:r>
    </w:p>
    <w:p w14:paraId="1A3F15B0" w14:textId="77777777" w:rsidR="00251BE9" w:rsidRDefault="00251BE9" w:rsidP="00251BE9">
      <w:pPr>
        <w:shd w:val="clear" w:color="auto" w:fill="FFFFFF" w:themeFill="background1"/>
        <w:jc w:val="both"/>
        <w:rPr>
          <w:rFonts w:ascii="Arial" w:hAnsi="Arial" w:cs="Arial"/>
          <w:sz w:val="24"/>
          <w:szCs w:val="24"/>
          <w:lang w:val="es-ES_tradnl"/>
        </w:rPr>
      </w:pPr>
    </w:p>
    <w:p w14:paraId="1D712075" w14:textId="5B0D439A" w:rsidR="00251BE9" w:rsidRDefault="00251BE9" w:rsidP="00251BE9">
      <w:pPr>
        <w:shd w:val="clear" w:color="auto" w:fill="FFFFFF" w:themeFill="background1"/>
        <w:jc w:val="both"/>
        <w:rPr>
          <w:rFonts w:ascii="Arial" w:hAnsi="Arial" w:cs="Arial"/>
          <w:sz w:val="24"/>
          <w:szCs w:val="24"/>
          <w:lang w:val="es-ES_tradnl"/>
        </w:rPr>
      </w:pPr>
      <w:r w:rsidRPr="00664EFE">
        <w:rPr>
          <w:rFonts w:ascii="Arial" w:hAnsi="Arial" w:cs="Arial"/>
          <w:b/>
          <w:sz w:val="24"/>
          <w:szCs w:val="24"/>
        </w:rPr>
        <w:t>El Señor Presidente Municipal Interino:</w:t>
      </w:r>
      <w:r>
        <w:rPr>
          <w:rFonts w:ascii="Arial" w:hAnsi="Arial" w:cs="Arial"/>
          <w:b/>
          <w:sz w:val="24"/>
          <w:szCs w:val="24"/>
        </w:rPr>
        <w:t xml:space="preserve"> </w:t>
      </w:r>
      <w:r>
        <w:rPr>
          <w:rFonts w:ascii="Arial" w:hAnsi="Arial" w:cs="Arial"/>
          <w:sz w:val="24"/>
          <w:szCs w:val="24"/>
        </w:rPr>
        <w:t>Pongo a su consideración el turno a las Comisiones Edilicias de Justicia y de Hacienda Pública y Patrimonio Municipal</w:t>
      </w:r>
      <w:r w:rsidRPr="00D664C1">
        <w:rPr>
          <w:rFonts w:ascii="Arial" w:eastAsia="Calibri" w:hAnsi="Arial" w:cs="Arial"/>
          <w:sz w:val="24"/>
          <w:szCs w:val="24"/>
          <w:lang w:val="es-ES_tradnl"/>
        </w:rPr>
        <w:t>;</w:t>
      </w:r>
      <w:r w:rsidRPr="00D664C1">
        <w:rPr>
          <w:rFonts w:ascii="Arial" w:hAnsi="Arial" w:cs="Arial"/>
          <w:i/>
          <w:sz w:val="24"/>
          <w:szCs w:val="24"/>
        </w:rPr>
        <w:t xml:space="preserve"> </w:t>
      </w:r>
      <w:r w:rsidRPr="00D664C1">
        <w:rPr>
          <w:rFonts w:ascii="Arial" w:hAnsi="Arial" w:cs="Arial"/>
          <w:sz w:val="24"/>
          <w:szCs w:val="24"/>
        </w:rPr>
        <w:t>preguntando si desean hacer uso de la palabra.</w:t>
      </w:r>
      <w:r>
        <w:rPr>
          <w:rFonts w:ascii="Arial" w:hAnsi="Arial" w:cs="Arial"/>
          <w:sz w:val="24"/>
          <w:szCs w:val="24"/>
        </w:rPr>
        <w:t xml:space="preserve"> </w:t>
      </w:r>
      <w:r w:rsidRPr="00D664C1">
        <w:rPr>
          <w:rFonts w:ascii="Arial" w:hAnsi="Arial" w:cs="Arial"/>
          <w:sz w:val="24"/>
          <w:szCs w:val="24"/>
          <w:lang w:val="es-ES_tradnl"/>
        </w:rPr>
        <w:t>No habiendo quien, en votación económica, les pregunto si lo aprueban.</w:t>
      </w:r>
      <w:r>
        <w:rPr>
          <w:rFonts w:ascii="Arial" w:hAnsi="Arial" w:cs="Arial"/>
          <w:sz w:val="24"/>
          <w:szCs w:val="24"/>
          <w:lang w:val="es-ES_tradnl"/>
        </w:rPr>
        <w:t xml:space="preserve"> </w:t>
      </w:r>
      <w:r w:rsidRPr="00D664C1">
        <w:rPr>
          <w:rFonts w:ascii="Arial" w:hAnsi="Arial" w:cs="Arial"/>
          <w:sz w:val="24"/>
          <w:szCs w:val="24"/>
          <w:lang w:val="es-ES_tradnl"/>
        </w:rPr>
        <w:t>Aprobado.</w:t>
      </w:r>
    </w:p>
    <w:p w14:paraId="26E741B7" w14:textId="77777777" w:rsidR="00251BE9" w:rsidRDefault="00251BE9" w:rsidP="00522780">
      <w:pPr>
        <w:jc w:val="both"/>
        <w:rPr>
          <w:rFonts w:ascii="Arial" w:hAnsi="Arial" w:cs="Arial"/>
          <w:b/>
          <w:sz w:val="24"/>
          <w:szCs w:val="24"/>
          <w:lang w:val="es-ES_tradnl"/>
        </w:rPr>
      </w:pPr>
    </w:p>
    <w:p w14:paraId="3ABC3040" w14:textId="4F708DF6" w:rsidR="00522780" w:rsidRPr="00522780" w:rsidRDefault="00522780" w:rsidP="00522780">
      <w:pPr>
        <w:jc w:val="both"/>
        <w:rPr>
          <w:rFonts w:ascii="Arial" w:hAnsi="Arial" w:cs="Arial"/>
          <w:bCs/>
          <w:sz w:val="24"/>
          <w:szCs w:val="24"/>
        </w:rPr>
      </w:pPr>
      <w:r w:rsidRPr="00CF3FAF">
        <w:rPr>
          <w:rFonts w:ascii="Arial" w:hAnsi="Arial" w:cs="Arial"/>
          <w:b/>
          <w:sz w:val="24"/>
          <w:szCs w:val="24"/>
          <w:lang w:val="es-ES_tradnl"/>
        </w:rPr>
        <w:t>El Señor Secretario General:</w:t>
      </w:r>
      <w:r>
        <w:rPr>
          <w:rFonts w:ascii="Arial" w:hAnsi="Arial" w:cs="Arial"/>
          <w:sz w:val="24"/>
          <w:szCs w:val="24"/>
          <w:lang w:val="es-ES_tradnl"/>
        </w:rPr>
        <w:t xml:space="preserve"> </w:t>
      </w:r>
      <w:r w:rsidRPr="00522780">
        <w:rPr>
          <w:rFonts w:ascii="Arial" w:hAnsi="Arial" w:cs="Arial"/>
          <w:bCs/>
          <w:sz w:val="24"/>
          <w:szCs w:val="24"/>
        </w:rPr>
        <w:t>Son todas las comunicaciones recibidas, señor Presidente.</w:t>
      </w:r>
    </w:p>
    <w:p w14:paraId="679DFCB0" w14:textId="77777777" w:rsidR="00781FF8" w:rsidRDefault="00781FF8" w:rsidP="001C7B0E">
      <w:pPr>
        <w:pStyle w:val="Textoindependiente"/>
        <w:tabs>
          <w:tab w:val="left" w:pos="-720"/>
        </w:tabs>
        <w:suppressAutoHyphens/>
        <w:spacing w:after="0"/>
        <w:jc w:val="center"/>
        <w:rPr>
          <w:rFonts w:ascii="Arial" w:hAnsi="Arial" w:cs="Arial"/>
          <w:b/>
          <w:sz w:val="24"/>
          <w:szCs w:val="24"/>
        </w:rPr>
      </w:pPr>
    </w:p>
    <w:p w14:paraId="196D8FF0" w14:textId="51977FAF" w:rsidR="00D80E2E" w:rsidRPr="00F34D0C" w:rsidRDefault="00781FF8" w:rsidP="001C7B0E">
      <w:pPr>
        <w:pStyle w:val="Textoindependiente"/>
        <w:tabs>
          <w:tab w:val="left" w:pos="-720"/>
        </w:tabs>
        <w:suppressAutoHyphens/>
        <w:spacing w:after="0"/>
        <w:jc w:val="center"/>
        <w:rPr>
          <w:rFonts w:ascii="Arial" w:hAnsi="Arial" w:cs="Arial"/>
          <w:bCs/>
          <w:sz w:val="24"/>
          <w:szCs w:val="24"/>
        </w:rPr>
      </w:pPr>
      <w:r>
        <w:rPr>
          <w:rFonts w:ascii="Arial" w:hAnsi="Arial" w:cs="Arial"/>
          <w:b/>
          <w:sz w:val="24"/>
          <w:szCs w:val="24"/>
        </w:rPr>
        <w:t xml:space="preserve">V. </w:t>
      </w:r>
      <w:r w:rsidR="00D80E2E"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00D80E2E" w:rsidRPr="00D80E2E">
        <w:rPr>
          <w:rFonts w:ascii="Arial" w:hAnsi="Arial" w:cs="Arial"/>
          <w:b/>
          <w:bCs/>
          <w:sz w:val="24"/>
          <w:szCs w:val="24"/>
          <w:lang w:val="es-ES_tradnl"/>
        </w:rPr>
        <w:t>.</w:t>
      </w:r>
    </w:p>
    <w:p w14:paraId="0FA9F6C8" w14:textId="77777777" w:rsidR="00BC3A02" w:rsidRDefault="00BC3A02" w:rsidP="00BC3A02">
      <w:pPr>
        <w:pStyle w:val="Prrafodelista"/>
        <w:ind w:left="0"/>
        <w:jc w:val="both"/>
        <w:rPr>
          <w:rFonts w:ascii="Arial" w:hAnsi="Arial" w:cs="Arial"/>
          <w:b/>
          <w:snapToGrid w:val="0"/>
          <w:lang w:eastAsia="es-MX"/>
        </w:rPr>
      </w:pPr>
    </w:p>
    <w:p w14:paraId="3226A58E" w14:textId="121BEAFA" w:rsidR="00BC3A02" w:rsidRDefault="00D80E2E" w:rsidP="00BC3A02">
      <w:pPr>
        <w:pStyle w:val="Prrafodelista"/>
        <w:ind w:left="0"/>
        <w:jc w:val="both"/>
        <w:rPr>
          <w:rFonts w:ascii="Arial" w:hAnsi="Arial" w:cs="Arial"/>
          <w:b/>
          <w:sz w:val="32"/>
          <w:szCs w:val="36"/>
          <w:lang w:val="es-ES_tradnl"/>
        </w:rPr>
      </w:pPr>
      <w:r w:rsidRPr="00CC7AC2">
        <w:rPr>
          <w:rFonts w:ascii="Arial" w:hAnsi="Arial" w:cs="Arial"/>
          <w:b/>
          <w:snapToGrid w:val="0"/>
        </w:rPr>
        <w:t>El Señor Presidente Municipal</w:t>
      </w:r>
      <w:r w:rsidR="00E817CE">
        <w:rPr>
          <w:rFonts w:ascii="Arial" w:hAnsi="Arial" w:cs="Arial"/>
          <w:b/>
          <w:snapToGrid w:val="0"/>
        </w:rPr>
        <w:t xml:space="preserve"> Interino</w:t>
      </w:r>
      <w:r w:rsidR="00E46E29" w:rsidRPr="00CC7AC2">
        <w:rPr>
          <w:rFonts w:ascii="Arial" w:hAnsi="Arial" w:cs="Arial"/>
          <w:b/>
          <w:snapToGrid w:val="0"/>
        </w:rPr>
        <w:t>:</w:t>
      </w:r>
      <w:r w:rsidR="0024289C" w:rsidRPr="00124B29">
        <w:rPr>
          <w:rFonts w:ascii="Arial" w:hAnsi="Arial" w:cs="Arial"/>
          <w:snapToGrid w:val="0"/>
        </w:rPr>
        <w:t xml:space="preserve"> </w:t>
      </w:r>
      <w:r w:rsidR="00BC3A02">
        <w:rPr>
          <w:rFonts w:ascii="Arial" w:hAnsi="Arial" w:cs="Arial"/>
          <w:snapToGrid w:val="0"/>
        </w:rPr>
        <w:t xml:space="preserve">V. </w:t>
      </w:r>
      <w:r w:rsidR="00BC3A02" w:rsidRPr="00BC3A02">
        <w:rPr>
          <w:rFonts w:ascii="Arial" w:hAnsi="Arial" w:cs="Arial"/>
          <w:bCs/>
          <w:lang w:val="es-ES_tradnl" w:eastAsia="es-MX"/>
        </w:rPr>
        <w:t>En desahogo del quinto punto del orden del día les consulto si alguno de ustedes desea hacer uso de la palabra para la presentación de iniciativas con turno a comisión, instruyendo al Secretario General elabore el registro correspondiente.</w:t>
      </w:r>
    </w:p>
    <w:p w14:paraId="13773B9C" w14:textId="24D52545" w:rsidR="002D373B" w:rsidRPr="002D373B" w:rsidRDefault="002D373B" w:rsidP="007761C4">
      <w:pPr>
        <w:jc w:val="both"/>
        <w:rPr>
          <w:rFonts w:ascii="Arial" w:hAnsi="Arial" w:cs="Arial"/>
          <w:b/>
          <w:sz w:val="24"/>
          <w:szCs w:val="24"/>
          <w:lang w:val="es-ES_tradnl"/>
        </w:rPr>
      </w:pPr>
    </w:p>
    <w:p w14:paraId="3C0F6BD6" w14:textId="1E6CA362" w:rsidR="00A014B5" w:rsidRDefault="002D373B" w:rsidP="00C61978">
      <w:pPr>
        <w:jc w:val="both"/>
        <w:rPr>
          <w:rFonts w:ascii="Arial" w:hAnsi="Arial" w:cs="Arial"/>
          <w:sz w:val="24"/>
          <w:szCs w:val="24"/>
          <w:lang w:val="es-ES_tradnl"/>
        </w:rPr>
      </w:pPr>
      <w:r w:rsidRPr="002D373B">
        <w:rPr>
          <w:rFonts w:ascii="Arial" w:hAnsi="Arial" w:cs="Arial"/>
          <w:b/>
          <w:sz w:val="24"/>
          <w:szCs w:val="24"/>
          <w:lang w:val="es-ES_tradnl"/>
        </w:rPr>
        <w:t xml:space="preserve">El </w:t>
      </w:r>
      <w:r w:rsidRPr="00A014B5">
        <w:rPr>
          <w:rFonts w:ascii="Arial" w:hAnsi="Arial" w:cs="Arial"/>
          <w:b/>
          <w:sz w:val="24"/>
          <w:szCs w:val="24"/>
          <w:lang w:val="es-ES_tradnl"/>
        </w:rPr>
        <w:t>Señor Secretario General:</w:t>
      </w:r>
      <w:r w:rsidR="00BC3A02" w:rsidRPr="00A014B5">
        <w:rPr>
          <w:rFonts w:ascii="Arial" w:hAnsi="Arial" w:cs="Arial"/>
          <w:sz w:val="24"/>
          <w:szCs w:val="24"/>
          <w:lang w:val="es-ES_tradnl"/>
        </w:rPr>
        <w:t xml:space="preserve"> </w:t>
      </w:r>
      <w:r w:rsidR="00D32477">
        <w:rPr>
          <w:rFonts w:ascii="Arial" w:hAnsi="Arial" w:cs="Arial"/>
          <w:sz w:val="24"/>
          <w:szCs w:val="24"/>
          <w:lang w:val="es-ES_tradnl"/>
        </w:rPr>
        <w:t>Tiene el uso de la voz, la regidora Patricia Campos Alfaro.</w:t>
      </w:r>
    </w:p>
    <w:p w14:paraId="786A3B2A" w14:textId="77777777" w:rsidR="00D32477" w:rsidRPr="00D32477" w:rsidRDefault="00D32477" w:rsidP="00C61978">
      <w:pPr>
        <w:jc w:val="both"/>
        <w:rPr>
          <w:rFonts w:ascii="Arial" w:hAnsi="Arial" w:cs="Arial"/>
          <w:b/>
          <w:sz w:val="24"/>
          <w:szCs w:val="24"/>
          <w:lang w:val="es-ES_tradnl"/>
        </w:rPr>
      </w:pPr>
    </w:p>
    <w:p w14:paraId="48C4BA72" w14:textId="0FDB67D9" w:rsidR="00D32477" w:rsidRDefault="00D32477" w:rsidP="00C61978">
      <w:pPr>
        <w:jc w:val="both"/>
        <w:rPr>
          <w:rFonts w:ascii="Arial" w:hAnsi="Arial" w:cs="Arial"/>
          <w:sz w:val="24"/>
          <w:szCs w:val="24"/>
          <w:lang w:val="es-ES_tradnl"/>
        </w:rPr>
      </w:pPr>
      <w:r w:rsidRPr="00D32477">
        <w:rPr>
          <w:rFonts w:ascii="Arial" w:hAnsi="Arial" w:cs="Arial"/>
          <w:b/>
          <w:sz w:val="24"/>
          <w:szCs w:val="24"/>
          <w:lang w:val="es-ES_tradnl"/>
        </w:rPr>
        <w:t>La Regidora Patricia Guadalupe Campos Alfaro:</w:t>
      </w:r>
      <w:r>
        <w:rPr>
          <w:rFonts w:ascii="Arial" w:hAnsi="Arial" w:cs="Arial"/>
          <w:sz w:val="24"/>
          <w:szCs w:val="24"/>
          <w:lang w:val="es-ES_tradnl"/>
        </w:rPr>
        <w:t xml:space="preserve"> </w:t>
      </w:r>
      <w:r w:rsidR="00DF0BAA">
        <w:rPr>
          <w:rFonts w:ascii="Arial" w:hAnsi="Arial" w:cs="Arial"/>
          <w:sz w:val="24"/>
          <w:szCs w:val="24"/>
          <w:lang w:val="es-ES_tradnl"/>
        </w:rPr>
        <w:t xml:space="preserve">Buenas tardes compañeras y compañeros regidores, Presidente Municipal, gracias por acompañarnos. </w:t>
      </w:r>
    </w:p>
    <w:p w14:paraId="6F2BA64D" w14:textId="77777777" w:rsidR="00DF0BAA" w:rsidRDefault="00DF0BAA" w:rsidP="00C61978">
      <w:pPr>
        <w:jc w:val="both"/>
        <w:rPr>
          <w:rFonts w:ascii="Arial" w:hAnsi="Arial" w:cs="Arial"/>
          <w:sz w:val="24"/>
          <w:szCs w:val="24"/>
          <w:lang w:val="es-ES_tradnl"/>
        </w:rPr>
      </w:pPr>
    </w:p>
    <w:p w14:paraId="7897DA32" w14:textId="63BD1455" w:rsidR="00DF0BAA" w:rsidRDefault="00DF0BAA" w:rsidP="00C61978">
      <w:pPr>
        <w:jc w:val="both"/>
        <w:rPr>
          <w:rFonts w:ascii="Arial" w:hAnsi="Arial" w:cs="Arial"/>
          <w:sz w:val="24"/>
          <w:szCs w:val="24"/>
          <w:lang w:val="es-ES_tradnl"/>
        </w:rPr>
      </w:pPr>
      <w:r>
        <w:rPr>
          <w:rFonts w:ascii="Arial" w:hAnsi="Arial" w:cs="Arial"/>
          <w:sz w:val="24"/>
          <w:szCs w:val="24"/>
          <w:lang w:val="es-ES_tradnl"/>
        </w:rPr>
        <w:t>De conformidad con las atribuciones que me confieren, me permito presentar ante este Ayuntamiento, una iniciativa de la cual solo leeré un extracto, por lo cual solicito al Secretario General plasme el texto íntegro de la misma en el acta correspondiente.</w:t>
      </w:r>
    </w:p>
    <w:p w14:paraId="67C1E967" w14:textId="77777777" w:rsidR="00DF0BAA" w:rsidRDefault="00DF0BAA" w:rsidP="00C61978">
      <w:pPr>
        <w:jc w:val="both"/>
        <w:rPr>
          <w:rFonts w:ascii="Arial" w:hAnsi="Arial" w:cs="Arial"/>
          <w:sz w:val="24"/>
          <w:szCs w:val="24"/>
          <w:lang w:val="es-ES_tradnl"/>
        </w:rPr>
      </w:pPr>
    </w:p>
    <w:p w14:paraId="1523FD2C" w14:textId="3D03976E" w:rsidR="00DF0BAA" w:rsidRDefault="00DF0BAA" w:rsidP="00C61978">
      <w:pPr>
        <w:jc w:val="both"/>
        <w:rPr>
          <w:rFonts w:ascii="Arial" w:hAnsi="Arial" w:cs="Arial"/>
          <w:sz w:val="24"/>
          <w:szCs w:val="24"/>
          <w:lang w:val="es-ES_tradnl"/>
        </w:rPr>
      </w:pPr>
      <w:r>
        <w:rPr>
          <w:rFonts w:ascii="Arial" w:hAnsi="Arial" w:cs="Arial"/>
          <w:sz w:val="24"/>
          <w:szCs w:val="24"/>
          <w:lang w:val="es-ES_tradnl"/>
        </w:rPr>
        <w:t>Se trata de una iniciativa de ordenamiento municipal, que tiene por objeto reformar diversos artículos</w:t>
      </w:r>
      <w:r w:rsidR="000D3D78">
        <w:rPr>
          <w:rFonts w:ascii="Arial" w:hAnsi="Arial" w:cs="Arial"/>
          <w:sz w:val="24"/>
          <w:szCs w:val="24"/>
          <w:lang w:val="es-ES_tradnl"/>
        </w:rPr>
        <w:t>,</w:t>
      </w:r>
      <w:r>
        <w:rPr>
          <w:rFonts w:ascii="Arial" w:hAnsi="Arial" w:cs="Arial"/>
          <w:sz w:val="24"/>
          <w:szCs w:val="24"/>
          <w:lang w:val="es-ES_tradnl"/>
        </w:rPr>
        <w:t xml:space="preserve"> así como adicionar </w:t>
      </w:r>
      <w:r w:rsidR="000D3D78">
        <w:rPr>
          <w:rFonts w:ascii="Arial" w:hAnsi="Arial" w:cs="Arial"/>
          <w:sz w:val="24"/>
          <w:szCs w:val="24"/>
          <w:lang w:val="es-ES_tradnl"/>
        </w:rPr>
        <w:t>los artículos</w:t>
      </w:r>
      <w:r>
        <w:rPr>
          <w:rFonts w:ascii="Arial" w:hAnsi="Arial" w:cs="Arial"/>
          <w:sz w:val="24"/>
          <w:szCs w:val="24"/>
          <w:lang w:val="es-ES_tradnl"/>
        </w:rPr>
        <w:t xml:space="preserve"> 149 vices y 149 unvicies </w:t>
      </w:r>
      <w:r w:rsidR="000D3D78">
        <w:rPr>
          <w:rFonts w:ascii="Arial" w:hAnsi="Arial" w:cs="Arial"/>
          <w:sz w:val="24"/>
          <w:szCs w:val="24"/>
          <w:lang w:val="es-ES_tradnl"/>
        </w:rPr>
        <w:t>al</w:t>
      </w:r>
      <w:r>
        <w:rPr>
          <w:rFonts w:ascii="Arial" w:hAnsi="Arial" w:cs="Arial"/>
          <w:sz w:val="24"/>
          <w:szCs w:val="24"/>
          <w:lang w:val="es-ES_tradnl"/>
        </w:rPr>
        <w:t xml:space="preserve"> Reglamento de Gestión del Desarrollo Urbano para el Municipio de Guadalajara, con la finalidad de actualizar sus disposiciones tanto</w:t>
      </w:r>
      <w:r w:rsidR="000D3D78">
        <w:rPr>
          <w:rFonts w:ascii="Arial" w:hAnsi="Arial" w:cs="Arial"/>
          <w:sz w:val="24"/>
          <w:szCs w:val="24"/>
          <w:lang w:val="es-ES_tradnl"/>
        </w:rPr>
        <w:t xml:space="preserve"> a</w:t>
      </w:r>
      <w:r>
        <w:rPr>
          <w:rFonts w:ascii="Arial" w:hAnsi="Arial" w:cs="Arial"/>
          <w:sz w:val="24"/>
          <w:szCs w:val="24"/>
          <w:lang w:val="es-ES_tradnl"/>
        </w:rPr>
        <w:t xml:space="preserve"> la </w:t>
      </w:r>
      <w:r w:rsidR="000D3D78">
        <w:rPr>
          <w:rFonts w:ascii="Arial" w:hAnsi="Arial" w:cs="Arial"/>
          <w:sz w:val="24"/>
          <w:szCs w:val="24"/>
          <w:lang w:val="es-ES_tradnl"/>
        </w:rPr>
        <w:t>l</w:t>
      </w:r>
      <w:r>
        <w:rPr>
          <w:rFonts w:ascii="Arial" w:hAnsi="Arial" w:cs="Arial"/>
          <w:sz w:val="24"/>
          <w:szCs w:val="24"/>
          <w:lang w:val="es-ES_tradnl"/>
        </w:rPr>
        <w:t xml:space="preserve">ey de </w:t>
      </w:r>
      <w:r w:rsidR="000D3D78">
        <w:rPr>
          <w:rFonts w:ascii="Arial" w:hAnsi="Arial" w:cs="Arial"/>
          <w:sz w:val="24"/>
          <w:szCs w:val="24"/>
          <w:lang w:val="es-ES_tradnl"/>
        </w:rPr>
        <w:t>i</w:t>
      </w:r>
      <w:r>
        <w:rPr>
          <w:rFonts w:ascii="Arial" w:hAnsi="Arial" w:cs="Arial"/>
          <w:sz w:val="24"/>
          <w:szCs w:val="24"/>
          <w:lang w:val="es-ES_tradnl"/>
        </w:rPr>
        <w:t xml:space="preserve">ngresos del municipio, como a las disposiciones </w:t>
      </w:r>
      <w:r w:rsidR="00E817CE">
        <w:rPr>
          <w:rFonts w:ascii="Arial" w:hAnsi="Arial" w:cs="Arial"/>
          <w:sz w:val="24"/>
          <w:szCs w:val="24"/>
          <w:lang w:val="es-ES_tradnl"/>
        </w:rPr>
        <w:t>contenidas en el Código de Gobierno Municipal de Guadalajara realizadas al inicio de</w:t>
      </w:r>
      <w:r w:rsidR="000D3D78">
        <w:rPr>
          <w:rFonts w:ascii="Arial" w:hAnsi="Arial" w:cs="Arial"/>
          <w:sz w:val="24"/>
          <w:szCs w:val="24"/>
          <w:lang w:val="es-ES_tradnl"/>
        </w:rPr>
        <w:t xml:space="preserve"> </w:t>
      </w:r>
      <w:r w:rsidR="00E817CE">
        <w:rPr>
          <w:rFonts w:ascii="Arial" w:hAnsi="Arial" w:cs="Arial"/>
          <w:sz w:val="24"/>
          <w:szCs w:val="24"/>
          <w:lang w:val="es-ES_tradnl"/>
        </w:rPr>
        <w:t>la presente administración.</w:t>
      </w:r>
    </w:p>
    <w:p w14:paraId="6886EA5B" w14:textId="77777777" w:rsidR="00E817CE" w:rsidRDefault="00E817CE" w:rsidP="00C61978">
      <w:pPr>
        <w:jc w:val="both"/>
        <w:rPr>
          <w:rFonts w:ascii="Arial" w:hAnsi="Arial" w:cs="Arial"/>
          <w:sz w:val="24"/>
          <w:szCs w:val="24"/>
          <w:lang w:val="es-ES_tradnl"/>
        </w:rPr>
      </w:pPr>
    </w:p>
    <w:p w14:paraId="38F4FB9B" w14:textId="77777777" w:rsidR="00E817CE" w:rsidRDefault="00E817CE" w:rsidP="00C61978">
      <w:pPr>
        <w:jc w:val="both"/>
        <w:rPr>
          <w:rFonts w:ascii="Arial" w:hAnsi="Arial" w:cs="Arial"/>
          <w:sz w:val="24"/>
          <w:szCs w:val="24"/>
          <w:lang w:val="es-ES_tradnl"/>
        </w:rPr>
      </w:pPr>
      <w:r>
        <w:rPr>
          <w:rFonts w:ascii="Arial" w:hAnsi="Arial" w:cs="Arial"/>
          <w:sz w:val="24"/>
          <w:szCs w:val="24"/>
          <w:lang w:val="es-ES_tradnl"/>
        </w:rPr>
        <w:t>Solicito que la presente iniciativa sea turnada a la Comisión Edilicia de Gobernación, Reglamentos y Vigilancia por ser materia de su competencia. Es cuánto.</w:t>
      </w:r>
    </w:p>
    <w:p w14:paraId="29A8FEB1" w14:textId="77777777" w:rsidR="00E817CE" w:rsidRPr="006E114E" w:rsidRDefault="00E817CE" w:rsidP="006E114E">
      <w:pPr>
        <w:jc w:val="both"/>
        <w:rPr>
          <w:rFonts w:ascii="Arial" w:hAnsi="Arial" w:cs="Arial"/>
          <w:i/>
          <w:color w:val="FF0000"/>
          <w:sz w:val="18"/>
          <w:szCs w:val="18"/>
          <w:lang w:val="es-ES_tradnl"/>
        </w:rPr>
      </w:pPr>
    </w:p>
    <w:p w14:paraId="71C3EF49" w14:textId="64A44DD0" w:rsidR="006E114E" w:rsidRPr="006E114E" w:rsidRDefault="006E114E" w:rsidP="006E114E">
      <w:pPr>
        <w:jc w:val="both"/>
        <w:rPr>
          <w:rFonts w:ascii="Arial" w:eastAsia="Arial" w:hAnsi="Arial" w:cs="Arial"/>
          <w:b/>
          <w:i/>
          <w:sz w:val="18"/>
          <w:szCs w:val="18"/>
        </w:rPr>
      </w:pPr>
      <w:r>
        <w:rPr>
          <w:rFonts w:ascii="Arial" w:eastAsia="Arial" w:hAnsi="Arial" w:cs="Arial"/>
          <w:b/>
          <w:i/>
          <w:sz w:val="18"/>
          <w:szCs w:val="18"/>
        </w:rPr>
        <w:t>“</w:t>
      </w:r>
      <w:r w:rsidRPr="006E114E">
        <w:rPr>
          <w:rFonts w:ascii="Arial" w:eastAsia="Arial" w:hAnsi="Arial" w:cs="Arial"/>
          <w:b/>
          <w:i/>
          <w:sz w:val="18"/>
          <w:szCs w:val="18"/>
        </w:rPr>
        <w:t>AYUNTAMIENTO DE GUADALAJARA</w:t>
      </w:r>
    </w:p>
    <w:p w14:paraId="04BFC66C" w14:textId="77777777" w:rsidR="006E114E" w:rsidRPr="006E114E" w:rsidRDefault="006E114E" w:rsidP="006E114E">
      <w:pPr>
        <w:jc w:val="both"/>
        <w:rPr>
          <w:rFonts w:ascii="Arial" w:eastAsia="Arial" w:hAnsi="Arial" w:cs="Arial"/>
          <w:b/>
          <w:i/>
          <w:sz w:val="18"/>
          <w:szCs w:val="18"/>
        </w:rPr>
      </w:pPr>
      <w:r w:rsidRPr="006E114E">
        <w:rPr>
          <w:rFonts w:ascii="Arial" w:eastAsia="Arial" w:hAnsi="Arial" w:cs="Arial"/>
          <w:b/>
          <w:i/>
          <w:sz w:val="18"/>
          <w:szCs w:val="18"/>
        </w:rPr>
        <w:t>Presente</w:t>
      </w:r>
    </w:p>
    <w:p w14:paraId="4C2BDD4C" w14:textId="77777777" w:rsidR="006E114E" w:rsidRPr="006E114E" w:rsidRDefault="006E114E" w:rsidP="006E114E">
      <w:pPr>
        <w:jc w:val="both"/>
        <w:rPr>
          <w:rFonts w:ascii="Arial" w:eastAsia="Arial" w:hAnsi="Arial" w:cs="Arial"/>
          <w:i/>
          <w:sz w:val="18"/>
          <w:szCs w:val="18"/>
        </w:rPr>
      </w:pPr>
    </w:p>
    <w:p w14:paraId="49D59210" w14:textId="77777777" w:rsidR="006E114E" w:rsidRPr="006E114E" w:rsidRDefault="006E114E" w:rsidP="006E114E">
      <w:pPr>
        <w:jc w:val="both"/>
        <w:rPr>
          <w:rFonts w:ascii="Arial" w:eastAsia="Arial" w:hAnsi="Arial" w:cs="Arial"/>
          <w:b/>
          <w:i/>
          <w:sz w:val="18"/>
          <w:szCs w:val="18"/>
        </w:rPr>
      </w:pPr>
      <w:r w:rsidRPr="006E114E">
        <w:rPr>
          <w:rFonts w:ascii="Arial" w:eastAsia="Arial" w:hAnsi="Arial" w:cs="Arial"/>
          <w:i/>
          <w:sz w:val="18"/>
          <w:szCs w:val="18"/>
        </w:rPr>
        <w:t xml:space="preserve">La que suscribe, regidora </w:t>
      </w:r>
      <w:r w:rsidRPr="006E114E">
        <w:rPr>
          <w:rFonts w:ascii="Arial" w:eastAsia="Arial" w:hAnsi="Arial" w:cs="Arial"/>
          <w:b/>
          <w:i/>
          <w:sz w:val="18"/>
          <w:szCs w:val="18"/>
        </w:rPr>
        <w:t xml:space="preserve">Patricia Guadalupe Campos Alfaro, </w:t>
      </w:r>
      <w:r w:rsidRPr="006E114E">
        <w:rPr>
          <w:rFonts w:ascii="Arial" w:eastAsia="Arial" w:hAnsi="Arial" w:cs="Arial"/>
          <w:i/>
          <w:sz w:val="18"/>
          <w:szCs w:val="18"/>
        </w:rPr>
        <w:t xml:space="preserve">en uso de las atribuciones que me confiere el artículo 50 fracción I de la Ley del Gobierno y la Administración Pública Municipal del Estado de Jalisco; así como los artículos 90, 91 fracción II, 92 y 94 del Código de Gobierno Municipal de Guadalajara, me permito poner a su consideración, la presente </w:t>
      </w:r>
      <w:r w:rsidRPr="006E114E">
        <w:rPr>
          <w:rFonts w:ascii="Arial" w:eastAsia="Arial" w:hAnsi="Arial" w:cs="Arial"/>
          <w:b/>
          <w:i/>
          <w:sz w:val="18"/>
          <w:szCs w:val="18"/>
        </w:rPr>
        <w:t xml:space="preserve">Iniciativa de Ordenamiento Municipal que tiene por objeto reformar diversos artículos, así como adicionar los artículos 149 Vicies y 149 Unvicies al Reglamento de Gestión del Desarrollo Urbano del Municipio de Guadalajara; </w:t>
      </w:r>
      <w:r w:rsidRPr="006E114E">
        <w:rPr>
          <w:rFonts w:ascii="Arial" w:eastAsia="Arial" w:hAnsi="Arial" w:cs="Arial"/>
          <w:i/>
          <w:sz w:val="18"/>
          <w:szCs w:val="18"/>
        </w:rPr>
        <w:t>de conformidad a la siguiente:</w:t>
      </w:r>
    </w:p>
    <w:p w14:paraId="21514768" w14:textId="77777777" w:rsidR="006E114E" w:rsidRPr="006E114E" w:rsidRDefault="006E114E" w:rsidP="006E114E">
      <w:pPr>
        <w:pStyle w:val="Ttulo1"/>
        <w:jc w:val="both"/>
        <w:rPr>
          <w:rFonts w:ascii="Arial" w:hAnsi="Arial" w:cs="Arial"/>
          <w:i/>
          <w:sz w:val="18"/>
          <w:szCs w:val="18"/>
        </w:rPr>
      </w:pPr>
    </w:p>
    <w:p w14:paraId="462D2138" w14:textId="77777777" w:rsidR="006E114E" w:rsidRPr="006E114E" w:rsidRDefault="006E114E" w:rsidP="006E114E">
      <w:pPr>
        <w:pStyle w:val="Ttulo1"/>
        <w:rPr>
          <w:rFonts w:ascii="Arial" w:hAnsi="Arial" w:cs="Arial"/>
          <w:i/>
          <w:sz w:val="18"/>
          <w:szCs w:val="18"/>
        </w:rPr>
      </w:pPr>
      <w:r w:rsidRPr="006E114E">
        <w:rPr>
          <w:rFonts w:ascii="Arial" w:hAnsi="Arial" w:cs="Arial"/>
          <w:i/>
          <w:sz w:val="18"/>
          <w:szCs w:val="18"/>
        </w:rPr>
        <w:t>EXPOSICIÓN DE MOTIVOS</w:t>
      </w:r>
    </w:p>
    <w:p w14:paraId="4C604346" w14:textId="77777777" w:rsidR="006E114E" w:rsidRPr="006E114E" w:rsidRDefault="006E114E" w:rsidP="006E114E">
      <w:pPr>
        <w:rPr>
          <w:rFonts w:ascii="Arial" w:hAnsi="Arial" w:cs="Arial"/>
          <w:i/>
          <w:sz w:val="18"/>
          <w:szCs w:val="18"/>
          <w:lang w:eastAsia="es-ES"/>
        </w:rPr>
      </w:pPr>
    </w:p>
    <w:p w14:paraId="2401BDC8" w14:textId="77777777" w:rsidR="006E114E" w:rsidRPr="006E114E" w:rsidRDefault="006E114E" w:rsidP="006E114E">
      <w:pPr>
        <w:jc w:val="both"/>
        <w:rPr>
          <w:rFonts w:ascii="Arial" w:eastAsia="Arial" w:hAnsi="Arial" w:cs="Arial"/>
          <w:i/>
          <w:sz w:val="18"/>
          <w:szCs w:val="18"/>
        </w:rPr>
      </w:pPr>
      <w:r w:rsidRPr="006E114E">
        <w:rPr>
          <w:rFonts w:ascii="Arial" w:eastAsia="Arial" w:hAnsi="Arial" w:cs="Arial"/>
          <w:b/>
          <w:i/>
          <w:sz w:val="18"/>
          <w:szCs w:val="18"/>
        </w:rPr>
        <w:t xml:space="preserve">1. </w:t>
      </w:r>
      <w:r w:rsidRPr="006E114E">
        <w:rPr>
          <w:rFonts w:ascii="Arial" w:eastAsia="Arial" w:hAnsi="Arial" w:cs="Arial"/>
          <w:i/>
          <w:sz w:val="18"/>
          <w:szCs w:val="18"/>
        </w:rPr>
        <w:t>El artículo 115 fracción II de nuestra Carta Magna,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71DA63F7" w14:textId="69D5A46B" w:rsidR="006E114E" w:rsidRPr="006E114E" w:rsidRDefault="006E114E" w:rsidP="006E114E">
      <w:pPr>
        <w:jc w:val="both"/>
        <w:rPr>
          <w:rFonts w:ascii="Arial" w:eastAsia="Arial" w:hAnsi="Arial" w:cs="Arial"/>
          <w:i/>
          <w:sz w:val="18"/>
          <w:szCs w:val="18"/>
        </w:rPr>
      </w:pPr>
      <w:r w:rsidRPr="006E114E">
        <w:rPr>
          <w:rFonts w:ascii="Arial" w:eastAsia="Arial" w:hAnsi="Arial" w:cs="Arial"/>
          <w:i/>
          <w:sz w:val="18"/>
          <w:szCs w:val="18"/>
        </w:rPr>
        <w:t xml:space="preserve">Así mismo, la fracción V del artículo 115, faculta a los Municipios para formular, regular, aprobar y administrar la zonificación de su territorio, en lo conducente y conforme a los fines señalados en </w:t>
      </w:r>
      <w:r w:rsidR="000004AF">
        <w:rPr>
          <w:rFonts w:ascii="Arial" w:eastAsia="Arial" w:hAnsi="Arial" w:cs="Arial"/>
          <w:i/>
          <w:sz w:val="18"/>
          <w:szCs w:val="18"/>
        </w:rPr>
        <w:t xml:space="preserve">el artículo 27 párrafo tercero </w:t>
      </w:r>
      <w:r w:rsidRPr="006E114E">
        <w:rPr>
          <w:rFonts w:ascii="Arial" w:eastAsia="Arial" w:hAnsi="Arial" w:cs="Arial"/>
          <w:i/>
          <w:sz w:val="18"/>
          <w:szCs w:val="18"/>
        </w:rPr>
        <w:t>de la Constitución Política de los Estados Unidos Mexicanos, esto es, la imposición a la propiedad privada las modalidades de aprovechamiento como causa de interés público, a efecto ordenar los asentamientos humanos y establecer adecuadas provisiones, usos, reservas y destinos de tierras, aguas y bosques, con la finalidad de ejecutar obras y de planear y regular la fundación, conservación, mejoramiento y crecimiento de los centros de población.</w:t>
      </w:r>
    </w:p>
    <w:p w14:paraId="6239F16A" w14:textId="77777777" w:rsidR="006E114E" w:rsidRPr="006E114E" w:rsidRDefault="006E114E" w:rsidP="006E114E">
      <w:pPr>
        <w:jc w:val="both"/>
        <w:rPr>
          <w:rFonts w:ascii="Arial" w:eastAsia="Arial" w:hAnsi="Arial" w:cs="Arial"/>
          <w:i/>
          <w:sz w:val="18"/>
          <w:szCs w:val="18"/>
        </w:rPr>
      </w:pPr>
      <w:r w:rsidRPr="006E114E">
        <w:rPr>
          <w:rFonts w:ascii="Arial" w:eastAsia="Arial" w:hAnsi="Arial" w:cs="Arial"/>
          <w:b/>
          <w:i/>
          <w:sz w:val="18"/>
          <w:szCs w:val="18"/>
        </w:rPr>
        <w:t>2.</w:t>
      </w:r>
      <w:r w:rsidRPr="006E114E">
        <w:rPr>
          <w:rFonts w:ascii="Arial" w:eastAsia="Arial" w:hAnsi="Arial" w:cs="Arial"/>
          <w:i/>
          <w:sz w:val="18"/>
          <w:szCs w:val="18"/>
        </w:rPr>
        <w:t xml:space="preserve"> Por su parte, las fracciones II y III del artículo 77 de la Constitución Política del Estado de Jalisco, establece que es facultad de los Ayuntamientos de acuerdo con las leyes en materia municipal que expida el Congreso del Estado, aprobar sus reglamentos, circulares y disposiciones administrativas de observancia general dentro de sus respectivas jurisdicciones, con el objeto de organizar la administración pública municipal.</w:t>
      </w:r>
    </w:p>
    <w:p w14:paraId="63EF64EB" w14:textId="77777777" w:rsidR="006E114E" w:rsidRPr="006E114E" w:rsidRDefault="006E114E" w:rsidP="006E114E">
      <w:pPr>
        <w:jc w:val="both"/>
        <w:rPr>
          <w:rFonts w:ascii="Arial" w:eastAsia="Arial" w:hAnsi="Arial" w:cs="Arial"/>
          <w:i/>
          <w:sz w:val="18"/>
          <w:szCs w:val="18"/>
        </w:rPr>
      </w:pPr>
      <w:r w:rsidRPr="006E114E">
        <w:rPr>
          <w:rFonts w:ascii="Arial" w:eastAsia="Arial" w:hAnsi="Arial" w:cs="Arial"/>
          <w:b/>
          <w:i/>
          <w:sz w:val="18"/>
          <w:szCs w:val="18"/>
        </w:rPr>
        <w:t>3.</w:t>
      </w:r>
      <w:r w:rsidRPr="006E114E">
        <w:rPr>
          <w:rFonts w:ascii="Arial" w:eastAsia="Arial" w:hAnsi="Arial" w:cs="Arial"/>
          <w:i/>
          <w:sz w:val="18"/>
          <w:szCs w:val="18"/>
        </w:rPr>
        <w:t xml:space="preserve"> En el mismo tenor,</w:t>
      </w:r>
      <w:r w:rsidRPr="006E114E">
        <w:rPr>
          <w:rFonts w:ascii="Arial" w:eastAsia="Arial" w:hAnsi="Arial" w:cs="Arial"/>
          <w:i/>
          <w:color w:val="000000"/>
          <w:sz w:val="18"/>
          <w:szCs w:val="18"/>
        </w:rPr>
        <w:t xml:space="preserve"> los artículos 40 y 41 fracción II de la Ley del Gobierno y la Administración Pública Municipal del Estado de Jalisco, señalan que los Ayuntamientos pueden expedir los reglamentos, circulares y disposiciones administrativas de observancia general, dentro de sus respectivas jurisdicciones, que regulen asuntos de su competencia y que el Presidente Municipal se encuentra facultado para presentar iniciativas de ordenamientos municipales.</w:t>
      </w:r>
    </w:p>
    <w:p w14:paraId="71FF7D69" w14:textId="77777777" w:rsidR="006E114E" w:rsidRPr="006E114E" w:rsidRDefault="006E114E" w:rsidP="006E114E">
      <w:pPr>
        <w:jc w:val="both"/>
        <w:rPr>
          <w:rFonts w:ascii="Arial" w:eastAsia="Arial" w:hAnsi="Arial" w:cs="Arial"/>
          <w:i/>
          <w:sz w:val="18"/>
          <w:szCs w:val="18"/>
        </w:rPr>
      </w:pPr>
    </w:p>
    <w:p w14:paraId="717B1084" w14:textId="77777777" w:rsidR="006E114E" w:rsidRPr="006E114E" w:rsidRDefault="006E114E" w:rsidP="006E114E">
      <w:pPr>
        <w:jc w:val="both"/>
        <w:rPr>
          <w:rFonts w:ascii="Arial" w:eastAsia="Arial" w:hAnsi="Arial" w:cs="Arial"/>
          <w:i/>
          <w:sz w:val="18"/>
          <w:szCs w:val="18"/>
        </w:rPr>
      </w:pPr>
      <w:r w:rsidRPr="006E114E">
        <w:rPr>
          <w:rFonts w:ascii="Arial" w:eastAsia="Arial" w:hAnsi="Arial" w:cs="Arial"/>
          <w:b/>
          <w:i/>
          <w:sz w:val="18"/>
          <w:szCs w:val="18"/>
        </w:rPr>
        <w:t xml:space="preserve">4. </w:t>
      </w:r>
      <w:r w:rsidRPr="006E114E">
        <w:rPr>
          <w:rFonts w:ascii="Arial" w:eastAsia="Arial" w:hAnsi="Arial" w:cs="Arial"/>
          <w:i/>
          <w:sz w:val="18"/>
          <w:szCs w:val="18"/>
        </w:rPr>
        <w:t>En atención a lo dispuesto en el artículo 73 fracción XXIX-C, de la Constitución Federal, se emitió la Ley General de Asentamientos Humanos, Ordenamiento Territorial y Desarrollo Urbano, que en sus artículos 3 fracciones XXXVI, XXXVIII, XXXIX y XL, 6 primer párrafo, 11 fracciones II y III, 47, 52 fracción I, 53 fracción VI, 59, 71 fracción III, establece que las atribuciones del Gobierno Municipal, para regular controlar y vigilar los usos de suelo, a través de la zonificación primaria y secundaria, son actos públicos de interés público y de beneficio social, por lo tanto, el ejercicio de derecho de propiedad, de posesión o cualquier otro que derive de la tenencia de la tierra, estará supeditado a los usos y destinos que determinen las autoridades.</w:t>
      </w:r>
    </w:p>
    <w:p w14:paraId="19357D09" w14:textId="77777777" w:rsidR="006E114E" w:rsidRPr="006E114E" w:rsidRDefault="006E114E" w:rsidP="006E114E">
      <w:pPr>
        <w:jc w:val="both"/>
        <w:rPr>
          <w:rFonts w:ascii="Arial" w:eastAsia="Arial" w:hAnsi="Arial" w:cs="Arial"/>
          <w:i/>
          <w:sz w:val="18"/>
          <w:szCs w:val="18"/>
        </w:rPr>
      </w:pPr>
      <w:r w:rsidRPr="006E114E">
        <w:rPr>
          <w:rFonts w:ascii="Arial" w:eastAsia="Arial" w:hAnsi="Arial" w:cs="Arial"/>
          <w:b/>
          <w:i/>
          <w:sz w:val="18"/>
          <w:szCs w:val="18"/>
        </w:rPr>
        <w:t xml:space="preserve">5. </w:t>
      </w:r>
      <w:r w:rsidRPr="006E114E">
        <w:rPr>
          <w:rFonts w:ascii="Arial" w:eastAsia="Arial" w:hAnsi="Arial" w:cs="Arial"/>
          <w:i/>
          <w:sz w:val="18"/>
          <w:szCs w:val="18"/>
        </w:rPr>
        <w:t xml:space="preserve">Por su parte, el Código Urbano para el Estado de Jalisco, según dispone en sus artículos 1, 5 fracciones LXXXII y LXXXIV, 10 fracciones III y XVIII, 148 fracción III, 150 fracciones II, III, IV y V, 164 y 165, continúa desarrollando las facultades del municipio para regular la utilización del suelo, y su clasificación mediante la zonificación, lo cual sucede a través de los Planes y Programas de Desarrollo Urbano y además mediante los reglamentos y disposiciones administrativas que sean necesarios. </w:t>
      </w:r>
    </w:p>
    <w:p w14:paraId="340A7718" w14:textId="77777777" w:rsidR="006E114E" w:rsidRPr="006E114E" w:rsidRDefault="006E114E" w:rsidP="006E114E">
      <w:pPr>
        <w:jc w:val="both"/>
        <w:rPr>
          <w:rFonts w:ascii="Arial" w:eastAsia="Arial" w:hAnsi="Arial" w:cs="Arial"/>
          <w:i/>
          <w:sz w:val="18"/>
          <w:szCs w:val="18"/>
        </w:rPr>
      </w:pPr>
      <w:r w:rsidRPr="006E114E">
        <w:rPr>
          <w:rFonts w:ascii="Arial" w:eastAsia="Arial" w:hAnsi="Arial" w:cs="Arial"/>
          <w:b/>
          <w:i/>
          <w:sz w:val="18"/>
          <w:szCs w:val="18"/>
        </w:rPr>
        <w:t>6.</w:t>
      </w:r>
      <w:r w:rsidRPr="006E114E">
        <w:rPr>
          <w:rFonts w:ascii="Arial" w:eastAsia="Arial" w:hAnsi="Arial" w:cs="Arial"/>
          <w:i/>
          <w:sz w:val="18"/>
          <w:szCs w:val="18"/>
        </w:rPr>
        <w:t xml:space="preserve"> Los párrafos previos, sirven de fundamento y precisan la viabilidad jurídica del planteamiento de reforma de esta iniciativa. </w:t>
      </w:r>
    </w:p>
    <w:p w14:paraId="1087AFBC" w14:textId="77777777" w:rsidR="006E114E" w:rsidRPr="006E114E" w:rsidRDefault="006E114E" w:rsidP="006E114E">
      <w:pPr>
        <w:jc w:val="both"/>
        <w:rPr>
          <w:rFonts w:ascii="Arial" w:eastAsia="Arial" w:hAnsi="Arial" w:cs="Arial"/>
          <w:i/>
          <w:sz w:val="18"/>
          <w:szCs w:val="18"/>
        </w:rPr>
      </w:pPr>
      <w:r w:rsidRPr="006E114E">
        <w:rPr>
          <w:rFonts w:ascii="Arial" w:eastAsia="Arial" w:hAnsi="Arial" w:cs="Arial"/>
          <w:b/>
          <w:i/>
          <w:sz w:val="18"/>
          <w:szCs w:val="18"/>
        </w:rPr>
        <w:t xml:space="preserve">7. </w:t>
      </w:r>
      <w:r w:rsidRPr="006E114E">
        <w:rPr>
          <w:rFonts w:ascii="Arial" w:eastAsia="Arial" w:hAnsi="Arial" w:cs="Arial"/>
          <w:i/>
          <w:sz w:val="18"/>
          <w:szCs w:val="18"/>
        </w:rPr>
        <w:t>En razón de lo anterior, para poder expresar con mayor claridad las propuestas de modificación me permito ilustrar los cambios manifestados mediante la siguiente tabla comparativa:</w:t>
      </w:r>
    </w:p>
    <w:p w14:paraId="406D74DF" w14:textId="77777777" w:rsidR="006E114E" w:rsidRPr="006E114E" w:rsidRDefault="006E114E" w:rsidP="006E114E">
      <w:pPr>
        <w:jc w:val="both"/>
        <w:rPr>
          <w:rFonts w:ascii="Arial" w:eastAsia="Arial" w:hAnsi="Arial" w:cs="Arial"/>
          <w:i/>
          <w:sz w:val="18"/>
          <w:szCs w:val="18"/>
        </w:rPr>
      </w:pPr>
    </w:p>
    <w:tbl>
      <w:tblPr>
        <w:tblStyle w:val="Tablaconcuadrcula"/>
        <w:tblW w:w="0" w:type="auto"/>
        <w:tblLook w:val="04A0" w:firstRow="1" w:lastRow="0" w:firstColumn="1" w:lastColumn="0" w:noHBand="0" w:noVBand="1"/>
      </w:tblPr>
      <w:tblGrid>
        <w:gridCol w:w="2987"/>
        <w:gridCol w:w="2987"/>
        <w:gridCol w:w="2944"/>
      </w:tblGrid>
      <w:tr w:rsidR="006E114E" w:rsidRPr="006E114E" w14:paraId="48ED6D46" w14:textId="77777777" w:rsidTr="006E114E">
        <w:tc>
          <w:tcPr>
            <w:tcW w:w="8978" w:type="dxa"/>
            <w:gridSpan w:val="3"/>
            <w:shd w:val="clear" w:color="auto" w:fill="D9D9D9" w:themeFill="background1" w:themeFillShade="D9"/>
          </w:tcPr>
          <w:p w14:paraId="422963FB" w14:textId="77777777" w:rsidR="006E114E" w:rsidRPr="006E114E" w:rsidRDefault="006E114E" w:rsidP="006E114E">
            <w:pPr>
              <w:pBdr>
                <w:top w:val="nil"/>
                <w:left w:val="nil"/>
                <w:bottom w:val="nil"/>
                <w:right w:val="nil"/>
                <w:between w:val="nil"/>
              </w:pBdr>
              <w:tabs>
                <w:tab w:val="left" w:pos="1260"/>
                <w:tab w:val="left" w:pos="851"/>
              </w:tabs>
              <w:jc w:val="center"/>
              <w:rPr>
                <w:rFonts w:ascii="Arial" w:eastAsia="Arial" w:hAnsi="Arial" w:cs="Arial"/>
                <w:b/>
                <w:i/>
                <w:color w:val="000000"/>
                <w:sz w:val="18"/>
                <w:szCs w:val="18"/>
              </w:rPr>
            </w:pPr>
            <w:r w:rsidRPr="006E114E">
              <w:rPr>
                <w:rFonts w:ascii="Arial" w:eastAsia="Arial" w:hAnsi="Arial" w:cs="Arial"/>
                <w:b/>
                <w:i/>
                <w:color w:val="000000"/>
                <w:sz w:val="18"/>
                <w:szCs w:val="18"/>
              </w:rPr>
              <w:t>PROPUESTAS DE REFORMA AL REGLAMENTO DE GESTIÓN DEL DESARROLLO URBANO</w:t>
            </w:r>
            <w:r w:rsidRPr="006E114E">
              <w:rPr>
                <w:rFonts w:ascii="Arial" w:eastAsia="Arial" w:hAnsi="Arial" w:cs="Arial"/>
                <w:b/>
                <w:i/>
                <w:sz w:val="18"/>
                <w:szCs w:val="18"/>
              </w:rPr>
              <w:t xml:space="preserve"> PARA </w:t>
            </w:r>
            <w:r w:rsidRPr="006E114E">
              <w:rPr>
                <w:rFonts w:ascii="Arial" w:eastAsia="Arial" w:hAnsi="Arial" w:cs="Arial"/>
                <w:b/>
                <w:i/>
                <w:color w:val="000000"/>
                <w:sz w:val="18"/>
                <w:szCs w:val="18"/>
              </w:rPr>
              <w:t>EL MUNICIPIO DE GUADALAJARA</w:t>
            </w:r>
          </w:p>
        </w:tc>
      </w:tr>
      <w:tr w:rsidR="006E114E" w:rsidRPr="006E114E" w14:paraId="42E721E8" w14:textId="77777777" w:rsidTr="006E114E">
        <w:trPr>
          <w:trHeight w:val="835"/>
        </w:trPr>
        <w:tc>
          <w:tcPr>
            <w:tcW w:w="2992" w:type="dxa"/>
            <w:shd w:val="clear" w:color="auto" w:fill="D9D9D9" w:themeFill="background1" w:themeFillShade="D9"/>
          </w:tcPr>
          <w:p w14:paraId="5785EF25" w14:textId="77777777" w:rsidR="006E114E" w:rsidRPr="006E114E" w:rsidRDefault="006E114E" w:rsidP="006E114E">
            <w:pPr>
              <w:pBdr>
                <w:top w:val="nil"/>
                <w:left w:val="nil"/>
                <w:bottom w:val="nil"/>
                <w:right w:val="nil"/>
                <w:between w:val="nil"/>
              </w:pBdr>
              <w:tabs>
                <w:tab w:val="left" w:pos="1260"/>
                <w:tab w:val="left" w:pos="851"/>
              </w:tabs>
              <w:jc w:val="center"/>
              <w:rPr>
                <w:rFonts w:ascii="Arial" w:eastAsia="Arial" w:hAnsi="Arial" w:cs="Arial"/>
                <w:b/>
                <w:i/>
                <w:color w:val="000000"/>
                <w:sz w:val="18"/>
                <w:szCs w:val="18"/>
              </w:rPr>
            </w:pPr>
            <w:r w:rsidRPr="006E114E">
              <w:rPr>
                <w:rFonts w:ascii="Arial" w:eastAsia="Arial" w:hAnsi="Arial" w:cs="Arial"/>
                <w:b/>
                <w:i/>
                <w:sz w:val="18"/>
                <w:szCs w:val="18"/>
              </w:rPr>
              <w:t>REDACCIÓN ACTUAL</w:t>
            </w:r>
          </w:p>
        </w:tc>
        <w:tc>
          <w:tcPr>
            <w:tcW w:w="2993" w:type="dxa"/>
            <w:shd w:val="clear" w:color="auto" w:fill="D9D9D9" w:themeFill="background1" w:themeFillShade="D9"/>
          </w:tcPr>
          <w:p w14:paraId="48343AAE" w14:textId="77777777" w:rsidR="006E114E" w:rsidRPr="006E114E" w:rsidRDefault="006E114E" w:rsidP="006E114E">
            <w:pPr>
              <w:pBdr>
                <w:top w:val="nil"/>
                <w:left w:val="nil"/>
                <w:bottom w:val="nil"/>
                <w:right w:val="nil"/>
                <w:between w:val="nil"/>
              </w:pBdr>
              <w:tabs>
                <w:tab w:val="left" w:pos="1260"/>
                <w:tab w:val="left" w:pos="851"/>
              </w:tabs>
              <w:jc w:val="center"/>
              <w:rPr>
                <w:rFonts w:ascii="Arial" w:eastAsia="Arial" w:hAnsi="Arial" w:cs="Arial"/>
                <w:b/>
                <w:i/>
                <w:color w:val="000000"/>
                <w:sz w:val="18"/>
                <w:szCs w:val="18"/>
              </w:rPr>
            </w:pPr>
            <w:r w:rsidRPr="006E114E">
              <w:rPr>
                <w:rFonts w:ascii="Arial" w:eastAsia="Arial" w:hAnsi="Arial" w:cs="Arial"/>
                <w:b/>
                <w:i/>
                <w:sz w:val="18"/>
                <w:szCs w:val="18"/>
              </w:rPr>
              <w:t>PROPUESTA DE REDACCIÓN</w:t>
            </w:r>
          </w:p>
        </w:tc>
        <w:tc>
          <w:tcPr>
            <w:tcW w:w="2993" w:type="dxa"/>
            <w:shd w:val="clear" w:color="auto" w:fill="D9D9D9" w:themeFill="background1" w:themeFillShade="D9"/>
          </w:tcPr>
          <w:p w14:paraId="16BBEFB1" w14:textId="77777777" w:rsidR="006E114E" w:rsidRPr="006E114E" w:rsidRDefault="006E114E" w:rsidP="006E114E">
            <w:pPr>
              <w:pBdr>
                <w:top w:val="nil"/>
                <w:left w:val="nil"/>
                <w:bottom w:val="nil"/>
                <w:right w:val="nil"/>
                <w:between w:val="nil"/>
              </w:pBdr>
              <w:tabs>
                <w:tab w:val="left" w:pos="1260"/>
                <w:tab w:val="left" w:pos="851"/>
              </w:tabs>
              <w:jc w:val="center"/>
              <w:rPr>
                <w:rFonts w:ascii="Arial" w:eastAsia="Arial" w:hAnsi="Arial" w:cs="Arial"/>
                <w:b/>
                <w:i/>
                <w:sz w:val="18"/>
                <w:szCs w:val="18"/>
              </w:rPr>
            </w:pPr>
            <w:r w:rsidRPr="006E114E">
              <w:rPr>
                <w:rFonts w:ascii="Arial" w:eastAsia="Arial" w:hAnsi="Arial" w:cs="Arial"/>
                <w:b/>
                <w:i/>
                <w:sz w:val="18"/>
                <w:szCs w:val="18"/>
              </w:rPr>
              <w:t>JUSTIFICACIÓN</w:t>
            </w:r>
          </w:p>
        </w:tc>
      </w:tr>
      <w:tr w:rsidR="006E114E" w:rsidRPr="006E114E" w14:paraId="3B03A33D" w14:textId="77777777" w:rsidTr="006E114E">
        <w:tc>
          <w:tcPr>
            <w:tcW w:w="2992" w:type="dxa"/>
          </w:tcPr>
          <w:p w14:paraId="380C9B7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b/>
                <w:i/>
                <w:sz w:val="18"/>
                <w:szCs w:val="18"/>
              </w:rPr>
              <w:t>Artículo 15.</w:t>
            </w:r>
            <w:r w:rsidRPr="006E114E">
              <w:rPr>
                <w:rFonts w:ascii="Arial" w:hAnsi="Arial" w:cs="Arial"/>
                <w:i/>
                <w:sz w:val="18"/>
                <w:szCs w:val="18"/>
              </w:rPr>
              <w:t xml:space="preserve"> </w:t>
            </w:r>
          </w:p>
          <w:p w14:paraId="56B62549"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Los particulares, organizaciones públicas o privadas que sin previo permiso de la Dirección de Obras Públicas ocupen la vía pública con escombros o materiales, tapiales, andamios, anuncios, aparatos u objetos de cualesquier naturaleza; o bien ejecuten alteraciones de cualquier tipo de sistemas de agua potable, o alcantarillados, pavimentos, guarniciones, banquetas, postes o cableado del alumbrado público, están obligados al pago de las sanciones administrativas o penales que se hagan acreedores, y al pago de la licencia para su uso en caso procedente o a retirar los obstáculos y hacer las reparaciones a las vías y servicios públicos en la forma y plazos que al efecto le sean señalados por dicha Dirección de Obras Públicas. En el caso de que, vencido el plazo que se les haya fijado al efecto no se haya terminado el retiro de los objetos u obstáculos o finalizado las reparaciones a que se refiere el párrafo anterior, la Dirección de Obras Públicas, en coordinación con las dependencias municipales competentes, procede a ejecutar por su cuenta los trabajos relativos y pasará relación de los gastos que ello haya importado a la Tesorería Municipal, con relación del nombre y domicilio del responsable, para que esta dependencia proceda coactivamente a hacer efectivo el importe de la liquidación presentada por la mencionada dependencia más la multa correspondiente según la Ley de Ingresos.</w:t>
            </w:r>
          </w:p>
        </w:tc>
        <w:tc>
          <w:tcPr>
            <w:tcW w:w="2993" w:type="dxa"/>
          </w:tcPr>
          <w:p w14:paraId="24C14CA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b/>
                <w:i/>
                <w:sz w:val="18"/>
                <w:szCs w:val="18"/>
              </w:rPr>
              <w:t>Artículo 15.</w:t>
            </w:r>
            <w:r w:rsidRPr="006E114E">
              <w:rPr>
                <w:rFonts w:ascii="Arial" w:hAnsi="Arial" w:cs="Arial"/>
                <w:i/>
                <w:sz w:val="18"/>
                <w:szCs w:val="18"/>
              </w:rPr>
              <w:t xml:space="preserve"> </w:t>
            </w:r>
          </w:p>
          <w:p w14:paraId="26A70C39" w14:textId="441195BB"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Los particulares, organizaciones públicas o privadas que sin previo permiso de la </w:t>
            </w:r>
            <w:r w:rsidRPr="006E114E">
              <w:rPr>
                <w:rFonts w:ascii="Arial" w:hAnsi="Arial" w:cs="Arial"/>
                <w:b/>
                <w:i/>
                <w:sz w:val="18"/>
                <w:szCs w:val="18"/>
              </w:rPr>
              <w:t>Dirección de Licencias de Construcción</w:t>
            </w:r>
            <w:r w:rsidRPr="006E114E">
              <w:rPr>
                <w:rFonts w:ascii="Arial" w:hAnsi="Arial" w:cs="Arial"/>
                <w:i/>
                <w:sz w:val="18"/>
                <w:szCs w:val="18"/>
              </w:rPr>
              <w:t xml:space="preserve"> ocupen la vía pública con escombros o materiales, tapiales, andamios, anuncios, aparatos u objetos de cualesquier naturaleza; o bien ejecuten alteraciones de cualquier tipo de sistemas de agua potable, o alcantarillados, pavimentos, guarniciones, banquetas, postes o cableado del alumbrado público, están obligados al pago de las sanciones administrativas o penales que se hagan acreedores, y al pago de la licencia para su uso en caso procedente o a retirar los obstáculos y hacer las reparaciones a las vías y servicios públicos en la forma y plazos que al efecto le sean señalados por dicha Dirección de Obras Públicas. En el caso de que, vencido el plazo que se les haya fijado al efecto no se haya terminado el retiro de los objetos u obstáculos o finalizado las reparaciones a que se refiere el párrafo anterior, la </w:t>
            </w:r>
            <w:r w:rsidRPr="006E114E">
              <w:rPr>
                <w:rFonts w:ascii="Arial" w:hAnsi="Arial" w:cs="Arial"/>
                <w:b/>
                <w:i/>
                <w:sz w:val="18"/>
                <w:szCs w:val="18"/>
              </w:rPr>
              <w:t>Dirección de Licencias de Construcción</w:t>
            </w:r>
            <w:r w:rsidRPr="006E114E">
              <w:rPr>
                <w:rFonts w:ascii="Arial" w:hAnsi="Arial" w:cs="Arial"/>
                <w:i/>
                <w:sz w:val="18"/>
                <w:szCs w:val="18"/>
              </w:rPr>
              <w:t>, en coordinación con las dependencias municipales competentes, procede a ejecutar por su cuenta los trabajos relativos y pasará relación de los gastos que ello haya importado a la Tesorería Municipal, con relación del nombre y domicilio del responsable, para que esta dependencia proceda coactivamente a hacer efectivo el importe de la liquidación presentada por la mencionada dependencia más la multa correspondiente según la Ley de Ingresos.</w:t>
            </w:r>
          </w:p>
        </w:tc>
        <w:tc>
          <w:tcPr>
            <w:tcW w:w="2993" w:type="dxa"/>
          </w:tcPr>
          <w:p w14:paraId="718CA0D9" w14:textId="04AE712E"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0D66B554" w14:textId="77777777" w:rsidTr="006E114E">
        <w:tc>
          <w:tcPr>
            <w:tcW w:w="2992" w:type="dxa"/>
          </w:tcPr>
          <w:p w14:paraId="159A1F1F"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17. </w:t>
            </w:r>
          </w:p>
          <w:p w14:paraId="54A8B86F"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Las instalaciones subterráneas en la vía pública tales como las correspondientes a teléfonos, alumbrado, semáforos, conducción eléctrica, gas o agua potable o alcantarillado y otras semejantes deben alojarse a lo largo de aceras o camellones y en tal forma que no se interfieran entre sí de conformidad a los trazos y niveles determinados por la Dirección de Obras Públicas, sólo por excepción o requerimiento técnico de esta dirección se autoriza su colocación debajo de las aceras o camellones debiendo por regla general colocarse bajo los arroyos de tránsito.</w:t>
            </w:r>
          </w:p>
        </w:tc>
        <w:tc>
          <w:tcPr>
            <w:tcW w:w="2993" w:type="dxa"/>
          </w:tcPr>
          <w:p w14:paraId="67B861C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17. </w:t>
            </w:r>
          </w:p>
          <w:p w14:paraId="278CC965" w14:textId="33389DEB"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Las instalaciones subterráneas en la vía pública tales como las correspondientes a teléfonos, alumbrado, semáforos, conducción eléctrica, gas o agua potable o alcantarillado y otras semejantes deben alojarse a lo largo de aceras o camellones y en tal forma que no se interfieran entre sí de conformidad a los trazos y niveles determinados por la </w:t>
            </w:r>
            <w:r w:rsidRPr="006E114E">
              <w:rPr>
                <w:rFonts w:ascii="Arial" w:hAnsi="Arial" w:cs="Arial"/>
                <w:b/>
                <w:i/>
                <w:sz w:val="18"/>
                <w:szCs w:val="18"/>
              </w:rPr>
              <w:t>Dirección de Licencias de Construcción</w:t>
            </w:r>
            <w:r w:rsidRPr="006E114E">
              <w:rPr>
                <w:rFonts w:ascii="Arial" w:hAnsi="Arial" w:cs="Arial"/>
                <w:i/>
                <w:sz w:val="18"/>
                <w:szCs w:val="18"/>
              </w:rPr>
              <w:t>, sólo por excepción o requerimiento técnico de esta dirección se autoriza su colocación debajo de las aceras o camellones debiendo por regla general colocarse bajo los arroyos de tránsito.</w:t>
            </w:r>
          </w:p>
        </w:tc>
        <w:tc>
          <w:tcPr>
            <w:tcW w:w="2993" w:type="dxa"/>
          </w:tcPr>
          <w:p w14:paraId="5F16EBF3" w14:textId="3DFB91DF"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5AA9BBB5" w14:textId="77777777" w:rsidTr="006E114E">
        <w:tc>
          <w:tcPr>
            <w:tcW w:w="2992" w:type="dxa"/>
          </w:tcPr>
          <w:p w14:paraId="38470825"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18. </w:t>
            </w:r>
          </w:p>
          <w:p w14:paraId="181048DD"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Toda licencia invariablemente debe solicitarse y ser expedida cuando proceda por la Dirección de Obras Públicas, extendiéndose condicionada, aunque no se exprese, a la obligación de cualquier persona física o jurídica de índole privada o pública, de remover o restituir las instalaciones que ocupen las vías públicas u otros bienes municipales de dominio público de uso común sin costo alguno para el Ayuntamiento, cuando sea necesaria para la ejecución de obras que requieran dicho movimiento.</w:t>
            </w:r>
          </w:p>
        </w:tc>
        <w:tc>
          <w:tcPr>
            <w:tcW w:w="2993" w:type="dxa"/>
          </w:tcPr>
          <w:p w14:paraId="43C7FC75"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18. </w:t>
            </w:r>
          </w:p>
          <w:p w14:paraId="6A2CFADB" w14:textId="7717E01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Toda licencia invariablemente debe solicitarse y ser expedida cuando proceda por la </w:t>
            </w:r>
            <w:r w:rsidRPr="006E114E">
              <w:rPr>
                <w:rFonts w:ascii="Arial" w:hAnsi="Arial" w:cs="Arial"/>
                <w:b/>
                <w:i/>
                <w:sz w:val="18"/>
                <w:szCs w:val="18"/>
              </w:rPr>
              <w:t>Dirección de Licencias de Construcción</w:t>
            </w:r>
            <w:r w:rsidRPr="006E114E">
              <w:rPr>
                <w:rFonts w:ascii="Arial" w:hAnsi="Arial" w:cs="Arial"/>
                <w:i/>
                <w:sz w:val="18"/>
                <w:szCs w:val="18"/>
              </w:rPr>
              <w:t>, extendiéndose condicionada, aunque no se exprese, a la obligación de cualquier persona física o jurídica de índole privada o pública, de remover o restituir las instalaciones que ocupen las vías públicas u otros bienes municipales de dominio público de uso común sin costo alguno para el Ayuntamiento, cuando sea necesaria para la ejecución de obras que requieran dicho movimiento.</w:t>
            </w:r>
          </w:p>
        </w:tc>
        <w:tc>
          <w:tcPr>
            <w:tcW w:w="2993" w:type="dxa"/>
          </w:tcPr>
          <w:p w14:paraId="5AA0820B" w14:textId="5FA1E4AC"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14AE7C7A" w14:textId="77777777" w:rsidTr="006E114E">
        <w:tc>
          <w:tcPr>
            <w:tcW w:w="2992" w:type="dxa"/>
          </w:tcPr>
          <w:p w14:paraId="3C92F52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19. </w:t>
            </w:r>
          </w:p>
          <w:p w14:paraId="6CD4CB2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Es facultad de la Dirección de Obras Públicas el otorgar las licencias para las instalaciones o construcciones subterráneas, aéreas y de infraestructura urbana de la vía pública tales como ductos, registros, túneles de servicio, postes, casetas, parabuses, cableados, todos estos de carácter provisional o permanente, que deban colocarse en la vía pública, así como la dictaminación del lugar de colocación y la aprobación de material de éstos.</w:t>
            </w:r>
          </w:p>
          <w:p w14:paraId="3A82E1DA"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2. Las empresas de servicio público, en caso de fuerza mayor, pueden colocar infraestructura provisional sin previo permiso, quedando obligadas dentro de los cinco días hábiles siguientes al que se inicien las instalaciones a obtener el permiso correspondiente.</w:t>
            </w:r>
          </w:p>
        </w:tc>
        <w:tc>
          <w:tcPr>
            <w:tcW w:w="2993" w:type="dxa"/>
          </w:tcPr>
          <w:p w14:paraId="4A1F28B5"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19. </w:t>
            </w:r>
          </w:p>
          <w:p w14:paraId="286990A8" w14:textId="60CE7F1D"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Es facultad de la </w:t>
            </w:r>
            <w:r w:rsidRPr="006E114E">
              <w:rPr>
                <w:rFonts w:ascii="Arial" w:hAnsi="Arial" w:cs="Arial"/>
                <w:b/>
                <w:i/>
                <w:sz w:val="18"/>
                <w:szCs w:val="18"/>
              </w:rPr>
              <w:t>Dirección de Licencias de Construcción</w:t>
            </w:r>
            <w:r w:rsidRPr="006E114E">
              <w:rPr>
                <w:rFonts w:ascii="Arial" w:hAnsi="Arial" w:cs="Arial"/>
                <w:i/>
                <w:sz w:val="18"/>
                <w:szCs w:val="18"/>
              </w:rPr>
              <w:t xml:space="preserve"> el otorgar las licencias para las instalaciones o construcciones subterráneas, aéreas y de infraestructura urbana de la vía pública tales como ductos, registros, túneles de servicio, postes, casetas, parabuses, cableados, todos estos de carácter provisional o permanente, que deban colocarse en la vía pública, así como la dictaminación del lugar de colocación y la aprobación de material de éstos.</w:t>
            </w:r>
          </w:p>
          <w:p w14:paraId="74DF3BE5"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2. Las empresas de servicio público, en caso de fuerza mayor, pueden colocar infraestructura provisional sin previo permiso, quedando obligadas dentro de los cinco días hábiles siguientes al que se inicien las instalaciones a obtener el permiso correspondiente.</w:t>
            </w:r>
          </w:p>
        </w:tc>
        <w:tc>
          <w:tcPr>
            <w:tcW w:w="2993" w:type="dxa"/>
          </w:tcPr>
          <w:p w14:paraId="3309A93E" w14:textId="246C767F"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47DCC7A2" w14:textId="77777777" w:rsidTr="006E114E">
        <w:tc>
          <w:tcPr>
            <w:tcW w:w="2992" w:type="dxa"/>
          </w:tcPr>
          <w:p w14:paraId="04EA1CB4"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Artículo 28.</w:t>
            </w:r>
          </w:p>
          <w:p w14:paraId="245BEAB4"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Corresponde a la Dirección de Obras Públicas, previa solicitud de los interesados, indicar el número que corresponde a la entrada de cada finca o lote, siempre que éste tenga frente a la vía pública, y corresponde a esta dependencia el control de la numeración y el autorizar u ordenar el cambio de un número cuando este sea irregular o provoque confusión, quedando obligado el propietario a colocar el nuevo número en un plazo no mayor de diez días de recibido el aviso correspondiente, pero con derecho a reservar el antiguo hasta noventa días después de dicha notificación. </w:t>
            </w:r>
          </w:p>
        </w:tc>
        <w:tc>
          <w:tcPr>
            <w:tcW w:w="2993" w:type="dxa"/>
          </w:tcPr>
          <w:p w14:paraId="7547AF8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b/>
                <w:i/>
                <w:sz w:val="18"/>
                <w:szCs w:val="18"/>
              </w:rPr>
              <w:t>Artículo 28</w:t>
            </w:r>
            <w:r w:rsidRPr="006E114E">
              <w:rPr>
                <w:rFonts w:ascii="Arial" w:hAnsi="Arial" w:cs="Arial"/>
                <w:i/>
                <w:sz w:val="18"/>
                <w:szCs w:val="18"/>
              </w:rPr>
              <w:t>.</w:t>
            </w:r>
          </w:p>
          <w:p w14:paraId="5A262B28" w14:textId="700AB0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Corresponde a la </w:t>
            </w:r>
            <w:r w:rsidRPr="006E114E">
              <w:rPr>
                <w:rFonts w:ascii="Arial" w:hAnsi="Arial" w:cs="Arial"/>
                <w:b/>
                <w:i/>
                <w:sz w:val="18"/>
                <w:szCs w:val="18"/>
              </w:rPr>
              <w:t>Dirección de Licencias de Construcción</w:t>
            </w:r>
            <w:r w:rsidRPr="006E114E">
              <w:rPr>
                <w:rFonts w:ascii="Arial" w:hAnsi="Arial" w:cs="Arial"/>
                <w:i/>
                <w:sz w:val="18"/>
                <w:szCs w:val="18"/>
              </w:rPr>
              <w:t xml:space="preserve">, previa solicitud de los interesados, indicar el número que corresponde a la entrada de cada finca o lote, siempre que éste tenga frente a la vía pública, y corresponde a esta dependencia el control de la numeración y el autorizar u ordenar el cambio de un número cuando este sea irregular o provoque confusión, quedando obligado el propietario a colocar el nuevo número en un plazo no mayor de diez días de recibido el aviso correspondiente, pero con derecho a reservar el antiguo hasta noventa días después de dicha notificación. </w:t>
            </w:r>
          </w:p>
        </w:tc>
        <w:tc>
          <w:tcPr>
            <w:tcW w:w="2993" w:type="dxa"/>
          </w:tcPr>
          <w:p w14:paraId="05527846" w14:textId="34BA5162"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27CC2405" w14:textId="77777777" w:rsidTr="006E114E">
        <w:tc>
          <w:tcPr>
            <w:tcW w:w="2992" w:type="dxa"/>
          </w:tcPr>
          <w:p w14:paraId="7BE36026"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30. </w:t>
            </w:r>
          </w:p>
          <w:p w14:paraId="5CEC8AE3"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Es obligación de la Dirección de Obras Públicas el dar aviso a la Dirección de Catastro, al Registro Público de la Propiedad, a las Oficinas de Correos y de Telégrafos, a los órganos electorales local y federal, y a cualquier otra Dependencia Federal, Estatal y Municipal que resulte involucrada, de todo cambio que hubiere en la denominación de las vías y espacios públicos, así como en la numeración de los bienes inmuebles.</w:t>
            </w:r>
          </w:p>
        </w:tc>
        <w:tc>
          <w:tcPr>
            <w:tcW w:w="2993" w:type="dxa"/>
          </w:tcPr>
          <w:p w14:paraId="799914A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30. </w:t>
            </w:r>
          </w:p>
          <w:p w14:paraId="00BB5ED6" w14:textId="6AD0E44E"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Es obligación de la </w:t>
            </w:r>
            <w:r w:rsidRPr="006E114E">
              <w:rPr>
                <w:rFonts w:ascii="Arial" w:hAnsi="Arial" w:cs="Arial"/>
                <w:b/>
                <w:i/>
                <w:sz w:val="18"/>
                <w:szCs w:val="18"/>
              </w:rPr>
              <w:t>Dirección de Licencias de Construcción</w:t>
            </w:r>
            <w:r w:rsidRPr="006E114E">
              <w:rPr>
                <w:rFonts w:ascii="Arial" w:hAnsi="Arial" w:cs="Arial"/>
                <w:i/>
                <w:sz w:val="18"/>
                <w:szCs w:val="18"/>
              </w:rPr>
              <w:t xml:space="preserve"> el dar aviso a la Dirección de Catastro, al Registro Público de la Propiedad, a las Oficinas de Correos y de Telégrafos, a los órganos electorales local y federal, y a cualquier otra Dependencia Federal, Estatal y Municipal que resulte involucrada, de todo cambio que hubiere en la denominación de las vías y espacios públicos, así como en la numeración de los bienes inmuebles.</w:t>
            </w:r>
          </w:p>
        </w:tc>
        <w:tc>
          <w:tcPr>
            <w:tcW w:w="2993" w:type="dxa"/>
          </w:tcPr>
          <w:p w14:paraId="2F31E287" w14:textId="79C982CF"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0AC0E629" w14:textId="77777777" w:rsidTr="006E114E">
        <w:tc>
          <w:tcPr>
            <w:tcW w:w="2992" w:type="dxa"/>
          </w:tcPr>
          <w:p w14:paraId="5D8EA407"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31. </w:t>
            </w:r>
          </w:p>
          <w:p w14:paraId="44377852"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La Dirección de Obras Públicas con sujeción a los ordenamientos urbanos, así como los casos que declare de utilidad pública, debe señalar las áreas de los predios que deben dejarse libres de construcción, las cuales se entenderán como servidumbre o restricción, fijando al efecto la línea límite de construcción, la cual se respetará en todos los niveles, excluyendo el subsuelo.</w:t>
            </w:r>
          </w:p>
          <w:p w14:paraId="1F0FC6C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2. Los alineamientos de las construcciones no son sólo los frontales a vía pública, deben tomarse en cuenta las normas de COS, CUS, y restricciones frontales, posteriores y en su caso laterales conforme a los Planes Parciales de Desarrollo Urbano.</w:t>
            </w:r>
          </w:p>
          <w:p w14:paraId="3B4A2DE4"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3. Para el caso de predios que contengan edificaciones catalogadas como Monumento Histórico por Determinación de Ley, Monumento Histórico Civil Relevante por Determinación de Ley, Monumento Artístico, Inmueble de Valor Artístico Relevante, Inmueble de Valor Histórico Ambiental e Inmueble de Valor Artístico Ambiental; será admitida una modificación de la dimensión de la restricción frontal marcada en los Planes Parciales para la Zona, para que las nuevas edificaciones se adecúen al volumen de la edificación original. La restricción resultante no podrá ser menor que la distancia entre el paramento frontal del edificio protegido y el lindero frontal del lote.</w:t>
            </w:r>
          </w:p>
        </w:tc>
        <w:tc>
          <w:tcPr>
            <w:tcW w:w="2993" w:type="dxa"/>
          </w:tcPr>
          <w:p w14:paraId="27CF5CFF"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31. </w:t>
            </w:r>
          </w:p>
          <w:p w14:paraId="592F5BF5" w14:textId="42AC408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La </w:t>
            </w:r>
            <w:r w:rsidRPr="006E114E">
              <w:rPr>
                <w:rFonts w:ascii="Arial" w:hAnsi="Arial" w:cs="Arial"/>
                <w:b/>
                <w:i/>
                <w:sz w:val="18"/>
                <w:szCs w:val="18"/>
              </w:rPr>
              <w:t>Dirección de Licencias de Construcción</w:t>
            </w:r>
            <w:r w:rsidRPr="006E114E">
              <w:rPr>
                <w:rFonts w:ascii="Arial" w:hAnsi="Arial" w:cs="Arial"/>
                <w:i/>
                <w:sz w:val="18"/>
                <w:szCs w:val="18"/>
              </w:rPr>
              <w:t xml:space="preserve"> con sujeción a los ordenamientos urbanos, así como los casos que declare de utilidad pública, debe señalar las áreas de los predios que deben dejarse libres de construcción, las cuales se entenderán como servidumbre o restricción, fijando al efecto la línea límite de construcción, la cual se respetará en todos los niveles, excluyendo el subsuelo.</w:t>
            </w:r>
          </w:p>
          <w:p w14:paraId="08E79E2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2. Los alineamientos de las construcciones no son sólo los frontales a vía pública, deben tomarse en cuenta las normas de COS, CUS, y restricciones frontales, posteriores y en su caso laterales conforme a los Planes Parciales de Desarrollo Urbano.</w:t>
            </w:r>
          </w:p>
          <w:p w14:paraId="38A9D61E"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3. Para el caso de predios que contengan edificaciones catalogadas como Monumento Histórico por Determinación de Ley, Monumento Histórico Civil Relevante por Determinación de Ley, Monumento Artístico, Inmueble de Valor Artístico Relevante, Inmueble de Valor Histórico Ambiental e Inmueble de Valor Artístico Ambiental; será admitida una modificación de la dimensión de la restricción frontal marcada en los Planes Parciales para la Zona, para que las nuevas edificaciones se adecúen al volumen de la edificación original. La restricción resultante no podrá ser menor que la distancia entre el paramento frontal del edificio protegido y el lindero frontal del lote.</w:t>
            </w:r>
          </w:p>
        </w:tc>
        <w:tc>
          <w:tcPr>
            <w:tcW w:w="2993" w:type="dxa"/>
          </w:tcPr>
          <w:p w14:paraId="668801FB" w14:textId="58FD776F"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2DA84236" w14:textId="77777777" w:rsidTr="006E114E">
        <w:tc>
          <w:tcPr>
            <w:tcW w:w="2992" w:type="dxa"/>
          </w:tcPr>
          <w:p w14:paraId="254A5C8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33. </w:t>
            </w:r>
          </w:p>
          <w:p w14:paraId="30CD8D20"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Cuando por causas de un Plan Parcial de Desarrollo Urbano aprobado, quedare una construcción fuera del alineamiento oficial, sólo se autorizarán por parte de la Dirección de Obras Públicas, obras que tengan la finalidad de liberar la ocupación de la vía pública y aquellas necesarias para la estricta seguridad de la construcción.</w:t>
            </w:r>
          </w:p>
        </w:tc>
        <w:tc>
          <w:tcPr>
            <w:tcW w:w="2993" w:type="dxa"/>
          </w:tcPr>
          <w:p w14:paraId="58ABE0C9"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33. </w:t>
            </w:r>
          </w:p>
          <w:p w14:paraId="54DB68E4" w14:textId="0EDBC1BB"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Cuando por causas de un Plan Parcial de Desarrollo Urbano aprobado, quedare una construcción fuera del alineamiento oficial, sólo se autorizarán por parte de la </w:t>
            </w:r>
            <w:r w:rsidRPr="006E114E">
              <w:rPr>
                <w:rFonts w:ascii="Arial" w:hAnsi="Arial" w:cs="Arial"/>
                <w:b/>
                <w:i/>
                <w:sz w:val="18"/>
                <w:szCs w:val="18"/>
              </w:rPr>
              <w:t>Dirección de Licencias de Construcción</w:t>
            </w:r>
            <w:r w:rsidRPr="006E114E">
              <w:rPr>
                <w:rFonts w:ascii="Arial" w:hAnsi="Arial" w:cs="Arial"/>
                <w:i/>
                <w:sz w:val="18"/>
                <w:szCs w:val="18"/>
              </w:rPr>
              <w:t>, obras que tengan la finalidad de liberar la ocupación de la vía pública y aquellas necesarias para la estricta seguridad de la construcción.</w:t>
            </w:r>
          </w:p>
        </w:tc>
        <w:tc>
          <w:tcPr>
            <w:tcW w:w="2993" w:type="dxa"/>
          </w:tcPr>
          <w:p w14:paraId="0053E5EC" w14:textId="0836CC04"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3DBCE65E" w14:textId="77777777" w:rsidTr="006E114E">
        <w:tc>
          <w:tcPr>
            <w:tcW w:w="2992" w:type="dxa"/>
          </w:tcPr>
          <w:p w14:paraId="2B00E34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34. </w:t>
            </w:r>
          </w:p>
          <w:p w14:paraId="5C1C75A8"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La Dirección de Obras Públicas debe negar la expedición de constancias de alineamientos y números oficiales a predios situados frente a vías públicas no autorizadas pero establecidas sólo de hecho si no se ajustan a la planificación oficial o no satisfacen las condiciones reglamentarias.</w:t>
            </w:r>
          </w:p>
        </w:tc>
        <w:tc>
          <w:tcPr>
            <w:tcW w:w="2993" w:type="dxa"/>
          </w:tcPr>
          <w:p w14:paraId="4ADA9DD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34. </w:t>
            </w:r>
          </w:p>
          <w:p w14:paraId="3FE581CB" w14:textId="393D5D1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La </w:t>
            </w:r>
            <w:r w:rsidRPr="006E114E">
              <w:rPr>
                <w:rFonts w:ascii="Arial" w:hAnsi="Arial" w:cs="Arial"/>
                <w:b/>
                <w:i/>
                <w:sz w:val="18"/>
                <w:szCs w:val="18"/>
              </w:rPr>
              <w:t>Dirección de Licencias de Construcción</w:t>
            </w:r>
            <w:r w:rsidRPr="006E114E">
              <w:rPr>
                <w:rFonts w:ascii="Arial" w:hAnsi="Arial" w:cs="Arial"/>
                <w:i/>
                <w:sz w:val="18"/>
                <w:szCs w:val="18"/>
              </w:rPr>
              <w:t xml:space="preserve"> debe negar la expedición de constancias de alineamientos y números oficiales a predios situados frente a vías públicas no autorizadas pero establecidas sólo de hecho si no se ajustan a la planificación oficial o no satisfacen las condiciones reglamentarias.</w:t>
            </w:r>
          </w:p>
        </w:tc>
        <w:tc>
          <w:tcPr>
            <w:tcW w:w="2993" w:type="dxa"/>
          </w:tcPr>
          <w:p w14:paraId="62B10FED" w14:textId="096AB838"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56B44BF2" w14:textId="77777777" w:rsidTr="006E114E">
        <w:tc>
          <w:tcPr>
            <w:tcW w:w="2992" w:type="dxa"/>
          </w:tcPr>
          <w:p w14:paraId="12DE73E0"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44. </w:t>
            </w:r>
          </w:p>
          <w:p w14:paraId="7B10160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Para el ejercicio de las funciones, los Directores Responsables de Obra o Proyecto y los Peritos Corresponsables deben tramitar y obtener su registro ante la Dirección de Obras Públicas.</w:t>
            </w:r>
          </w:p>
          <w:p w14:paraId="332A6A4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2. Adicionalmente, para que los Directores Responsables de Obra o Proyecto y los Peritos Corresponsables puedan intervenir en los trámites de licencias u otras autorizaciones que se realicen por medios electrónicos, deberán obtener su Firma Electrónica Certificada.</w:t>
            </w:r>
          </w:p>
          <w:p w14:paraId="7D3C0E51"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3. La Dirección de Obras Públicas a través de la Dirección de Resiliencia llevará el catálogo o registro de los Directores Responsables de Obra o Proyecto, y Peritos Corresponsables que cuenten con Firma Electrónica Certificada.</w:t>
            </w:r>
          </w:p>
        </w:tc>
        <w:tc>
          <w:tcPr>
            <w:tcW w:w="2993" w:type="dxa"/>
          </w:tcPr>
          <w:p w14:paraId="03FE222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44. </w:t>
            </w:r>
          </w:p>
          <w:p w14:paraId="4771EFC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Para el ejercicio de las funciones, los Directores Responsables de Obra o Proyecto y los Peritos Corresponsables deben tramitar y obtener su registro ante la Dirección de Obras Públicas.</w:t>
            </w:r>
          </w:p>
          <w:p w14:paraId="7908F13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2. Adicionalmente, para que los Directores Responsables de Obra o Proyecto y los Peritos Corresponsables puedan intervenir en los trámites de licencias u otras autorizaciones que se realicen por medios electrónicos, deberán obtener su Firma Electrónica Certificada.</w:t>
            </w:r>
          </w:p>
          <w:p w14:paraId="671BE80F" w14:textId="5E29E5C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3. La </w:t>
            </w:r>
            <w:r w:rsidRPr="006E114E">
              <w:rPr>
                <w:rFonts w:ascii="Arial" w:hAnsi="Arial" w:cs="Arial"/>
                <w:b/>
                <w:i/>
                <w:sz w:val="18"/>
                <w:szCs w:val="18"/>
              </w:rPr>
              <w:t>Dirección de Licencias de Construcción</w:t>
            </w:r>
            <w:r w:rsidRPr="006E114E">
              <w:rPr>
                <w:rFonts w:ascii="Arial" w:hAnsi="Arial" w:cs="Arial"/>
                <w:i/>
                <w:sz w:val="18"/>
                <w:szCs w:val="18"/>
              </w:rPr>
              <w:t xml:space="preserve"> a través de la Dirección de Resiliencia llevará el catálogo o registro de los Directores Responsables de Obra o Proyecto, y Peritos Corresponsables que cuenten con Firma Electrónica Certificada.</w:t>
            </w:r>
          </w:p>
        </w:tc>
        <w:tc>
          <w:tcPr>
            <w:tcW w:w="2993" w:type="dxa"/>
          </w:tcPr>
          <w:p w14:paraId="34A27020" w14:textId="387EFF88"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42AE2724" w14:textId="77777777" w:rsidTr="006E114E">
        <w:tc>
          <w:tcPr>
            <w:tcW w:w="2992" w:type="dxa"/>
          </w:tcPr>
          <w:p w14:paraId="5DD2785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45. </w:t>
            </w:r>
          </w:p>
          <w:p w14:paraId="6E5EFA31"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La Dirección de Resiliencia debe llevar un catálogo o registro pormenorizado de los Directores Responsables de Obra o Proyecto, y Peritos Corresponsables, que hayan reunido los requisitos correspondientes y a quienes por tanto se haya otorgado la inscripción de dicho registro. La Dirección exhibe durante todo el año la lista de los Directores Responsables de Obra o Proyecto vigentes, conteniendo domicilios y teléfonos, la cual debe actualizarse en los meses de enero y julio, publicándose en la Gaceta Municipal de Guadalajara.</w:t>
            </w:r>
          </w:p>
        </w:tc>
        <w:tc>
          <w:tcPr>
            <w:tcW w:w="2993" w:type="dxa"/>
          </w:tcPr>
          <w:p w14:paraId="4CB1152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45. </w:t>
            </w:r>
          </w:p>
          <w:p w14:paraId="40861E10" w14:textId="7B1DDBB2"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La </w:t>
            </w:r>
            <w:r w:rsidRPr="006E114E">
              <w:rPr>
                <w:rFonts w:ascii="Arial" w:hAnsi="Arial" w:cs="Arial"/>
                <w:b/>
                <w:i/>
                <w:sz w:val="18"/>
                <w:szCs w:val="18"/>
              </w:rPr>
              <w:t>Dirección de Licencias de Construcción</w:t>
            </w:r>
            <w:r w:rsidRPr="006E114E">
              <w:rPr>
                <w:rFonts w:ascii="Arial" w:hAnsi="Arial" w:cs="Arial"/>
                <w:i/>
                <w:sz w:val="18"/>
                <w:szCs w:val="18"/>
              </w:rPr>
              <w:t xml:space="preserve"> debe llevar un catálogo o registro pormenorizado de los Directores Responsables de Obra o Proyecto, y Peritos Corresponsables, que hayan reunido los requisitos correspondientes y a quienes por tanto se haya otorgado la inscripción de dicho registro. La Dirección exhibe durante todo el año la lista de los Directores Responsables de Obra o Proyecto vigentes, conteniendo domicilios y teléfonos, la cual debe actualizarse en los meses de enero y julio, publicándose en la Gaceta Municipal de Guadalajara.</w:t>
            </w:r>
          </w:p>
        </w:tc>
        <w:tc>
          <w:tcPr>
            <w:tcW w:w="2993" w:type="dxa"/>
          </w:tcPr>
          <w:p w14:paraId="743C26EC" w14:textId="452E23F0"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496E8BC7" w14:textId="77777777" w:rsidTr="006E114E">
        <w:tc>
          <w:tcPr>
            <w:tcW w:w="2992" w:type="dxa"/>
          </w:tcPr>
          <w:p w14:paraId="2E207036"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47. </w:t>
            </w:r>
          </w:p>
          <w:p w14:paraId="2D7DA32E"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El Director Responsable de Obra o Proyecto y el Perito Corresponsable tienen la obligación de asentar en la bitácora de la obra las instrucciones que correspondan, debiendo firmar en ella el avance del proceso, el número de veces por mes que la Dirección de Obras Públicas establezca al inicio de la obra en función de la complejidad de la misma.</w:t>
            </w:r>
          </w:p>
        </w:tc>
        <w:tc>
          <w:tcPr>
            <w:tcW w:w="2993" w:type="dxa"/>
          </w:tcPr>
          <w:p w14:paraId="47E9F43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47. </w:t>
            </w:r>
          </w:p>
          <w:p w14:paraId="754A3638" w14:textId="24D73AEE"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El Director Responsable de Obra o Proyecto y el Perito Corresponsable tienen la obligación de asentar en la bitácora de la obra las instrucciones que correspondan, debiendo firmar en ella el avance del proceso, el número de veces por mes que la </w:t>
            </w:r>
            <w:r w:rsidRPr="006E114E">
              <w:rPr>
                <w:rFonts w:ascii="Arial" w:hAnsi="Arial" w:cs="Arial"/>
                <w:b/>
                <w:i/>
                <w:sz w:val="18"/>
                <w:szCs w:val="18"/>
              </w:rPr>
              <w:t>Dirección de Licencias de Construcción</w:t>
            </w:r>
            <w:r w:rsidR="000004AF">
              <w:rPr>
                <w:rFonts w:ascii="Arial" w:hAnsi="Arial" w:cs="Arial"/>
                <w:i/>
                <w:sz w:val="18"/>
                <w:szCs w:val="18"/>
              </w:rPr>
              <w:t xml:space="preserve"> </w:t>
            </w:r>
            <w:r w:rsidRPr="006E114E">
              <w:rPr>
                <w:rFonts w:ascii="Arial" w:hAnsi="Arial" w:cs="Arial"/>
                <w:i/>
                <w:sz w:val="18"/>
                <w:szCs w:val="18"/>
              </w:rPr>
              <w:t>establezca al inicio de la obra en función de la complejidad de la misma.</w:t>
            </w:r>
          </w:p>
        </w:tc>
        <w:tc>
          <w:tcPr>
            <w:tcW w:w="2993" w:type="dxa"/>
          </w:tcPr>
          <w:p w14:paraId="3B0EFF8D" w14:textId="18399F2A"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4696521F" w14:textId="77777777" w:rsidTr="006E114E">
        <w:tc>
          <w:tcPr>
            <w:tcW w:w="2992" w:type="dxa"/>
          </w:tcPr>
          <w:p w14:paraId="30F53D0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48. </w:t>
            </w:r>
          </w:p>
          <w:p w14:paraId="4B338A1D"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Los Directores Responsables de Obra o Proyecto deben avisar a la Dirección de Resiliencia cualquier cambio de su domicilio dentro de los treinta días siguientes de haberlo efectuado.</w:t>
            </w:r>
          </w:p>
        </w:tc>
        <w:tc>
          <w:tcPr>
            <w:tcW w:w="2993" w:type="dxa"/>
          </w:tcPr>
          <w:p w14:paraId="13466071"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48. </w:t>
            </w:r>
          </w:p>
          <w:p w14:paraId="0DEE83BB" w14:textId="759BCDA5"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Los Directores Responsables de Obra o Proyecto deben avisar a la </w:t>
            </w:r>
            <w:r w:rsidRPr="006E114E">
              <w:rPr>
                <w:rFonts w:ascii="Arial" w:hAnsi="Arial" w:cs="Arial"/>
                <w:b/>
                <w:i/>
                <w:sz w:val="18"/>
                <w:szCs w:val="18"/>
              </w:rPr>
              <w:t>Dirección de Licencias de Construcción</w:t>
            </w:r>
            <w:r w:rsidRPr="006E114E">
              <w:rPr>
                <w:rFonts w:ascii="Arial" w:hAnsi="Arial" w:cs="Arial"/>
                <w:i/>
                <w:sz w:val="18"/>
                <w:szCs w:val="18"/>
              </w:rPr>
              <w:t xml:space="preserve"> cualquier cambio de su domicilio dentro de los treinta días siguientes de haberlo efectuado.</w:t>
            </w:r>
          </w:p>
        </w:tc>
        <w:tc>
          <w:tcPr>
            <w:tcW w:w="2993" w:type="dxa"/>
          </w:tcPr>
          <w:p w14:paraId="124044A6" w14:textId="5BEF9475"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7106D982" w14:textId="77777777" w:rsidTr="006E114E">
        <w:tc>
          <w:tcPr>
            <w:tcW w:w="2992" w:type="dxa"/>
          </w:tcPr>
          <w:p w14:paraId="0FD9437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50. </w:t>
            </w:r>
          </w:p>
          <w:p w14:paraId="1CFEA5D2"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En caso de cambio del Director Responsable de Obra o Proyecto en una construcción, cuando se diera de alta el segundo perito, debe presentar ante la Dirección de Obras Públicas, una carta compromiso en la cual manifiesta que supervisó el estado actual de la obra y asume la plena responsabilidad de las acciones que realice y los efectos de éstas respecto de las obras ejecutadas. </w:t>
            </w:r>
          </w:p>
          <w:p w14:paraId="702C1E7C"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2. El cambio de Director Responsable de Obra o Proyecto no exime al anterior de su responsabilidad por la parte de la obra que le haya correspondido dirigir. En caso de haber existido Peritos Corresponsables en la obra, es facultad del segundo Perito de Proyectos y Obras renovar la corresponsabilidad con los anteriores, con otros o con ninguno.</w:t>
            </w:r>
          </w:p>
        </w:tc>
        <w:tc>
          <w:tcPr>
            <w:tcW w:w="2993" w:type="dxa"/>
          </w:tcPr>
          <w:p w14:paraId="679A79E6"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50. </w:t>
            </w:r>
          </w:p>
          <w:p w14:paraId="2C435A53" w14:textId="111F2A9E"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En caso de cambio del Director Responsable de Obra o Proyecto en una construcción, cuando se diera de alta el segundo perito, debe presentar ante la </w:t>
            </w:r>
            <w:r w:rsidRPr="006E114E">
              <w:rPr>
                <w:rFonts w:ascii="Arial" w:hAnsi="Arial" w:cs="Arial"/>
                <w:b/>
                <w:i/>
                <w:sz w:val="18"/>
                <w:szCs w:val="18"/>
              </w:rPr>
              <w:t>Dirección de Licencias de Construcción</w:t>
            </w:r>
            <w:r w:rsidRPr="006E114E">
              <w:rPr>
                <w:rFonts w:ascii="Arial" w:hAnsi="Arial" w:cs="Arial"/>
                <w:i/>
                <w:sz w:val="18"/>
                <w:szCs w:val="18"/>
              </w:rPr>
              <w:t xml:space="preserve">, una carta compromiso en la cual manifiesta que supervisó el estado actual de la obra y asume la plena responsabilidad de las acciones que realice y los efectos de éstas respecto de las obras ejecutadas. </w:t>
            </w:r>
          </w:p>
          <w:p w14:paraId="2EECFFF7"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2. El cambio de Director Responsable de Obra o Proyecto no exime al anterior de su responsabilidad por la parte de la obra que le haya correspondido dirigir. En caso de haber existido Peritos Corresponsables en la obra, es facultad del segundo Perito de Proyectos y Obras renovar la corresponsabilidad con los anteriores, con otros o con ninguno.</w:t>
            </w:r>
          </w:p>
        </w:tc>
        <w:tc>
          <w:tcPr>
            <w:tcW w:w="2993" w:type="dxa"/>
          </w:tcPr>
          <w:p w14:paraId="55246A17" w14:textId="78439706"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54DDF9D2" w14:textId="77777777" w:rsidTr="006E114E">
        <w:tc>
          <w:tcPr>
            <w:tcW w:w="2992" w:type="dxa"/>
          </w:tcPr>
          <w:p w14:paraId="2ED3324F"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51. </w:t>
            </w:r>
          </w:p>
          <w:p w14:paraId="773DD1B2"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Cuando un Director Responsable de Obra o Proyecto tuviere la necesidad de abandonar temporalmente la vigilancia de una obra, debe comunicarlo a la Dirección de Obras Públicas designando al Perito de Proyectos y Obras que ha de sustituirlo con consentimiento expreso del propietario y del sustituto, previa constancia del estado de avance de la obra hasta la fecha del cambio para determinar la responsabilidad del sustituto.</w:t>
            </w:r>
          </w:p>
        </w:tc>
        <w:tc>
          <w:tcPr>
            <w:tcW w:w="2993" w:type="dxa"/>
          </w:tcPr>
          <w:p w14:paraId="19A28111"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51. </w:t>
            </w:r>
          </w:p>
          <w:p w14:paraId="0A3E3621" w14:textId="5405B851"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Cuando un Director Responsable de Obra o Proyecto tuviere la necesidad de abandonar temporalmente la vigilancia de una obra, debe comunicarlo a la </w:t>
            </w:r>
            <w:r w:rsidRPr="006E114E">
              <w:rPr>
                <w:rFonts w:ascii="Arial" w:hAnsi="Arial" w:cs="Arial"/>
                <w:b/>
                <w:i/>
                <w:sz w:val="18"/>
                <w:szCs w:val="18"/>
              </w:rPr>
              <w:t>Dirección de Licencias de Construcción</w:t>
            </w:r>
            <w:r w:rsidRPr="006E114E">
              <w:rPr>
                <w:rFonts w:ascii="Arial" w:hAnsi="Arial" w:cs="Arial"/>
                <w:i/>
                <w:sz w:val="18"/>
                <w:szCs w:val="18"/>
              </w:rPr>
              <w:t xml:space="preserve"> designando al Perito de Proyectos y Obras que ha de sustituirlo con consentimiento expreso del propietario y del sustituto, previa constancia del estado de avance de la obra hasta la fecha del cambio para determinar la responsabilidad del sustituto.</w:t>
            </w:r>
          </w:p>
        </w:tc>
        <w:tc>
          <w:tcPr>
            <w:tcW w:w="2993" w:type="dxa"/>
          </w:tcPr>
          <w:p w14:paraId="0FAF585F" w14:textId="429F7DE9"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51BAC495" w14:textId="77777777" w:rsidTr="006E114E">
        <w:tc>
          <w:tcPr>
            <w:tcW w:w="2992" w:type="dxa"/>
          </w:tcPr>
          <w:p w14:paraId="62C5C7CD"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52. </w:t>
            </w:r>
          </w:p>
          <w:p w14:paraId="588EED7F"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Cuando el Director Responsable de Obra o Proyecto no desee seguir dirigiendo una obra o el propietario no desee que el Director Responsable de Obra o Proyecto continué dirigiéndola, dan aviso con expresión de motivos a la Dirección de Obras Públicas, la que ordenará la inmediata suspensión de la obra hasta que se designe y acepte nuevo Director Responsable de Obra o Proyecto, debiendo dicha Dirección de Obras Públicas levantar constancia del estado de avance de la obra hasta la fecha del cambio del Perito de Proyectos y Obras para determinar las responsabilidades de los peritos.</w:t>
            </w:r>
          </w:p>
        </w:tc>
        <w:tc>
          <w:tcPr>
            <w:tcW w:w="2993" w:type="dxa"/>
          </w:tcPr>
          <w:p w14:paraId="7E39FBC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52. </w:t>
            </w:r>
          </w:p>
          <w:p w14:paraId="117DB913" w14:textId="7BAE3233"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Cuando el Director Responsable de Obra o Proyecto no desee seguir dirigiendo una obra o el propietario no desee que el Director Responsable de Obra o Proyecto continué dirigiéndola, dan aviso con expresión de motivos a la </w:t>
            </w:r>
            <w:r w:rsidRPr="006E114E">
              <w:rPr>
                <w:rFonts w:ascii="Arial" w:hAnsi="Arial" w:cs="Arial"/>
                <w:b/>
                <w:i/>
                <w:sz w:val="18"/>
                <w:szCs w:val="18"/>
              </w:rPr>
              <w:t>Dirección de Licencias de Construcción</w:t>
            </w:r>
            <w:r w:rsidRPr="006E114E">
              <w:rPr>
                <w:rFonts w:ascii="Arial" w:hAnsi="Arial" w:cs="Arial"/>
                <w:i/>
                <w:sz w:val="18"/>
                <w:szCs w:val="18"/>
              </w:rPr>
              <w:t>, la que ordenará la inmediata suspensión de la obra hasta que se designe y acepte nuevo Director Responsable de Obra o Proyecto, debiendo dicha Dirección de Obras Públicas levantar constancia del estado de avance de la obra hasta la fecha del cambio del Perito de Proyectos y Obras para determinar las responsabilidades de los peritos.</w:t>
            </w:r>
          </w:p>
        </w:tc>
        <w:tc>
          <w:tcPr>
            <w:tcW w:w="2993" w:type="dxa"/>
          </w:tcPr>
          <w:p w14:paraId="1F31BA0A" w14:textId="711B9BAA"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2F7830CA" w14:textId="77777777" w:rsidTr="006E114E">
        <w:tc>
          <w:tcPr>
            <w:tcW w:w="2992" w:type="dxa"/>
          </w:tcPr>
          <w:p w14:paraId="051475C1"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54. </w:t>
            </w:r>
          </w:p>
          <w:p w14:paraId="7CF6169F"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El Director Responsable de Obra o Proyecto se obliga a notificar cualquier alta, baja, sustitución de Peritos Corresponsables durante la vigencia de la obra, a la Dirección de Obras Públicas, en un plazo no mayor de quince días.</w:t>
            </w:r>
          </w:p>
        </w:tc>
        <w:tc>
          <w:tcPr>
            <w:tcW w:w="2993" w:type="dxa"/>
          </w:tcPr>
          <w:p w14:paraId="07CEC3B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54. </w:t>
            </w:r>
          </w:p>
          <w:p w14:paraId="22379B0D" w14:textId="4B2FBF12"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El Director Responsable de Obra o Proyecto se obliga a notificar cualquier alta, baja, sustitución de Peritos Corresponsables durante la vigencia de la obra, a la </w:t>
            </w:r>
            <w:r w:rsidRPr="006E114E">
              <w:rPr>
                <w:rFonts w:ascii="Arial" w:hAnsi="Arial" w:cs="Arial"/>
                <w:b/>
                <w:i/>
                <w:sz w:val="18"/>
                <w:szCs w:val="18"/>
              </w:rPr>
              <w:t>Dirección de Licencias de Construcción</w:t>
            </w:r>
            <w:r w:rsidRPr="006E114E">
              <w:rPr>
                <w:rFonts w:ascii="Arial" w:hAnsi="Arial" w:cs="Arial"/>
                <w:i/>
                <w:sz w:val="18"/>
                <w:szCs w:val="18"/>
              </w:rPr>
              <w:t>, en un plazo no mayor de quince días.</w:t>
            </w:r>
          </w:p>
        </w:tc>
        <w:tc>
          <w:tcPr>
            <w:tcW w:w="2993" w:type="dxa"/>
          </w:tcPr>
          <w:p w14:paraId="4A440B74" w14:textId="08CB6789"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43DDA5C0" w14:textId="77777777" w:rsidTr="006E114E">
        <w:tc>
          <w:tcPr>
            <w:tcW w:w="2992" w:type="dxa"/>
          </w:tcPr>
          <w:p w14:paraId="30F49272"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57. </w:t>
            </w:r>
          </w:p>
          <w:p w14:paraId="31A2E9D2"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Los Peritos Corresponsables deberán avisar al Director Responsable de Obra o Proyecto y a la Dirección de Resiliencia cualquier cambio de su domicilio dentro de los treinta días siguientes de haberlo efectuado.</w:t>
            </w:r>
          </w:p>
        </w:tc>
        <w:tc>
          <w:tcPr>
            <w:tcW w:w="2993" w:type="dxa"/>
          </w:tcPr>
          <w:p w14:paraId="51F0DEED"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57. </w:t>
            </w:r>
          </w:p>
          <w:p w14:paraId="20A5086F" w14:textId="1AE05F08"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1. Los Peritos Corresponsables deberán avisar al Director Responsable de Obra o Proyecto y a la </w:t>
            </w:r>
            <w:r w:rsidRPr="006E114E">
              <w:rPr>
                <w:rFonts w:ascii="Arial" w:hAnsi="Arial" w:cs="Arial"/>
                <w:b/>
                <w:i/>
                <w:sz w:val="18"/>
                <w:szCs w:val="18"/>
              </w:rPr>
              <w:t>Dirección de Licencias de Construcción</w:t>
            </w:r>
            <w:r w:rsidRPr="006E114E">
              <w:rPr>
                <w:rFonts w:ascii="Arial" w:hAnsi="Arial" w:cs="Arial"/>
                <w:i/>
                <w:sz w:val="18"/>
                <w:szCs w:val="18"/>
              </w:rPr>
              <w:t xml:space="preserve"> cualquier cambio de su domicilio dentro de los treinta días siguientes de haberlo efectuado.</w:t>
            </w:r>
          </w:p>
        </w:tc>
        <w:tc>
          <w:tcPr>
            <w:tcW w:w="2993" w:type="dxa"/>
          </w:tcPr>
          <w:p w14:paraId="76415819" w14:textId="4947522E"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1DC0DD24" w14:textId="77777777" w:rsidTr="006E114E">
        <w:tc>
          <w:tcPr>
            <w:tcW w:w="2992" w:type="dxa"/>
          </w:tcPr>
          <w:p w14:paraId="292C9B8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58. </w:t>
            </w:r>
          </w:p>
          <w:p w14:paraId="2F576FA6"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1. Cuando un Perito Corresponsable tuviere la necesidad de abandonar temporal o definitivamente la vigilancia de una obra, deberá comunicarlo al Perito de Proyectos y Obras y a la Dirección de Obras Públicas. El Director Responsable de Obra o Proyecto toma la responsabilidad integral de la obra, previa constancia del estado de avance de la obra hasta la fecha de la separación de Perito Corresponsable para determinar el alcance de su corresponsabilidad.</w:t>
            </w:r>
          </w:p>
        </w:tc>
        <w:tc>
          <w:tcPr>
            <w:tcW w:w="2993" w:type="dxa"/>
          </w:tcPr>
          <w:p w14:paraId="4862F27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58. </w:t>
            </w:r>
          </w:p>
          <w:p w14:paraId="16FCC428" w14:textId="1F701316" w:rsidR="006E114E" w:rsidRPr="006E114E" w:rsidRDefault="006E114E" w:rsidP="000004AF">
            <w:pPr>
              <w:tabs>
                <w:tab w:val="left" w:pos="1260"/>
                <w:tab w:val="left" w:pos="851"/>
              </w:tabs>
              <w:jc w:val="both"/>
              <w:rPr>
                <w:rFonts w:ascii="Arial" w:eastAsia="Arial" w:hAnsi="Arial" w:cs="Arial"/>
                <w:i/>
                <w:sz w:val="18"/>
                <w:szCs w:val="18"/>
              </w:rPr>
            </w:pPr>
            <w:r w:rsidRPr="006E114E">
              <w:rPr>
                <w:rFonts w:ascii="Arial" w:hAnsi="Arial" w:cs="Arial"/>
                <w:i/>
                <w:sz w:val="18"/>
                <w:szCs w:val="18"/>
              </w:rPr>
              <w:t>1. Cuando un Perito Corresponsable tuviere la necesidad de abandonar temporal o definitivamente la vigilancia de una obra, deberá comunicarlo al Perito de Proyectos y Obras y a la</w:t>
            </w:r>
            <w:r w:rsidRPr="006E114E">
              <w:rPr>
                <w:rFonts w:ascii="Arial" w:hAnsi="Arial" w:cs="Arial"/>
                <w:b/>
                <w:i/>
                <w:sz w:val="18"/>
                <w:szCs w:val="18"/>
              </w:rPr>
              <w:t>Dirección de Licencias de Construcción</w:t>
            </w:r>
            <w:r w:rsidRPr="006E114E">
              <w:rPr>
                <w:rFonts w:ascii="Arial" w:hAnsi="Arial" w:cs="Arial"/>
                <w:i/>
                <w:sz w:val="18"/>
                <w:szCs w:val="18"/>
              </w:rPr>
              <w:t>. El Director Responsable de Obra o Proyecto toma la responsabilidad integral de la obra, previa constancia del estado de avance de la obra hasta la fecha de la separación de Perito Corresponsable para determinar el alcance de su corresponsabilidad.</w:t>
            </w:r>
          </w:p>
        </w:tc>
        <w:tc>
          <w:tcPr>
            <w:tcW w:w="2993" w:type="dxa"/>
          </w:tcPr>
          <w:p w14:paraId="79FDEED8" w14:textId="2DDB6BA0"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21F85E93" w14:textId="77777777" w:rsidTr="006E114E">
        <w:tc>
          <w:tcPr>
            <w:tcW w:w="2992" w:type="dxa"/>
          </w:tcPr>
          <w:p w14:paraId="0AF06D8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59. </w:t>
            </w:r>
          </w:p>
          <w:p w14:paraId="44A74191"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Cuando el Perito Corresponsable no desee seguir dirigiendo una obra o el Perito Urbano de Proyectos y Obras no desee que el Perito Corresponsable continúe dirigiéndola, conjunta o separadamente dan aviso con expresión de motivos a la Dirección de Obras Públicas, lo que ocasiona la inmediata responsabilidad total del Director Responsable de Obra o Proyecto, debiendo dicha Dirección de Obras Públicas levantar constancia del estado de avance de la obra hasta la fecha del cambio del Perito Corresponsable para determinar las responsabilidades de los mismos.</w:t>
            </w:r>
          </w:p>
        </w:tc>
        <w:tc>
          <w:tcPr>
            <w:tcW w:w="2993" w:type="dxa"/>
          </w:tcPr>
          <w:p w14:paraId="5F8B29DF"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59. </w:t>
            </w:r>
          </w:p>
          <w:p w14:paraId="78D233D0" w14:textId="3EB8329E"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Cuando el Perito Corresponsable no desee seguir dirigiendo una obra o el Perito Urbano de Proyectos y Obras no desee que el Perito Corresponsable continúe dirigiéndola, conjunta o separadamente dan aviso con expresión de motivos a la </w:t>
            </w:r>
            <w:r w:rsidRPr="006E114E">
              <w:rPr>
                <w:rFonts w:ascii="Arial" w:hAnsi="Arial" w:cs="Arial"/>
                <w:b/>
                <w:i/>
                <w:sz w:val="18"/>
                <w:szCs w:val="18"/>
              </w:rPr>
              <w:t>Dirección de Licencias de Construcción</w:t>
            </w:r>
            <w:r w:rsidRPr="006E114E">
              <w:rPr>
                <w:rFonts w:ascii="Arial" w:hAnsi="Arial" w:cs="Arial"/>
                <w:i/>
                <w:sz w:val="18"/>
                <w:szCs w:val="18"/>
              </w:rPr>
              <w:t xml:space="preserve">, lo que ocasiona la inmediata responsabilidad total del Director Responsable de Obra o Proyecto, debiendo dicha </w:t>
            </w:r>
            <w:r w:rsidRPr="006E114E">
              <w:rPr>
                <w:rFonts w:ascii="Arial" w:hAnsi="Arial" w:cs="Arial"/>
                <w:b/>
                <w:i/>
                <w:sz w:val="18"/>
                <w:szCs w:val="18"/>
              </w:rPr>
              <w:t>Dirección de Licencias de Construcción</w:t>
            </w:r>
            <w:r w:rsidRPr="006E114E">
              <w:rPr>
                <w:rFonts w:ascii="Arial" w:hAnsi="Arial" w:cs="Arial"/>
                <w:i/>
                <w:sz w:val="18"/>
                <w:szCs w:val="18"/>
              </w:rPr>
              <w:t xml:space="preserve"> levantar constancia del estado de avance de la obra hasta la fecha del cambio del Perito Corresponsable para determinar las responsabilidades de los mismos.</w:t>
            </w:r>
          </w:p>
        </w:tc>
        <w:tc>
          <w:tcPr>
            <w:tcW w:w="2993" w:type="dxa"/>
          </w:tcPr>
          <w:p w14:paraId="331AB0AB" w14:textId="4CF6A53A"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53AC09A9" w14:textId="77777777" w:rsidTr="006E114E">
        <w:tc>
          <w:tcPr>
            <w:tcW w:w="2992" w:type="dxa"/>
          </w:tcPr>
          <w:p w14:paraId="5050E7B2"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60. </w:t>
            </w:r>
          </w:p>
          <w:p w14:paraId="4AD57DA4"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El Perito Corresponsable se obliga a notificar su baja, durante la vigencia de la obra, a la Dirección de Obras Públicas, en un plazo no mayor de quince días.</w:t>
            </w:r>
          </w:p>
        </w:tc>
        <w:tc>
          <w:tcPr>
            <w:tcW w:w="2993" w:type="dxa"/>
          </w:tcPr>
          <w:p w14:paraId="7B41DE95"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60. </w:t>
            </w:r>
          </w:p>
          <w:p w14:paraId="2904EA73" w14:textId="2D2D88B9"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El Perito Corresponsable se obliga a notificar su baja, durante la vigencia de la obra, a la </w:t>
            </w:r>
            <w:r w:rsidRPr="006E114E">
              <w:rPr>
                <w:rFonts w:ascii="Arial" w:hAnsi="Arial" w:cs="Arial"/>
                <w:b/>
                <w:i/>
                <w:sz w:val="18"/>
                <w:szCs w:val="18"/>
              </w:rPr>
              <w:t>Dirección de Licencias de Construcción</w:t>
            </w:r>
            <w:r w:rsidRPr="006E114E">
              <w:rPr>
                <w:rFonts w:ascii="Arial" w:hAnsi="Arial" w:cs="Arial"/>
                <w:i/>
                <w:sz w:val="18"/>
                <w:szCs w:val="18"/>
              </w:rPr>
              <w:t>, en un plazo no mayor de quince días.</w:t>
            </w:r>
          </w:p>
        </w:tc>
        <w:tc>
          <w:tcPr>
            <w:tcW w:w="2993" w:type="dxa"/>
          </w:tcPr>
          <w:p w14:paraId="3CA2FC0B" w14:textId="01E341D4"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5E124BAA" w14:textId="77777777" w:rsidTr="006E114E">
        <w:tc>
          <w:tcPr>
            <w:tcW w:w="2992" w:type="dxa"/>
          </w:tcPr>
          <w:p w14:paraId="09FB862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80. </w:t>
            </w:r>
          </w:p>
          <w:p w14:paraId="1156D712"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Es obligación de quien ejecute obras al exterior respetar los ordenamientos establecidos en el Programa Municipal de Desarrollo Urbano, y en los Planes Parciales de Desarrollo Urbano y colocar dispositivos de protección o tapiales sobre la vía pública, previa autorización de la Dirección de Obras Públicas, la cual al otorgarla fija el plazo a que la misma quede sujeta conforme a la importancia de la obra y a la intensidad de tráfico. </w:t>
            </w:r>
          </w:p>
        </w:tc>
        <w:tc>
          <w:tcPr>
            <w:tcW w:w="2993" w:type="dxa"/>
          </w:tcPr>
          <w:p w14:paraId="4B8590E6"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80. </w:t>
            </w:r>
          </w:p>
          <w:p w14:paraId="5E14ACB5" w14:textId="06611306"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Es obligación de quien ejecute obras al exterior respetar los ordenamientos establecidos en el Programa Municipal de Desarrollo Urbano, y en los Planes Parciales de Desarrollo Urbano y colocar dispositivos de protección o tapiales sobre la vía pública, previa autorización de la </w:t>
            </w:r>
            <w:r w:rsidRPr="006E114E">
              <w:rPr>
                <w:rFonts w:ascii="Arial" w:hAnsi="Arial" w:cs="Arial"/>
                <w:b/>
                <w:i/>
                <w:sz w:val="18"/>
                <w:szCs w:val="18"/>
              </w:rPr>
              <w:t>Dirección de Licencias de Construcción</w:t>
            </w:r>
            <w:r w:rsidRPr="006E114E">
              <w:rPr>
                <w:rFonts w:ascii="Arial" w:hAnsi="Arial" w:cs="Arial"/>
                <w:i/>
                <w:sz w:val="18"/>
                <w:szCs w:val="18"/>
              </w:rPr>
              <w:t xml:space="preserve">, la cual al otorgarla fija el plazo a que la misma quede sujeta conforme a la importancia de la obra y a la intensidad de tráfico. </w:t>
            </w:r>
          </w:p>
        </w:tc>
        <w:tc>
          <w:tcPr>
            <w:tcW w:w="2993" w:type="dxa"/>
          </w:tcPr>
          <w:p w14:paraId="5A327DD5" w14:textId="0452DCA9"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2BF912B7" w14:textId="77777777" w:rsidTr="006E114E">
        <w:tc>
          <w:tcPr>
            <w:tcW w:w="2992" w:type="dxa"/>
          </w:tcPr>
          <w:p w14:paraId="7EED9930"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82. </w:t>
            </w:r>
          </w:p>
          <w:p w14:paraId="7C1ABDDF"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Tratándose de obras cuya altura sea inferior a 10 metros, los tapiales pueden consistir en un paramento vertical con la altura mínima de 2.40 metros; cuando la altura de la obra exceda de 10 metros, debe hacerse hacia la vía pública un paso cubierto para peatones sin que sobresalga de la guarnición de la banqueta y continuarse el tapial arriba del borde exterior del paso cubierto, para que la altura de dicho tapial nunca sea inferior a la quinta parte de la altura de la obra, sólo en caso de que se requiera una altura mayor para la debida protección de personas y vehículos a juicio de la Dirección de Obras Públicas.</w:t>
            </w:r>
          </w:p>
        </w:tc>
        <w:tc>
          <w:tcPr>
            <w:tcW w:w="2993" w:type="dxa"/>
          </w:tcPr>
          <w:p w14:paraId="28F3028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82. </w:t>
            </w:r>
          </w:p>
          <w:p w14:paraId="0DB4F240" w14:textId="79E7E4A1"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Tratándose de obras cuya altura sea inferior a 10 metros, los tapiales pueden consistir en un paramento vertical con la altura mínima de 2.40 metros; cuando la altura de la obra exceda de 10 metros, debe hacerse hacia la vía pública un paso cubierto para peatones sin que sobresalga de la guarnición de la banqueta y continuarse el tapial arriba del borde exterior del paso cubierto, para que la altura de dicho tapial nunca sea inferior a la quinta parte de la altura de la obra, sólo en caso de que se requiera una altura mayor para la debida protección de personas y vehículos a juicio de la </w:t>
            </w:r>
            <w:r w:rsidRPr="006E114E">
              <w:rPr>
                <w:rFonts w:ascii="Arial" w:hAnsi="Arial" w:cs="Arial"/>
                <w:b/>
                <w:i/>
                <w:sz w:val="18"/>
                <w:szCs w:val="18"/>
              </w:rPr>
              <w:t>Dirección de Licencias de Construcción</w:t>
            </w:r>
            <w:r w:rsidRPr="006E114E">
              <w:rPr>
                <w:rFonts w:ascii="Arial" w:hAnsi="Arial" w:cs="Arial"/>
                <w:i/>
                <w:sz w:val="18"/>
                <w:szCs w:val="18"/>
              </w:rPr>
              <w:t>.</w:t>
            </w:r>
          </w:p>
        </w:tc>
        <w:tc>
          <w:tcPr>
            <w:tcW w:w="2993" w:type="dxa"/>
          </w:tcPr>
          <w:p w14:paraId="71BE48BB" w14:textId="1C9CAB6F"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198F841E" w14:textId="77777777" w:rsidTr="006E114E">
        <w:tc>
          <w:tcPr>
            <w:tcW w:w="2992" w:type="dxa"/>
          </w:tcPr>
          <w:p w14:paraId="0D4FB5C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83. </w:t>
            </w:r>
          </w:p>
          <w:p w14:paraId="45FE193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Los tapiales pueden construirse de madera, lámina de fierro o de mampostería ligera a juicio de la Dirección de Obras Públicas, quien cuidará que los mismos sean de construcción estable, debiendo presentar su paramento exterior superficies planas y onduladas y sin resaltes que pongan en peligro la seguridad del peatón. Esta dependencia en coadyuvancia con la Dirección de Inspección y Vigilancia, verifican que los constructores conserven los tapiales en buenas condiciones de estabilidad y de aspecto y de que no sean empleados para la fijación de anuncios sin el previo permiso para el efecto expedido por el Ayuntamiento.</w:t>
            </w:r>
          </w:p>
        </w:tc>
        <w:tc>
          <w:tcPr>
            <w:tcW w:w="2993" w:type="dxa"/>
          </w:tcPr>
          <w:p w14:paraId="401B39F6"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83. </w:t>
            </w:r>
          </w:p>
          <w:p w14:paraId="6F8B756B" w14:textId="416977A6"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Los tapiales pueden construirse de madera, lámina de fierro o de mampostería ligera a juicio de la </w:t>
            </w:r>
            <w:r w:rsidRPr="006E114E">
              <w:rPr>
                <w:rFonts w:ascii="Arial" w:hAnsi="Arial" w:cs="Arial"/>
                <w:b/>
                <w:i/>
                <w:sz w:val="18"/>
                <w:szCs w:val="18"/>
              </w:rPr>
              <w:t>Dirección de Licencias de Construcción</w:t>
            </w:r>
            <w:r w:rsidRPr="006E114E">
              <w:rPr>
                <w:rFonts w:ascii="Arial" w:hAnsi="Arial" w:cs="Arial"/>
                <w:i/>
                <w:sz w:val="18"/>
                <w:szCs w:val="18"/>
              </w:rPr>
              <w:t>, quien cuidará que los mismos sean de construcción estable, debiendo presentar su paramento exterior superficies planas y onduladas y sin resaltes que pongan en peligro la seguridad del peatón. Esta dependencia en coadyuvancia con la Dirección de Inspección y Vigilancia, verifican que los constructores conserven los tapiales en buenas condiciones de estabilidad y de aspecto y de que no sean empleados para la fijación de anuncios sin el previo permiso para el efecto expedido por el Ayuntamiento.</w:t>
            </w:r>
          </w:p>
        </w:tc>
        <w:tc>
          <w:tcPr>
            <w:tcW w:w="2993" w:type="dxa"/>
          </w:tcPr>
          <w:p w14:paraId="54248F05" w14:textId="603DC269"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000004AF">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73529A36" w14:textId="77777777" w:rsidTr="006E114E">
        <w:tc>
          <w:tcPr>
            <w:tcW w:w="2992" w:type="dxa"/>
          </w:tcPr>
          <w:p w14:paraId="31CC297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84. </w:t>
            </w:r>
          </w:p>
          <w:p w14:paraId="005EDD40"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Los equipos y materiales destinados a la construcción o escombros que provengan de ella, deberán quedar invariablemente colocados dentro del tapial y de la cortina, de tal manera que en ningún caso se obstruya la vía pública protegida por los mismos, ni se contamine el medio ambiente con estos, salvo casos especiales a criterio de la Dirección de Obras Públicas el tapial debe tener solamente una puerta de entrada que debe mantenerse cerrada bajo la responsabilidad del constructor, para controlar el acceso al interior de la obra.</w:t>
            </w:r>
          </w:p>
        </w:tc>
        <w:tc>
          <w:tcPr>
            <w:tcW w:w="2993" w:type="dxa"/>
          </w:tcPr>
          <w:p w14:paraId="525A83C4"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84. </w:t>
            </w:r>
          </w:p>
          <w:p w14:paraId="757DD3C9" w14:textId="3C581FB8"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Los equipos y materiales destinados a la construcción o escombros que provengan de ella, deberán quedar invariablemente colocados dentro del tapial y de la cortina, de tal manera que en ningún caso se obstruya la vía pública protegida por los mismos, ni se contamine el medio ambiente con estos, salvo casos especiales a criterio de la </w:t>
            </w:r>
            <w:r w:rsidRPr="006E114E">
              <w:rPr>
                <w:rFonts w:ascii="Arial" w:hAnsi="Arial" w:cs="Arial"/>
                <w:b/>
                <w:i/>
                <w:sz w:val="18"/>
                <w:szCs w:val="18"/>
              </w:rPr>
              <w:t>Dirección de Licencias de Construcción</w:t>
            </w:r>
            <w:r w:rsidRPr="006E114E">
              <w:rPr>
                <w:rFonts w:ascii="Arial" w:hAnsi="Arial" w:cs="Arial"/>
                <w:i/>
                <w:sz w:val="18"/>
                <w:szCs w:val="18"/>
              </w:rPr>
              <w:t xml:space="preserve"> el tapial debe tener solamente una puerta de entrada que debe mantenerse cerrada bajo la responsabilidad del constructor, para controlar el acceso al interior de la obra.</w:t>
            </w:r>
          </w:p>
        </w:tc>
        <w:tc>
          <w:tcPr>
            <w:tcW w:w="2993" w:type="dxa"/>
          </w:tcPr>
          <w:p w14:paraId="7732CF96" w14:textId="367FA11C"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5C016487" w14:textId="77777777" w:rsidTr="006E114E">
        <w:tc>
          <w:tcPr>
            <w:tcW w:w="2992" w:type="dxa"/>
          </w:tcPr>
          <w:p w14:paraId="42F2F909"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87. </w:t>
            </w:r>
          </w:p>
          <w:p w14:paraId="7E48AC00"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Los andamios deben construirse y colocarse de manera que protejan de todo peligro a las personas que los usen y a las que pasen en las proximidades o 33 debajo de ellos y tiene las dimensiones y dispositivos adecuados para reunir las condiciones de seguridad necesarias a criterio de la Dirección de Obras Públicas.</w:t>
            </w:r>
          </w:p>
        </w:tc>
        <w:tc>
          <w:tcPr>
            <w:tcW w:w="2993" w:type="dxa"/>
          </w:tcPr>
          <w:p w14:paraId="44FB851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87. </w:t>
            </w:r>
          </w:p>
          <w:p w14:paraId="002EB954" w14:textId="595491DA"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Los andamios deben construirse y colocarse de manera que protejan de todo peligro a las personas que los usen y a las que pasen en las proximidades o 33 debajo de ellos y tiene las dimensiones y dispositivos adecuados para reunir las condiciones de seguridad necesarias a criterio de la </w:t>
            </w:r>
            <w:r w:rsidRPr="006E114E">
              <w:rPr>
                <w:rFonts w:ascii="Arial" w:hAnsi="Arial" w:cs="Arial"/>
                <w:b/>
                <w:i/>
                <w:sz w:val="18"/>
                <w:szCs w:val="18"/>
              </w:rPr>
              <w:t>Dirección de Licencias de Construcción</w:t>
            </w:r>
            <w:r w:rsidRPr="006E114E">
              <w:rPr>
                <w:rFonts w:ascii="Arial" w:hAnsi="Arial" w:cs="Arial"/>
                <w:i/>
                <w:sz w:val="18"/>
                <w:szCs w:val="18"/>
              </w:rPr>
              <w:t>.</w:t>
            </w:r>
          </w:p>
        </w:tc>
        <w:tc>
          <w:tcPr>
            <w:tcW w:w="2993" w:type="dxa"/>
          </w:tcPr>
          <w:p w14:paraId="1B886E6F" w14:textId="663CC90D"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5D9BEB2D" w14:textId="77777777" w:rsidTr="006E114E">
        <w:tc>
          <w:tcPr>
            <w:tcW w:w="2992" w:type="dxa"/>
          </w:tcPr>
          <w:p w14:paraId="3C7A6CD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92. </w:t>
            </w:r>
          </w:p>
          <w:p w14:paraId="3FAED0E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Para efectos de iniciar cualquier acción urbanística es indispensable obtener lo siguiente:</w:t>
            </w:r>
          </w:p>
          <w:p w14:paraId="3091AC8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Dictamen de Trazo, Usos y Destinos Específicos; y </w:t>
            </w:r>
          </w:p>
          <w:p w14:paraId="5F9472C2"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 Certificado de Alineamiento y Número Oficial. </w:t>
            </w:r>
          </w:p>
          <w:p w14:paraId="5D0373C3"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2. El trámite de Certificado de Alineamiento y Número Oficial puede implicar la previa inspección en campo del predio a fin de verificar y validar las condiciones del mismo.</w:t>
            </w:r>
          </w:p>
          <w:p w14:paraId="687CE04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3. Además de cumplir con los trámites mencionados anteriormente, cuando se trate de construcciones en las que se vayan a realizar excavaciones superior a 1.50 metros de profundidad a partir de nivel de banqueta, y que dicha excavación se encuentre colindante con los límites de las propiedades vecinas, para iniciar la solicitud de licencias de construcción deberá de presentarse la siguiente documentación ante la Dirección de Obras Públicas:</w:t>
            </w:r>
          </w:p>
          <w:p w14:paraId="19B4AE8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El propietario y/o constructor deberán de presentar una póliza de seguro de responsabilidad civil, para garantizar a todos los colindantes a la obra, el pago por los posibles daños y perjuicios que pudieren ocasionarse por la ejecución de la misma, dicha póliza deberá estar vigente durante todo el desarrollo de la construcción correspondiente, y ser suficiente para cubrir los daños que pudieran causarse. </w:t>
            </w:r>
          </w:p>
          <w:p w14:paraId="439752D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Memoria fotográfica del estado en que se encuentran las fincas aledañas, antes del inicio de la obra, certificadas ante notario público. </w:t>
            </w:r>
          </w:p>
          <w:p w14:paraId="1F52FDD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c) Medidas de seguridad que se tomarán en la obra avaladas por el Director Responsable de Proyectos u Obras.</w:t>
            </w:r>
          </w:p>
        </w:tc>
        <w:tc>
          <w:tcPr>
            <w:tcW w:w="2993" w:type="dxa"/>
          </w:tcPr>
          <w:p w14:paraId="4DE11039"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92. </w:t>
            </w:r>
          </w:p>
          <w:p w14:paraId="4E3842D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Para efectos de iniciar cualquier acción urbanística es indispensable obtener lo siguiente:</w:t>
            </w:r>
          </w:p>
          <w:p w14:paraId="5F69B7D4"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Dictamen de Trazo, Usos y Destinos Específicos; y </w:t>
            </w:r>
          </w:p>
          <w:p w14:paraId="75BE2BE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 Certificado de Alineamiento y Número Oficial. </w:t>
            </w:r>
          </w:p>
          <w:p w14:paraId="1BA7791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2. El trámite de Certificado de Alineamiento y Número Oficial puede implicar la previa inspección en campo del predio a fin de verificar y validar las condiciones del mismo.</w:t>
            </w:r>
          </w:p>
          <w:p w14:paraId="02DC388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3. Además de cumplir con los trámites mencionados anteriormente, cuando se trate de construcciones en las que se vayan a realizar excavaciones superior a 1.50 metros de profundidad a partir de nivel de banqueta, y que dicha excavación se encuentre colindante con los límites de las propiedades vecinas, para iniciar la solicitud de licencias de construcción deberá de presentarse la siguiente documentación ante la </w:t>
            </w:r>
            <w:r w:rsidRPr="006E114E">
              <w:rPr>
                <w:rFonts w:ascii="Arial" w:hAnsi="Arial" w:cs="Arial"/>
                <w:b/>
                <w:i/>
                <w:sz w:val="18"/>
                <w:szCs w:val="18"/>
              </w:rPr>
              <w:t>Dirección de Licencias de Construcción</w:t>
            </w:r>
            <w:r w:rsidRPr="006E114E">
              <w:rPr>
                <w:rFonts w:ascii="Arial" w:hAnsi="Arial" w:cs="Arial"/>
                <w:i/>
                <w:sz w:val="18"/>
                <w:szCs w:val="18"/>
              </w:rPr>
              <w:t>:</w:t>
            </w:r>
          </w:p>
          <w:p w14:paraId="5572359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El propietario y/o constructor deberán de presentar una póliza de seguro de responsabilidad civil, para garantizar a todos los colindantes a la obra, el pago por los posibles daños y perjuicios que pudieren ocasionarse por la ejecución de la misma, dicha póliza deberá estar vigente durante todo el desarrollo de la construcción correspondiente, y ser suficiente para cubrir los daños que pudieran causarse. </w:t>
            </w:r>
          </w:p>
          <w:p w14:paraId="197FB15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Memoria fotográfica del estado en que se encuentran las fincas aledañas, antes del inicio de la obra, certificadas ante notario público. </w:t>
            </w:r>
          </w:p>
          <w:p w14:paraId="52C21C6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c) Medidas de seguridad que se tomarán en la obra avaladas por el Director Responsable de Proyectos u Obras.</w:t>
            </w:r>
          </w:p>
        </w:tc>
        <w:tc>
          <w:tcPr>
            <w:tcW w:w="2993" w:type="dxa"/>
          </w:tcPr>
          <w:p w14:paraId="7BC8B385" w14:textId="6E7D1A19"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00D9BFD4" w14:textId="77777777" w:rsidTr="006E114E">
        <w:tc>
          <w:tcPr>
            <w:tcW w:w="2992" w:type="dxa"/>
          </w:tcPr>
          <w:p w14:paraId="419A12E9"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93. </w:t>
            </w:r>
          </w:p>
          <w:p w14:paraId="4ED44E42"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Los dictámenes a que se refiere el artículo anterior se solicitan, tratándose de la fracción I, ante la Dirección de Ordenamiento del Territorio, y tratándose de la fracción II, ante la Dirección de Obras Públicas mediante los formatos predeterminados que para tal efecto elabora dicha dependencia o por medios electrónicos cuando así lo prevea el reglamento o disposiciones administrativas en la materia, adjuntando los requisitos que señala la citada solicitud y de conformidad a lo dispuesto por la ley estatal en materia de desarrollo urbano. </w:t>
            </w:r>
          </w:p>
        </w:tc>
        <w:tc>
          <w:tcPr>
            <w:tcW w:w="2993" w:type="dxa"/>
          </w:tcPr>
          <w:p w14:paraId="41CB1D1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93. </w:t>
            </w:r>
          </w:p>
          <w:p w14:paraId="28287A90"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Los dictámenes a que se refiere el artículo anterior se solicitan, tratándose de la fracción I, ante la Dirección de Ordenamiento del Territorio, y tratándose de la fracción II, ante la </w:t>
            </w:r>
            <w:r w:rsidRPr="006E114E">
              <w:rPr>
                <w:rFonts w:ascii="Arial" w:hAnsi="Arial" w:cs="Arial"/>
                <w:b/>
                <w:i/>
                <w:sz w:val="18"/>
                <w:szCs w:val="18"/>
              </w:rPr>
              <w:t>Dirección de Licencias de Construcción</w:t>
            </w:r>
            <w:r w:rsidRPr="006E114E">
              <w:rPr>
                <w:rFonts w:ascii="Arial" w:hAnsi="Arial" w:cs="Arial"/>
                <w:i/>
                <w:sz w:val="18"/>
                <w:szCs w:val="18"/>
              </w:rPr>
              <w:t xml:space="preserve"> mediante los formatos predeterminados que para tal efecto elabora dicha dependencia o por medios electrónicos cuando así lo prevea el reglamento o disposiciones administrativas en la materia, adjuntando los requisitos que señala la citada solicitud y de conformidad a lo dispuesto por la ley estatal en materia de desarrollo urbano. </w:t>
            </w:r>
          </w:p>
        </w:tc>
        <w:tc>
          <w:tcPr>
            <w:tcW w:w="2993" w:type="dxa"/>
          </w:tcPr>
          <w:p w14:paraId="33F2B36A" w14:textId="3BF2B6A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78D913B3" w14:textId="77777777" w:rsidTr="006E114E">
        <w:tc>
          <w:tcPr>
            <w:tcW w:w="2992" w:type="dxa"/>
          </w:tcPr>
          <w:p w14:paraId="3CA0E51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b/>
                <w:i/>
                <w:sz w:val="18"/>
                <w:szCs w:val="18"/>
              </w:rPr>
              <w:t>Artículo 99.</w:t>
            </w:r>
            <w:r w:rsidRPr="006E114E">
              <w:rPr>
                <w:rFonts w:ascii="Arial" w:hAnsi="Arial" w:cs="Arial"/>
                <w:i/>
                <w:sz w:val="18"/>
                <w:szCs w:val="18"/>
              </w:rPr>
              <w:t xml:space="preserve"> </w:t>
            </w:r>
          </w:p>
          <w:p w14:paraId="038131E6"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Una vez recibida la información del propietario, la Dirección de Obras Públicas puede almacenar ésta de manera digital con el objeto de agilizar los trámites posteriores.</w:t>
            </w:r>
          </w:p>
        </w:tc>
        <w:tc>
          <w:tcPr>
            <w:tcW w:w="2993" w:type="dxa"/>
          </w:tcPr>
          <w:p w14:paraId="0E63E64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b/>
                <w:i/>
                <w:sz w:val="18"/>
                <w:szCs w:val="18"/>
              </w:rPr>
              <w:t>Artículo 99.</w:t>
            </w:r>
            <w:r w:rsidRPr="006E114E">
              <w:rPr>
                <w:rFonts w:ascii="Arial" w:hAnsi="Arial" w:cs="Arial"/>
                <w:i/>
                <w:sz w:val="18"/>
                <w:szCs w:val="18"/>
              </w:rPr>
              <w:t xml:space="preserve"> </w:t>
            </w:r>
          </w:p>
          <w:p w14:paraId="2985DB3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Una vez recibida la información del propietario, la</w:t>
            </w:r>
            <w:r w:rsidRPr="006E114E">
              <w:rPr>
                <w:rFonts w:ascii="Arial" w:hAnsi="Arial" w:cs="Arial"/>
                <w:b/>
                <w:i/>
                <w:sz w:val="18"/>
                <w:szCs w:val="18"/>
              </w:rPr>
              <w:t xml:space="preserve"> Dirección de Licencias de Construcción</w:t>
            </w:r>
            <w:r w:rsidRPr="006E114E">
              <w:rPr>
                <w:rFonts w:ascii="Arial" w:hAnsi="Arial" w:cs="Arial"/>
                <w:i/>
                <w:sz w:val="18"/>
                <w:szCs w:val="18"/>
              </w:rPr>
              <w:t xml:space="preserve"> puede almacenar ésta de manera digital con el objeto de agilizar los trámites posteriores.</w:t>
            </w:r>
          </w:p>
        </w:tc>
        <w:tc>
          <w:tcPr>
            <w:tcW w:w="2993" w:type="dxa"/>
          </w:tcPr>
          <w:p w14:paraId="0F382B12" w14:textId="182CFB98"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615092A5" w14:textId="77777777" w:rsidTr="006E114E">
        <w:tc>
          <w:tcPr>
            <w:tcW w:w="2992" w:type="dxa"/>
          </w:tcPr>
          <w:p w14:paraId="3AD5A2C7"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100. </w:t>
            </w:r>
          </w:p>
          <w:p w14:paraId="30D283B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Una vez que los particulares hayan cubierto los requisitos establecidos por esta Dirección de Obras Públicas, estas licencias pueden ser autorizadas tanto de forma tradicional mediante la firma original de los documentos expedidos o con firma electrónica certificada para los trámites que deban realizarse por medios electrónicos</w:t>
            </w:r>
          </w:p>
        </w:tc>
        <w:tc>
          <w:tcPr>
            <w:tcW w:w="2993" w:type="dxa"/>
          </w:tcPr>
          <w:p w14:paraId="17149C2A"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100. </w:t>
            </w:r>
          </w:p>
          <w:p w14:paraId="0CB7BB12"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Una vez que los particulares hayan cubierto los requisitos establecidos por esta</w:t>
            </w:r>
            <w:r w:rsidRPr="006E114E">
              <w:rPr>
                <w:rFonts w:ascii="Arial" w:hAnsi="Arial" w:cs="Arial"/>
                <w:b/>
                <w:i/>
                <w:sz w:val="18"/>
                <w:szCs w:val="18"/>
              </w:rPr>
              <w:t xml:space="preserve"> Dirección de Licencias de Construcción</w:t>
            </w:r>
            <w:r w:rsidRPr="006E114E">
              <w:rPr>
                <w:rFonts w:ascii="Arial" w:hAnsi="Arial" w:cs="Arial"/>
                <w:i/>
                <w:sz w:val="18"/>
                <w:szCs w:val="18"/>
              </w:rPr>
              <w:t>, estas licencias pueden ser autorizadas tanto de forma tradicional mediante la firma original de los documentos expedidos o con firma electrónica certificada para los trámites que deban realizarse por medios electrónicos</w:t>
            </w:r>
          </w:p>
        </w:tc>
        <w:tc>
          <w:tcPr>
            <w:tcW w:w="2993" w:type="dxa"/>
          </w:tcPr>
          <w:p w14:paraId="7F9063C6" w14:textId="6E9391DE"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131257FA" w14:textId="77777777" w:rsidTr="006E114E">
        <w:tc>
          <w:tcPr>
            <w:tcW w:w="2992" w:type="dxa"/>
          </w:tcPr>
          <w:p w14:paraId="6B16BD8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101. </w:t>
            </w:r>
          </w:p>
          <w:p w14:paraId="62729C7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El otorgamiento de las licencias causa los derechos a que se refiere la Ley de Ingresos vigente. En caso de que se haya solicitado su otorgamiento y quede pendiente por más de 30 días hábiles por falta de pago, se entenderá que el interesado se ha desistido de la solicitud de licencia de construcción ante la Dirección de Obras Públicas para todos los efectos legales.</w:t>
            </w:r>
          </w:p>
        </w:tc>
        <w:tc>
          <w:tcPr>
            <w:tcW w:w="2993" w:type="dxa"/>
          </w:tcPr>
          <w:p w14:paraId="61EA78B2"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101. </w:t>
            </w:r>
          </w:p>
          <w:p w14:paraId="7B25263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El otorgamiento de las licencias causa los derechos a que se refiere la Ley de Ingresos vigente. En caso de que se haya solicitado su otorgamiento y quede pendiente por más de 30 días hábiles por falta de pago, se entenderá que el interesado se ha desistido de la solicitud de licencia de construcción ante la </w:t>
            </w:r>
            <w:r w:rsidRPr="006E114E">
              <w:rPr>
                <w:rFonts w:ascii="Arial" w:hAnsi="Arial" w:cs="Arial"/>
                <w:b/>
                <w:i/>
                <w:sz w:val="18"/>
                <w:szCs w:val="18"/>
              </w:rPr>
              <w:t>Dirección de Licencias de Construcción</w:t>
            </w:r>
            <w:r w:rsidRPr="006E114E">
              <w:rPr>
                <w:rFonts w:ascii="Arial" w:hAnsi="Arial" w:cs="Arial"/>
                <w:i/>
                <w:sz w:val="18"/>
                <w:szCs w:val="18"/>
              </w:rPr>
              <w:t xml:space="preserve"> para todos los efectos legales.</w:t>
            </w:r>
          </w:p>
        </w:tc>
        <w:tc>
          <w:tcPr>
            <w:tcW w:w="2993" w:type="dxa"/>
          </w:tcPr>
          <w:p w14:paraId="5B381F37" w14:textId="05FF350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346E00E3" w14:textId="77777777" w:rsidTr="006E114E">
        <w:tc>
          <w:tcPr>
            <w:tcW w:w="2992" w:type="dxa"/>
          </w:tcPr>
          <w:p w14:paraId="41C5C0E0"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106. </w:t>
            </w:r>
          </w:p>
          <w:p w14:paraId="5A852DE9"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Para hacer modificaciones al proyecto original, éstas se deben presentar para conocimiento de la Dirección de Obras Públicas y deben sujetarse al mismo uso y superficie del proyecto autorizado y durante el tiempo de vigencia de la licencia. Todo cambio debe respetar el presente reglamento y las restricciones y especificaciones del dictamen y alineamiento y, en caso de no cumplirse, se aplicarán las sanciones correspondientes.</w:t>
            </w:r>
          </w:p>
        </w:tc>
        <w:tc>
          <w:tcPr>
            <w:tcW w:w="2993" w:type="dxa"/>
          </w:tcPr>
          <w:p w14:paraId="423F29FF"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106. </w:t>
            </w:r>
          </w:p>
          <w:p w14:paraId="0C3AFA20"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Para hacer modificaciones al proyecto original, éstas se deben presentar para conocimiento de la </w:t>
            </w:r>
            <w:r w:rsidRPr="006E114E">
              <w:rPr>
                <w:rFonts w:ascii="Arial" w:hAnsi="Arial" w:cs="Arial"/>
                <w:b/>
                <w:i/>
                <w:sz w:val="18"/>
                <w:szCs w:val="18"/>
              </w:rPr>
              <w:t>Dirección de Licencias de Construcción</w:t>
            </w:r>
            <w:r w:rsidRPr="006E114E">
              <w:rPr>
                <w:rFonts w:ascii="Arial" w:hAnsi="Arial" w:cs="Arial"/>
                <w:i/>
                <w:sz w:val="18"/>
                <w:szCs w:val="18"/>
              </w:rPr>
              <w:t xml:space="preserve"> y deben sujetarse al mismo uso y superficie del proyecto autorizado y durante el tiempo de vigencia de la licencia. Todo cambio debe respetar el presente reglamento y las restricciones y especificaciones del dictamen y alineamiento y, en caso de no cumplirse, se aplicarán las sanciones correspondientes.</w:t>
            </w:r>
          </w:p>
        </w:tc>
        <w:tc>
          <w:tcPr>
            <w:tcW w:w="2993" w:type="dxa"/>
          </w:tcPr>
          <w:p w14:paraId="4D9A52F9" w14:textId="79264062"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65740DD1" w14:textId="77777777" w:rsidTr="006E114E">
        <w:tc>
          <w:tcPr>
            <w:tcW w:w="2992" w:type="dxa"/>
          </w:tcPr>
          <w:p w14:paraId="7B24C38D"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114. </w:t>
            </w:r>
          </w:p>
          <w:p w14:paraId="4C6EF62D"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Habiendo sido aprobado el proyecto definitivo de urbanización por parte de la Dirección de Obras Públicas, ésta emite la licencia de urbanización una vez que se haya enterado el pago de los derechos respectivos, de acuerdo a la Ley de Ingresos.</w:t>
            </w:r>
          </w:p>
        </w:tc>
        <w:tc>
          <w:tcPr>
            <w:tcW w:w="2993" w:type="dxa"/>
          </w:tcPr>
          <w:p w14:paraId="57E70339"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114. </w:t>
            </w:r>
          </w:p>
          <w:p w14:paraId="54738A9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Habiendo sido aprobado el proyecto definitivo de urbanización por parte de la </w:t>
            </w:r>
            <w:r w:rsidRPr="006E114E">
              <w:rPr>
                <w:rFonts w:ascii="Arial" w:hAnsi="Arial" w:cs="Arial"/>
                <w:b/>
                <w:i/>
                <w:sz w:val="18"/>
                <w:szCs w:val="18"/>
              </w:rPr>
              <w:t>Dirección de Licencias de Construcción</w:t>
            </w:r>
            <w:r w:rsidRPr="006E114E">
              <w:rPr>
                <w:rFonts w:ascii="Arial" w:hAnsi="Arial" w:cs="Arial"/>
                <w:i/>
                <w:sz w:val="18"/>
                <w:szCs w:val="18"/>
              </w:rPr>
              <w:t>, ésta emite la licencia de urbanización una vez que se haya enterado el pago de los derechos respectivos, de acuerdo a la Ley de Ingresos.</w:t>
            </w:r>
          </w:p>
        </w:tc>
        <w:tc>
          <w:tcPr>
            <w:tcW w:w="2993" w:type="dxa"/>
          </w:tcPr>
          <w:p w14:paraId="6F994189" w14:textId="17092A45"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0047415F" w14:textId="77777777" w:rsidTr="006E114E">
        <w:tc>
          <w:tcPr>
            <w:tcW w:w="2992" w:type="dxa"/>
          </w:tcPr>
          <w:p w14:paraId="3042FE3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Artículo 117.</w:t>
            </w:r>
          </w:p>
          <w:p w14:paraId="152058E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La vigencia de las licencias de construcción que expida la Dirección de Obras Públicas, está en relación con la naturaleza y magnitud de la obra por ejecutarse, la cual se rige de acuerdo a la siguiente tabla: </w:t>
            </w:r>
          </w:p>
          <w:p w14:paraId="14FF819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Para edificación: </w:t>
            </w:r>
          </w:p>
          <w:p w14:paraId="291B585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a) Superficie de construcción en metros cuadrados:</w:t>
            </w:r>
          </w:p>
          <w:p w14:paraId="1919F82D"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noProof/>
                <w:sz w:val="18"/>
                <w:szCs w:val="18"/>
              </w:rPr>
              <w:drawing>
                <wp:inline distT="0" distB="0" distL="0" distR="0" wp14:anchorId="7B242F26" wp14:editId="3631AED4">
                  <wp:extent cx="1662983" cy="523875"/>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81085" cy="529577"/>
                          </a:xfrm>
                          <a:prstGeom prst="rect">
                            <a:avLst/>
                          </a:prstGeom>
                        </pic:spPr>
                      </pic:pic>
                    </a:graphicData>
                  </a:graphic>
                </wp:inline>
              </w:drawing>
            </w:r>
          </w:p>
          <w:p w14:paraId="14528AA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Si el interesado requiere de más tiempo, debe solicitarlo por escrito al ingresar la solicitud de licencia de construcción, en el entendido de que el tiempo otorgado no es mayor a veinticuatro meses; y </w:t>
            </w:r>
          </w:p>
          <w:p w14:paraId="3D9DD3E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c) Antes de concluir la vigencia de la licencia, se podrá solicitar prórroga, por un tiempo igual al autorizado inicialmente, a solicitud del interesado, expresando los motivos por los cuales no fue concluido y haciendo el pago de derechos correspondientes; y </w:t>
            </w:r>
          </w:p>
          <w:p w14:paraId="6AD71756"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d) La suma de plazos otorgados de la vigencia original más las prórrogas no excederán de 30 meses. </w:t>
            </w:r>
          </w:p>
          <w:p w14:paraId="58A736F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II. Para Urbanización es un plazo único de 36 meses.</w:t>
            </w:r>
          </w:p>
        </w:tc>
        <w:tc>
          <w:tcPr>
            <w:tcW w:w="2993" w:type="dxa"/>
          </w:tcPr>
          <w:p w14:paraId="21F3FA1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Artículo 117.</w:t>
            </w:r>
          </w:p>
          <w:p w14:paraId="27CE413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La vigencia de las licencias de construcción que expida la </w:t>
            </w:r>
            <w:r w:rsidRPr="006E114E">
              <w:rPr>
                <w:rFonts w:ascii="Arial" w:hAnsi="Arial" w:cs="Arial"/>
                <w:b/>
                <w:i/>
                <w:sz w:val="18"/>
                <w:szCs w:val="18"/>
              </w:rPr>
              <w:t>Dirección de Licencias de Construcción</w:t>
            </w:r>
            <w:r w:rsidRPr="006E114E">
              <w:rPr>
                <w:rFonts w:ascii="Arial" w:hAnsi="Arial" w:cs="Arial"/>
                <w:i/>
                <w:sz w:val="18"/>
                <w:szCs w:val="18"/>
              </w:rPr>
              <w:t xml:space="preserve">, está en relación con la naturaleza y magnitud de la obra por ejecutarse, la cual se rige de acuerdo a la siguiente tabla: </w:t>
            </w:r>
          </w:p>
          <w:p w14:paraId="2EA7997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Para edificación: </w:t>
            </w:r>
          </w:p>
          <w:p w14:paraId="6EB65712"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a) Superficie de construcción en metros cuadrados:</w:t>
            </w:r>
          </w:p>
          <w:p w14:paraId="64373144"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noProof/>
                <w:sz w:val="18"/>
                <w:szCs w:val="18"/>
              </w:rPr>
              <w:drawing>
                <wp:inline distT="0" distB="0" distL="0" distR="0" wp14:anchorId="2B0CD5C1" wp14:editId="267125AE">
                  <wp:extent cx="1662983" cy="523875"/>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81085" cy="529577"/>
                          </a:xfrm>
                          <a:prstGeom prst="rect">
                            <a:avLst/>
                          </a:prstGeom>
                        </pic:spPr>
                      </pic:pic>
                    </a:graphicData>
                  </a:graphic>
                </wp:inline>
              </w:drawing>
            </w:r>
          </w:p>
          <w:p w14:paraId="3469F4E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Si el interesado requiere de más tiempo, debe solicitarlo por escrito al ingresar la solicitud de licencia de construcción, en el entendido de que el tiempo otorgado no es mayor a veinticuatro meses; y </w:t>
            </w:r>
          </w:p>
          <w:p w14:paraId="5FE58E7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c) Antes de concluir la vigencia de la licencia, se podrá solicitar prórroga, por un tiempo igual al autorizado inicialmente, a solicitud del interesado, expresando los motivos por los cuales no fue concluido y haciendo el pago de derechos correspondientes; y </w:t>
            </w:r>
          </w:p>
          <w:p w14:paraId="04978D2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d) La suma de plazos otorgados de la vigencia original más las prórrogas no excederán de 30 meses. </w:t>
            </w:r>
          </w:p>
          <w:p w14:paraId="450ED8C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II. Para Urbanización es un plazo único de 36 meses.</w:t>
            </w:r>
          </w:p>
          <w:p w14:paraId="659FFCD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eastAsia="Arial" w:hAnsi="Arial" w:cs="Arial"/>
                <w:b/>
                <w:i/>
                <w:sz w:val="18"/>
                <w:szCs w:val="18"/>
              </w:rPr>
              <w:t>En caso de que el urbanizador no pueda ejecutar las obras en el tiempo establecido, podrá solicitar la ampliación de la vigencia.</w:t>
            </w:r>
          </w:p>
        </w:tc>
        <w:tc>
          <w:tcPr>
            <w:tcW w:w="2993" w:type="dxa"/>
          </w:tcPr>
          <w:p w14:paraId="45B30803" w14:textId="2CDE429E"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Así mismo </w:t>
            </w:r>
            <w:r w:rsidRPr="006E114E">
              <w:rPr>
                <w:rFonts w:ascii="Arial" w:eastAsia="Arial" w:hAnsi="Arial" w:cs="Arial"/>
                <w:i/>
                <w:sz w:val="18"/>
                <w:szCs w:val="18"/>
              </w:rPr>
              <w:t>las licencias de urbanización también se les aplican refrendos.</w:t>
            </w:r>
          </w:p>
        </w:tc>
      </w:tr>
      <w:tr w:rsidR="006E114E" w:rsidRPr="006E114E" w14:paraId="49060CCE" w14:textId="77777777" w:rsidTr="006E114E">
        <w:tc>
          <w:tcPr>
            <w:tcW w:w="2992" w:type="dxa"/>
          </w:tcPr>
          <w:p w14:paraId="48A38AAA"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119. </w:t>
            </w:r>
          </w:p>
          <w:p w14:paraId="450B7B9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Para suspender los trabajos de una obra durante la vigencia de la licencia, se debe dar aviso a la Dirección de Obras Públicas, quien decidirá el plazo máximo en atención a las manifestaciones que justifiquen la suspensión. No podrán exceder del plazo otorgado en la autorización. </w:t>
            </w:r>
          </w:p>
          <w:p w14:paraId="6491444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2. Para el reinicio de la obra debe presentar la licencia con aviso de suspensión autorizado, y obtener la autorización de reinicio por la Dirección de Obras Públicas. En caso de no respetar la suspensión, se aplican las sanciones administrativas correspondientes, y se anula la suspensión otorgada. La suma de plazos de suspensión de una obra es máxima de dos años, de no reiniciarse antes de este término el particular debe de pagar el refrendo de su licencia a partir de que expira la vigencia inicial autorizada. </w:t>
            </w:r>
          </w:p>
          <w:p w14:paraId="33F5D56D"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3. La suma de la vigencia original, más la prórroga, más la suspensión, más los refrendos que se autoricen, no deberán rebasar los cinco años. De lo contrario, deberá de solicitarse una nueva licencia o permiso.</w:t>
            </w:r>
          </w:p>
        </w:tc>
        <w:tc>
          <w:tcPr>
            <w:tcW w:w="2993" w:type="dxa"/>
          </w:tcPr>
          <w:p w14:paraId="79098AD0"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119. </w:t>
            </w:r>
          </w:p>
          <w:p w14:paraId="7E1F540E"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Para suspender los trabajos de una obra durante la vigencia de la licencia, se debe dar aviso a la </w:t>
            </w:r>
            <w:r w:rsidRPr="006E114E">
              <w:rPr>
                <w:rFonts w:ascii="Arial" w:hAnsi="Arial" w:cs="Arial"/>
                <w:b/>
                <w:i/>
                <w:sz w:val="18"/>
                <w:szCs w:val="18"/>
              </w:rPr>
              <w:t>Dirección de Licencias de Construcción</w:t>
            </w:r>
            <w:r w:rsidRPr="006E114E">
              <w:rPr>
                <w:rFonts w:ascii="Arial" w:hAnsi="Arial" w:cs="Arial"/>
                <w:i/>
                <w:sz w:val="18"/>
                <w:szCs w:val="18"/>
              </w:rPr>
              <w:t xml:space="preserve">, quien decidirá el plazo máximo en atención a las manifestaciones que justifiquen la suspensión. No podrán exceder del plazo otorgado en la autorización. </w:t>
            </w:r>
          </w:p>
          <w:p w14:paraId="12E89F1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2. Para el reinicio de la obra debe presentar la licencia con aviso de suspensión autorizado, y obtener la autorización de reinicio por la Dirección de Obras Públicas. En caso de no respetar la suspensión, se aplican las sanciones administrativas correspondientes, y se anula la suspensión otorgada. La suma de plazos de suspensión de una obra es máxima de dos años, de no reiniciarse antes de este término el particular debe de pagar el refrendo de su licencia a partir de que expira la vigencia inicial autorizada. </w:t>
            </w:r>
          </w:p>
          <w:p w14:paraId="012BEE8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3. La suma de la vigencia original, más la prórroga, más la suspensión, más los refrendos que se autoricen, no deberán rebasar los cinco años. De lo contrario, deberá de solicitarse una nueva licencia o permiso.</w:t>
            </w:r>
          </w:p>
        </w:tc>
        <w:tc>
          <w:tcPr>
            <w:tcW w:w="2993" w:type="dxa"/>
          </w:tcPr>
          <w:p w14:paraId="0D6A7B3A" w14:textId="75FA8DAD"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63717C89" w14:textId="77777777" w:rsidTr="006E114E">
        <w:tc>
          <w:tcPr>
            <w:tcW w:w="2992" w:type="dxa"/>
          </w:tcPr>
          <w:p w14:paraId="08260AAD"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120. </w:t>
            </w:r>
          </w:p>
          <w:p w14:paraId="367443B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Con el fin de facilitar los trámites en la obtención de la licencia de construcción, para las personas de escasos recursos que pretenden ellos mismos aportar la mano de obra, la Dirección de Obras Públicas cuenta con los programas de autoconstrucción, los cuales contienen las siguientes características:</w:t>
            </w:r>
          </w:p>
          <w:p w14:paraId="2557D95E"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Las licencias de autoconstrucción pueden expedirse sólo a personas físicas que pretendan ejecutar la obra por sí mismos, que demuestren única propiedad en zona popular debidamente regularizada, debiendo comprobar en estudio socioeconómico, ingresos no mayores a cuatro salarios mínimos vigentes de la zona metropolitana; </w:t>
            </w:r>
          </w:p>
          <w:p w14:paraId="363AC2F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 El plano de permisos puede ser elaborado en la Dirección de Obras Públicas, siempre y cuando así lo justifique el estudio socioeconómico, de no ser así se cobra el mismo de acuerdo a la Ley de Ingresos, o si lo prefiere el interesado puede presentar el plano ya elaborado; cualquiera que fuera el caso se debe cumplir con los requisitos que establece el presente reglamento; </w:t>
            </w:r>
          </w:p>
          <w:p w14:paraId="07565314"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III. Toda licencia por autoconstrucción debe ser firmada por un perito de oficio en construcción debidamente registrado, para garantizar que se cumplan las normas mínimas de calidad y resistencia en dichas obras, otorgando este beneficio sin costo por la Dirección de Obras Públicas, debiendo ser sólo para casas habitación y podrán expedirse en los siguientes casos:</w:t>
            </w:r>
          </w:p>
          <w:p w14:paraId="15BDD57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Para primera etapa, vivienda nueva: por una superficie no mayor a 140.00 metros cuadrados de construcción; </w:t>
            </w:r>
          </w:p>
          <w:p w14:paraId="2EB34711" w14:textId="77777777" w:rsidR="006E114E" w:rsidRPr="006E114E" w:rsidRDefault="006E114E" w:rsidP="006E114E">
            <w:pPr>
              <w:tabs>
                <w:tab w:val="left" w:pos="1260"/>
                <w:tab w:val="left" w:pos="851"/>
              </w:tabs>
              <w:jc w:val="both"/>
              <w:rPr>
                <w:rFonts w:ascii="Arial" w:hAnsi="Arial" w:cs="Arial"/>
                <w:i/>
                <w:sz w:val="18"/>
                <w:szCs w:val="18"/>
              </w:rPr>
            </w:pPr>
          </w:p>
          <w:p w14:paraId="2EBA354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Para etapas posteriores, ampliación o reparación: por una superficie no mayor a 75.00 metros cuadrados de construcción; y c) Pueden regularizarse obras bajo este rubro aún teniendo infracciones hasta 140.00 metros cuadrados de construcción. </w:t>
            </w:r>
          </w:p>
          <w:p w14:paraId="389B10C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IV. La vigencia de toda licencia expedida bajo este rubro debe ser por tiempo indefinido, por lo cual la Secretaría de Obras Públicas realiza supervisión constante tanto de cambios de proyecto, como de la calidad de los trabajos y seguridad; </w:t>
            </w:r>
          </w:p>
          <w:p w14:paraId="2FDE90C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V. La Secretaría de Obras Públicas, cuando la obra esté en condiciones de ser habitada y se haya construido respetando el proyecto autorizado con calidad y resistencia suficiente, mediante la instancia competente otorga la baja sin costo y el propietario puede tramitar la habitabilidad en caso de que el la requiera para fines legales;</w:t>
            </w:r>
          </w:p>
          <w:p w14:paraId="08652C3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 La licencia de autoconstrucción se cancela en el caso de que no sea respetado el proyecto autorizado, o bien por darle a la finca un uso que no sea el de casa habitación, o por excedencias en la construcción y se deberá tramitar una nueva licencia por la vía normal, además de hacerse el propietario acreedor a las infracciones correspondientes; </w:t>
            </w:r>
          </w:p>
          <w:p w14:paraId="2C5EE2F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VII. La Dirección de Obras Públicas, para regularizar las edificaciones de casas habitación totalmente construidas bajo el esquema de autoconstrucción en zonas de origen ejidal, expide un registro de obra por autoconstrucción a los interesados bajo el siguiente esquema: </w:t>
            </w:r>
          </w:p>
          <w:p w14:paraId="4F372B6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Se deroga; </w:t>
            </w:r>
          </w:p>
          <w:p w14:paraId="1287DA7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La presentación del croquis de la construcción, elaborado por el interesado, o en su caso, con el apoyo de la Dirección de Obras Públicas, sin costo; y </w:t>
            </w:r>
          </w:p>
          <w:p w14:paraId="00D3EF5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c) Las obras de hasta 175 metros cuadrados de construcción pueden regularizarse aún teniendo infracciones</w:t>
            </w:r>
          </w:p>
        </w:tc>
        <w:tc>
          <w:tcPr>
            <w:tcW w:w="2993" w:type="dxa"/>
          </w:tcPr>
          <w:p w14:paraId="5D92226A"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120. </w:t>
            </w:r>
          </w:p>
          <w:p w14:paraId="4A3F2AB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Con el fin de facilitar los trámites en la obtención de la licencia de construcción, para las personas de escasos recursos que pretenden ellos mismos aportar la mano de obra, la </w:t>
            </w:r>
            <w:r w:rsidRPr="006E114E">
              <w:rPr>
                <w:rFonts w:ascii="Arial" w:hAnsi="Arial" w:cs="Arial"/>
                <w:b/>
                <w:i/>
                <w:sz w:val="18"/>
                <w:szCs w:val="18"/>
              </w:rPr>
              <w:t>Dirección de Licencias de Construcción</w:t>
            </w:r>
            <w:r w:rsidRPr="006E114E">
              <w:rPr>
                <w:rFonts w:ascii="Arial" w:hAnsi="Arial" w:cs="Arial"/>
                <w:i/>
                <w:sz w:val="18"/>
                <w:szCs w:val="18"/>
              </w:rPr>
              <w:t xml:space="preserve"> cuenta con los programas de autoconstrucción, los cuales contienen las siguientes características:</w:t>
            </w:r>
          </w:p>
          <w:p w14:paraId="74570E4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Las licencias de autoconstrucción pueden expedirse sólo a personas físicas que pretendan ejecutar la obra por sí mismos, que demuestren única propiedad en zona popular debidamente regularizada, debiendo comprobar en estudio socioeconómico, ingresos no mayores a cuatro salarios mínimos vigentes de la zona metropolitana; </w:t>
            </w:r>
          </w:p>
          <w:p w14:paraId="4ACC1C3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 El plano de permisos puede ser elaborado en la </w:t>
            </w:r>
            <w:r w:rsidRPr="006E114E">
              <w:rPr>
                <w:rFonts w:ascii="Arial" w:hAnsi="Arial" w:cs="Arial"/>
                <w:b/>
                <w:i/>
                <w:sz w:val="18"/>
                <w:szCs w:val="18"/>
              </w:rPr>
              <w:t>Dirección de Licencias de Construcción</w:t>
            </w:r>
            <w:r w:rsidRPr="006E114E">
              <w:rPr>
                <w:rFonts w:ascii="Arial" w:hAnsi="Arial" w:cs="Arial"/>
                <w:i/>
                <w:sz w:val="18"/>
                <w:szCs w:val="18"/>
              </w:rPr>
              <w:t xml:space="preserve">, siempre y cuando así lo justifique el estudio socioeconómico, de no ser así se cobra el mismo de acuerdo a la Ley de Ingresos, o si lo prefiere el interesado puede presentar el plano ya elaborado; cualquiera que fuera el caso se debe cumplir con los requisitos que establece el presente reglamento; </w:t>
            </w:r>
          </w:p>
          <w:p w14:paraId="1363B3E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III. Toda licencia por autoconstrucción debe ser firmada por un perito de oficio en construcción debidamente registrado, para garantizar que se cumplan las normas mínimas de calidad y resistencia en dichas obras, otorgando este beneficio sin costo por la </w:t>
            </w:r>
            <w:r w:rsidRPr="006E114E">
              <w:rPr>
                <w:rFonts w:ascii="Arial" w:hAnsi="Arial" w:cs="Arial"/>
                <w:b/>
                <w:i/>
                <w:sz w:val="18"/>
                <w:szCs w:val="18"/>
              </w:rPr>
              <w:t>Dirección de Licencias de Construcción</w:t>
            </w:r>
            <w:r w:rsidRPr="006E114E">
              <w:rPr>
                <w:rFonts w:ascii="Arial" w:hAnsi="Arial" w:cs="Arial"/>
                <w:i/>
                <w:sz w:val="18"/>
                <w:szCs w:val="18"/>
              </w:rPr>
              <w:t>, debiendo ser sólo para casas habitación y podrán expedirse en los siguientes casos:</w:t>
            </w:r>
          </w:p>
          <w:p w14:paraId="72F9DF7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Para primera etapa, vivienda nueva: por una superficie no mayor a 140.00 metros cuadrados de construcción; </w:t>
            </w:r>
          </w:p>
          <w:p w14:paraId="76FFA33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Para etapas posteriores, ampliación o reparación: por una superficie no mayor a 75.00 metros cuadrados de construcción; y c) Pueden regularizarse obras bajo este rubro aún teniendo infracciones hasta 140.00 metros cuadrados de construcción. </w:t>
            </w:r>
          </w:p>
          <w:p w14:paraId="48244E1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IV. La vigencia de toda licencia expedida bajo este rubro debe ser por tiempo indefinido, por lo cual la </w:t>
            </w:r>
            <w:r w:rsidRPr="006E114E">
              <w:rPr>
                <w:rFonts w:ascii="Arial" w:hAnsi="Arial" w:cs="Arial"/>
                <w:b/>
                <w:i/>
                <w:sz w:val="18"/>
                <w:szCs w:val="18"/>
              </w:rPr>
              <w:t>Dirección de Licencias de Construcción</w:t>
            </w:r>
            <w:r w:rsidRPr="006E114E">
              <w:rPr>
                <w:rFonts w:ascii="Arial" w:hAnsi="Arial" w:cs="Arial"/>
                <w:i/>
                <w:sz w:val="18"/>
                <w:szCs w:val="18"/>
              </w:rPr>
              <w:t xml:space="preserve"> realiza supervisión constante tanto de cambios de proyecto, como de la calidad de los trabajos y seguridad; </w:t>
            </w:r>
          </w:p>
          <w:p w14:paraId="33D59B1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V. La</w:t>
            </w:r>
            <w:r w:rsidRPr="006E114E">
              <w:rPr>
                <w:rFonts w:ascii="Arial" w:hAnsi="Arial" w:cs="Arial"/>
                <w:b/>
                <w:i/>
                <w:sz w:val="18"/>
                <w:szCs w:val="18"/>
              </w:rPr>
              <w:t xml:space="preserve"> Dirección de Licencias de Construcción</w:t>
            </w:r>
            <w:r w:rsidRPr="006E114E">
              <w:rPr>
                <w:rFonts w:ascii="Arial" w:hAnsi="Arial" w:cs="Arial"/>
                <w:i/>
                <w:sz w:val="18"/>
                <w:szCs w:val="18"/>
              </w:rPr>
              <w:t>, cuando la obra esté en condiciones de ser habitada y se haya construido respetando el proyecto autorizado con calidad y resistencia suficiente, mediante la instancia competente otorga la baja sin costo y el propietario puede tramitar la habitabilidad en caso de que el la requiera para fines legales;</w:t>
            </w:r>
          </w:p>
          <w:p w14:paraId="24AC3C3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 La licencia de autoconstrucción se cancela en el caso de que no sea respetado el proyecto autorizado, o bien por darle a la finca un uso que no sea el de casa habitación, o por excedencias en la construcción y se deberá tramitar una nueva licencia por la vía normal, además de hacerse el propietario acreedor a las infracciones correspondientes; </w:t>
            </w:r>
          </w:p>
          <w:p w14:paraId="7E8EE8E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VII. La</w:t>
            </w:r>
            <w:r w:rsidRPr="006E114E">
              <w:rPr>
                <w:rFonts w:ascii="Arial" w:hAnsi="Arial" w:cs="Arial"/>
                <w:b/>
                <w:i/>
                <w:sz w:val="18"/>
                <w:szCs w:val="18"/>
              </w:rPr>
              <w:t xml:space="preserve"> Dirección de Licencias de Construcción</w:t>
            </w:r>
            <w:r w:rsidRPr="006E114E">
              <w:rPr>
                <w:rFonts w:ascii="Arial" w:hAnsi="Arial" w:cs="Arial"/>
                <w:i/>
                <w:sz w:val="18"/>
                <w:szCs w:val="18"/>
              </w:rPr>
              <w:t xml:space="preserve">, para regularizar las edificaciones de casas habitación totalmente construidas bajo el esquema de autoconstrucción en zonas de origen ejidal, expide un registro de obra por autoconstrucción a los interesados bajo el siguiente esquema: </w:t>
            </w:r>
          </w:p>
          <w:p w14:paraId="4B8A382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Se deroga; </w:t>
            </w:r>
          </w:p>
          <w:p w14:paraId="1099977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La presentación del croquis de la construcción, elaborado por el interesado, o en su caso, con el apoyo de la </w:t>
            </w:r>
            <w:r w:rsidRPr="006E114E">
              <w:rPr>
                <w:rFonts w:ascii="Arial" w:hAnsi="Arial" w:cs="Arial"/>
                <w:b/>
                <w:i/>
                <w:sz w:val="18"/>
                <w:szCs w:val="18"/>
              </w:rPr>
              <w:t>Dirección de Licencias de Construcción</w:t>
            </w:r>
            <w:r w:rsidRPr="006E114E">
              <w:rPr>
                <w:rFonts w:ascii="Arial" w:hAnsi="Arial" w:cs="Arial"/>
                <w:i/>
                <w:sz w:val="18"/>
                <w:szCs w:val="18"/>
              </w:rPr>
              <w:t xml:space="preserve">, sin costo; y </w:t>
            </w:r>
          </w:p>
          <w:p w14:paraId="6F54CC3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c) Las obras de hasta 175 metros cuadrados de construcción pueden regularizarse aún teniendo infracciones</w:t>
            </w:r>
          </w:p>
        </w:tc>
        <w:tc>
          <w:tcPr>
            <w:tcW w:w="2993" w:type="dxa"/>
          </w:tcPr>
          <w:p w14:paraId="232BD405" w14:textId="5B0E9B82"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78782961" w14:textId="77777777" w:rsidTr="006E114E">
        <w:tc>
          <w:tcPr>
            <w:tcW w:w="2992" w:type="dxa"/>
          </w:tcPr>
          <w:p w14:paraId="13C380D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132. </w:t>
            </w:r>
          </w:p>
          <w:p w14:paraId="4E338A1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La Dirección de Inspección y Vigilancia podrá realizar inspecciones por zonas y de manera aleatoria en cualquier momento durante la ejecución de una obra, en las cuales no es necesaria la presencia del usuario; en caso de sospecha o denuncia de irregularidad podrá investigar si los trabajos se efectúan ajustados al proyecto, especificaciones, normas de calidad, y procedimientos de construcciones fijados en la licencia para la obra de que se trata, el Director Responsable de Obra o Proyecto debe proporcionar la información que se le solicite referente al desarrollo de los trabajos de las obras a su cargo, así como copia de los resultados obtenidos en las pruebas de cimentación, ensayos de cilindros de concreto, radiografías y gammagrafías de miembros unidos por medio de soldadura eléctrica y todos los demás datos que estime pertinente la Dirección de Obras Públicas.</w:t>
            </w:r>
          </w:p>
        </w:tc>
        <w:tc>
          <w:tcPr>
            <w:tcW w:w="2993" w:type="dxa"/>
          </w:tcPr>
          <w:p w14:paraId="2A46164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132. </w:t>
            </w:r>
          </w:p>
          <w:p w14:paraId="5DD0C3C2"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La Dirección de Inspección y Vigilancia podrá realizar inspecciones por zonas y de manera aleatoria en cualquier momento durante la ejecución de una obra, en las cuales no es necesaria la presencia del usuario; en caso de sospecha o denuncia de irregularidad podrá investigar si los trabajos se efectúan ajustados al proyecto, especificaciones, normas de calidad, y procedimientos de construcciones fijados en la licencia para la obra de que se trata, el Director Responsable de Obra o Proyecto debe proporcionar la información que se le solicite referente al desarrollo de los trabajos de las obras a su cargo, así como copia de los resultados obtenidos en las pruebas de cimentación, ensayos de cilindros de concreto, radiografías y gammagrafías de miembros unidos por medio de soldadura eléctrica y todos los demás datos que estime pertinente la </w:t>
            </w:r>
            <w:r w:rsidRPr="006E114E">
              <w:rPr>
                <w:rFonts w:ascii="Arial" w:hAnsi="Arial" w:cs="Arial"/>
                <w:b/>
                <w:i/>
                <w:sz w:val="18"/>
                <w:szCs w:val="18"/>
              </w:rPr>
              <w:t>Dirección de Licencias de Construcción</w:t>
            </w:r>
            <w:r w:rsidRPr="006E114E">
              <w:rPr>
                <w:rFonts w:ascii="Arial" w:hAnsi="Arial" w:cs="Arial"/>
                <w:i/>
                <w:sz w:val="18"/>
                <w:szCs w:val="18"/>
              </w:rPr>
              <w:t>.</w:t>
            </w:r>
          </w:p>
        </w:tc>
        <w:tc>
          <w:tcPr>
            <w:tcW w:w="2993" w:type="dxa"/>
          </w:tcPr>
          <w:p w14:paraId="2CF2C4E4" w14:textId="50712A02"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2350A021" w14:textId="77777777" w:rsidTr="006E114E">
        <w:tc>
          <w:tcPr>
            <w:tcW w:w="2992" w:type="dxa"/>
          </w:tcPr>
          <w:p w14:paraId="34D8642D"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133. </w:t>
            </w:r>
          </w:p>
          <w:p w14:paraId="6C87E896"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Para el fin de hacer cumplir las disposiciones del presente ordenamiento, la Dirección de Obras Públicas se apoya de los inspectores que nombrados por el Ayuntamiento se encarguen de la inspección de obras en las condiciones previstas por las disposiciones reglamentarias aplicables. </w:t>
            </w:r>
          </w:p>
          <w:p w14:paraId="34F2C551"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2. Los inspectores, previa identificación, y cumpliendo las disposiciones legales y reglamentarias aplicables, pueden entrar en edificios desocupados o en construcción para los fines de inspección y mediante orden escrita, fundada y motivada de la Dirección de Obras Públicas, pueden penetrar en edificios habitados exclusivamente para el cumplimiento de la orden mencionada, satisfaciendo, en su caso, los requisitos constitucionales necesarios.</w:t>
            </w:r>
          </w:p>
        </w:tc>
        <w:tc>
          <w:tcPr>
            <w:tcW w:w="2993" w:type="dxa"/>
          </w:tcPr>
          <w:p w14:paraId="608893F5"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133. </w:t>
            </w:r>
          </w:p>
          <w:p w14:paraId="72A10E8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Para el fin de hacer cumplir las disposiciones del presente ordenamiento, la </w:t>
            </w:r>
            <w:r w:rsidRPr="006E114E">
              <w:rPr>
                <w:rFonts w:ascii="Arial" w:hAnsi="Arial" w:cs="Arial"/>
                <w:b/>
                <w:i/>
                <w:sz w:val="18"/>
                <w:szCs w:val="18"/>
              </w:rPr>
              <w:t>Dirección de Licencias de Construcción</w:t>
            </w:r>
            <w:r w:rsidRPr="006E114E">
              <w:rPr>
                <w:rFonts w:ascii="Arial" w:hAnsi="Arial" w:cs="Arial"/>
                <w:i/>
                <w:sz w:val="18"/>
                <w:szCs w:val="18"/>
              </w:rPr>
              <w:t xml:space="preserve"> se apoya de los inspectores que nombrados por el Ayuntamiento se encarguen de la inspección de obras en las condiciones previstas por las disposiciones reglamentarias aplicables. </w:t>
            </w:r>
          </w:p>
          <w:p w14:paraId="27B7E3F5"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2. Los inspectores, previa identificación, y cumpliendo las disposiciones legales y reglamentarias aplicables, pueden entrar en edificios desocupados o en construcción para los fines de inspección y mediante orden escrita, fundada y motivada de la Dirección de Obras Públicas, pueden penetrar en edificios habitados exclusivamente para el cumplimiento de la orden mencionada, satisfaciendo, en su caso, los requisitos constitucionales necesarios.</w:t>
            </w:r>
          </w:p>
        </w:tc>
        <w:tc>
          <w:tcPr>
            <w:tcW w:w="2993" w:type="dxa"/>
          </w:tcPr>
          <w:p w14:paraId="54B0F26A" w14:textId="022D0899"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74E44173" w14:textId="77777777" w:rsidTr="006E114E">
        <w:tc>
          <w:tcPr>
            <w:tcW w:w="2992" w:type="dxa"/>
          </w:tcPr>
          <w:p w14:paraId="671BE0B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134. </w:t>
            </w:r>
          </w:p>
          <w:p w14:paraId="338988D4"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La inspección de obras se realiza de manera aleatoria o en obras en que se sospeche alguna irregularidad, en las cuales no es necesaria la presencia del usuario, conforme al siguiente procedimiento administrativo:</w:t>
            </w:r>
          </w:p>
          <w:p w14:paraId="3E530282"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El procedimiento se inicia mediante un oficio, fundado y motivado, firmado por parte de la autoridad competente, el cual debe notificarse y dejar una copia al titular o perito de la obra. La notificación del oficio y la inspección puede ser simultáneamente; </w:t>
            </w:r>
          </w:p>
          <w:p w14:paraId="119418BC"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II. La inspección, acto seguido se procede a realizar, misma que consiste en verificar si la obra coincide con el proyecto autorizado por la Dirección de Obras Públicas, los términos de la licencia de construcción y la bitácora, así como los demás documentos anexos que contenga el expediente de autorización de dichos trabajos y con lo que regula y establece el presente ordenamiento;</w:t>
            </w:r>
          </w:p>
          <w:p w14:paraId="7985A02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III. El acta circunstanciada se levanta una vez concluida la inspección, de la cual se otorga copia al perito o titular de la obra, con la notificación donde se haga de su conocimiento si hubo o no irregularidades; y </w:t>
            </w:r>
          </w:p>
          <w:p w14:paraId="165E4A1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IV. La Dirección de Inspección y Vigilancia en su caso, debe tomar en cuenta lo señalado por la Dirección de Resiliencia en relación al protocolo de medidas de seguridad, la prevención de accidentes e imperfectos.</w:t>
            </w:r>
          </w:p>
          <w:p w14:paraId="3A4E393D"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2. En los procedimientos que contempla este artículo y en general, el presente reglamento, deben observarse los requisitos que establece la ley estatal y el reglamento municipal en materia de procedimiento administrativo.</w:t>
            </w:r>
          </w:p>
        </w:tc>
        <w:tc>
          <w:tcPr>
            <w:tcW w:w="2993" w:type="dxa"/>
          </w:tcPr>
          <w:p w14:paraId="65F6B8E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134. </w:t>
            </w:r>
          </w:p>
          <w:p w14:paraId="4520EE7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La inspección de obras se realiza de manera aleatoria o en obras en que se sospeche alguna irregularidad, en las cuales no es necesaria la presencia del usuario, conforme al siguiente procedimiento administrativo:</w:t>
            </w:r>
          </w:p>
          <w:p w14:paraId="1B68C53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El procedimiento se inicia mediante un oficio, fundado y motivado, firmado por parte de la autoridad competente, el cual debe notificarse y dejar una copia al titular o perito de la obra. La notificación del oficio y la inspección puede ser simultáneamente; </w:t>
            </w:r>
          </w:p>
          <w:p w14:paraId="1D637A9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 La inspección, acto seguido se procede a realizar, misma que consiste en verificar si la obra coincide con el proyecto autorizado por la </w:t>
            </w:r>
            <w:r w:rsidRPr="006E114E">
              <w:rPr>
                <w:rFonts w:ascii="Arial" w:hAnsi="Arial" w:cs="Arial"/>
                <w:b/>
                <w:i/>
                <w:sz w:val="18"/>
                <w:szCs w:val="18"/>
              </w:rPr>
              <w:t>Dirección de Licencias de Construcción</w:t>
            </w:r>
            <w:r w:rsidRPr="006E114E">
              <w:rPr>
                <w:rFonts w:ascii="Arial" w:hAnsi="Arial" w:cs="Arial"/>
                <w:i/>
                <w:sz w:val="18"/>
                <w:szCs w:val="18"/>
              </w:rPr>
              <w:t>, los términos de la licencia de construcción y la bitácora, así como los demás documentos anexos que contenga el expediente de autorización de dichos trabajos y con lo que regula y establece el presente ordenamiento;</w:t>
            </w:r>
          </w:p>
          <w:p w14:paraId="0C63E7D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III. El acta circunstanciada se levanta una vez concluida la inspección, de la cual se otorga copia al perito o titular de la obra, con la notificación donde se haga de su conocimiento si hubo o no irregularidades; y </w:t>
            </w:r>
          </w:p>
          <w:p w14:paraId="6FC2519C"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IV. La Dirección de Inspección y Vigilancia en su caso, debe tomar en cuenta lo señalado por la Dirección de Resiliencia en relación al protocolo de medidas de seguridad, la prevención de accidentes e imperfectos.</w:t>
            </w:r>
          </w:p>
          <w:p w14:paraId="0CC1CF7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2. En los procedimientos que contempla este artículo y en general, el presente reglamento, deben observarse los requisitos que establece la ley estatal y el reglamento municipal en materia de procedimiento administrativo.</w:t>
            </w:r>
          </w:p>
        </w:tc>
        <w:tc>
          <w:tcPr>
            <w:tcW w:w="2993" w:type="dxa"/>
          </w:tcPr>
          <w:p w14:paraId="02403956" w14:textId="689F86E5"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224FAE8A" w14:textId="77777777" w:rsidTr="006E114E">
        <w:tc>
          <w:tcPr>
            <w:tcW w:w="2992" w:type="dxa"/>
          </w:tcPr>
          <w:p w14:paraId="73AFD53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135. </w:t>
            </w:r>
          </w:p>
          <w:p w14:paraId="3B94445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El personal que se encuentre a cargo de la inspección, verifica que la obra se realice, en su caso, conforme a los lineamientos y protocolos de medidas de seguridad y vistos buenos de la Dirección de Resiliencia, o bien lo establecido por la Constancia de Medidas de Seguridad de la Dirección de Bomberos y Protección Civil en los casos que aplique, donde se establecen las reglas y señalamientos mínimos de seguridad y prevención de siniestros del proyecto.</w:t>
            </w:r>
          </w:p>
        </w:tc>
        <w:tc>
          <w:tcPr>
            <w:tcW w:w="2993" w:type="dxa"/>
          </w:tcPr>
          <w:p w14:paraId="420E02C9"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135. </w:t>
            </w:r>
          </w:p>
          <w:p w14:paraId="2E8DC2A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El personal que se encuentre a cargo de la inspección, verifica que la obra se realice, en su caso, conforme a los lineamientos y protocolos de medidas de seguridad y vistos buenos de la </w:t>
            </w:r>
            <w:r w:rsidRPr="006E114E">
              <w:rPr>
                <w:rFonts w:ascii="Arial" w:hAnsi="Arial" w:cs="Arial"/>
                <w:b/>
                <w:i/>
                <w:sz w:val="18"/>
                <w:szCs w:val="18"/>
              </w:rPr>
              <w:t>Dirección de Licencias de Construcción</w:t>
            </w:r>
            <w:r w:rsidRPr="006E114E">
              <w:rPr>
                <w:rFonts w:ascii="Arial" w:hAnsi="Arial" w:cs="Arial"/>
                <w:i/>
                <w:sz w:val="18"/>
                <w:szCs w:val="18"/>
              </w:rPr>
              <w:t>, o bien lo establecido por la Constancia de Medidas de Seguridad de la Dirección de Bomberos y Protección Civil en los casos que aplique, donde se establecen las reglas y señalamientos mínimos de seguridad y prevención de siniestros del proyecto.</w:t>
            </w:r>
          </w:p>
        </w:tc>
        <w:tc>
          <w:tcPr>
            <w:tcW w:w="2993" w:type="dxa"/>
          </w:tcPr>
          <w:p w14:paraId="0F71F84F" w14:textId="11ED0A9C"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2B1F4821" w14:textId="77777777" w:rsidTr="006E114E">
        <w:tc>
          <w:tcPr>
            <w:tcW w:w="2992" w:type="dxa"/>
          </w:tcPr>
          <w:p w14:paraId="65E7B4A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136. </w:t>
            </w:r>
          </w:p>
          <w:p w14:paraId="050B5B2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El titular de la obra o el perito urbano de proyectos y obras deben de permitir y facilitar las actividades de verificación, para lo cual proporcionarán la información que se les solicite respecto a la ejecución del proyecto a su cargo, así como las copias de los resultados de los estudios, pruebas de calidad y demás datos que les solicite la Dirección de Obras Públicas, a través de quienes tengan a su cargo la supervisión o inspección de obra mediante las anotaciones en la bitácora oficial de la obra.</w:t>
            </w:r>
          </w:p>
        </w:tc>
        <w:tc>
          <w:tcPr>
            <w:tcW w:w="2993" w:type="dxa"/>
          </w:tcPr>
          <w:p w14:paraId="1FB53FF0"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136. </w:t>
            </w:r>
          </w:p>
          <w:p w14:paraId="0762A05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El titular de la obra o el perito urbano de proyectos y obras deben de permitir y facilitar las actividades de verificación, para lo cual proporcionarán la información que se les solicite respecto a la ejecución del proyecto a su cargo, así como las copias de los resultados de los estudios, pruebas de calidad y demás datos que les solicite la </w:t>
            </w:r>
            <w:r w:rsidRPr="006E114E">
              <w:rPr>
                <w:rFonts w:ascii="Arial" w:hAnsi="Arial" w:cs="Arial"/>
                <w:b/>
                <w:i/>
                <w:sz w:val="18"/>
                <w:szCs w:val="18"/>
              </w:rPr>
              <w:t>Dirección de Licencias de Construcción</w:t>
            </w:r>
            <w:r w:rsidRPr="006E114E">
              <w:rPr>
                <w:rFonts w:ascii="Arial" w:hAnsi="Arial" w:cs="Arial"/>
                <w:i/>
                <w:sz w:val="18"/>
                <w:szCs w:val="18"/>
              </w:rPr>
              <w:t>, a través de quienes tengan a su cargo la supervisión o inspección de obra mediante las anotaciones en la bitácora oficial de la obra.</w:t>
            </w:r>
          </w:p>
        </w:tc>
        <w:tc>
          <w:tcPr>
            <w:tcW w:w="2993" w:type="dxa"/>
          </w:tcPr>
          <w:p w14:paraId="6DAD443A" w14:textId="5D5011DB"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7D584313" w14:textId="77777777" w:rsidTr="006E114E">
        <w:tc>
          <w:tcPr>
            <w:tcW w:w="2992" w:type="dxa"/>
          </w:tcPr>
          <w:p w14:paraId="6A1ED28F"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141. </w:t>
            </w:r>
          </w:p>
          <w:p w14:paraId="3B80971C"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Puede ordenarse la suspensión o clausura de una obra por las siguientes causas:</w:t>
            </w:r>
          </w:p>
          <w:p w14:paraId="4F31DAD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Por haberse incurrido en falsedad en los datos consignados en las solicitudes de licencia; </w:t>
            </w:r>
          </w:p>
          <w:p w14:paraId="46A684B6"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 Por omitirse en las solicitudes de licencia la declaración de que el bien inmueble está sujeto a disposiciones sobre protección y conservación de monumentos arqueológicos o históricos; </w:t>
            </w:r>
          </w:p>
          <w:p w14:paraId="7D3E22F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III. Por carecer en la obra de bitácora oficial, a que se refiere este ordenamiento o porque en la misma aún habiéndola, carezca de los datos necesarios; </w:t>
            </w:r>
          </w:p>
          <w:p w14:paraId="53CF55C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IV. Por estarse ejecutando sin licencia una obra, para la que sea necesaria aquélla; </w:t>
            </w:r>
          </w:p>
          <w:p w14:paraId="541BD38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 Por ejecutarse una obra modificando el proyecto, las especificaciones o los procedimientos aprobados; </w:t>
            </w:r>
          </w:p>
          <w:p w14:paraId="4A8E6FAE"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VI. Por estarse ejecutando una obra sin el Director Responsable de Obra o Proyecto cuando sea necesario este requisito;</w:t>
            </w:r>
          </w:p>
          <w:p w14:paraId="555F424C"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VII. Por ejecutarse la obra sin las debidas precauciones y con peligro de la vida o seguridad de las personas o sus propiedades; </w:t>
            </w:r>
          </w:p>
          <w:p w14:paraId="427F4084"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VIII. Por no enviarse oportunamente a la Dirección de Obras Públicas los informes y datos que preceptúa este reglamento; </w:t>
            </w:r>
          </w:p>
          <w:p w14:paraId="26DAD8C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IX. Por impedirse u obstaculizarse al personal de la Dirección de Obras Públicas, Dirección de Inspección y Vigilancia, Dirección de Protección Civil y Bomberos o Dirección de Medio Ambiente el cumplimiento de sus funciones;</w:t>
            </w:r>
          </w:p>
          <w:p w14:paraId="34BC09F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 Por usarse una construcción o parte de ella sin haberse terminado ni obtenido el certificado de habitabilidad o por usarse en un uso distinto del señalado en la licencia de construcción; o </w:t>
            </w:r>
          </w:p>
          <w:p w14:paraId="2CD61162"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XI. Por ejecutar obras o trabajos de construcción que causen daños o molestias a los vecinos.</w:t>
            </w:r>
          </w:p>
        </w:tc>
        <w:tc>
          <w:tcPr>
            <w:tcW w:w="2993" w:type="dxa"/>
          </w:tcPr>
          <w:p w14:paraId="2B65A43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141. </w:t>
            </w:r>
          </w:p>
          <w:p w14:paraId="755A5E2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Puede ordenarse la suspensión o clausura de una obra por las siguientes causas:</w:t>
            </w:r>
          </w:p>
          <w:p w14:paraId="26DAB52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Por haberse incurrido en falsedad en los datos consignados en las solicitudes de licencia; </w:t>
            </w:r>
          </w:p>
          <w:p w14:paraId="2F64F2B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 Por omitirse en las solicitudes de licencia la declaración de que el bien inmueble está sujeto a disposiciones sobre protección y conservación de monumentos arqueológicos o históricos; </w:t>
            </w:r>
          </w:p>
          <w:p w14:paraId="4EBF090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III. Por carecer en la obra de bitácora oficial, a que se refiere este ordenamiento o porque en la misma aún habiéndola, carezca de los datos necesarios; </w:t>
            </w:r>
          </w:p>
          <w:p w14:paraId="11CA2923"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IV. Por estarse ejecutando sin licencia una obra, para la que sea necesaria aquélla; </w:t>
            </w:r>
          </w:p>
          <w:p w14:paraId="1398E42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 Por ejecutarse una obra modificando el proyecto, las especificaciones o los procedimientos aprobados; </w:t>
            </w:r>
          </w:p>
          <w:p w14:paraId="6B758E1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VI. Por estarse ejecutando una obra sin el Director Responsable de Obra o Proyecto cuando sea necesario este requisito;</w:t>
            </w:r>
          </w:p>
          <w:p w14:paraId="17D93E6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VII. Por ejecutarse la obra sin las debidas precauciones y con peligro de la vida o seguridad de las personas o sus propiedades; </w:t>
            </w:r>
          </w:p>
          <w:p w14:paraId="043CEAC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VIII. Por no enviarse oportunamente a la </w:t>
            </w:r>
            <w:r w:rsidRPr="006E114E">
              <w:rPr>
                <w:rFonts w:ascii="Arial" w:hAnsi="Arial" w:cs="Arial"/>
                <w:b/>
                <w:i/>
                <w:sz w:val="18"/>
                <w:szCs w:val="18"/>
              </w:rPr>
              <w:t>Dirección de Licencias de Construcción</w:t>
            </w:r>
            <w:r w:rsidRPr="006E114E">
              <w:rPr>
                <w:rFonts w:ascii="Arial" w:hAnsi="Arial" w:cs="Arial"/>
                <w:i/>
                <w:sz w:val="18"/>
                <w:szCs w:val="18"/>
              </w:rPr>
              <w:t xml:space="preserve"> los informes y datos que preceptúa este reglamento; </w:t>
            </w:r>
          </w:p>
          <w:p w14:paraId="3007FF4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IX. Por impedirse u obstaculizarse al personal de la </w:t>
            </w:r>
            <w:r w:rsidRPr="006E114E">
              <w:rPr>
                <w:rFonts w:ascii="Arial" w:hAnsi="Arial" w:cs="Arial"/>
                <w:b/>
                <w:i/>
                <w:sz w:val="18"/>
                <w:szCs w:val="18"/>
              </w:rPr>
              <w:t>Dirección de Licencias de Construcción</w:t>
            </w:r>
            <w:r w:rsidRPr="006E114E">
              <w:rPr>
                <w:rFonts w:ascii="Arial" w:hAnsi="Arial" w:cs="Arial"/>
                <w:i/>
                <w:sz w:val="18"/>
                <w:szCs w:val="18"/>
              </w:rPr>
              <w:t>, Dirección de Inspección y Vigilancia, Dirección de Protección Civil y Bomberos o Dirección de Medio Ambiente el cumplimiento de sus funciones;</w:t>
            </w:r>
          </w:p>
          <w:p w14:paraId="3DD933F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 Por usarse una construcción o parte de ella sin haberse terminado ni obtenido el certificado de habitabilidad o por usarse en un uso distinto del señalado en la licencia de construcción; o </w:t>
            </w:r>
          </w:p>
          <w:p w14:paraId="50AB572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XI. Por ejecutar obras o trabajos de construcción que causen daños o molestias a los vecinos.</w:t>
            </w:r>
          </w:p>
        </w:tc>
        <w:tc>
          <w:tcPr>
            <w:tcW w:w="2993" w:type="dxa"/>
          </w:tcPr>
          <w:p w14:paraId="583B7DDC" w14:textId="7A251DA1"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05698426" w14:textId="77777777" w:rsidTr="006E114E">
        <w:tc>
          <w:tcPr>
            <w:tcW w:w="2992" w:type="dxa"/>
          </w:tcPr>
          <w:p w14:paraId="3E122E2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143. </w:t>
            </w:r>
          </w:p>
          <w:p w14:paraId="5A8190E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Terminada la obra autorizada, el interesado deberá solicitar el Certificado de Habitabilidad. Recibida la solicitud, la Dirección de Obras Públicas realizará la inspección correspondiente para verificar el cumplimiento de los requisitos señalados en la licencia de construcción respectiva, comparando lo ejecutado con los planos de proyecto y demás documentos que hayan servido de base para el otorgamiento de la licencia de construcción. En caso procedente, otorgará el certificado de habitabilidad, en un plazo no mayor de diez días hábiles, constituyéndose desde este momento el propietario, como responsable de la operación y mantenimiento de la edificación a fin de satisfacer sus condiciones de seguridad e higiene. </w:t>
            </w:r>
          </w:p>
          <w:p w14:paraId="37A15FC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2. La Dirección de Obras Públicas permite diferencias en la obra ejecutada con respecto al proyecto aprobado, siempre que no se afecten las restricciones y condiciones marcadas en dictámenes y alineamiento, tolerancias y normas de este reglamento</w:t>
            </w:r>
          </w:p>
          <w:p w14:paraId="44E488B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3. Las tolerancias en superficie construida respecto de la autorizada sin cambio de proyecto son: </w:t>
            </w:r>
          </w:p>
          <w:p w14:paraId="0E5EE25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 Diferencias hasta 2% de superficie, no tiene pago adicional de derechos; y</w:t>
            </w:r>
          </w:p>
          <w:p w14:paraId="691E5DCD" w14:textId="676D0599"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II. Diferencias mayores a 2% pagan los derechos correspondientes a los metros cuadrados al costo vigente al día de la tramitación de la habitabilidad. Si como resultado de la inspección y el cotejo de la documentación correspondiente, apareciera que la obra no se ajustó a las normas, restricciones y licencia autorizadas, la Dirección de Obras Pública</w:t>
            </w:r>
            <w:r w:rsidR="000004AF">
              <w:rPr>
                <w:rFonts w:ascii="Arial" w:hAnsi="Arial" w:cs="Arial"/>
                <w:i/>
                <w:sz w:val="18"/>
                <w:szCs w:val="18"/>
              </w:rPr>
              <w:t xml:space="preserve">s </w:t>
            </w:r>
            <w:r w:rsidRPr="006E114E">
              <w:rPr>
                <w:rFonts w:ascii="Arial" w:hAnsi="Arial" w:cs="Arial"/>
                <w:i/>
                <w:sz w:val="18"/>
                <w:szCs w:val="18"/>
              </w:rPr>
              <w:t xml:space="preserve">aplicará las sanciones correspondientes y ordenará al propietario, efectuar las modificaciones que fuesen necesarias y en tanto éstas no se ejecuten a satisfacción de la propia dependencia, no se autoriza el uso y ocupación de la edificación. </w:t>
            </w:r>
          </w:p>
          <w:p w14:paraId="4D0169C6"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4. El porcentaje de tolerancias en superficie permitido no será acumulable al porcentaje de incremento máximo autorizado en los coeficientes de ocupación y utilización del suelo que señala la Ley de Ingresos vigente del Municipio, sino que se contabilizará dentro del tope máximo que esta ley establezca.</w:t>
            </w:r>
          </w:p>
          <w:p w14:paraId="4A43A4C6" w14:textId="77777777" w:rsidR="006E114E" w:rsidRPr="006E114E" w:rsidRDefault="006E114E" w:rsidP="006E114E">
            <w:pPr>
              <w:tabs>
                <w:tab w:val="left" w:pos="1260"/>
                <w:tab w:val="left" w:pos="851"/>
              </w:tabs>
              <w:jc w:val="both"/>
              <w:rPr>
                <w:rFonts w:ascii="Arial" w:hAnsi="Arial" w:cs="Arial"/>
                <w:b/>
                <w:i/>
                <w:sz w:val="18"/>
                <w:szCs w:val="18"/>
              </w:rPr>
            </w:pPr>
          </w:p>
        </w:tc>
        <w:tc>
          <w:tcPr>
            <w:tcW w:w="2993" w:type="dxa"/>
          </w:tcPr>
          <w:p w14:paraId="20152396"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143. </w:t>
            </w:r>
          </w:p>
          <w:p w14:paraId="6602FB4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1. Terminada la obra autorizada, el interesado deberá solicitar el Certificado de Habitabilidad. Recibida la solicitud, la</w:t>
            </w:r>
            <w:r w:rsidRPr="006E114E">
              <w:rPr>
                <w:rFonts w:ascii="Arial" w:hAnsi="Arial" w:cs="Arial"/>
                <w:b/>
                <w:i/>
                <w:sz w:val="18"/>
                <w:szCs w:val="18"/>
              </w:rPr>
              <w:t xml:space="preserve"> Dirección de Licencias de Construcción</w:t>
            </w:r>
            <w:r w:rsidRPr="006E114E">
              <w:rPr>
                <w:rFonts w:ascii="Arial" w:hAnsi="Arial" w:cs="Arial"/>
                <w:i/>
                <w:sz w:val="18"/>
                <w:szCs w:val="18"/>
              </w:rPr>
              <w:t xml:space="preserve"> realizará la inspección correspondiente para verificar el cumplimiento de los requisitos señalados en la licencia de construcción respectiva, comparando lo ejecutado con los planos de proyecto y demás documentos que hayan servido de base para el otorgamiento de la licencia de construcción. En caso procedente, otorgará el certificado de habitabilidad, en un plazo no mayor de diez días hábiles, constituyéndose desde este momento el propietario, como responsable de la operación y mantenimiento de la edificación a fin de satisfacer sus condiciones de seguridad e higiene. </w:t>
            </w:r>
          </w:p>
          <w:p w14:paraId="1B6F693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2. La</w:t>
            </w:r>
            <w:r w:rsidRPr="006E114E">
              <w:rPr>
                <w:rFonts w:ascii="Arial" w:hAnsi="Arial" w:cs="Arial"/>
                <w:b/>
                <w:i/>
                <w:sz w:val="18"/>
                <w:szCs w:val="18"/>
              </w:rPr>
              <w:t xml:space="preserve"> Dirección de Licencias de Construcción</w:t>
            </w:r>
            <w:r w:rsidRPr="006E114E">
              <w:rPr>
                <w:rFonts w:ascii="Arial" w:hAnsi="Arial" w:cs="Arial"/>
                <w:i/>
                <w:sz w:val="18"/>
                <w:szCs w:val="18"/>
              </w:rPr>
              <w:t xml:space="preserve"> permite diferencias en la obra ejecutada con respecto al proyecto aprobado, siempre que no se afecten las restricciones y condiciones marcadas en dictámenes y alineamiento, tolerancias y normas de este reglamento</w:t>
            </w:r>
          </w:p>
          <w:p w14:paraId="1C24AF03"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3. Las tolerancias en superficie construida respecto de la autorizada sin cambio de proyecto son: </w:t>
            </w:r>
          </w:p>
          <w:p w14:paraId="465AD0DE"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 Diferencias hasta 2% de superficie, no tiene pago adicional de derechos; y</w:t>
            </w:r>
          </w:p>
          <w:p w14:paraId="250BB92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 Diferencias mayores a 2% pagan los derechos correspondientes a los metros cuadrados al costo vigente al día de la tramitación de la habitabilidad. Si como resultado de la inspección y el cotejo de la documentación correspondiente, apareciera que la obra no se ajustó a las normas, restricciones y licencia autorizadas, la </w:t>
            </w:r>
            <w:r w:rsidRPr="006E114E">
              <w:rPr>
                <w:rFonts w:ascii="Arial" w:hAnsi="Arial" w:cs="Arial"/>
                <w:b/>
                <w:i/>
                <w:sz w:val="18"/>
                <w:szCs w:val="18"/>
              </w:rPr>
              <w:t>Dirección de Licencias de Construcción</w:t>
            </w:r>
            <w:r w:rsidRPr="006E114E">
              <w:rPr>
                <w:rFonts w:ascii="Arial" w:hAnsi="Arial" w:cs="Arial"/>
                <w:i/>
                <w:sz w:val="18"/>
                <w:szCs w:val="18"/>
              </w:rPr>
              <w:t xml:space="preserve"> aplicará las sanciones correspondientes y ordenará al propietario, efectuar las modificaciones que fuesen necesarias y en tanto éstas no se ejecuten a satisfacción de la propia dependencia, no se autoriza el uso y ocupación de la edificación. </w:t>
            </w:r>
          </w:p>
          <w:p w14:paraId="5724927E" w14:textId="0E4A1316"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4. El porcentaje de tolerancias en superficie permitido no será acumulable al porcentaje de incremento máximo autorizado en los coeficientes de ocupación y utilización del suelo que señala la Ley de Ingresos vigente del Municipio, sino que se contabilizará dentro del tope máximo que esta ley establezca.</w:t>
            </w:r>
          </w:p>
        </w:tc>
        <w:tc>
          <w:tcPr>
            <w:tcW w:w="2993" w:type="dxa"/>
          </w:tcPr>
          <w:p w14:paraId="3114C8D6" w14:textId="264AC701"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58C1E1FA" w14:textId="77777777" w:rsidTr="006E114E">
        <w:tc>
          <w:tcPr>
            <w:tcW w:w="2992" w:type="dxa"/>
          </w:tcPr>
          <w:p w14:paraId="3BFF6771"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147. </w:t>
            </w:r>
          </w:p>
          <w:p w14:paraId="50303863"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1. Recibida la solicitud del Certificado de Habitabilidad, la Dirección de Obras Públicas previa inspección, otorga el Certificado de Habitabilidad y releva al Director Responsable de Obra o Proyecto, de responsabilidad por modificaciones o adiciones que hagan posteriormente sin su intervención.</w:t>
            </w:r>
          </w:p>
        </w:tc>
        <w:tc>
          <w:tcPr>
            <w:tcW w:w="2993" w:type="dxa"/>
          </w:tcPr>
          <w:p w14:paraId="64EFFBBD"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147. </w:t>
            </w:r>
          </w:p>
          <w:p w14:paraId="65997054"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1. Recibida la solicitud del Certificado de Habitabilidad, la </w:t>
            </w:r>
            <w:r w:rsidRPr="006E114E">
              <w:rPr>
                <w:rFonts w:ascii="Arial" w:hAnsi="Arial" w:cs="Arial"/>
                <w:b/>
                <w:i/>
                <w:sz w:val="18"/>
                <w:szCs w:val="18"/>
              </w:rPr>
              <w:t>Dirección de Licencias de Construcción</w:t>
            </w:r>
            <w:r w:rsidRPr="006E114E">
              <w:rPr>
                <w:rFonts w:ascii="Arial" w:hAnsi="Arial" w:cs="Arial"/>
                <w:i/>
                <w:sz w:val="18"/>
                <w:szCs w:val="18"/>
              </w:rPr>
              <w:t xml:space="preserve"> previa inspección, otorga el Certificado de Habitabilidad y releva al Director Responsable de Obra o Proyecto, de responsabilidad por modificaciones o adiciones que hagan posteriormente sin su intervención.</w:t>
            </w:r>
          </w:p>
        </w:tc>
        <w:tc>
          <w:tcPr>
            <w:tcW w:w="2993" w:type="dxa"/>
          </w:tcPr>
          <w:p w14:paraId="4A772B38" w14:textId="25645B7D"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0026FA0C" w14:textId="77777777" w:rsidTr="006E114E">
        <w:tc>
          <w:tcPr>
            <w:tcW w:w="2992" w:type="dxa"/>
          </w:tcPr>
          <w:p w14:paraId="21071D79"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148. </w:t>
            </w:r>
          </w:p>
          <w:p w14:paraId="290262C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Para Obras de Urbanización, recibida la solicitud del Certificado de Habitabilidad, la Dirección de Obras Públicas realizará la inspección correspondiente para verificar el cumplimiento de los requisitos señalados en la licencia de construcción respectiva, comparando lo ejecutado con los planos de proyecto y demás documentos que hayan servido de base para el otorgamiento de la licencia de edificación. Una vez cumplido lo anterior, se procede a la entrega de la obra por parte del urbanizador y a la recepción de la misma por parte de la autoridad municipal, a través de un acta de certificación de hechos ante Notario Público, constituyéndose desde este momento la autoridad municipal, como responsable de la operación y mantenimiento de las obras de urbanización. La Dirección de Obras Públicas permite diferencias en la obra ejecutada con respecto al proyecto aprobado, siempre que no se afecten las restricciones y condiciones marcadas en dictámenes y normas de este reglamento. </w:t>
            </w:r>
          </w:p>
          <w:p w14:paraId="5B94527E"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2. Si como resultado de la inspección y el cotejo de la documentación correspondiente, apareciera que la obra no se ajustó a las normas, restricciones y licencia autorizada, la Dirección de Obras Públicas aplicará las sanciones correspondientes y ordenará al urbanizador efectuar las modificaciones que fuesen necesarias y en tanto éstas no se ejecuten a satisfacción de la propia autoridad, las obras no serán recibidas.</w:t>
            </w:r>
          </w:p>
        </w:tc>
        <w:tc>
          <w:tcPr>
            <w:tcW w:w="2993" w:type="dxa"/>
          </w:tcPr>
          <w:p w14:paraId="642DA2AF"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148. </w:t>
            </w:r>
          </w:p>
          <w:p w14:paraId="45C6F78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Para Obras de Urbanización, recibida la solicitud del Certificado de Habitabilidad, la </w:t>
            </w:r>
            <w:r w:rsidRPr="006E114E">
              <w:rPr>
                <w:rFonts w:ascii="Arial" w:hAnsi="Arial" w:cs="Arial"/>
                <w:b/>
                <w:i/>
                <w:sz w:val="18"/>
                <w:szCs w:val="18"/>
              </w:rPr>
              <w:t>Dirección de Licencias de Construcción</w:t>
            </w:r>
            <w:r w:rsidRPr="006E114E">
              <w:rPr>
                <w:rFonts w:ascii="Arial" w:hAnsi="Arial" w:cs="Arial"/>
                <w:i/>
                <w:sz w:val="18"/>
                <w:szCs w:val="18"/>
              </w:rPr>
              <w:t xml:space="preserve"> realizará la inspección correspondiente para verificar el cumplimiento de los requisitos señalados en la licencia de construcción respectiva, comparando lo ejecutado con los planos de proyecto y demás documentos que hayan servido de base para el otorgamiento de la licencia de edificación. Una vez cumplido lo anterior, se procede a la entrega de la obra por parte del urbanizador y a la recepción de la misma por parte de la autoridad municipal, a través de un acta de certificación de hechos ante Notario Público, constituyéndose desde este momento la autoridad municipal, como responsable de la operación y mantenimiento de las obras de urbanización. La </w:t>
            </w:r>
            <w:r w:rsidRPr="006E114E">
              <w:rPr>
                <w:rFonts w:ascii="Arial" w:hAnsi="Arial" w:cs="Arial"/>
                <w:b/>
                <w:i/>
                <w:sz w:val="18"/>
                <w:szCs w:val="18"/>
              </w:rPr>
              <w:t>Dirección de Licencias de Construcción</w:t>
            </w:r>
            <w:r w:rsidRPr="006E114E">
              <w:rPr>
                <w:rFonts w:ascii="Arial" w:hAnsi="Arial" w:cs="Arial"/>
                <w:i/>
                <w:sz w:val="18"/>
                <w:szCs w:val="18"/>
              </w:rPr>
              <w:t xml:space="preserve"> permite diferencias en la obra ejecutada con respecto al proyecto aprobado, siempre que no se afecten las restricciones y condiciones marcadas en dictámenes y normas de este reglamento. </w:t>
            </w:r>
          </w:p>
          <w:p w14:paraId="7D12DBB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2. Si como resultado de la inspección y el cotejo de la documentación correspondiente, apareciera que la obra no se ajustó a las normas, restricciones y licencia autorizada, la</w:t>
            </w:r>
            <w:r w:rsidRPr="006E114E">
              <w:rPr>
                <w:rFonts w:ascii="Arial" w:hAnsi="Arial" w:cs="Arial"/>
                <w:b/>
                <w:i/>
                <w:sz w:val="18"/>
                <w:szCs w:val="18"/>
              </w:rPr>
              <w:t xml:space="preserve"> Dirección de Licencias de Construcción</w:t>
            </w:r>
            <w:r w:rsidRPr="006E114E">
              <w:rPr>
                <w:rFonts w:ascii="Arial" w:hAnsi="Arial" w:cs="Arial"/>
                <w:i/>
                <w:sz w:val="18"/>
                <w:szCs w:val="18"/>
              </w:rPr>
              <w:t xml:space="preserve"> aplicará las sanciones correspondientes y ordenará al urbanizador efectuar las modificaciones que fuesen necesarias y en tanto éstas no se ejecuten a satisfacción de la propia autoridad, las obras no serán recibidas.</w:t>
            </w:r>
          </w:p>
        </w:tc>
        <w:tc>
          <w:tcPr>
            <w:tcW w:w="2993" w:type="dxa"/>
          </w:tcPr>
          <w:p w14:paraId="57840E57" w14:textId="5CC5858F"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72DE637C" w14:textId="77777777" w:rsidTr="006E114E">
        <w:tc>
          <w:tcPr>
            <w:tcW w:w="2992" w:type="dxa"/>
          </w:tcPr>
          <w:p w14:paraId="72535B0C"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b/>
                <w:i/>
                <w:sz w:val="18"/>
                <w:szCs w:val="18"/>
              </w:rPr>
              <w:t>Artículo 149 Quater.</w:t>
            </w:r>
            <w:r w:rsidRPr="006E114E">
              <w:rPr>
                <w:rFonts w:ascii="Arial" w:eastAsia="Arial" w:hAnsi="Arial" w:cs="Arial"/>
                <w:i/>
                <w:sz w:val="18"/>
                <w:szCs w:val="18"/>
              </w:rPr>
              <w:t xml:space="preserve"> </w:t>
            </w:r>
          </w:p>
          <w:p w14:paraId="02D8E083"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1. Para expedir el Certificado de Habitabilidad, el tiempo máximo de respuesta será de diez días hábiles y se requerirá:</w:t>
            </w:r>
          </w:p>
          <w:p w14:paraId="5529BAE9"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I. Solicitud firmada por el Director Responsable de Obra o proyecto, y por el propietario.</w:t>
            </w:r>
          </w:p>
          <w:p w14:paraId="3CF454C3"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 xml:space="preserve">II. Copia de la Licencia de Construcción autorizada y Registro único de predio; </w:t>
            </w:r>
          </w:p>
          <w:p w14:paraId="04649EB3"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z w:val="18"/>
                <w:szCs w:val="18"/>
              </w:rPr>
              <w:t xml:space="preserve"> </w:t>
            </w:r>
            <w:r w:rsidRPr="006E114E">
              <w:rPr>
                <w:rFonts w:ascii="Arial" w:eastAsia="Arial" w:hAnsi="Arial" w:cs="Arial"/>
                <w:i/>
                <w:sz w:val="18"/>
                <w:szCs w:val="18"/>
              </w:rPr>
              <w:t>III. En caso de haber tramitado:</w:t>
            </w:r>
          </w:p>
          <w:p w14:paraId="2328F50C"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a) Dictamen de la autoridad competente en caso de ser inmueble con valor patrimonial o ubicado dentro de los perímetros de protección, anexar copia; b) y c) …</w:t>
            </w:r>
          </w:p>
          <w:p w14:paraId="754D93CA"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IV. Si la obra fue infraccionada por invasiones a servidumbre, anexar copia(s) de pago(s) y/o acta(s) original y dos copias; cambio de proyecto, muros colindantes altos, rampa invadiendo banqueta; y</w:t>
            </w:r>
          </w:p>
          <w:p w14:paraId="3C2BA2B2"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V. La obtención del dictamen técnico de factibilidad por parte del organismo operador del agua.</w:t>
            </w:r>
          </w:p>
        </w:tc>
        <w:tc>
          <w:tcPr>
            <w:tcW w:w="2993" w:type="dxa"/>
          </w:tcPr>
          <w:p w14:paraId="710D594F"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Artículo 149 Quater.</w:t>
            </w:r>
          </w:p>
          <w:p w14:paraId="282812F4"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 xml:space="preserve"> 1. Para expedir el Certificado de Habitabilidad, el tiempo máximo de respuesta será de diez días hábiles y se requerirá:</w:t>
            </w:r>
          </w:p>
          <w:p w14:paraId="246BD9CF"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I. Solicitud firmada por el Director Responsable de Obra o proyecto, y por el propietario.</w:t>
            </w:r>
          </w:p>
          <w:p w14:paraId="588F9265"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II. Copia de la Licencia de Construcción autorizada y Registro único de predio;</w:t>
            </w:r>
          </w:p>
          <w:p w14:paraId="16F00F60"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III. En caso de haber tramitado:</w:t>
            </w:r>
          </w:p>
          <w:p w14:paraId="128A91D2"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a) Dictamen de la autoridad competente en caso de ser inmueble con valor patrimonial o ubicado dentro de los perímetros de protección, anexar copia;</w:t>
            </w:r>
          </w:p>
          <w:p w14:paraId="6908E4C0"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IV. Si la obra fue infraccionada por invasiones a servidumbre, anexar copia(s) de pago(s) y/o acta(s) original y dos copias; cambio de proyecto, muros colindantes altos, rampa invadiendo banqueta; y</w:t>
            </w:r>
          </w:p>
          <w:p w14:paraId="153C9430"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V. La obtención del cumplimiento otorgado por el Sistema Intermunicipal de Agua Potable y Alcantarillado (SIAPA)</w:t>
            </w:r>
          </w:p>
          <w:p w14:paraId="500DA145"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b/>
                <w:i/>
                <w:sz w:val="18"/>
                <w:szCs w:val="18"/>
              </w:rPr>
              <w:t>VI. Obtención de cumplimientos de los diversos estudios obtenidos al momento de la obtención de la licencia de construcción.</w:t>
            </w:r>
            <w:r w:rsidRPr="006E114E">
              <w:rPr>
                <w:rFonts w:ascii="Arial" w:eastAsia="Arial" w:hAnsi="Arial" w:cs="Arial"/>
                <w:i/>
                <w:sz w:val="18"/>
                <w:szCs w:val="18"/>
              </w:rPr>
              <w:t xml:space="preserve"> </w:t>
            </w:r>
          </w:p>
        </w:tc>
        <w:tc>
          <w:tcPr>
            <w:tcW w:w="2993" w:type="dxa"/>
          </w:tcPr>
          <w:p w14:paraId="35F0B7DF"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Debido a la armonización con lo marcado en la Ley de Ingresos, así como lo practicado en la realidad al momento de la emisión de dicho certificado, lo anterior debido a las condicionantes impuestas en los propios dictámenes otorgados al momento de la licencia de construcción.</w:t>
            </w:r>
          </w:p>
          <w:p w14:paraId="6ECABDC0" w14:textId="77777777" w:rsidR="006E114E" w:rsidRPr="006E114E" w:rsidRDefault="006E114E" w:rsidP="006E114E">
            <w:pPr>
              <w:tabs>
                <w:tab w:val="left" w:pos="1260"/>
                <w:tab w:val="left" w:pos="851"/>
              </w:tabs>
              <w:jc w:val="both"/>
              <w:rPr>
                <w:rFonts w:ascii="Arial" w:eastAsia="Arial" w:hAnsi="Arial" w:cs="Arial"/>
                <w:i/>
                <w:sz w:val="18"/>
                <w:szCs w:val="18"/>
              </w:rPr>
            </w:pPr>
          </w:p>
        </w:tc>
      </w:tr>
      <w:tr w:rsidR="006E114E" w:rsidRPr="006E114E" w14:paraId="58705153" w14:textId="77777777" w:rsidTr="006E114E">
        <w:tc>
          <w:tcPr>
            <w:tcW w:w="2992" w:type="dxa"/>
          </w:tcPr>
          <w:p w14:paraId="589B8C3F"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149 Octies. </w:t>
            </w:r>
          </w:p>
          <w:p w14:paraId="626044F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Para expedir el dictamen resolutivo de régimen de condominio en promoción nueva, el tiempo máximo de respuesta será de 10 días hábiles y se requerirá: </w:t>
            </w:r>
          </w:p>
          <w:p w14:paraId="2243CAF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Copia legible de la escritura inscrita en el Registro Público de la Propiedad sin limitaciones de dominio y sin gravamen; </w:t>
            </w:r>
          </w:p>
          <w:p w14:paraId="1DCF62BE"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 Copia legible de la identificación oficial de los propietarios; </w:t>
            </w:r>
          </w:p>
          <w:p w14:paraId="380BDF2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III. Copia de la licencia de construcción y recibo de pago; </w:t>
            </w:r>
          </w:p>
          <w:p w14:paraId="3A7CA3A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IV. Se deroga; </w:t>
            </w:r>
          </w:p>
          <w:p w14:paraId="5A9DFD6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 Un juego de planos autorizados por el Área de Licencias y Permisos de Construcción de la Dirección de Obras Públicas; </w:t>
            </w:r>
          </w:p>
          <w:p w14:paraId="7A0F2EC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 Seis juegos de planos de desglose de áreas donde incluya las áreas privativas, comunes y exclusivas; De la </w:t>
            </w:r>
          </w:p>
          <w:p w14:paraId="3383A59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VII. a la IX. Se derogan; </w:t>
            </w:r>
          </w:p>
          <w:p w14:paraId="5C74B5B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 Copia del convenio de factibilidad del S.I.A.P.A. u organismo operador del agua y recibo de pago; </w:t>
            </w:r>
          </w:p>
          <w:p w14:paraId="046C5D9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XI. Se deroga; </w:t>
            </w:r>
          </w:p>
          <w:p w14:paraId="4C4E319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XII. Cuatro fotografías de la finca; </w:t>
            </w:r>
          </w:p>
          <w:p w14:paraId="6ED1EE6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XIII. Se deroga; </w:t>
            </w:r>
          </w:p>
          <w:p w14:paraId="06B4099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XIV. Original y copia del certificado de libertad de gravamen con vigencia de tres meses; </w:t>
            </w:r>
          </w:p>
          <w:p w14:paraId="43E0986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XV. Solicitud dirigida al Director de Obras Públicas;</w:t>
            </w:r>
          </w:p>
          <w:p w14:paraId="1A44A51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XVI. Copia del Recibo Predial actualizado; </w:t>
            </w:r>
          </w:p>
          <w:p w14:paraId="567EBAEC"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XVII. Copia de Poder Simple o Notariado y original para su cotejo, en su caso; </w:t>
            </w:r>
          </w:p>
          <w:p w14:paraId="56D5DFD3"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XVIII. Copia de Acta Constitutiva, en su caso; </w:t>
            </w:r>
          </w:p>
          <w:p w14:paraId="65F897A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XIX. Copia de Juicio Sucesorio Intestamentario o Testamentario certificada ante la autoridad que conoce del juicio, en su caso; </w:t>
            </w:r>
          </w:p>
          <w:p w14:paraId="0CDF31D2"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XX. Se deroga; </w:t>
            </w:r>
          </w:p>
          <w:p w14:paraId="69870FB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XXI. Copia de la licencia de Urbanización, en su caso; </w:t>
            </w:r>
          </w:p>
          <w:p w14:paraId="7D71E14C"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XXII. Copia del Dictamen de Trazo, Usos y Destinos Específicos emitido por la Dirección de Ordenamiento del Territorio; y </w:t>
            </w:r>
          </w:p>
          <w:p w14:paraId="14DD254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XXIII. Presentar el Proyecto digitalizado en formato DWG en formato AutoCAD MAP 2015 o superior, con los siguientes parámetros: </w:t>
            </w:r>
          </w:p>
          <w:p w14:paraId="02ED158E"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Archivo RINEX de los puntos de apoyo del levantamiento topográfico. </w:t>
            </w:r>
          </w:p>
          <w:p w14:paraId="5C60917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Archivo de ajuste de postproceso que muestre los residuales (RMS), indicando la liga a la RGNA, Coordenadas UTM Zona 13 Norte, referidas al ITRF 2008 Época 2010. En el caso de la fracción </w:t>
            </w:r>
          </w:p>
          <w:p w14:paraId="7FBA95B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XXIII se podrá dispensar la presentación de este requisito siempre que ya se hubiera entregado el mismo proyecto como requisito para la obtención de la licencia de construcción ante la Dirección de Obras Públicas.</w:t>
            </w:r>
          </w:p>
        </w:tc>
        <w:tc>
          <w:tcPr>
            <w:tcW w:w="2993" w:type="dxa"/>
          </w:tcPr>
          <w:p w14:paraId="340EA9DB"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149 Octies. </w:t>
            </w:r>
          </w:p>
          <w:p w14:paraId="319713B2"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Para expedir el dictamen resolutivo de régimen de condominio en promoción nueva, el tiempo máximo de respuesta será de 10 días hábiles y se requerirá: </w:t>
            </w:r>
          </w:p>
          <w:p w14:paraId="0BDB650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Copia legible de la escritura inscrita en el Registro Público de la Propiedad sin limitaciones de dominio y sin gravamen; </w:t>
            </w:r>
          </w:p>
          <w:p w14:paraId="7ABFEE2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 Copia legible de la identificación oficial de los propietarios; </w:t>
            </w:r>
          </w:p>
          <w:p w14:paraId="30200684"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III. Copia de la licencia de construcción y recibo de pago; </w:t>
            </w:r>
          </w:p>
          <w:p w14:paraId="57A6C03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IV. Se deroga; </w:t>
            </w:r>
          </w:p>
          <w:p w14:paraId="33288B52"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 Un juego de planos autorizados por </w:t>
            </w:r>
            <w:r w:rsidRPr="006E114E">
              <w:rPr>
                <w:rFonts w:ascii="Arial" w:hAnsi="Arial" w:cs="Arial"/>
                <w:b/>
                <w:i/>
                <w:sz w:val="18"/>
                <w:szCs w:val="18"/>
              </w:rPr>
              <w:t>la Dirección de Licencias de Construcción</w:t>
            </w:r>
            <w:r w:rsidRPr="006E114E">
              <w:rPr>
                <w:rFonts w:ascii="Arial" w:hAnsi="Arial" w:cs="Arial"/>
                <w:i/>
                <w:sz w:val="18"/>
                <w:szCs w:val="18"/>
              </w:rPr>
              <w:t xml:space="preserve">; </w:t>
            </w:r>
          </w:p>
          <w:p w14:paraId="3575890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 Seis juegos de planos de desglose de áreas donde incluya las áreas privativas, comunes y exclusivas; De la </w:t>
            </w:r>
          </w:p>
          <w:p w14:paraId="7915B863"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VII. a la IX. Se derogan; </w:t>
            </w:r>
          </w:p>
          <w:p w14:paraId="514FA3A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 Copia del convenio de factibilidad del S.I.A.P.A. u organismo operador del agua y recibo de pago; </w:t>
            </w:r>
          </w:p>
          <w:p w14:paraId="77470B7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XI. Se deroga; </w:t>
            </w:r>
          </w:p>
          <w:p w14:paraId="7B9002C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XII. Cuatro fotografías de la finca; </w:t>
            </w:r>
          </w:p>
          <w:p w14:paraId="5EC8C81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XIII. Se deroga; </w:t>
            </w:r>
          </w:p>
          <w:p w14:paraId="57B1152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XIV. Original y copia del certificado de libertad de gravamen con vigencia de tres meses; </w:t>
            </w:r>
          </w:p>
          <w:p w14:paraId="3F85BAEF" w14:textId="20A1A72D"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XV. Solicitud dirigida al Director de </w:t>
            </w:r>
            <w:r w:rsidRPr="006E114E">
              <w:rPr>
                <w:rFonts w:ascii="Arial" w:hAnsi="Arial" w:cs="Arial"/>
                <w:b/>
                <w:i/>
                <w:sz w:val="18"/>
                <w:szCs w:val="18"/>
              </w:rPr>
              <w:t>Licencias de Construcción</w:t>
            </w:r>
            <w:r w:rsidRPr="006E114E">
              <w:rPr>
                <w:rFonts w:ascii="Arial" w:hAnsi="Arial" w:cs="Arial"/>
                <w:i/>
                <w:sz w:val="18"/>
                <w:szCs w:val="18"/>
              </w:rPr>
              <w:t>;</w:t>
            </w:r>
          </w:p>
          <w:p w14:paraId="0861320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XVI. Copia del Recibo Predial actualizado; </w:t>
            </w:r>
          </w:p>
          <w:p w14:paraId="13C8E9CC"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XVII. Copia de Poder Simple o Notariado y original para su cotejo, en su caso; </w:t>
            </w:r>
          </w:p>
          <w:p w14:paraId="1DBDF3E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XVIII. Copia de Acta Constitutiva, en su caso; </w:t>
            </w:r>
          </w:p>
          <w:p w14:paraId="1B41BE2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XIX. Copia de Juicio Sucesorio Intestamentario o Testamentario certificada ante la autoridad que conoce del juicio, en su caso; </w:t>
            </w:r>
          </w:p>
          <w:p w14:paraId="4427C51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XX. Se deroga; </w:t>
            </w:r>
          </w:p>
          <w:p w14:paraId="44C0D9AC"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XXI. Copia de la licencia de Urbanización, en su caso; </w:t>
            </w:r>
          </w:p>
          <w:p w14:paraId="356B7EE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XXII. Copia del Dictamen de Trazo, Usos y Destinos Específicos emitido por la Dirección de Ordenamiento del Territorio; y </w:t>
            </w:r>
          </w:p>
          <w:p w14:paraId="77F0B244"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XXIII. Presentar el Proyecto digitalizado en formato DWG en formato AutoCAD MAP 2015 o superior, con los siguientes parámetros: </w:t>
            </w:r>
          </w:p>
          <w:p w14:paraId="67F3E40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Archivo RINEX de los puntos de apoyo del levantamiento topográfico. </w:t>
            </w:r>
          </w:p>
          <w:p w14:paraId="1280784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Archivo de ajuste de postproceso que muestre los residuales (RMS), indicando la liga a la RGNA, Coordenadas UTM Zona 13 Norte, referidas al ITRF 2008 Época 2010. En el caso de la fracción </w:t>
            </w:r>
          </w:p>
          <w:p w14:paraId="65920B8F"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XXIII se podrá dispensar la presentación de este requisito siempre que ya se hubiera entregado el mismo proyecto como requisito para la obtención de la licencia de construcción ante la </w:t>
            </w:r>
            <w:r w:rsidRPr="006E114E">
              <w:rPr>
                <w:rFonts w:ascii="Arial" w:hAnsi="Arial" w:cs="Arial"/>
                <w:b/>
                <w:i/>
                <w:sz w:val="18"/>
                <w:szCs w:val="18"/>
              </w:rPr>
              <w:t>Dirección de Licencias de Construcción</w:t>
            </w:r>
            <w:r w:rsidRPr="006E114E">
              <w:rPr>
                <w:rFonts w:ascii="Arial" w:hAnsi="Arial" w:cs="Arial"/>
                <w:i/>
                <w:sz w:val="18"/>
                <w:szCs w:val="18"/>
              </w:rPr>
              <w:t>.</w:t>
            </w:r>
          </w:p>
        </w:tc>
        <w:tc>
          <w:tcPr>
            <w:tcW w:w="2993" w:type="dxa"/>
          </w:tcPr>
          <w:p w14:paraId="2ED264C3" w14:textId="186D2E8E"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hAnsi="Arial" w:cs="Arial"/>
                <w:i/>
                <w:spacing w:val="-1"/>
                <w:w w:val="105"/>
                <w:sz w:val="18"/>
                <w:szCs w:val="18"/>
              </w:rPr>
              <w:t>Debido</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al</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cambio</w:t>
            </w:r>
            <w:r w:rsidRPr="006E114E">
              <w:rPr>
                <w:rFonts w:ascii="Arial" w:hAnsi="Arial" w:cs="Arial"/>
                <w:i/>
                <w:spacing w:val="-14"/>
                <w:w w:val="105"/>
                <w:sz w:val="18"/>
                <w:szCs w:val="18"/>
              </w:rPr>
              <w:t xml:space="preserve"> </w:t>
            </w:r>
            <w:r w:rsidRPr="006E114E">
              <w:rPr>
                <w:rFonts w:ascii="Arial" w:hAnsi="Arial" w:cs="Arial"/>
                <w:i/>
                <w:spacing w:val="-1"/>
                <w:w w:val="105"/>
                <w:sz w:val="18"/>
                <w:szCs w:val="18"/>
              </w:rPr>
              <w:t>de</w:t>
            </w:r>
            <w:r w:rsidRPr="006E114E">
              <w:rPr>
                <w:rFonts w:ascii="Arial" w:hAnsi="Arial" w:cs="Arial"/>
                <w:i/>
                <w:spacing w:val="-16"/>
                <w:w w:val="105"/>
                <w:sz w:val="18"/>
                <w:szCs w:val="18"/>
              </w:rPr>
              <w:t xml:space="preserve"> </w:t>
            </w:r>
            <w:r w:rsidRPr="006E114E">
              <w:rPr>
                <w:rFonts w:ascii="Arial" w:hAnsi="Arial" w:cs="Arial"/>
                <w:i/>
                <w:spacing w:val="-1"/>
                <w:w w:val="105"/>
                <w:sz w:val="18"/>
                <w:szCs w:val="18"/>
              </w:rPr>
              <w:t>atribuciones</w:t>
            </w:r>
            <w:r w:rsidRPr="006E114E">
              <w:rPr>
                <w:rFonts w:ascii="Arial" w:hAnsi="Arial" w:cs="Arial"/>
                <w:i/>
                <w:spacing w:val="-18"/>
                <w:w w:val="105"/>
                <w:sz w:val="18"/>
                <w:szCs w:val="18"/>
              </w:rPr>
              <w:t xml:space="preserve"> </w:t>
            </w:r>
            <w:r w:rsidR="000004AF">
              <w:rPr>
                <w:rFonts w:ascii="Arial" w:hAnsi="Arial" w:cs="Arial"/>
                <w:i/>
                <w:w w:val="105"/>
                <w:sz w:val="18"/>
                <w:szCs w:val="18"/>
              </w:rPr>
              <w:t xml:space="preserve">en </w:t>
            </w:r>
            <w:r w:rsidRPr="006E114E">
              <w:rPr>
                <w:rFonts w:ascii="Arial" w:hAnsi="Arial" w:cs="Arial"/>
                <w:i/>
                <w:w w:val="105"/>
                <w:sz w:val="18"/>
                <w:szCs w:val="18"/>
              </w:rPr>
              <w:t>el</w:t>
            </w:r>
            <w:r w:rsidRPr="006E114E">
              <w:rPr>
                <w:rFonts w:ascii="Arial" w:hAnsi="Arial" w:cs="Arial"/>
                <w:i/>
                <w:spacing w:val="4"/>
                <w:w w:val="105"/>
                <w:sz w:val="18"/>
                <w:szCs w:val="18"/>
              </w:rPr>
              <w:t xml:space="preserve"> </w:t>
            </w:r>
            <w:r w:rsidRPr="006E114E">
              <w:rPr>
                <w:rFonts w:ascii="Arial" w:hAnsi="Arial" w:cs="Arial"/>
                <w:i/>
                <w:w w:val="105"/>
                <w:sz w:val="18"/>
                <w:szCs w:val="18"/>
              </w:rPr>
              <w:t>Código</w:t>
            </w:r>
            <w:r w:rsidRPr="006E114E">
              <w:rPr>
                <w:rFonts w:ascii="Arial" w:hAnsi="Arial" w:cs="Arial"/>
                <w:i/>
                <w:spacing w:val="5"/>
                <w:w w:val="105"/>
                <w:sz w:val="18"/>
                <w:szCs w:val="18"/>
              </w:rPr>
              <w:t xml:space="preserve"> </w:t>
            </w:r>
            <w:r w:rsidRPr="006E114E">
              <w:rPr>
                <w:rFonts w:ascii="Arial" w:hAnsi="Arial" w:cs="Arial"/>
                <w:i/>
                <w:w w:val="105"/>
                <w:sz w:val="18"/>
                <w:szCs w:val="18"/>
              </w:rPr>
              <w:t>de</w:t>
            </w:r>
            <w:r w:rsidRPr="006E114E">
              <w:rPr>
                <w:rFonts w:ascii="Arial" w:hAnsi="Arial" w:cs="Arial"/>
                <w:i/>
                <w:spacing w:val="5"/>
                <w:w w:val="105"/>
                <w:sz w:val="18"/>
                <w:szCs w:val="18"/>
              </w:rPr>
              <w:t xml:space="preserve"> </w:t>
            </w:r>
            <w:r w:rsidRPr="006E114E">
              <w:rPr>
                <w:rFonts w:ascii="Arial" w:hAnsi="Arial" w:cs="Arial"/>
                <w:i/>
                <w:w w:val="105"/>
                <w:sz w:val="18"/>
                <w:szCs w:val="18"/>
              </w:rPr>
              <w:t>Gobierno</w:t>
            </w:r>
            <w:r w:rsidRPr="006E114E">
              <w:rPr>
                <w:rFonts w:ascii="Arial" w:hAnsi="Arial" w:cs="Arial"/>
                <w:i/>
                <w:spacing w:val="5"/>
                <w:w w:val="105"/>
                <w:sz w:val="18"/>
                <w:szCs w:val="18"/>
              </w:rPr>
              <w:t xml:space="preserve"> </w:t>
            </w:r>
            <w:r w:rsidRPr="006E114E">
              <w:rPr>
                <w:rFonts w:ascii="Arial" w:hAnsi="Arial" w:cs="Arial"/>
                <w:i/>
                <w:w w:val="105"/>
                <w:sz w:val="18"/>
                <w:szCs w:val="18"/>
              </w:rPr>
              <w:t>Municipal</w:t>
            </w:r>
            <w:r w:rsidRPr="006E114E">
              <w:rPr>
                <w:rFonts w:ascii="Arial" w:hAnsi="Arial" w:cs="Arial"/>
                <w:i/>
                <w:spacing w:val="5"/>
                <w:w w:val="105"/>
                <w:sz w:val="18"/>
                <w:szCs w:val="18"/>
              </w:rPr>
              <w:t xml:space="preserve"> </w:t>
            </w:r>
            <w:r w:rsidRPr="006E114E">
              <w:rPr>
                <w:rFonts w:ascii="Arial" w:hAnsi="Arial" w:cs="Arial"/>
                <w:i/>
                <w:w w:val="105"/>
                <w:sz w:val="18"/>
                <w:szCs w:val="18"/>
              </w:rPr>
              <w:t xml:space="preserve">de </w:t>
            </w:r>
            <w:r w:rsidRPr="006E114E">
              <w:rPr>
                <w:rFonts w:ascii="Arial" w:hAnsi="Arial" w:cs="Arial"/>
                <w:i/>
                <w:sz w:val="18"/>
                <w:szCs w:val="18"/>
              </w:rPr>
              <w:t>Guadalajara.</w:t>
            </w:r>
            <w:r w:rsidRPr="006E114E">
              <w:rPr>
                <w:rFonts w:ascii="Arial" w:hAnsi="Arial" w:cs="Arial"/>
                <w:i/>
                <w:w w:val="105"/>
                <w:sz w:val="18"/>
                <w:szCs w:val="18"/>
              </w:rPr>
              <w:t xml:space="preserve"> </w:t>
            </w:r>
          </w:p>
        </w:tc>
      </w:tr>
      <w:tr w:rsidR="006E114E" w:rsidRPr="006E114E" w14:paraId="35635A28" w14:textId="77777777" w:rsidTr="006E114E">
        <w:tc>
          <w:tcPr>
            <w:tcW w:w="2992" w:type="dxa"/>
          </w:tcPr>
          <w:p w14:paraId="67ECB7BD"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No existe</w:t>
            </w:r>
          </w:p>
        </w:tc>
        <w:tc>
          <w:tcPr>
            <w:tcW w:w="2993" w:type="dxa"/>
          </w:tcPr>
          <w:p w14:paraId="7F51BEA6" w14:textId="77777777" w:rsidR="006E114E" w:rsidRPr="006E114E" w:rsidRDefault="006E114E" w:rsidP="006E114E">
            <w:pPr>
              <w:tabs>
                <w:tab w:val="left" w:pos="1260"/>
                <w:tab w:val="left" w:pos="851"/>
              </w:tabs>
              <w:ind w:right="9"/>
              <w:jc w:val="both"/>
              <w:rPr>
                <w:rFonts w:ascii="Arial" w:eastAsia="Arial" w:hAnsi="Arial" w:cs="Arial"/>
                <w:b/>
                <w:i/>
                <w:sz w:val="18"/>
                <w:szCs w:val="18"/>
              </w:rPr>
            </w:pPr>
            <w:r w:rsidRPr="006E114E">
              <w:rPr>
                <w:rFonts w:ascii="Arial" w:eastAsia="Arial" w:hAnsi="Arial" w:cs="Arial"/>
                <w:b/>
                <w:i/>
                <w:sz w:val="18"/>
                <w:szCs w:val="18"/>
              </w:rPr>
              <w:t>149 Vicies.</w:t>
            </w:r>
          </w:p>
          <w:p w14:paraId="7E0BE335" w14:textId="77777777" w:rsidR="006E114E" w:rsidRPr="006E114E" w:rsidRDefault="006E114E" w:rsidP="006E114E">
            <w:pPr>
              <w:tabs>
                <w:tab w:val="left" w:pos="1260"/>
                <w:tab w:val="left" w:pos="851"/>
              </w:tabs>
              <w:ind w:right="9"/>
              <w:jc w:val="both"/>
              <w:rPr>
                <w:rFonts w:ascii="Arial" w:eastAsia="Arial" w:hAnsi="Arial" w:cs="Arial"/>
                <w:b/>
                <w:i/>
                <w:sz w:val="18"/>
                <w:szCs w:val="18"/>
              </w:rPr>
            </w:pPr>
            <w:r w:rsidRPr="006E114E">
              <w:rPr>
                <w:rFonts w:ascii="Arial" w:eastAsia="Arial" w:hAnsi="Arial" w:cs="Arial"/>
                <w:b/>
                <w:i/>
                <w:sz w:val="18"/>
                <w:szCs w:val="18"/>
              </w:rPr>
              <w:t>1. Para el Trámite de Constancia de Nomenclatura, el tiempo máximo de respuesta será de 5 días hábiles y se requerirá:</w:t>
            </w:r>
          </w:p>
          <w:p w14:paraId="291860AA" w14:textId="77777777" w:rsidR="006E114E" w:rsidRPr="006E114E" w:rsidRDefault="006E114E" w:rsidP="006E114E">
            <w:pPr>
              <w:tabs>
                <w:tab w:val="left" w:pos="1260"/>
                <w:tab w:val="left" w:pos="851"/>
              </w:tabs>
              <w:ind w:right="9"/>
              <w:jc w:val="both"/>
              <w:rPr>
                <w:rFonts w:ascii="Arial" w:eastAsia="Arial" w:hAnsi="Arial" w:cs="Arial"/>
                <w:b/>
                <w:i/>
                <w:sz w:val="18"/>
                <w:szCs w:val="18"/>
              </w:rPr>
            </w:pPr>
            <w:r w:rsidRPr="006E114E">
              <w:rPr>
                <w:rFonts w:ascii="Arial" w:eastAsia="Arial" w:hAnsi="Arial" w:cs="Arial"/>
                <w:b/>
                <w:i/>
                <w:sz w:val="18"/>
                <w:szCs w:val="18"/>
              </w:rPr>
              <w:t>I. Solicitud multitrámite;</w:t>
            </w:r>
          </w:p>
          <w:p w14:paraId="27412FB4" w14:textId="77777777" w:rsidR="006E114E" w:rsidRPr="006E114E" w:rsidRDefault="006E114E" w:rsidP="006E114E">
            <w:pPr>
              <w:tabs>
                <w:tab w:val="left" w:pos="1260"/>
                <w:tab w:val="left" w:pos="851"/>
              </w:tabs>
              <w:ind w:right="9"/>
              <w:jc w:val="both"/>
              <w:rPr>
                <w:rFonts w:ascii="Arial" w:eastAsia="Arial" w:hAnsi="Arial" w:cs="Arial"/>
                <w:b/>
                <w:i/>
                <w:sz w:val="18"/>
                <w:szCs w:val="18"/>
              </w:rPr>
            </w:pPr>
            <w:r w:rsidRPr="006E114E">
              <w:rPr>
                <w:rFonts w:ascii="Arial" w:eastAsia="Arial" w:hAnsi="Arial" w:cs="Arial"/>
                <w:b/>
                <w:i/>
                <w:sz w:val="18"/>
                <w:szCs w:val="18"/>
              </w:rPr>
              <w:t>II. Copia de identificación de propietario;</w:t>
            </w:r>
          </w:p>
          <w:p w14:paraId="0ACFCCFB" w14:textId="77777777" w:rsidR="006E114E" w:rsidRPr="006E114E" w:rsidRDefault="006E114E" w:rsidP="006E114E">
            <w:pPr>
              <w:tabs>
                <w:tab w:val="left" w:pos="1260"/>
                <w:tab w:val="left" w:pos="851"/>
              </w:tabs>
              <w:ind w:right="9"/>
              <w:jc w:val="both"/>
              <w:rPr>
                <w:rFonts w:ascii="Arial" w:eastAsia="Arial" w:hAnsi="Arial" w:cs="Arial"/>
                <w:b/>
                <w:i/>
                <w:sz w:val="18"/>
                <w:szCs w:val="18"/>
              </w:rPr>
            </w:pPr>
            <w:r w:rsidRPr="006E114E">
              <w:rPr>
                <w:rFonts w:ascii="Arial" w:eastAsia="Arial" w:hAnsi="Arial" w:cs="Arial"/>
                <w:b/>
                <w:i/>
                <w:sz w:val="18"/>
                <w:szCs w:val="18"/>
              </w:rPr>
              <w:t>III. Copia legible de las escrituras inscritas en el Registro Público de la Propiedad que manifiesten la ubicación de la finca con el nombre del propietario actual;</w:t>
            </w:r>
          </w:p>
          <w:p w14:paraId="60F782B0" w14:textId="77777777" w:rsidR="006E114E" w:rsidRPr="006E114E" w:rsidRDefault="006E114E" w:rsidP="006E114E">
            <w:pPr>
              <w:tabs>
                <w:tab w:val="left" w:pos="1260"/>
                <w:tab w:val="left" w:pos="851"/>
              </w:tabs>
              <w:ind w:right="9"/>
              <w:jc w:val="both"/>
              <w:rPr>
                <w:rFonts w:ascii="Arial" w:eastAsia="Arial" w:hAnsi="Arial" w:cs="Arial"/>
                <w:b/>
                <w:i/>
                <w:sz w:val="18"/>
                <w:szCs w:val="18"/>
              </w:rPr>
            </w:pPr>
            <w:r w:rsidRPr="006E114E">
              <w:rPr>
                <w:rFonts w:ascii="Arial" w:eastAsia="Arial" w:hAnsi="Arial" w:cs="Arial"/>
                <w:b/>
                <w:i/>
                <w:sz w:val="18"/>
                <w:szCs w:val="18"/>
              </w:rPr>
              <w:t>IV. Copia del Certificado de Alineamiento y Número Oficial.</w:t>
            </w:r>
          </w:p>
          <w:p w14:paraId="125D7B0C" w14:textId="77777777" w:rsidR="006E114E" w:rsidRPr="006E114E" w:rsidRDefault="006E114E" w:rsidP="006E114E">
            <w:pPr>
              <w:tabs>
                <w:tab w:val="left" w:pos="1260"/>
                <w:tab w:val="left" w:pos="851"/>
              </w:tabs>
              <w:ind w:right="9"/>
              <w:jc w:val="both"/>
              <w:rPr>
                <w:rFonts w:ascii="Arial" w:eastAsia="Arial" w:hAnsi="Arial" w:cs="Arial"/>
                <w:b/>
                <w:i/>
                <w:sz w:val="18"/>
                <w:szCs w:val="18"/>
              </w:rPr>
            </w:pPr>
            <w:r w:rsidRPr="006E114E">
              <w:rPr>
                <w:rFonts w:ascii="Arial" w:eastAsia="Arial" w:hAnsi="Arial" w:cs="Arial"/>
                <w:b/>
                <w:i/>
                <w:sz w:val="18"/>
                <w:szCs w:val="18"/>
              </w:rPr>
              <w:t>V. Copia de Acta Constitutiva, en su caso, y Poder notarial del representante o apoderado;</w:t>
            </w:r>
          </w:p>
          <w:p w14:paraId="27463E6C" w14:textId="77777777" w:rsidR="006E114E" w:rsidRPr="006E114E" w:rsidRDefault="006E114E" w:rsidP="006E114E">
            <w:pPr>
              <w:tabs>
                <w:tab w:val="left" w:pos="1260"/>
                <w:tab w:val="left" w:pos="851"/>
              </w:tabs>
              <w:ind w:right="9"/>
              <w:jc w:val="both"/>
              <w:rPr>
                <w:rFonts w:ascii="Arial" w:eastAsia="Arial" w:hAnsi="Arial" w:cs="Arial"/>
                <w:i/>
                <w:sz w:val="18"/>
                <w:szCs w:val="18"/>
              </w:rPr>
            </w:pPr>
            <w:r w:rsidRPr="006E114E">
              <w:rPr>
                <w:rFonts w:ascii="Arial" w:eastAsia="Arial" w:hAnsi="Arial" w:cs="Arial"/>
                <w:b/>
                <w:i/>
                <w:sz w:val="18"/>
                <w:szCs w:val="18"/>
              </w:rPr>
              <w:t>VI. Copia del Recibo Predial actualizado;</w:t>
            </w:r>
          </w:p>
        </w:tc>
        <w:tc>
          <w:tcPr>
            <w:tcW w:w="2993" w:type="dxa"/>
          </w:tcPr>
          <w:p w14:paraId="4CD57E84" w14:textId="77777777" w:rsidR="006E114E" w:rsidRPr="006E114E" w:rsidRDefault="006E114E" w:rsidP="006E114E">
            <w:pPr>
              <w:tabs>
                <w:tab w:val="left" w:pos="1260"/>
                <w:tab w:val="left" w:pos="851"/>
              </w:tabs>
              <w:ind w:right="9"/>
              <w:jc w:val="both"/>
              <w:rPr>
                <w:rFonts w:ascii="Arial" w:eastAsia="Arial" w:hAnsi="Arial" w:cs="Arial"/>
                <w:i/>
                <w:sz w:val="18"/>
                <w:szCs w:val="18"/>
              </w:rPr>
            </w:pPr>
            <w:r w:rsidRPr="006E114E">
              <w:rPr>
                <w:rFonts w:ascii="Arial" w:eastAsia="Arial" w:hAnsi="Arial" w:cs="Arial"/>
                <w:i/>
                <w:sz w:val="18"/>
                <w:szCs w:val="18"/>
              </w:rPr>
              <w:t>El trámite no estaba considerado en el reglamento, sin embargo se aplica y se cobra.</w:t>
            </w:r>
          </w:p>
        </w:tc>
      </w:tr>
      <w:tr w:rsidR="006E114E" w:rsidRPr="006E114E" w14:paraId="37A519EF" w14:textId="77777777" w:rsidTr="006E114E">
        <w:tc>
          <w:tcPr>
            <w:tcW w:w="2992" w:type="dxa"/>
          </w:tcPr>
          <w:p w14:paraId="3F867FF5" w14:textId="77777777" w:rsidR="006E114E" w:rsidRPr="006E114E" w:rsidRDefault="006E114E" w:rsidP="006E114E">
            <w:pPr>
              <w:tabs>
                <w:tab w:val="left" w:pos="1260"/>
                <w:tab w:val="left" w:pos="851"/>
              </w:tabs>
              <w:jc w:val="both"/>
              <w:rPr>
                <w:rFonts w:ascii="Arial" w:eastAsia="Arial" w:hAnsi="Arial" w:cs="Arial"/>
                <w:i/>
                <w:sz w:val="18"/>
                <w:szCs w:val="18"/>
              </w:rPr>
            </w:pPr>
            <w:r w:rsidRPr="006E114E">
              <w:rPr>
                <w:rFonts w:ascii="Arial" w:eastAsia="Arial" w:hAnsi="Arial" w:cs="Arial"/>
                <w:i/>
                <w:sz w:val="18"/>
                <w:szCs w:val="18"/>
              </w:rPr>
              <w:t>No existe.</w:t>
            </w:r>
          </w:p>
        </w:tc>
        <w:tc>
          <w:tcPr>
            <w:tcW w:w="2993" w:type="dxa"/>
          </w:tcPr>
          <w:p w14:paraId="25E7A229"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Artículo 149 Unvicies.</w:t>
            </w:r>
          </w:p>
          <w:p w14:paraId="4244D5A9"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1. Para expedir el Certificado de Habitabilidad Parcial, el tiempo máximo de respuesta será de diez días hábiles y se requerirá:</w:t>
            </w:r>
          </w:p>
          <w:p w14:paraId="65C59B45"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I. Solicitud firmada por el Director Responsable de Obra o proyecto, y por el propietario.</w:t>
            </w:r>
          </w:p>
          <w:p w14:paraId="68E28EF7"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II. Copia de la Licencia de Construcción autorizada y Registro único de predio;</w:t>
            </w:r>
          </w:p>
          <w:p w14:paraId="56937EF5"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III. En caso de haber tramitado:</w:t>
            </w:r>
          </w:p>
          <w:p w14:paraId="737A660D" w14:textId="727521DD"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a) Dictamen de la autoridad competente en caso de ser inmueble con valor patrimonial o ubicado dentro de los perímetros de protección, anexar copia;</w:t>
            </w:r>
          </w:p>
          <w:p w14:paraId="39A9F3E3"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b) y c)…</w:t>
            </w:r>
          </w:p>
          <w:p w14:paraId="47FE2C59"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 xml:space="preserve">IV. Si la obra fue infraccionada por invasiones a servidumbre, anexar copia(s) de pago(s) y/o acta(s) original y dos copias; cambio de proyecto, muros colindantes altos, rampa invadiendo banqueta; y </w:t>
            </w:r>
          </w:p>
          <w:p w14:paraId="7CF826D9"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V. La obtención del cumplimiento parcial otorgado por el Sistema Intermunicipal de Agua Potable y Alcantarillado (SIAPA)</w:t>
            </w:r>
          </w:p>
          <w:p w14:paraId="56F74ED6" w14:textId="77777777" w:rsidR="006E114E" w:rsidRPr="006E114E" w:rsidRDefault="006E114E" w:rsidP="006E114E">
            <w:pPr>
              <w:tabs>
                <w:tab w:val="left" w:pos="1260"/>
                <w:tab w:val="left" w:pos="851"/>
              </w:tabs>
              <w:jc w:val="both"/>
              <w:rPr>
                <w:rFonts w:ascii="Arial" w:eastAsia="Arial" w:hAnsi="Arial" w:cs="Arial"/>
                <w:b/>
                <w:i/>
                <w:sz w:val="18"/>
                <w:szCs w:val="18"/>
              </w:rPr>
            </w:pPr>
            <w:r w:rsidRPr="006E114E">
              <w:rPr>
                <w:rFonts w:ascii="Arial" w:eastAsia="Arial" w:hAnsi="Arial" w:cs="Arial"/>
                <w:b/>
                <w:i/>
                <w:sz w:val="18"/>
                <w:szCs w:val="18"/>
              </w:rPr>
              <w:t>VI. Obtención de cumplimientos parciales de los diversos estudios obtenidos al momento de la obtención de la licencia de construcción.</w:t>
            </w:r>
          </w:p>
        </w:tc>
        <w:tc>
          <w:tcPr>
            <w:tcW w:w="2993" w:type="dxa"/>
          </w:tcPr>
          <w:p w14:paraId="68985942" w14:textId="77777777" w:rsidR="006E114E" w:rsidRPr="006E114E" w:rsidRDefault="006E114E" w:rsidP="006E114E">
            <w:pPr>
              <w:tabs>
                <w:tab w:val="left" w:pos="1260"/>
                <w:tab w:val="left" w:pos="851"/>
              </w:tabs>
              <w:ind w:right="9"/>
              <w:jc w:val="both"/>
              <w:rPr>
                <w:rFonts w:ascii="Arial" w:eastAsia="Arial" w:hAnsi="Arial" w:cs="Arial"/>
                <w:i/>
                <w:sz w:val="18"/>
                <w:szCs w:val="18"/>
              </w:rPr>
            </w:pPr>
            <w:r w:rsidRPr="006E114E">
              <w:rPr>
                <w:rFonts w:ascii="Arial" w:eastAsia="Arial" w:hAnsi="Arial" w:cs="Arial"/>
                <w:i/>
                <w:sz w:val="18"/>
                <w:szCs w:val="18"/>
              </w:rPr>
              <w:t>El trámite no estaba considerado en el reglamento, sin embargo se aplica y se cobra.</w:t>
            </w:r>
          </w:p>
        </w:tc>
      </w:tr>
      <w:tr w:rsidR="006E114E" w:rsidRPr="006E114E" w14:paraId="2A3853A4" w14:textId="77777777" w:rsidTr="006E114E">
        <w:tc>
          <w:tcPr>
            <w:tcW w:w="2992" w:type="dxa"/>
          </w:tcPr>
          <w:p w14:paraId="53E0C150"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155. </w:t>
            </w:r>
          </w:p>
          <w:p w14:paraId="7064EB9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Las sanciones al Director Responsable de Obra o Proyecto así como a los peritos se aplicarán por los siguientes criterios: </w:t>
            </w:r>
          </w:p>
          <w:p w14:paraId="6AAEA4F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Serán acreedores a una amonestación cuando: </w:t>
            </w:r>
          </w:p>
          <w:p w14:paraId="48FAAE7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No firmen la bitácora oficial de conformidad con lo señalado por la autoridad; </w:t>
            </w:r>
          </w:p>
          <w:p w14:paraId="5403907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Efectúen o toleren cambios de proyecto, en el caso de no contar al momento de la inspección con la nueva Licencia de Construcción que modifique al proyecto original, cuando se hubiese ejecutado una modificación del proyecto antes del trámite de certificado de habitabilidad, siempre y cuando no se violente el cumplimiento de la normas legales y reglamentarias en materia de desarrollo urbano, ni el Plan Parcial de Desarrollo Urbano. De igual forma, si la bitácora no coincide con el proyecto autorizado, o las obras y la bitácora no coinciden, previa autorización de modificación o dentro de los límites de tolerancia que contempla este reglamento; </w:t>
            </w:r>
          </w:p>
          <w:p w14:paraId="27CA673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c) Se deroga.</w:t>
            </w:r>
          </w:p>
          <w:p w14:paraId="1AE6B373"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d) No soliciten darse de baja como perito o director responsable de una obra de conformidad con las normas legales y reglamentarias vigentes; o </w:t>
            </w:r>
          </w:p>
          <w:p w14:paraId="1F7F100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e) No efectúen notificación a la Dirección de Obras Públicas del cambio de su domicilio. </w:t>
            </w:r>
          </w:p>
          <w:p w14:paraId="6896C0C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II. Se suspende el ejercicio de Director Responsable de Obra o Proyecto o perito por un periodo comprendido entre cinco y seis meses cuando:</w:t>
            </w:r>
          </w:p>
          <w:p w14:paraId="7A6F2D4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a) Omita la tramitación del certificado de habitabilidad, una vez terminada la construcción autorizada;</w:t>
            </w:r>
          </w:p>
          <w:p w14:paraId="162998A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Acumule tres amonestaciones en el período de un año, a partir de la primera amonestación que se pretenda computar; o </w:t>
            </w:r>
          </w:p>
          <w:p w14:paraId="54D0E7B3"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c) No se respete las restricciones de la edificación conforme al proyecto autorizado. </w:t>
            </w:r>
          </w:p>
          <w:p w14:paraId="6D5592FE"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III. Se procede a la cancelación del registro del Director Responsable de Obra o Proyecto o del perito cuando:</w:t>
            </w:r>
          </w:p>
          <w:p w14:paraId="06F519B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Realice modificaciones sustanciales al proyecto que impliquen daños a la infraestructura municipal, al medio ambiente o que ponga en riesgo inminente la integridad de las personas o de las cosas. </w:t>
            </w:r>
          </w:p>
          <w:p w14:paraId="03E8CD5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c) Firme como director responsable en proyectos sin haberlo realizado; o </w:t>
            </w:r>
          </w:p>
          <w:p w14:paraId="151B25A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d) Firme como perito o director responsable de obra y no la esté realizando. </w:t>
            </w:r>
          </w:p>
          <w:p w14:paraId="4D7F57D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IV. El perito o director responsable, en cualquiera de sus categorías, será suspendido en sus funciones por un término de tres años, en los siguientes casos: </w:t>
            </w:r>
          </w:p>
          <w:p w14:paraId="2959E8D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Actuar sin autorización fuera de su adscripción territorial; </w:t>
            </w:r>
          </w:p>
          <w:p w14:paraId="79454A4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Se separen de sus funciones por más de treinta días hábiles, sin la autorización correspondiente por parte de la Dirección de Obras Públicas, respecto a las obras de las que sea responsable; y </w:t>
            </w:r>
          </w:p>
          <w:p w14:paraId="723E7F8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c) Incurrir en falta de probidad durante su función. </w:t>
            </w:r>
          </w:p>
          <w:p w14:paraId="62AEFE56"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 Se revocará el registro de perito o directo responsable, en cualquiera de sus denominaciones, y se le inhabilitará para desempeñar el cargo posteriormente, cuando incurra en uno de los siguientes casos: </w:t>
            </w:r>
          </w:p>
          <w:p w14:paraId="6E600E2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Se separen de sus funciones por más de sesenta días hábiles, sin la autorización correspondiente por parte de la Dirección de Obras Públicas, respecto a las obras de las que sea responsable; </w:t>
            </w:r>
          </w:p>
          <w:p w14:paraId="760C7B2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b) Reincidir en faltas de probidad en el ejercicio de sus funciones; y</w:t>
            </w:r>
          </w:p>
          <w:p w14:paraId="57DDB154"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c) Autorizar solicitudes que no cumplan con lo establecido en el Código Urbano para el Estado de Jalisco, en los planes y programas de desarrollo urbano o en el presente reglamento y demás disposiciones municipales en la materia. </w:t>
            </w:r>
          </w:p>
          <w:p w14:paraId="6EE8D0D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2. La imposición de las sanciones a los Directores Responsables de Obra o Proyecto así como los peritos, referidas en el presente capítulo, es atribución de la Dirección de Obras Públicas, la cual, garantizando el derecho de audiencia del afectado y observando las disposiciones legales y reglamentarias aplicables determina la sanción correspondiente. </w:t>
            </w:r>
          </w:p>
          <w:p w14:paraId="74A07C1A"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3. En el caso de revocación del registro de perito o director responsable, la Dirección de Obras Públicas, deberá notificar a los colegios de profesionistas de que se trate y a la Dirección de Profesiones del Estado, para que a su vez determinen las sanciones respectivas en el ámbito de su competencia.</w:t>
            </w:r>
          </w:p>
        </w:tc>
        <w:tc>
          <w:tcPr>
            <w:tcW w:w="2993" w:type="dxa"/>
          </w:tcPr>
          <w:p w14:paraId="4BC5F40C"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b/>
                <w:i/>
                <w:sz w:val="18"/>
                <w:szCs w:val="18"/>
              </w:rPr>
              <w:t xml:space="preserve">Artículo 155. </w:t>
            </w:r>
          </w:p>
          <w:p w14:paraId="04303AE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1. Las sanciones al Director Responsable de Obra o Proyecto así como a los peritos se aplicarán por los siguientes criterios: </w:t>
            </w:r>
          </w:p>
          <w:p w14:paraId="4950F29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 Serán acreedores a una amonestación cuando: </w:t>
            </w:r>
          </w:p>
          <w:p w14:paraId="4177143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No firmen la bitácora oficial de conformidad con lo señalado por la autoridad; </w:t>
            </w:r>
          </w:p>
          <w:p w14:paraId="104F9D3C"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Efectúen o toleren cambios de proyecto, en el caso de no contar al momento de la inspección con la nueva Licencia de Construcción que modifique al proyecto original, cuando se hubiese ejecutado una modificación del proyecto antes del trámite de certificado de habitabilidad, siempre y cuando no se violente el cumplimiento de la normas legales y reglamentarias en materia de desarrollo urbano, ni el Plan Parcial de Desarrollo Urbano. De igual forma, si la bitácora no coincide con el proyecto autorizado, o las obras y la bitácora no coinciden, previa autorización de modificación o dentro de los límites de tolerancia que contempla este reglamento; </w:t>
            </w:r>
          </w:p>
          <w:p w14:paraId="594FC80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c) Se deroga.</w:t>
            </w:r>
          </w:p>
          <w:p w14:paraId="64BAC94E"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d) No soliciten darse de baja como perito o director responsable de una obra de conformidad con las normas legales y reglamentarias vigentes; o </w:t>
            </w:r>
          </w:p>
          <w:p w14:paraId="6CC997B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e) No efectúen notificación a la </w:t>
            </w:r>
            <w:r w:rsidRPr="006E114E">
              <w:rPr>
                <w:rFonts w:ascii="Arial" w:hAnsi="Arial" w:cs="Arial"/>
                <w:b/>
                <w:i/>
                <w:sz w:val="18"/>
                <w:szCs w:val="18"/>
              </w:rPr>
              <w:t>Dirección de Licencias de Construcción</w:t>
            </w:r>
            <w:r w:rsidRPr="006E114E">
              <w:rPr>
                <w:rFonts w:ascii="Arial" w:hAnsi="Arial" w:cs="Arial"/>
                <w:i/>
                <w:sz w:val="18"/>
                <w:szCs w:val="18"/>
              </w:rPr>
              <w:t xml:space="preserve"> del cambio de su domicilio. </w:t>
            </w:r>
          </w:p>
          <w:p w14:paraId="0CCE3448"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II. Se suspende el ejercicio de Director Responsable de Obra o Proyecto o perito por un periodo comprendido entre cinco y seis meses cuando:</w:t>
            </w:r>
          </w:p>
          <w:p w14:paraId="5DB857B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a) Omita la tramitación del certificado de habitabilidad, una vez terminada la construcción autorizada;</w:t>
            </w:r>
          </w:p>
          <w:p w14:paraId="040AE69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Acumule tres amonestaciones en el período de un año, a partir de la primera amonestación que se pretenda computar; o </w:t>
            </w:r>
          </w:p>
          <w:p w14:paraId="313D358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c) No se respete las restricciones de la edificación conforme al proyecto autorizado. </w:t>
            </w:r>
          </w:p>
          <w:p w14:paraId="143A5901"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III. Se procede a la cancelación del registro del Director Responsable de Obra o Proyecto o del perito cuando:</w:t>
            </w:r>
          </w:p>
          <w:p w14:paraId="1D752540"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Realice modificaciones sustanciales al proyecto que impliquen daños a la infraestructura municipal, al medio ambiente o que ponga en riesgo inminente la integridad de las personas o de las cosas. </w:t>
            </w:r>
          </w:p>
          <w:p w14:paraId="3222D055"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c) Firme como director responsable en proyectos sin haberlo realizado; o </w:t>
            </w:r>
          </w:p>
          <w:p w14:paraId="7C9F1CAD"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d) Firme como perito o director responsable de obra y no la esté realizando. </w:t>
            </w:r>
          </w:p>
          <w:p w14:paraId="7F1C03D7"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IV. El perito o director responsable, en cualquiera de sus categorías, será suspendido en sus funciones por un término de tres años, en los siguientes casos: </w:t>
            </w:r>
          </w:p>
          <w:p w14:paraId="70CC5DFE"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Actuar sin autorización fuera de su adscripción territorial; </w:t>
            </w:r>
          </w:p>
          <w:p w14:paraId="6B3EC21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b) Se separen de sus funciones por más de treinta días hábiles, sin la autorización correspondiente por parte de la </w:t>
            </w:r>
            <w:r w:rsidRPr="006E114E">
              <w:rPr>
                <w:rFonts w:ascii="Arial" w:hAnsi="Arial" w:cs="Arial"/>
                <w:b/>
                <w:i/>
                <w:sz w:val="18"/>
                <w:szCs w:val="18"/>
              </w:rPr>
              <w:t>Dirección de Licencias de Construcción</w:t>
            </w:r>
            <w:r w:rsidRPr="006E114E">
              <w:rPr>
                <w:rFonts w:ascii="Arial" w:hAnsi="Arial" w:cs="Arial"/>
                <w:i/>
                <w:sz w:val="18"/>
                <w:szCs w:val="18"/>
              </w:rPr>
              <w:t xml:space="preserve">, respecto a las obras de las que sea responsable; y </w:t>
            </w:r>
          </w:p>
          <w:p w14:paraId="61A9176A"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c) Incurrir en falta de probidad durante su función. </w:t>
            </w:r>
          </w:p>
          <w:p w14:paraId="2EF431B9"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V. Se revocará el registro de perito o directo responsable, en cualquiera de sus denominaciones, y se le inhabilitará para desempeñar el cargo posteriormente, cuando incurra en uno de los siguientes casos: </w:t>
            </w:r>
          </w:p>
          <w:p w14:paraId="6924557B"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a) Se separen de sus funciones por más de sesenta días hábiles, sin la autorización correspondiente por parte de la </w:t>
            </w:r>
            <w:r w:rsidRPr="006E114E">
              <w:rPr>
                <w:rFonts w:ascii="Arial" w:hAnsi="Arial" w:cs="Arial"/>
                <w:b/>
                <w:i/>
                <w:sz w:val="18"/>
                <w:szCs w:val="18"/>
              </w:rPr>
              <w:t>Dirección de Licencias de Construcción</w:t>
            </w:r>
            <w:r w:rsidRPr="006E114E">
              <w:rPr>
                <w:rFonts w:ascii="Arial" w:hAnsi="Arial" w:cs="Arial"/>
                <w:i/>
                <w:sz w:val="18"/>
                <w:szCs w:val="18"/>
              </w:rPr>
              <w:t xml:space="preserve">, respecto a las obras de las que sea responsable; </w:t>
            </w:r>
          </w:p>
          <w:p w14:paraId="31F03044"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b) Reincidir en faltas de probidad en el ejercicio de sus funciones; y</w:t>
            </w:r>
          </w:p>
          <w:p w14:paraId="66787FB6"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c) Autorizar solicitudes que no cumplan con lo establecido en el Código Urbano para el Estado de Jalisco, en los planes y programas de desarrollo urbano o en el presente reglamento y demás disposiciones municipales en la materia. </w:t>
            </w:r>
          </w:p>
          <w:p w14:paraId="37C84F3F" w14:textId="77777777" w:rsidR="006E114E" w:rsidRPr="006E114E" w:rsidRDefault="006E114E" w:rsidP="006E114E">
            <w:pPr>
              <w:tabs>
                <w:tab w:val="left" w:pos="1260"/>
                <w:tab w:val="left" w:pos="851"/>
              </w:tabs>
              <w:jc w:val="both"/>
              <w:rPr>
                <w:rFonts w:ascii="Arial" w:hAnsi="Arial" w:cs="Arial"/>
                <w:i/>
                <w:sz w:val="18"/>
                <w:szCs w:val="18"/>
              </w:rPr>
            </w:pPr>
            <w:r w:rsidRPr="006E114E">
              <w:rPr>
                <w:rFonts w:ascii="Arial" w:hAnsi="Arial" w:cs="Arial"/>
                <w:i/>
                <w:sz w:val="18"/>
                <w:szCs w:val="18"/>
              </w:rPr>
              <w:t xml:space="preserve">2. La imposición de las sanciones a los Directores Responsables de Obra o Proyecto así como los peritos, referidas en el presente capítulo, es atribución de la </w:t>
            </w:r>
            <w:r w:rsidRPr="006E114E">
              <w:rPr>
                <w:rFonts w:ascii="Arial" w:hAnsi="Arial" w:cs="Arial"/>
                <w:b/>
                <w:i/>
                <w:sz w:val="18"/>
                <w:szCs w:val="18"/>
              </w:rPr>
              <w:t>Dirección de Licencias de Construcción</w:t>
            </w:r>
            <w:r w:rsidRPr="006E114E">
              <w:rPr>
                <w:rFonts w:ascii="Arial" w:hAnsi="Arial" w:cs="Arial"/>
                <w:i/>
                <w:sz w:val="18"/>
                <w:szCs w:val="18"/>
              </w:rPr>
              <w:t xml:space="preserve">, la cual, garantizando el derecho de audiencia del afectado y observando las disposiciones legales y reglamentarias aplicables determina la sanción correspondiente. </w:t>
            </w:r>
          </w:p>
          <w:p w14:paraId="1A94ED78" w14:textId="77777777" w:rsidR="006E114E" w:rsidRPr="006E114E" w:rsidRDefault="006E114E" w:rsidP="006E114E">
            <w:pPr>
              <w:tabs>
                <w:tab w:val="left" w:pos="1260"/>
                <w:tab w:val="left" w:pos="851"/>
              </w:tabs>
              <w:jc w:val="both"/>
              <w:rPr>
                <w:rFonts w:ascii="Arial" w:hAnsi="Arial" w:cs="Arial"/>
                <w:b/>
                <w:i/>
                <w:sz w:val="18"/>
                <w:szCs w:val="18"/>
              </w:rPr>
            </w:pPr>
            <w:r w:rsidRPr="006E114E">
              <w:rPr>
                <w:rFonts w:ascii="Arial" w:hAnsi="Arial" w:cs="Arial"/>
                <w:i/>
                <w:sz w:val="18"/>
                <w:szCs w:val="18"/>
              </w:rPr>
              <w:t xml:space="preserve">3. En el caso de revocación del registro de perito o director responsable, la </w:t>
            </w:r>
            <w:r w:rsidRPr="006E114E">
              <w:rPr>
                <w:rFonts w:ascii="Arial" w:hAnsi="Arial" w:cs="Arial"/>
                <w:b/>
                <w:i/>
                <w:sz w:val="18"/>
                <w:szCs w:val="18"/>
              </w:rPr>
              <w:t>Dirección de Licencias de Construcción</w:t>
            </w:r>
            <w:r w:rsidRPr="006E114E">
              <w:rPr>
                <w:rFonts w:ascii="Arial" w:hAnsi="Arial" w:cs="Arial"/>
                <w:i/>
                <w:sz w:val="18"/>
                <w:szCs w:val="18"/>
              </w:rPr>
              <w:t>, deberá notificar a los colegios de profesionistas de que se trate y a la Dirección de Profesiones del Estado, para que a su vez determinen las sanciones respectivas en el ámbito de su competencia.</w:t>
            </w:r>
          </w:p>
        </w:tc>
        <w:tc>
          <w:tcPr>
            <w:tcW w:w="2993" w:type="dxa"/>
          </w:tcPr>
          <w:p w14:paraId="5E66D64E" w14:textId="77777777" w:rsidR="006E114E" w:rsidRPr="006E114E" w:rsidRDefault="006E114E" w:rsidP="006E114E">
            <w:pPr>
              <w:tabs>
                <w:tab w:val="left" w:pos="1260"/>
                <w:tab w:val="left" w:pos="851"/>
              </w:tabs>
              <w:jc w:val="both"/>
              <w:rPr>
                <w:rFonts w:ascii="Arial" w:hAnsi="Arial" w:cs="Arial"/>
                <w:i/>
                <w:spacing w:val="-1"/>
                <w:w w:val="105"/>
                <w:sz w:val="18"/>
                <w:szCs w:val="18"/>
              </w:rPr>
            </w:pPr>
          </w:p>
        </w:tc>
      </w:tr>
    </w:tbl>
    <w:p w14:paraId="4DED843B" w14:textId="77777777" w:rsidR="006E114E" w:rsidRPr="006E114E" w:rsidRDefault="006E114E" w:rsidP="006E114E">
      <w:pPr>
        <w:jc w:val="both"/>
        <w:rPr>
          <w:rFonts w:ascii="Arial" w:eastAsia="Arial" w:hAnsi="Arial" w:cs="Arial"/>
          <w:i/>
          <w:sz w:val="18"/>
          <w:szCs w:val="18"/>
        </w:rPr>
      </w:pPr>
    </w:p>
    <w:p w14:paraId="2BF6BA7B" w14:textId="77777777" w:rsidR="006E114E" w:rsidRDefault="006E114E" w:rsidP="006E114E">
      <w:pPr>
        <w:widowControl w:val="0"/>
        <w:autoSpaceDE w:val="0"/>
        <w:autoSpaceDN w:val="0"/>
        <w:adjustRightInd w:val="0"/>
        <w:jc w:val="center"/>
        <w:rPr>
          <w:rFonts w:ascii="Arial" w:hAnsi="Arial" w:cs="Arial"/>
          <w:b/>
          <w:i/>
          <w:noProof/>
          <w:sz w:val="18"/>
          <w:szCs w:val="18"/>
          <w:lang w:val="es-ES_tradnl" w:eastAsia="es-ES_tradnl"/>
        </w:rPr>
      </w:pPr>
      <w:r w:rsidRPr="006E114E">
        <w:rPr>
          <w:rFonts w:ascii="Arial" w:hAnsi="Arial" w:cs="Arial"/>
          <w:b/>
          <w:i/>
          <w:noProof/>
          <w:sz w:val="18"/>
          <w:szCs w:val="18"/>
          <w:lang w:val="es-ES_tradnl" w:eastAsia="es-ES_tradnl"/>
        </w:rPr>
        <w:t>EL FIN QUE SE PERSIGUE:</w:t>
      </w:r>
    </w:p>
    <w:p w14:paraId="4ACAE365" w14:textId="77777777" w:rsidR="006E114E" w:rsidRPr="006E114E" w:rsidRDefault="006E114E" w:rsidP="006E114E">
      <w:pPr>
        <w:widowControl w:val="0"/>
        <w:autoSpaceDE w:val="0"/>
        <w:autoSpaceDN w:val="0"/>
        <w:adjustRightInd w:val="0"/>
        <w:jc w:val="center"/>
        <w:rPr>
          <w:rFonts w:ascii="Arial" w:hAnsi="Arial" w:cs="Arial"/>
          <w:b/>
          <w:i/>
          <w:noProof/>
          <w:sz w:val="18"/>
          <w:szCs w:val="18"/>
          <w:lang w:val="es-ES_tradnl" w:eastAsia="es-ES_tradnl"/>
        </w:rPr>
      </w:pPr>
    </w:p>
    <w:p w14:paraId="07920DE5" w14:textId="64828091" w:rsidR="006E114E" w:rsidRPr="006E114E" w:rsidRDefault="006E114E" w:rsidP="006E114E">
      <w:pPr>
        <w:jc w:val="both"/>
        <w:rPr>
          <w:rFonts w:ascii="Arial" w:eastAsia="Arial" w:hAnsi="Arial" w:cs="Arial"/>
          <w:i/>
          <w:sz w:val="18"/>
          <w:szCs w:val="18"/>
        </w:rPr>
      </w:pPr>
      <w:r w:rsidRPr="006E114E">
        <w:rPr>
          <w:rFonts w:ascii="Arial" w:hAnsi="Arial" w:cs="Arial"/>
          <w:i/>
          <w:sz w:val="18"/>
          <w:szCs w:val="18"/>
        </w:rPr>
        <w:t>Realizar las acciones necesarias para armonizar el Reglamento de Gestión del Desarrollo Urbano del Municipio de Guadalajara con la Ley de Ingresos, así como guardar congruencia con el Código de Gobierno Municipal de Guadalajara, siendo este último el documento normativo que regula la integración, organización y funcionamiento tanto del Ayuntamiento como órgano de gobierno del Municipio de Guadalajara</w:t>
      </w:r>
    </w:p>
    <w:p w14:paraId="092BCF5B" w14:textId="77777777" w:rsidR="006E114E" w:rsidRDefault="006E114E" w:rsidP="006E114E">
      <w:pPr>
        <w:widowControl w:val="0"/>
        <w:autoSpaceDE w:val="0"/>
        <w:autoSpaceDN w:val="0"/>
        <w:adjustRightInd w:val="0"/>
        <w:jc w:val="center"/>
        <w:rPr>
          <w:rFonts w:ascii="Arial" w:hAnsi="Arial" w:cs="Arial"/>
          <w:b/>
          <w:i/>
          <w:noProof/>
          <w:sz w:val="18"/>
          <w:szCs w:val="18"/>
          <w:lang w:val="es-ES_tradnl" w:eastAsia="es-ES_tradnl"/>
        </w:rPr>
      </w:pPr>
      <w:r w:rsidRPr="006E114E">
        <w:rPr>
          <w:rFonts w:ascii="Arial" w:hAnsi="Arial" w:cs="Arial"/>
          <w:b/>
          <w:i/>
          <w:noProof/>
          <w:sz w:val="18"/>
          <w:szCs w:val="18"/>
          <w:lang w:val="es-ES_tradnl" w:eastAsia="es-ES_tradnl"/>
        </w:rPr>
        <w:t>FUNDAMENTOS JURÍDICOS:</w:t>
      </w:r>
    </w:p>
    <w:p w14:paraId="7D8B2392" w14:textId="77777777" w:rsidR="006E114E" w:rsidRPr="006E114E" w:rsidRDefault="006E114E" w:rsidP="006E114E">
      <w:pPr>
        <w:widowControl w:val="0"/>
        <w:autoSpaceDE w:val="0"/>
        <w:autoSpaceDN w:val="0"/>
        <w:adjustRightInd w:val="0"/>
        <w:jc w:val="center"/>
        <w:rPr>
          <w:rFonts w:ascii="Arial" w:hAnsi="Arial" w:cs="Arial"/>
          <w:b/>
          <w:i/>
          <w:noProof/>
          <w:sz w:val="18"/>
          <w:szCs w:val="18"/>
          <w:lang w:val="es-ES_tradnl" w:eastAsia="es-ES_tradnl"/>
        </w:rPr>
      </w:pPr>
    </w:p>
    <w:p w14:paraId="70BE7C45" w14:textId="77777777" w:rsidR="006E114E" w:rsidRPr="006E114E" w:rsidRDefault="006E114E" w:rsidP="006E114E">
      <w:pPr>
        <w:jc w:val="both"/>
        <w:rPr>
          <w:rFonts w:ascii="Arial" w:hAnsi="Arial" w:cs="Arial"/>
          <w:i/>
          <w:sz w:val="18"/>
          <w:szCs w:val="18"/>
        </w:rPr>
      </w:pPr>
      <w:r w:rsidRPr="006E114E">
        <w:rPr>
          <w:rFonts w:ascii="Arial" w:hAnsi="Arial" w:cs="Arial"/>
          <w:i/>
          <w:sz w:val="18"/>
          <w:szCs w:val="18"/>
        </w:rPr>
        <w:t>Conforme a lo dispuesto por la Constitución Política de los estados Unidos Mexicanos en su numeral 115, el Municipio es la base de la división territorial y de la organización política y administrativa de los estados; se encuentra investido de personalidad jurídica y cuenta con la facultad de manejar su patrimonio conforme a la Ley, otorgándole facultades a sus órganos de gobierno para aprobar los bandos de policía y gobierno, así como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Así mismo lo indicado en la Constitución Política del Estado de Jalisco en sus artículos 77, 85 y 86 párrafo segundo, dispone que los ayuntamientos tendrán entre otras facultades la de aprobar, de conformidad con las leyes en materia municipal que expida el Congreso del Estado, los bandos de policía y gobierno y los ordenamientos y disposiciones que tiendan a regular las materias, procedimientos, funciones y servicios públicos de su competencia, así como difundir, cumplir y hacer cumplir, en su ámbito de competencia, las leyes que expidan el Congreso de la Unión y el Congreso del Estado y establecer las directrices de la política municipal.</w:t>
      </w:r>
    </w:p>
    <w:p w14:paraId="128077DF" w14:textId="77777777" w:rsidR="006E114E" w:rsidRPr="006E114E" w:rsidRDefault="006E114E" w:rsidP="006E114E">
      <w:pPr>
        <w:jc w:val="both"/>
        <w:rPr>
          <w:rFonts w:ascii="Arial" w:eastAsia="Arial" w:hAnsi="Arial" w:cs="Arial"/>
          <w:i/>
          <w:sz w:val="18"/>
          <w:szCs w:val="18"/>
        </w:rPr>
      </w:pPr>
    </w:p>
    <w:p w14:paraId="65835F41" w14:textId="77777777" w:rsidR="006E114E" w:rsidRPr="006E114E" w:rsidRDefault="006E114E" w:rsidP="006E114E">
      <w:pPr>
        <w:jc w:val="both"/>
        <w:rPr>
          <w:rFonts w:ascii="Arial" w:eastAsia="Arial" w:hAnsi="Arial" w:cs="Arial"/>
          <w:i/>
          <w:sz w:val="18"/>
          <w:szCs w:val="18"/>
        </w:rPr>
      </w:pPr>
      <w:r w:rsidRPr="006E114E">
        <w:rPr>
          <w:rFonts w:ascii="Arial" w:eastAsia="Arial" w:hAnsi="Arial" w:cs="Arial"/>
          <w:i/>
          <w:sz w:val="18"/>
          <w:szCs w:val="18"/>
        </w:rPr>
        <w:t>Por lo anteriormente expuesto, y con el objetivo de cumplir con lo que establece el artículo 92, fracción I, inciso c), del Código de Gobierno Municipal de Guadalajara, se formula el siguiente apartado de:</w:t>
      </w:r>
    </w:p>
    <w:p w14:paraId="7BEA381F" w14:textId="77777777" w:rsidR="006E114E" w:rsidRPr="006E114E" w:rsidRDefault="006E114E" w:rsidP="006E114E">
      <w:pPr>
        <w:jc w:val="both"/>
        <w:rPr>
          <w:rFonts w:ascii="Arial" w:eastAsia="Arial" w:hAnsi="Arial" w:cs="Arial"/>
          <w:i/>
          <w:sz w:val="18"/>
          <w:szCs w:val="18"/>
        </w:rPr>
      </w:pPr>
    </w:p>
    <w:p w14:paraId="6377F299" w14:textId="77777777" w:rsidR="006E114E" w:rsidRDefault="006E114E" w:rsidP="006E114E">
      <w:pPr>
        <w:widowControl w:val="0"/>
        <w:autoSpaceDE w:val="0"/>
        <w:autoSpaceDN w:val="0"/>
        <w:adjustRightInd w:val="0"/>
        <w:jc w:val="center"/>
        <w:rPr>
          <w:rFonts w:ascii="Arial" w:hAnsi="Arial" w:cs="Arial"/>
          <w:b/>
          <w:i/>
          <w:noProof/>
          <w:sz w:val="18"/>
          <w:szCs w:val="18"/>
          <w:lang w:val="es-ES_tradnl" w:eastAsia="es-ES_tradnl"/>
        </w:rPr>
      </w:pPr>
      <w:r w:rsidRPr="006E114E">
        <w:rPr>
          <w:rFonts w:ascii="Arial" w:hAnsi="Arial" w:cs="Arial"/>
          <w:b/>
          <w:i/>
          <w:noProof/>
          <w:sz w:val="18"/>
          <w:szCs w:val="18"/>
          <w:lang w:val="es-ES_tradnl" w:eastAsia="es-ES_tradnl"/>
        </w:rPr>
        <w:t>REPERCUSIONES DE LA INICIATIVA</w:t>
      </w:r>
    </w:p>
    <w:p w14:paraId="5DE0A3A1" w14:textId="77777777" w:rsidR="006E114E" w:rsidRPr="006E114E" w:rsidRDefault="006E114E" w:rsidP="006E114E">
      <w:pPr>
        <w:widowControl w:val="0"/>
        <w:autoSpaceDE w:val="0"/>
        <w:autoSpaceDN w:val="0"/>
        <w:adjustRightInd w:val="0"/>
        <w:jc w:val="center"/>
        <w:rPr>
          <w:rFonts w:ascii="Arial" w:hAnsi="Arial" w:cs="Arial"/>
          <w:b/>
          <w:i/>
          <w:noProof/>
          <w:sz w:val="18"/>
          <w:szCs w:val="18"/>
          <w:lang w:val="es-ES_tradnl" w:eastAsia="es-ES_tradnl"/>
        </w:rPr>
      </w:pPr>
    </w:p>
    <w:p w14:paraId="0BA2C2CF" w14:textId="77777777" w:rsidR="006E114E" w:rsidRPr="006E114E" w:rsidRDefault="006E114E" w:rsidP="005C6F09">
      <w:pPr>
        <w:pStyle w:val="Prrafodelista"/>
        <w:numPr>
          <w:ilvl w:val="0"/>
          <w:numId w:val="22"/>
        </w:numPr>
        <w:contextualSpacing/>
        <w:jc w:val="both"/>
        <w:rPr>
          <w:rFonts w:ascii="Arial" w:eastAsia="Arial" w:hAnsi="Arial" w:cs="Arial"/>
          <w:i/>
          <w:sz w:val="18"/>
          <w:szCs w:val="18"/>
        </w:rPr>
      </w:pPr>
      <w:r w:rsidRPr="006E114E">
        <w:rPr>
          <w:rFonts w:ascii="Arial" w:eastAsia="Arial" w:hAnsi="Arial" w:cs="Arial"/>
          <w:i/>
          <w:sz w:val="18"/>
          <w:szCs w:val="18"/>
        </w:rPr>
        <w:t>Jurídicas: Las derivadas a partir de la modificación de la normativa, las cuales armonizaran el Reglamento de Gestión del Desarrollo Urbano del Municipio de Guadalajara, con el fin de que guarde congruencia con el Código de Gobierno Municipal de Guadalajara</w:t>
      </w:r>
    </w:p>
    <w:p w14:paraId="7E182FE6" w14:textId="77777777" w:rsidR="006E114E" w:rsidRPr="006E114E" w:rsidRDefault="006E114E" w:rsidP="005C6F09">
      <w:pPr>
        <w:pStyle w:val="Prrafodelista"/>
        <w:numPr>
          <w:ilvl w:val="0"/>
          <w:numId w:val="22"/>
        </w:numPr>
        <w:contextualSpacing/>
        <w:jc w:val="both"/>
        <w:rPr>
          <w:rFonts w:ascii="Arial" w:eastAsia="Arial" w:hAnsi="Arial" w:cs="Arial"/>
          <w:i/>
          <w:sz w:val="18"/>
          <w:szCs w:val="18"/>
        </w:rPr>
      </w:pPr>
      <w:r w:rsidRPr="006E114E">
        <w:rPr>
          <w:rFonts w:ascii="Arial" w:eastAsia="Arial" w:hAnsi="Arial" w:cs="Arial"/>
          <w:i/>
          <w:sz w:val="18"/>
          <w:szCs w:val="18"/>
        </w:rPr>
        <w:t>Sociales: Las repercusiones sociales serán positivas, dado que la reforma al Reglamento de Gestión del Desarrollo Urbano para el Municipio de Guadalajara, permitirá a la ciudadanía el conocer de forma clara las atribuciones de la Dirección de Licencias de Construcción para la obtención de las licencias de construcción.</w:t>
      </w:r>
    </w:p>
    <w:p w14:paraId="00F28D4F" w14:textId="77777777" w:rsidR="006E114E" w:rsidRPr="006E114E" w:rsidRDefault="006E114E" w:rsidP="005C6F09">
      <w:pPr>
        <w:pStyle w:val="Prrafodelista"/>
        <w:numPr>
          <w:ilvl w:val="0"/>
          <w:numId w:val="22"/>
        </w:numPr>
        <w:contextualSpacing/>
        <w:jc w:val="both"/>
        <w:rPr>
          <w:rFonts w:ascii="Arial" w:eastAsia="Arial" w:hAnsi="Arial" w:cs="Arial"/>
          <w:i/>
          <w:sz w:val="18"/>
          <w:szCs w:val="18"/>
        </w:rPr>
      </w:pPr>
      <w:r w:rsidRPr="006E114E">
        <w:rPr>
          <w:rFonts w:ascii="Arial" w:eastAsia="Arial" w:hAnsi="Arial" w:cs="Arial"/>
          <w:i/>
          <w:sz w:val="18"/>
          <w:szCs w:val="18"/>
        </w:rPr>
        <w:t>Presupuestales: La propuesta de reforma por sí misma no implica una afectación o gasto al erario público, no obstante, de aprobarse se regulará el cobro de algunos trámites que se llevan a cabo en la actualidad y que ya están contemplados en la Ley de Ingresos de Guadalajara.</w:t>
      </w:r>
    </w:p>
    <w:p w14:paraId="7423C1D3" w14:textId="77777777" w:rsidR="006E114E" w:rsidRPr="006E114E" w:rsidRDefault="006E114E" w:rsidP="005C6F09">
      <w:pPr>
        <w:pStyle w:val="Prrafodelista"/>
        <w:numPr>
          <w:ilvl w:val="0"/>
          <w:numId w:val="22"/>
        </w:numPr>
        <w:contextualSpacing/>
        <w:jc w:val="both"/>
        <w:rPr>
          <w:rFonts w:ascii="Arial" w:eastAsia="Arial" w:hAnsi="Arial" w:cs="Arial"/>
          <w:i/>
          <w:sz w:val="18"/>
          <w:szCs w:val="18"/>
        </w:rPr>
      </w:pPr>
      <w:r w:rsidRPr="006E114E">
        <w:rPr>
          <w:rFonts w:ascii="Arial" w:eastAsia="Arial" w:hAnsi="Arial" w:cs="Arial"/>
          <w:i/>
          <w:sz w:val="18"/>
          <w:szCs w:val="18"/>
        </w:rPr>
        <w:t>Laborales: No existen, en razón de que no propone la creación de nuevas dependencias o ampliación a las existentes, pues únicamente se armonizan las disposiciones normativas.</w:t>
      </w:r>
    </w:p>
    <w:p w14:paraId="1ACFA95A" w14:textId="77777777" w:rsidR="006E114E" w:rsidRPr="006E114E" w:rsidRDefault="006E114E" w:rsidP="006E114E">
      <w:pPr>
        <w:jc w:val="both"/>
        <w:rPr>
          <w:rFonts w:ascii="Arial" w:eastAsia="Arial" w:hAnsi="Arial" w:cs="Arial"/>
          <w:i/>
          <w:sz w:val="18"/>
          <w:szCs w:val="18"/>
        </w:rPr>
      </w:pPr>
    </w:p>
    <w:p w14:paraId="2BA09DB7" w14:textId="77777777" w:rsidR="006E114E" w:rsidRPr="006E114E" w:rsidRDefault="006E114E" w:rsidP="006E114E">
      <w:pPr>
        <w:jc w:val="both"/>
        <w:rPr>
          <w:rFonts w:ascii="Arial" w:eastAsia="Arial" w:hAnsi="Arial" w:cs="Arial"/>
          <w:i/>
          <w:sz w:val="18"/>
          <w:szCs w:val="18"/>
        </w:rPr>
      </w:pPr>
    </w:p>
    <w:p w14:paraId="4BCF3BEA" w14:textId="77777777" w:rsidR="006E114E" w:rsidRPr="006E114E" w:rsidRDefault="006E114E" w:rsidP="006E114E">
      <w:pPr>
        <w:jc w:val="both"/>
        <w:rPr>
          <w:rFonts w:ascii="Arial" w:hAnsi="Arial" w:cs="Arial"/>
          <w:i/>
          <w:sz w:val="18"/>
          <w:szCs w:val="18"/>
          <w:lang w:val="es-ES"/>
        </w:rPr>
      </w:pPr>
      <w:r w:rsidRPr="006E114E">
        <w:rPr>
          <w:rFonts w:ascii="Arial" w:eastAsia="Arial" w:hAnsi="Arial" w:cs="Arial"/>
          <w:i/>
          <w:sz w:val="18"/>
          <w:szCs w:val="18"/>
        </w:rPr>
        <w:t>Por lo anteriormente expuesto y de conformidad con lo establecido en los artículos 115 fracciones II y V de la Constitución Política de los Estados Unidos Mexicanos, 77 de la Constitución Política del Estado de Jalisco; 1, 2, 3, 4 numeral 40, 10, 40, 41 fracción II, 60 y demás relativos y aplicables de la Ley del Gobierno y la Administración Pública Municipal del Estado de Jalisco; y 87 fracción I, 90, 92 y 96 del Código de Gobierno Municipal de Guadalajara, pongo a su consideración que la presente iniciativa sea turnada para su estudio, análisis y dictaminación a la Comisión Edilicia de Gobernación, Reglamentos y Vigilancia, por</w:t>
      </w:r>
      <w:r w:rsidRPr="006E114E">
        <w:rPr>
          <w:rFonts w:ascii="Arial" w:hAnsi="Arial" w:cs="Arial"/>
          <w:i/>
          <w:sz w:val="18"/>
          <w:szCs w:val="18"/>
          <w:lang w:val="es-ES"/>
        </w:rPr>
        <w:t xml:space="preserve"> ser materia de su competencia, bajo los siguientes puntos de:</w:t>
      </w:r>
    </w:p>
    <w:p w14:paraId="683A4FF4" w14:textId="77777777" w:rsidR="006E114E" w:rsidRPr="006E114E" w:rsidRDefault="006E114E" w:rsidP="006E114E">
      <w:pPr>
        <w:jc w:val="both"/>
        <w:rPr>
          <w:rFonts w:ascii="Arial" w:eastAsia="Arial" w:hAnsi="Arial" w:cs="Arial"/>
          <w:i/>
          <w:sz w:val="18"/>
          <w:szCs w:val="18"/>
        </w:rPr>
      </w:pPr>
    </w:p>
    <w:p w14:paraId="201A3C94" w14:textId="77777777" w:rsidR="006E114E" w:rsidRDefault="006E114E" w:rsidP="006E114E">
      <w:pPr>
        <w:jc w:val="center"/>
        <w:rPr>
          <w:rFonts w:ascii="Arial" w:eastAsia="Arial" w:hAnsi="Arial" w:cs="Arial"/>
          <w:b/>
          <w:i/>
          <w:sz w:val="18"/>
          <w:szCs w:val="18"/>
        </w:rPr>
      </w:pPr>
      <w:r w:rsidRPr="006E114E">
        <w:rPr>
          <w:rFonts w:ascii="Arial" w:eastAsia="Arial" w:hAnsi="Arial" w:cs="Arial"/>
          <w:b/>
          <w:i/>
          <w:sz w:val="18"/>
          <w:szCs w:val="18"/>
        </w:rPr>
        <w:t>ORDENAMIENTO MUNICIPAL</w:t>
      </w:r>
    </w:p>
    <w:p w14:paraId="0DF2409E" w14:textId="77777777" w:rsidR="006E114E" w:rsidRPr="006E114E" w:rsidRDefault="006E114E" w:rsidP="006E114E">
      <w:pPr>
        <w:jc w:val="center"/>
        <w:rPr>
          <w:rFonts w:ascii="Arial" w:eastAsia="Arial" w:hAnsi="Arial" w:cs="Arial"/>
          <w:b/>
          <w:i/>
          <w:sz w:val="18"/>
          <w:szCs w:val="18"/>
        </w:rPr>
      </w:pPr>
    </w:p>
    <w:p w14:paraId="2992B3B0" w14:textId="46E81BEB" w:rsidR="006E114E" w:rsidRPr="006E114E" w:rsidRDefault="006E114E" w:rsidP="006E114E">
      <w:pPr>
        <w:jc w:val="both"/>
        <w:rPr>
          <w:rFonts w:ascii="Arial" w:eastAsia="Arial" w:hAnsi="Arial" w:cs="Arial"/>
          <w:i/>
          <w:sz w:val="18"/>
          <w:szCs w:val="18"/>
        </w:rPr>
      </w:pPr>
      <w:r w:rsidRPr="006E114E">
        <w:rPr>
          <w:rFonts w:ascii="Arial" w:eastAsia="Arial" w:hAnsi="Arial" w:cs="Arial"/>
          <w:b/>
          <w:i/>
          <w:sz w:val="18"/>
          <w:szCs w:val="18"/>
        </w:rPr>
        <w:t xml:space="preserve">Único. </w:t>
      </w:r>
      <w:r w:rsidRPr="006E114E">
        <w:rPr>
          <w:rFonts w:ascii="Arial" w:eastAsia="Arial" w:hAnsi="Arial" w:cs="Arial"/>
          <w:i/>
          <w:sz w:val="18"/>
          <w:szCs w:val="18"/>
        </w:rPr>
        <w:t>Se</w:t>
      </w:r>
      <w:r w:rsidRPr="006E114E">
        <w:rPr>
          <w:rFonts w:ascii="Arial" w:eastAsia="Arial" w:hAnsi="Arial" w:cs="Arial"/>
          <w:b/>
          <w:i/>
          <w:sz w:val="18"/>
          <w:szCs w:val="18"/>
        </w:rPr>
        <w:t xml:space="preserve"> </w:t>
      </w:r>
      <w:r w:rsidR="000004AF">
        <w:rPr>
          <w:rFonts w:ascii="Arial" w:eastAsia="Arial" w:hAnsi="Arial" w:cs="Arial"/>
          <w:i/>
          <w:sz w:val="18"/>
          <w:szCs w:val="18"/>
        </w:rPr>
        <w:t xml:space="preserve">aprueba reformar </w:t>
      </w:r>
      <w:r w:rsidRPr="006E114E">
        <w:rPr>
          <w:rFonts w:ascii="Arial" w:eastAsia="Arial" w:hAnsi="Arial" w:cs="Arial"/>
          <w:i/>
          <w:sz w:val="18"/>
          <w:szCs w:val="18"/>
        </w:rPr>
        <w:t>los artículos 15, 17, 18, 19, 28, 30, 31, 33, 34, 44, 45, 47, 48, 50, 51, 52, 54, 57, 58, 59, 60, 80, 82, 83, 84, 87, 92, 93, 99, 100, 101, 106, 114, 117, 119, 120, 132, 133, 134, 135, 136, 141, 143, 147, 148, 149 Quater, 149 Octies, 149 Vicies, 149 Unvicies y 155 del Reglamento de Gestión del Desarrollo Urbano para el Municipio de Guadalajara, para quedar de la siguiente manera:</w:t>
      </w:r>
    </w:p>
    <w:p w14:paraId="7C042A12" w14:textId="77777777" w:rsidR="006E114E" w:rsidRPr="006E114E" w:rsidRDefault="006E114E" w:rsidP="006E114E">
      <w:pPr>
        <w:ind w:left="993"/>
        <w:jc w:val="both"/>
        <w:rPr>
          <w:rFonts w:ascii="Arial" w:hAnsi="Arial" w:cs="Arial"/>
          <w:b/>
          <w:i/>
          <w:sz w:val="18"/>
          <w:szCs w:val="18"/>
        </w:rPr>
      </w:pPr>
    </w:p>
    <w:p w14:paraId="46CEEB27"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15. </w:t>
      </w:r>
    </w:p>
    <w:p w14:paraId="0B1FFF54" w14:textId="49577F25" w:rsidR="006E114E" w:rsidRDefault="006E114E" w:rsidP="006E114E">
      <w:pPr>
        <w:ind w:left="993"/>
        <w:jc w:val="both"/>
        <w:rPr>
          <w:rFonts w:ascii="Arial" w:hAnsi="Arial" w:cs="Arial"/>
          <w:i/>
          <w:sz w:val="18"/>
          <w:szCs w:val="18"/>
        </w:rPr>
      </w:pPr>
      <w:r w:rsidRPr="006E114E">
        <w:rPr>
          <w:rFonts w:ascii="Arial" w:hAnsi="Arial" w:cs="Arial"/>
          <w:i/>
          <w:sz w:val="18"/>
          <w:szCs w:val="18"/>
        </w:rPr>
        <w:t>1. Los particulares, organizaciones públicas o privadas que sin previo permiso de la Dirección de Licencias de Construcción ocupen la vía pública con escombros o materiales, tapiales, andamios, anuncios, aparatos u objetos de cualesquier naturaleza; o bien ejecuten alteraciones de cualquier tipo de sistemas de agua potable, o alcantarillados, pavimentos, guarniciones, banquetas, postes o cableado del alumbrado público, están obligados al pago de las sanciones administrativas o penales que se hagan acreedores, y al pago de la licencia para su uso en caso procedente o a retirar los obstáculos y hacer las reparaciones a las vías y servicios públicos en la forma y plazos que al efecto le sean señalados por dicha Dirección de Obras Públicas. En el caso de que, vencido el plazo que se les haya fijado al efecto no se haya terminado el retiro de los objetos u obstáculos o finalizado las reparaciones a que se refiere el párrafo</w:t>
      </w:r>
      <w:r w:rsidR="000004AF">
        <w:rPr>
          <w:rFonts w:ascii="Arial" w:hAnsi="Arial" w:cs="Arial"/>
          <w:i/>
          <w:sz w:val="18"/>
          <w:szCs w:val="18"/>
        </w:rPr>
        <w:t xml:space="preserve"> anterior, la </w:t>
      </w:r>
      <w:r w:rsidRPr="006E114E">
        <w:rPr>
          <w:rFonts w:ascii="Arial" w:hAnsi="Arial" w:cs="Arial"/>
          <w:i/>
          <w:sz w:val="18"/>
          <w:szCs w:val="18"/>
        </w:rPr>
        <w:t>Dirección de Licencias de Construcción, en coordinación con las dependencias municipales competentes, procede a ejecutar por su cuenta los trabajos relativos y pasará relación de los gastos que ello haya importado a la Tesorería Municipal, con relación del nombre y domicilio del responsable, para que esta dependencia proceda coactivamente a hacer efectivo el importe de la liquidación presentada por la mencionada dependencia más la multa correspondiente según la Ley de Ingresos.</w:t>
      </w:r>
    </w:p>
    <w:p w14:paraId="21A59ACF" w14:textId="77777777" w:rsidR="006E114E" w:rsidRPr="006E114E" w:rsidRDefault="006E114E" w:rsidP="006E114E">
      <w:pPr>
        <w:ind w:left="993"/>
        <w:jc w:val="both"/>
        <w:rPr>
          <w:rFonts w:ascii="Arial" w:hAnsi="Arial" w:cs="Arial"/>
          <w:i/>
          <w:sz w:val="18"/>
          <w:szCs w:val="18"/>
        </w:rPr>
      </w:pPr>
    </w:p>
    <w:p w14:paraId="6592E9EB"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17. </w:t>
      </w:r>
    </w:p>
    <w:p w14:paraId="5024C33F" w14:textId="1C0BDA64" w:rsidR="006E114E" w:rsidRDefault="006E114E" w:rsidP="006E114E">
      <w:pPr>
        <w:ind w:left="993"/>
        <w:jc w:val="both"/>
        <w:rPr>
          <w:rFonts w:ascii="Arial" w:hAnsi="Arial" w:cs="Arial"/>
          <w:i/>
          <w:sz w:val="18"/>
          <w:szCs w:val="18"/>
        </w:rPr>
      </w:pPr>
      <w:r w:rsidRPr="006E114E">
        <w:rPr>
          <w:rFonts w:ascii="Arial" w:hAnsi="Arial" w:cs="Arial"/>
          <w:i/>
          <w:sz w:val="18"/>
          <w:szCs w:val="18"/>
        </w:rPr>
        <w:t>1. Las instalaciones subterráneas en la vía pública tales como las correspondientes a teléfonos, alumbrado, semáforos, conducción eléctrica, gas o agua potable o alcantarillado y otras semejantes deben alojarse a lo largo de aceras o camellones y en tal forma que no se interfieran entre sí de conformidad a los trazos</w:t>
      </w:r>
      <w:r w:rsidR="000004AF">
        <w:rPr>
          <w:rFonts w:ascii="Arial" w:hAnsi="Arial" w:cs="Arial"/>
          <w:i/>
          <w:sz w:val="18"/>
          <w:szCs w:val="18"/>
        </w:rPr>
        <w:t xml:space="preserve"> y niveles determinados por la </w:t>
      </w:r>
      <w:r w:rsidRPr="006E114E">
        <w:rPr>
          <w:rFonts w:ascii="Arial" w:hAnsi="Arial" w:cs="Arial"/>
          <w:i/>
          <w:sz w:val="18"/>
          <w:szCs w:val="18"/>
        </w:rPr>
        <w:t>Dirección de Licencias de Construcción, sólo por excepción o requerimiento técnico de esta dirección se autoriza su colocación debajo de las aceras o camellones debiendo por regla general colocarse bajo los arroyos de tránsito.</w:t>
      </w:r>
    </w:p>
    <w:p w14:paraId="68A907D8" w14:textId="77777777" w:rsidR="006E114E" w:rsidRPr="006E114E" w:rsidRDefault="006E114E" w:rsidP="006E114E">
      <w:pPr>
        <w:ind w:left="993"/>
        <w:jc w:val="both"/>
        <w:rPr>
          <w:rFonts w:ascii="Arial" w:hAnsi="Arial" w:cs="Arial"/>
          <w:i/>
          <w:sz w:val="18"/>
          <w:szCs w:val="18"/>
        </w:rPr>
      </w:pPr>
    </w:p>
    <w:p w14:paraId="2D6330CA"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18. </w:t>
      </w:r>
    </w:p>
    <w:p w14:paraId="5153743F" w14:textId="7C4C03CE"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Toda licencia invariablemente debe solicitarse y ser </w:t>
      </w:r>
      <w:r w:rsidR="000004AF">
        <w:rPr>
          <w:rFonts w:ascii="Arial" w:hAnsi="Arial" w:cs="Arial"/>
          <w:i/>
          <w:sz w:val="18"/>
          <w:szCs w:val="18"/>
        </w:rPr>
        <w:t xml:space="preserve">expedida cuando proceda por la </w:t>
      </w:r>
      <w:r w:rsidRPr="006E114E">
        <w:rPr>
          <w:rFonts w:ascii="Arial" w:hAnsi="Arial" w:cs="Arial"/>
          <w:i/>
          <w:sz w:val="18"/>
          <w:szCs w:val="18"/>
        </w:rPr>
        <w:t>Dirección de Licencias de Construcción, extendiéndose condicionada, aunque no se exprese, a la obligación de cualquier persona física o jurídica de índole privada o pública, de remover o restituir las instalaciones que ocupen las vías públicas u otros bienes municipales de dominio público de uso común sin costo alguno para el Ayuntamiento, cuando sea necesaria para la ejecución de obras que requieran dicho movimiento.</w:t>
      </w:r>
    </w:p>
    <w:p w14:paraId="598B2144" w14:textId="77777777" w:rsidR="006E114E" w:rsidRPr="006E114E" w:rsidRDefault="006E114E" w:rsidP="006E114E">
      <w:pPr>
        <w:ind w:left="993"/>
        <w:jc w:val="both"/>
        <w:rPr>
          <w:rFonts w:ascii="Arial" w:hAnsi="Arial" w:cs="Arial"/>
          <w:i/>
          <w:sz w:val="18"/>
          <w:szCs w:val="18"/>
        </w:rPr>
      </w:pPr>
    </w:p>
    <w:p w14:paraId="099F7DF1"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19. </w:t>
      </w:r>
    </w:p>
    <w:p w14:paraId="46AF2CFD" w14:textId="6F9913D4" w:rsidR="006E114E" w:rsidRPr="006E114E" w:rsidRDefault="000004AF" w:rsidP="006E114E">
      <w:pPr>
        <w:ind w:left="993"/>
        <w:jc w:val="both"/>
        <w:rPr>
          <w:rFonts w:ascii="Arial" w:hAnsi="Arial" w:cs="Arial"/>
          <w:i/>
          <w:sz w:val="18"/>
          <w:szCs w:val="18"/>
        </w:rPr>
      </w:pPr>
      <w:r>
        <w:rPr>
          <w:rFonts w:ascii="Arial" w:hAnsi="Arial" w:cs="Arial"/>
          <w:i/>
          <w:sz w:val="18"/>
          <w:szCs w:val="18"/>
        </w:rPr>
        <w:t xml:space="preserve">1. Es facultad de la </w:t>
      </w:r>
      <w:r w:rsidR="006E114E" w:rsidRPr="006E114E">
        <w:rPr>
          <w:rFonts w:ascii="Arial" w:hAnsi="Arial" w:cs="Arial"/>
          <w:i/>
          <w:sz w:val="18"/>
          <w:szCs w:val="18"/>
        </w:rPr>
        <w:t>Dirección de Licencias de Construcción el otorgar las licencias para las instalaciones o construcciones subterráneas, aéreas y de infraestructura urbana de la vía pública tales como ductos, registros, túneles de servicio, postes, casetas, parabuses, cableados, todos estos de carácter provisional o permanente, que deban colocarse en la vía pública, así como la dictaminación del lugar de colocación y la aprobación de material de éstos.</w:t>
      </w:r>
    </w:p>
    <w:p w14:paraId="495DC6B8"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2. Las empresas de servicio público, en caso de fuerza mayor, pueden colocar infraestructura provisional sin previo permiso, quedando obligadas dentro de los cinco días hábiles siguientes al que se inicien las instalaciones a obtener el permiso correspondiente.</w:t>
      </w:r>
    </w:p>
    <w:p w14:paraId="2D9D4E65" w14:textId="77777777" w:rsidR="006E114E" w:rsidRPr="006E114E" w:rsidRDefault="006E114E" w:rsidP="006E114E">
      <w:pPr>
        <w:ind w:left="993"/>
        <w:jc w:val="both"/>
        <w:rPr>
          <w:rFonts w:ascii="Arial" w:hAnsi="Arial" w:cs="Arial"/>
          <w:b/>
          <w:i/>
          <w:sz w:val="18"/>
          <w:szCs w:val="18"/>
        </w:rPr>
      </w:pPr>
    </w:p>
    <w:p w14:paraId="06D55276" w14:textId="77777777" w:rsidR="006E114E" w:rsidRPr="006E114E" w:rsidRDefault="006E114E" w:rsidP="006E114E">
      <w:pPr>
        <w:ind w:left="993"/>
        <w:jc w:val="both"/>
        <w:rPr>
          <w:rFonts w:ascii="Arial" w:hAnsi="Arial" w:cs="Arial"/>
          <w:b/>
          <w:i/>
          <w:sz w:val="18"/>
          <w:szCs w:val="18"/>
        </w:rPr>
      </w:pPr>
    </w:p>
    <w:p w14:paraId="40C91D35"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Artículo 28.</w:t>
      </w:r>
    </w:p>
    <w:p w14:paraId="7E7257C3" w14:textId="6D5AE2D9" w:rsidR="006E114E" w:rsidRDefault="000004AF" w:rsidP="006E114E">
      <w:pPr>
        <w:ind w:left="993"/>
        <w:jc w:val="both"/>
        <w:rPr>
          <w:rFonts w:ascii="Arial" w:hAnsi="Arial" w:cs="Arial"/>
          <w:i/>
          <w:sz w:val="18"/>
          <w:szCs w:val="18"/>
        </w:rPr>
      </w:pPr>
      <w:r>
        <w:rPr>
          <w:rFonts w:ascii="Arial" w:hAnsi="Arial" w:cs="Arial"/>
          <w:i/>
          <w:sz w:val="18"/>
          <w:szCs w:val="18"/>
        </w:rPr>
        <w:t xml:space="preserve">1. Corresponde a la </w:t>
      </w:r>
      <w:r w:rsidR="006E114E" w:rsidRPr="006E114E">
        <w:rPr>
          <w:rFonts w:ascii="Arial" w:hAnsi="Arial" w:cs="Arial"/>
          <w:i/>
          <w:sz w:val="18"/>
          <w:szCs w:val="18"/>
        </w:rPr>
        <w:t xml:space="preserve">Dirección de Licencias de Construcción, previa solicitud de los interesados, indicar el número que corresponde a la entrada de cada finca o lote, siempre que éste tenga frente a la vía pública, y corresponde a esta dependencia el control de la numeración y el autorizar u ordenar el cambio de un número cuando este sea irregular o provoque confusión, quedando obligado el propietario a colocar el nuevo número en un plazo no mayor de diez días de recibido el aviso correspondiente, pero con derecho a reservar el antiguo hasta noventa días después de dicha notificación. </w:t>
      </w:r>
    </w:p>
    <w:p w14:paraId="3C83F9B9" w14:textId="77777777" w:rsidR="006E114E" w:rsidRPr="006E114E" w:rsidRDefault="006E114E" w:rsidP="006E114E">
      <w:pPr>
        <w:ind w:left="993"/>
        <w:jc w:val="both"/>
        <w:rPr>
          <w:rFonts w:ascii="Arial" w:hAnsi="Arial" w:cs="Arial"/>
          <w:i/>
          <w:sz w:val="18"/>
          <w:szCs w:val="18"/>
        </w:rPr>
      </w:pPr>
    </w:p>
    <w:p w14:paraId="039DC80F"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30. </w:t>
      </w:r>
    </w:p>
    <w:p w14:paraId="5710906F" w14:textId="4AFEC278" w:rsidR="006E114E" w:rsidRDefault="000004AF" w:rsidP="006E114E">
      <w:pPr>
        <w:ind w:left="993"/>
        <w:jc w:val="both"/>
        <w:rPr>
          <w:rFonts w:ascii="Arial" w:hAnsi="Arial" w:cs="Arial"/>
          <w:i/>
          <w:sz w:val="18"/>
          <w:szCs w:val="18"/>
        </w:rPr>
      </w:pPr>
      <w:r>
        <w:rPr>
          <w:rFonts w:ascii="Arial" w:hAnsi="Arial" w:cs="Arial"/>
          <w:i/>
          <w:sz w:val="18"/>
          <w:szCs w:val="18"/>
        </w:rPr>
        <w:t xml:space="preserve">1. Es obligación de la </w:t>
      </w:r>
      <w:r w:rsidR="006E114E" w:rsidRPr="006E114E">
        <w:rPr>
          <w:rFonts w:ascii="Arial" w:hAnsi="Arial" w:cs="Arial"/>
          <w:i/>
          <w:sz w:val="18"/>
          <w:szCs w:val="18"/>
        </w:rPr>
        <w:t>Dirección de Licencias de Construcción el dar aviso a la Dirección de Catastro, al Registro Público de la Propiedad, a las Oficinas de Correos y de Telégrafos, a los órganos electorales local y federal, y a cualquier otra Dependencia Federal, Estatal y Municipal que resulte involucrada, de todo cambio que hubiere en la denominación de las vías y espacios públicos, así como en la numeración de los bienes inmuebles.</w:t>
      </w:r>
    </w:p>
    <w:p w14:paraId="0E07DAC4" w14:textId="77777777" w:rsidR="006E114E" w:rsidRPr="006E114E" w:rsidRDefault="006E114E" w:rsidP="006E114E">
      <w:pPr>
        <w:ind w:left="993"/>
        <w:jc w:val="both"/>
        <w:rPr>
          <w:rFonts w:ascii="Arial" w:hAnsi="Arial" w:cs="Arial"/>
          <w:i/>
          <w:sz w:val="18"/>
          <w:szCs w:val="18"/>
        </w:rPr>
      </w:pPr>
    </w:p>
    <w:p w14:paraId="3181D9E0"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31. </w:t>
      </w:r>
    </w:p>
    <w:p w14:paraId="5D904143" w14:textId="3D5D5070" w:rsidR="006E114E" w:rsidRDefault="000004AF" w:rsidP="006E114E">
      <w:pPr>
        <w:ind w:left="993"/>
        <w:jc w:val="both"/>
        <w:rPr>
          <w:rFonts w:ascii="Arial" w:hAnsi="Arial" w:cs="Arial"/>
          <w:i/>
          <w:sz w:val="18"/>
          <w:szCs w:val="18"/>
        </w:rPr>
      </w:pPr>
      <w:r>
        <w:rPr>
          <w:rFonts w:ascii="Arial" w:hAnsi="Arial" w:cs="Arial"/>
          <w:i/>
          <w:sz w:val="18"/>
          <w:szCs w:val="18"/>
        </w:rPr>
        <w:t xml:space="preserve">1. La </w:t>
      </w:r>
      <w:r w:rsidR="006E114E" w:rsidRPr="006E114E">
        <w:rPr>
          <w:rFonts w:ascii="Arial" w:hAnsi="Arial" w:cs="Arial"/>
          <w:i/>
          <w:sz w:val="18"/>
          <w:szCs w:val="18"/>
        </w:rPr>
        <w:t>Dirección de Licencias de Construcción con sujeción a los ordenamientos urbanos, así como los casos que declare de utilidad pública, debe señalar las áreas de los predios que deben dejarse libres de construcción, las cuales se entenderán como servidumbre o restricción, fijando al efecto la línea límite de construcción, la cual se respetará en todos los niveles, excluyendo el subsuelo.</w:t>
      </w:r>
    </w:p>
    <w:p w14:paraId="46FDEA23" w14:textId="77777777" w:rsidR="006E114E" w:rsidRPr="006E114E" w:rsidRDefault="006E114E" w:rsidP="006E114E">
      <w:pPr>
        <w:ind w:left="993"/>
        <w:jc w:val="both"/>
        <w:rPr>
          <w:rFonts w:ascii="Arial" w:hAnsi="Arial" w:cs="Arial"/>
          <w:i/>
          <w:sz w:val="18"/>
          <w:szCs w:val="18"/>
        </w:rPr>
      </w:pPr>
    </w:p>
    <w:p w14:paraId="02248DD9"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2. Los alineamientos de las construcciones no son sólo los frontales a vía pública, deben tomarse en cuenta las normas de COS, CUS, y restricciones frontales, posteriores y en su caso laterales conforme a los Planes Parciales de Desarrollo Urbano.</w:t>
      </w:r>
    </w:p>
    <w:p w14:paraId="50B37D26" w14:textId="77777777" w:rsidR="006E114E" w:rsidRPr="006E114E" w:rsidRDefault="006E114E" w:rsidP="006E114E">
      <w:pPr>
        <w:ind w:left="993"/>
        <w:jc w:val="both"/>
        <w:rPr>
          <w:rFonts w:ascii="Arial" w:hAnsi="Arial" w:cs="Arial"/>
          <w:i/>
          <w:sz w:val="18"/>
          <w:szCs w:val="18"/>
        </w:rPr>
      </w:pPr>
    </w:p>
    <w:p w14:paraId="4F625D87"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3. Para el caso de predios que contengan edificaciones catalogadas como Monumento Histórico por Determinación de Ley, Monumento Histórico Civil Relevante por Determinación de Ley, Monumento Artístico, Inmueble de Valor Artístico Relevante, Inmueble de Valor Histórico Ambiental e Inmueble de Valor Artístico Ambiental; será admitida una modificación de la dimensión de la restricción frontal marcada en los Planes Parciales para la Zona, para que las nuevas edificaciones se adecúen al volumen de la edificación original. La restricción resultante no podrá ser menor que la distancia entre el paramento frontal del edificio protegido y el lindero frontal del lote.</w:t>
      </w:r>
    </w:p>
    <w:p w14:paraId="10D4FBB1" w14:textId="77777777" w:rsidR="006E114E" w:rsidRPr="006E114E" w:rsidRDefault="006E114E" w:rsidP="006E114E">
      <w:pPr>
        <w:ind w:left="993"/>
        <w:jc w:val="both"/>
        <w:rPr>
          <w:rFonts w:ascii="Arial" w:hAnsi="Arial" w:cs="Arial"/>
          <w:i/>
          <w:sz w:val="18"/>
          <w:szCs w:val="18"/>
        </w:rPr>
      </w:pPr>
    </w:p>
    <w:p w14:paraId="0BAAD785"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33. </w:t>
      </w:r>
    </w:p>
    <w:p w14:paraId="341ABAC5" w14:textId="1C4AA1F8"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Cuando por causas de un Plan Parcial de Desarrollo Urbano aprobado, quedare una construcción fuera del alineamiento oficial, sólo </w:t>
      </w:r>
      <w:r w:rsidR="000004AF">
        <w:rPr>
          <w:rFonts w:ascii="Arial" w:hAnsi="Arial" w:cs="Arial"/>
          <w:i/>
          <w:sz w:val="18"/>
          <w:szCs w:val="18"/>
        </w:rPr>
        <w:t xml:space="preserve">se autorizarán por parte de la </w:t>
      </w:r>
      <w:r w:rsidRPr="006E114E">
        <w:rPr>
          <w:rFonts w:ascii="Arial" w:hAnsi="Arial" w:cs="Arial"/>
          <w:i/>
          <w:sz w:val="18"/>
          <w:szCs w:val="18"/>
        </w:rPr>
        <w:t>Dirección de Licencias de Construcción, obras que tengan la finalidad de liberar la ocupación de la vía pública y aquellas necesarias para la estricta seguridad de la construcción.</w:t>
      </w:r>
    </w:p>
    <w:p w14:paraId="55C86375" w14:textId="77777777" w:rsidR="006E114E" w:rsidRPr="006E114E" w:rsidRDefault="006E114E" w:rsidP="006E114E">
      <w:pPr>
        <w:ind w:left="993"/>
        <w:jc w:val="both"/>
        <w:rPr>
          <w:rFonts w:ascii="Arial" w:hAnsi="Arial" w:cs="Arial"/>
          <w:i/>
          <w:sz w:val="18"/>
          <w:szCs w:val="18"/>
        </w:rPr>
      </w:pPr>
    </w:p>
    <w:p w14:paraId="007BECEA"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34. </w:t>
      </w:r>
    </w:p>
    <w:p w14:paraId="2D3C7C37" w14:textId="536EEE98" w:rsidR="006E114E" w:rsidRDefault="006E114E" w:rsidP="006E114E">
      <w:pPr>
        <w:ind w:left="993"/>
        <w:jc w:val="both"/>
        <w:rPr>
          <w:rFonts w:ascii="Arial" w:hAnsi="Arial" w:cs="Arial"/>
          <w:i/>
          <w:sz w:val="18"/>
          <w:szCs w:val="18"/>
        </w:rPr>
      </w:pPr>
      <w:r w:rsidRPr="006E114E">
        <w:rPr>
          <w:rFonts w:ascii="Arial" w:hAnsi="Arial" w:cs="Arial"/>
          <w:i/>
          <w:sz w:val="18"/>
          <w:szCs w:val="18"/>
        </w:rPr>
        <w:t>1</w:t>
      </w:r>
      <w:r w:rsidR="000004AF">
        <w:rPr>
          <w:rFonts w:ascii="Arial" w:hAnsi="Arial" w:cs="Arial"/>
          <w:i/>
          <w:sz w:val="18"/>
          <w:szCs w:val="18"/>
        </w:rPr>
        <w:t xml:space="preserve">. La </w:t>
      </w:r>
      <w:r w:rsidRPr="006E114E">
        <w:rPr>
          <w:rFonts w:ascii="Arial" w:hAnsi="Arial" w:cs="Arial"/>
          <w:i/>
          <w:sz w:val="18"/>
          <w:szCs w:val="18"/>
        </w:rPr>
        <w:t>Dirección de Licencias de Construcción debe negar la expedición de constancias de alineamientos y números oficiales a predios situados frente a vías públicas no autorizadas pero establecidas sólo de hecho si no se ajustan a la planificación oficial o no satisfacen las condiciones reglamentarias.</w:t>
      </w:r>
    </w:p>
    <w:p w14:paraId="1E021F9A" w14:textId="77777777" w:rsidR="006E114E" w:rsidRPr="006E114E" w:rsidRDefault="006E114E" w:rsidP="006E114E">
      <w:pPr>
        <w:ind w:left="993"/>
        <w:jc w:val="both"/>
        <w:rPr>
          <w:rFonts w:ascii="Arial" w:hAnsi="Arial" w:cs="Arial"/>
          <w:i/>
          <w:sz w:val="18"/>
          <w:szCs w:val="18"/>
        </w:rPr>
      </w:pPr>
    </w:p>
    <w:p w14:paraId="04760E18"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44. </w:t>
      </w:r>
    </w:p>
    <w:p w14:paraId="400771F8"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Para el ejercicio de las funciones, los Directores Responsables de Obra o Proyecto y los Peritos Corresponsables deben tramitar y obtener su registro ante la Dirección de Obras Públicas.</w:t>
      </w:r>
    </w:p>
    <w:p w14:paraId="69E84FD5" w14:textId="77777777" w:rsidR="006E114E" w:rsidRPr="006E114E" w:rsidRDefault="006E114E" w:rsidP="006E114E">
      <w:pPr>
        <w:ind w:left="993"/>
        <w:jc w:val="both"/>
        <w:rPr>
          <w:rFonts w:ascii="Arial" w:hAnsi="Arial" w:cs="Arial"/>
          <w:i/>
          <w:sz w:val="18"/>
          <w:szCs w:val="18"/>
        </w:rPr>
      </w:pPr>
    </w:p>
    <w:p w14:paraId="78ABFE9C"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2. Adicionalmente, para que los Directores Responsables de Obra o Proyecto y los Peritos Corresponsables puedan intervenir en los trámites de licencias u otras autorizaciones que se realicen por medios electrónicos, deberán obtener su Firma Electrónica Certificada.</w:t>
      </w:r>
    </w:p>
    <w:p w14:paraId="02021D02" w14:textId="77777777" w:rsidR="006E114E" w:rsidRPr="006E114E" w:rsidRDefault="006E114E" w:rsidP="006E114E">
      <w:pPr>
        <w:ind w:left="993"/>
        <w:jc w:val="both"/>
        <w:rPr>
          <w:rFonts w:ascii="Arial" w:hAnsi="Arial" w:cs="Arial"/>
          <w:i/>
          <w:sz w:val="18"/>
          <w:szCs w:val="18"/>
        </w:rPr>
      </w:pPr>
    </w:p>
    <w:p w14:paraId="7953A227" w14:textId="3E4782FF" w:rsidR="006E114E" w:rsidRDefault="000004AF" w:rsidP="006E114E">
      <w:pPr>
        <w:ind w:left="993"/>
        <w:jc w:val="both"/>
        <w:rPr>
          <w:rFonts w:ascii="Arial" w:hAnsi="Arial" w:cs="Arial"/>
          <w:i/>
          <w:sz w:val="18"/>
          <w:szCs w:val="18"/>
        </w:rPr>
      </w:pPr>
      <w:r>
        <w:rPr>
          <w:rFonts w:ascii="Arial" w:hAnsi="Arial" w:cs="Arial"/>
          <w:i/>
          <w:sz w:val="18"/>
          <w:szCs w:val="18"/>
        </w:rPr>
        <w:t xml:space="preserve">3. La </w:t>
      </w:r>
      <w:r w:rsidR="006E114E" w:rsidRPr="006E114E">
        <w:rPr>
          <w:rFonts w:ascii="Arial" w:hAnsi="Arial" w:cs="Arial"/>
          <w:i/>
          <w:sz w:val="18"/>
          <w:szCs w:val="18"/>
        </w:rPr>
        <w:t>Dirección de Licencias de Construcción a través de la Dirección de Resiliencia llevará el catálogo o registro de los Directores Responsables de Obra o Proyecto, y Peritos Corresponsables que cuenten con Firma Electrónica Certificada.</w:t>
      </w:r>
    </w:p>
    <w:p w14:paraId="261F9711" w14:textId="77777777" w:rsidR="006E114E" w:rsidRPr="006E114E" w:rsidRDefault="006E114E" w:rsidP="006E114E">
      <w:pPr>
        <w:ind w:left="993"/>
        <w:jc w:val="both"/>
        <w:rPr>
          <w:rFonts w:ascii="Arial" w:hAnsi="Arial" w:cs="Arial"/>
          <w:i/>
          <w:sz w:val="18"/>
          <w:szCs w:val="18"/>
        </w:rPr>
      </w:pPr>
    </w:p>
    <w:p w14:paraId="18809932"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45. </w:t>
      </w:r>
    </w:p>
    <w:p w14:paraId="1881E3B7" w14:textId="3F2E0760" w:rsidR="006E114E" w:rsidRDefault="000004AF" w:rsidP="006E114E">
      <w:pPr>
        <w:ind w:left="993"/>
        <w:jc w:val="both"/>
        <w:rPr>
          <w:rFonts w:ascii="Arial" w:hAnsi="Arial" w:cs="Arial"/>
          <w:i/>
          <w:sz w:val="18"/>
          <w:szCs w:val="18"/>
        </w:rPr>
      </w:pPr>
      <w:r>
        <w:rPr>
          <w:rFonts w:ascii="Arial" w:hAnsi="Arial" w:cs="Arial"/>
          <w:i/>
          <w:sz w:val="18"/>
          <w:szCs w:val="18"/>
        </w:rPr>
        <w:t xml:space="preserve">1. La </w:t>
      </w:r>
      <w:r w:rsidR="006E114E" w:rsidRPr="006E114E">
        <w:rPr>
          <w:rFonts w:ascii="Arial" w:hAnsi="Arial" w:cs="Arial"/>
          <w:i/>
          <w:sz w:val="18"/>
          <w:szCs w:val="18"/>
        </w:rPr>
        <w:t>Dirección de Licencias de Construcción debe llevar un catálogo o registro pormenorizado de los Directores Responsables de Obra o Proyecto, y Peritos Corresponsables, que hayan reunido los requisitos correspondientes y a quienes por tanto se haya otorgado la inscripción de dicho registro. La Dirección exhibe durante todo el año la lista de los Directores Responsables de Obra o Proyecto vigentes, conteniendo domicilios y teléfonos, la cual debe actualizarse en los meses de enero y julio, publicándose en la Gaceta Municipal de Guadalajara.</w:t>
      </w:r>
    </w:p>
    <w:p w14:paraId="24F329A4" w14:textId="77777777" w:rsidR="006E114E" w:rsidRPr="006E114E" w:rsidRDefault="006E114E" w:rsidP="006E114E">
      <w:pPr>
        <w:ind w:left="993"/>
        <w:jc w:val="both"/>
        <w:rPr>
          <w:rFonts w:ascii="Arial" w:hAnsi="Arial" w:cs="Arial"/>
          <w:i/>
          <w:sz w:val="16"/>
          <w:szCs w:val="18"/>
        </w:rPr>
      </w:pPr>
    </w:p>
    <w:p w14:paraId="4A09A112"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47. </w:t>
      </w:r>
    </w:p>
    <w:p w14:paraId="6E751537" w14:textId="0E1C8030"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El Director Responsable de Obra o Proyecto y el Perito Corresponsable tienen la obligación de asentar en la bitácora de la obra las instrucciones que correspondan, debiendo firmar en ella el avance del proceso, el </w:t>
      </w:r>
      <w:r w:rsidR="000004AF">
        <w:rPr>
          <w:rFonts w:ascii="Arial" w:hAnsi="Arial" w:cs="Arial"/>
          <w:i/>
          <w:sz w:val="18"/>
          <w:szCs w:val="18"/>
        </w:rPr>
        <w:t xml:space="preserve">número de veces por mes que la </w:t>
      </w:r>
      <w:r w:rsidRPr="006E114E">
        <w:rPr>
          <w:rFonts w:ascii="Arial" w:hAnsi="Arial" w:cs="Arial"/>
          <w:i/>
          <w:sz w:val="18"/>
          <w:szCs w:val="18"/>
        </w:rPr>
        <w:t>Direcció</w:t>
      </w:r>
      <w:r w:rsidR="000004AF">
        <w:rPr>
          <w:rFonts w:ascii="Arial" w:hAnsi="Arial" w:cs="Arial"/>
          <w:i/>
          <w:sz w:val="18"/>
          <w:szCs w:val="18"/>
        </w:rPr>
        <w:t xml:space="preserve">n de Licencias de Construcción </w:t>
      </w:r>
      <w:r w:rsidRPr="006E114E">
        <w:rPr>
          <w:rFonts w:ascii="Arial" w:hAnsi="Arial" w:cs="Arial"/>
          <w:i/>
          <w:sz w:val="18"/>
          <w:szCs w:val="18"/>
        </w:rPr>
        <w:t>establezca al inicio de la obra en función de la complejidad de la misma.</w:t>
      </w:r>
    </w:p>
    <w:p w14:paraId="7975AE52" w14:textId="77777777" w:rsidR="006E114E" w:rsidRPr="006E114E" w:rsidRDefault="006E114E" w:rsidP="006E114E">
      <w:pPr>
        <w:ind w:left="993"/>
        <w:jc w:val="both"/>
        <w:rPr>
          <w:rFonts w:ascii="Arial" w:hAnsi="Arial" w:cs="Arial"/>
          <w:i/>
          <w:sz w:val="18"/>
          <w:szCs w:val="18"/>
        </w:rPr>
      </w:pPr>
    </w:p>
    <w:p w14:paraId="1CBBCB7B"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48. </w:t>
      </w:r>
    </w:p>
    <w:p w14:paraId="6B79E1C2" w14:textId="037B7E2F" w:rsidR="006E114E" w:rsidRDefault="006E114E" w:rsidP="006E114E">
      <w:pPr>
        <w:ind w:left="993"/>
        <w:jc w:val="both"/>
        <w:rPr>
          <w:rFonts w:ascii="Arial" w:hAnsi="Arial" w:cs="Arial"/>
          <w:i/>
          <w:sz w:val="18"/>
          <w:szCs w:val="18"/>
        </w:rPr>
      </w:pPr>
      <w:r w:rsidRPr="006E114E">
        <w:rPr>
          <w:rFonts w:ascii="Arial" w:hAnsi="Arial" w:cs="Arial"/>
          <w:i/>
          <w:sz w:val="18"/>
          <w:szCs w:val="18"/>
        </w:rPr>
        <w:t>1. Los Directores Responsables de Obr</w:t>
      </w:r>
      <w:r w:rsidR="000004AF">
        <w:rPr>
          <w:rFonts w:ascii="Arial" w:hAnsi="Arial" w:cs="Arial"/>
          <w:i/>
          <w:sz w:val="18"/>
          <w:szCs w:val="18"/>
        </w:rPr>
        <w:t xml:space="preserve">a o Proyecto deben avisar a la </w:t>
      </w:r>
      <w:r w:rsidRPr="006E114E">
        <w:rPr>
          <w:rFonts w:ascii="Arial" w:hAnsi="Arial" w:cs="Arial"/>
          <w:i/>
          <w:sz w:val="18"/>
          <w:szCs w:val="18"/>
        </w:rPr>
        <w:t>Dirección de Licencias de Construcción cualquier cambio de su domicilio dentro de los treinta días siguientes de haberlo efectuado.</w:t>
      </w:r>
    </w:p>
    <w:p w14:paraId="1131F4CC" w14:textId="77777777" w:rsidR="006E114E" w:rsidRPr="006E114E" w:rsidRDefault="006E114E" w:rsidP="006E114E">
      <w:pPr>
        <w:ind w:left="993"/>
        <w:jc w:val="both"/>
        <w:rPr>
          <w:rFonts w:ascii="Arial" w:hAnsi="Arial" w:cs="Arial"/>
          <w:i/>
          <w:sz w:val="18"/>
          <w:szCs w:val="18"/>
        </w:rPr>
      </w:pPr>
    </w:p>
    <w:p w14:paraId="3DD6B288"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50. </w:t>
      </w:r>
    </w:p>
    <w:p w14:paraId="708BEA56" w14:textId="4ABFD869"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En caso de cambio del Director Responsable de Obra o Proyecto en una construcción, cuando se diera de alta el segundo </w:t>
      </w:r>
      <w:r w:rsidR="000004AF">
        <w:rPr>
          <w:rFonts w:ascii="Arial" w:hAnsi="Arial" w:cs="Arial"/>
          <w:i/>
          <w:sz w:val="18"/>
          <w:szCs w:val="18"/>
        </w:rPr>
        <w:t xml:space="preserve">perito, debe presentar ante la </w:t>
      </w:r>
      <w:r w:rsidRPr="006E114E">
        <w:rPr>
          <w:rFonts w:ascii="Arial" w:hAnsi="Arial" w:cs="Arial"/>
          <w:i/>
          <w:sz w:val="18"/>
          <w:szCs w:val="18"/>
        </w:rPr>
        <w:t xml:space="preserve">Dirección de Licencias de Construcción, una carta compromiso en la cual manifiesta que supervisó el estado actual de la obra y asume la plena responsabilidad de las acciones que realice y los efectos de éstas respecto de las obras ejecutadas. </w:t>
      </w:r>
      <w:r>
        <w:rPr>
          <w:rFonts w:ascii="Arial" w:hAnsi="Arial" w:cs="Arial"/>
          <w:i/>
          <w:sz w:val="18"/>
          <w:szCs w:val="18"/>
        </w:rPr>
        <w:t>}</w:t>
      </w:r>
    </w:p>
    <w:p w14:paraId="7590893B" w14:textId="77777777" w:rsidR="006E114E" w:rsidRPr="006E114E" w:rsidRDefault="006E114E" w:rsidP="006E114E">
      <w:pPr>
        <w:ind w:left="993"/>
        <w:jc w:val="both"/>
        <w:rPr>
          <w:rFonts w:ascii="Arial" w:hAnsi="Arial" w:cs="Arial"/>
          <w:i/>
          <w:sz w:val="18"/>
          <w:szCs w:val="18"/>
        </w:rPr>
      </w:pPr>
    </w:p>
    <w:p w14:paraId="42A9EAC4"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2. El cambio de Director Responsable de Obra o Proyecto no exime al anterior de su responsabilidad por la parte de la obra que le haya correspondido dirigir. En caso de haber existido Peritos Corresponsables en la obra, es facultad del segundo Perito de Proyectos y Obras renovar la corresponsabilidad con los anteriores, con otros o con ninguno.</w:t>
      </w:r>
    </w:p>
    <w:p w14:paraId="4F366C6D" w14:textId="77777777" w:rsidR="006E114E" w:rsidRPr="006E114E" w:rsidRDefault="006E114E" w:rsidP="006E114E">
      <w:pPr>
        <w:ind w:left="993"/>
        <w:jc w:val="both"/>
        <w:rPr>
          <w:rFonts w:ascii="Arial" w:hAnsi="Arial" w:cs="Arial"/>
          <w:i/>
          <w:sz w:val="18"/>
          <w:szCs w:val="18"/>
        </w:rPr>
      </w:pPr>
    </w:p>
    <w:p w14:paraId="0BA02F0F"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51. </w:t>
      </w:r>
    </w:p>
    <w:p w14:paraId="1B39FB5D" w14:textId="2D8C1111" w:rsidR="006E114E" w:rsidRDefault="006E114E" w:rsidP="006E114E">
      <w:pPr>
        <w:ind w:left="993"/>
        <w:jc w:val="both"/>
        <w:rPr>
          <w:rFonts w:ascii="Arial" w:hAnsi="Arial" w:cs="Arial"/>
          <w:i/>
          <w:sz w:val="18"/>
          <w:szCs w:val="18"/>
        </w:rPr>
      </w:pPr>
      <w:r w:rsidRPr="006E114E">
        <w:rPr>
          <w:rFonts w:ascii="Arial" w:hAnsi="Arial" w:cs="Arial"/>
          <w:i/>
          <w:sz w:val="18"/>
          <w:szCs w:val="18"/>
        </w:rPr>
        <w:t>1. Cuando un Director Responsable de Obra o Proyecto tuviere la necesidad de abandonar temporalmente la vigilancia de un</w:t>
      </w:r>
      <w:r w:rsidR="000004AF">
        <w:rPr>
          <w:rFonts w:ascii="Arial" w:hAnsi="Arial" w:cs="Arial"/>
          <w:i/>
          <w:sz w:val="18"/>
          <w:szCs w:val="18"/>
        </w:rPr>
        <w:t xml:space="preserve">a obra, debe comunicarlo a la </w:t>
      </w:r>
      <w:r w:rsidRPr="006E114E">
        <w:rPr>
          <w:rFonts w:ascii="Arial" w:hAnsi="Arial" w:cs="Arial"/>
          <w:i/>
          <w:sz w:val="18"/>
          <w:szCs w:val="18"/>
        </w:rPr>
        <w:t>Dirección de Licencias de Construcción designando al Perito de Proyectos y Obras que ha de sustituirlo con consentimiento expreso del propietario y del sustituto, previa constancia del estado de avance de la obra hasta la fecha del cambio para determinar la responsabilidad del sustituto.</w:t>
      </w:r>
    </w:p>
    <w:p w14:paraId="57830BAC" w14:textId="77777777" w:rsidR="006E114E" w:rsidRPr="006E114E" w:rsidRDefault="006E114E" w:rsidP="006E114E">
      <w:pPr>
        <w:ind w:left="993"/>
        <w:jc w:val="both"/>
        <w:rPr>
          <w:rFonts w:ascii="Arial" w:hAnsi="Arial" w:cs="Arial"/>
          <w:i/>
          <w:sz w:val="18"/>
          <w:szCs w:val="18"/>
        </w:rPr>
      </w:pPr>
    </w:p>
    <w:p w14:paraId="1A6CD902"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52. </w:t>
      </w:r>
    </w:p>
    <w:p w14:paraId="5CCDDA5F" w14:textId="0F957D10"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1. Cuando el Director Responsable de Obra o Proyecto no desee seguir dirigiendo una obra o el propietario no desee que el Director Responsable de Obra o Proyecto continué dirigiéndola, dan aviso</w:t>
      </w:r>
      <w:r w:rsidR="000004AF">
        <w:rPr>
          <w:rFonts w:ascii="Arial" w:hAnsi="Arial" w:cs="Arial"/>
          <w:i/>
          <w:sz w:val="18"/>
          <w:szCs w:val="18"/>
        </w:rPr>
        <w:t xml:space="preserve"> con expresión de motivos a la </w:t>
      </w:r>
      <w:r w:rsidRPr="006E114E">
        <w:rPr>
          <w:rFonts w:ascii="Arial" w:hAnsi="Arial" w:cs="Arial"/>
          <w:i/>
          <w:sz w:val="18"/>
          <w:szCs w:val="18"/>
        </w:rPr>
        <w:t>Dirección de Licencias de Construcción, la que ordenará la inmediata suspensión de la obra hasta que se designe y acepte nuevo Director Responsable de Obra o Proyecto, debiendo dicha Dirección de Obras Públicas levantar constancia del estado de avance de la obra hasta la fecha del cambio del Perito de Proyectos y Obras para determinar las responsabilidades de los peritos.</w:t>
      </w:r>
    </w:p>
    <w:p w14:paraId="603F54A3" w14:textId="77777777" w:rsidR="006E114E" w:rsidRPr="006E114E" w:rsidRDefault="006E114E" w:rsidP="006E114E">
      <w:pPr>
        <w:ind w:left="993"/>
        <w:jc w:val="both"/>
        <w:rPr>
          <w:rFonts w:ascii="Arial" w:hAnsi="Arial" w:cs="Arial"/>
          <w:b/>
          <w:i/>
          <w:sz w:val="18"/>
          <w:szCs w:val="18"/>
        </w:rPr>
      </w:pPr>
    </w:p>
    <w:p w14:paraId="789EE128"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54. </w:t>
      </w:r>
    </w:p>
    <w:p w14:paraId="0230A39C" w14:textId="0DB7F71B" w:rsidR="006E114E" w:rsidRDefault="006E114E" w:rsidP="006E114E">
      <w:pPr>
        <w:ind w:left="993"/>
        <w:jc w:val="both"/>
        <w:rPr>
          <w:rFonts w:ascii="Arial" w:hAnsi="Arial" w:cs="Arial"/>
          <w:i/>
          <w:sz w:val="18"/>
          <w:szCs w:val="18"/>
        </w:rPr>
      </w:pPr>
      <w:r w:rsidRPr="006E114E">
        <w:rPr>
          <w:rFonts w:ascii="Arial" w:hAnsi="Arial" w:cs="Arial"/>
          <w:i/>
          <w:sz w:val="18"/>
          <w:szCs w:val="18"/>
        </w:rPr>
        <w:t>1. El Director Responsable de Obra o Proyecto se obliga a notificar cualquier alta, baja, sustitución de Peritos Corresponsables durant</w:t>
      </w:r>
      <w:r w:rsidR="000004AF">
        <w:rPr>
          <w:rFonts w:ascii="Arial" w:hAnsi="Arial" w:cs="Arial"/>
          <w:i/>
          <w:sz w:val="18"/>
          <w:szCs w:val="18"/>
        </w:rPr>
        <w:t xml:space="preserve">e la vigencia de la obra, a la </w:t>
      </w:r>
      <w:r w:rsidRPr="006E114E">
        <w:rPr>
          <w:rFonts w:ascii="Arial" w:hAnsi="Arial" w:cs="Arial"/>
          <w:i/>
          <w:sz w:val="18"/>
          <w:szCs w:val="18"/>
        </w:rPr>
        <w:t>Dirección de Licencias de Construcción, en un plazo no mayor de quince días.</w:t>
      </w:r>
    </w:p>
    <w:p w14:paraId="5963A265" w14:textId="77777777" w:rsidR="006E114E" w:rsidRPr="006E114E" w:rsidRDefault="006E114E" w:rsidP="006E114E">
      <w:pPr>
        <w:ind w:left="993"/>
        <w:jc w:val="both"/>
        <w:rPr>
          <w:rFonts w:ascii="Arial" w:hAnsi="Arial" w:cs="Arial"/>
          <w:i/>
          <w:sz w:val="18"/>
          <w:szCs w:val="18"/>
        </w:rPr>
      </w:pPr>
    </w:p>
    <w:p w14:paraId="1F0156B0"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57. </w:t>
      </w:r>
    </w:p>
    <w:p w14:paraId="11676E91" w14:textId="4BBD9AEA"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Los Peritos Corresponsables deberán avisar al Director Responsable </w:t>
      </w:r>
      <w:r w:rsidR="000004AF">
        <w:rPr>
          <w:rFonts w:ascii="Arial" w:hAnsi="Arial" w:cs="Arial"/>
          <w:i/>
          <w:sz w:val="18"/>
          <w:szCs w:val="18"/>
        </w:rPr>
        <w:t xml:space="preserve">de Obra o Proyecto y a la </w:t>
      </w:r>
      <w:r w:rsidRPr="006E114E">
        <w:rPr>
          <w:rFonts w:ascii="Arial" w:hAnsi="Arial" w:cs="Arial"/>
          <w:i/>
          <w:sz w:val="18"/>
          <w:szCs w:val="18"/>
        </w:rPr>
        <w:t>Dirección de Licencias de Construcción cualquier cambio de su domicilio dentro de los treinta días siguientes de haberlo efectuado.</w:t>
      </w:r>
    </w:p>
    <w:p w14:paraId="6ADB6FD8" w14:textId="77777777" w:rsidR="006E114E" w:rsidRPr="006E114E" w:rsidRDefault="006E114E" w:rsidP="006E114E">
      <w:pPr>
        <w:ind w:left="993"/>
        <w:jc w:val="both"/>
        <w:rPr>
          <w:rFonts w:ascii="Arial" w:hAnsi="Arial" w:cs="Arial"/>
          <w:i/>
          <w:sz w:val="18"/>
          <w:szCs w:val="18"/>
        </w:rPr>
      </w:pPr>
    </w:p>
    <w:p w14:paraId="480965E0"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58. </w:t>
      </w:r>
    </w:p>
    <w:p w14:paraId="2B961ADE" w14:textId="742E5C7B" w:rsidR="006E114E" w:rsidRDefault="006E114E" w:rsidP="006E114E">
      <w:pPr>
        <w:ind w:left="993"/>
        <w:jc w:val="both"/>
        <w:rPr>
          <w:rFonts w:ascii="Arial" w:hAnsi="Arial" w:cs="Arial"/>
          <w:i/>
          <w:sz w:val="18"/>
          <w:szCs w:val="18"/>
        </w:rPr>
      </w:pPr>
      <w:r w:rsidRPr="006E114E">
        <w:rPr>
          <w:rFonts w:ascii="Arial" w:hAnsi="Arial" w:cs="Arial"/>
          <w:i/>
          <w:sz w:val="18"/>
          <w:szCs w:val="18"/>
        </w:rPr>
        <w:t>1. Cuando un Perito Corresponsable tuviere la necesidad de abandonar temporal o definitivamente la vigilancia de una obra, deberá comunicarlo al Peri</w:t>
      </w:r>
      <w:r w:rsidR="000004AF">
        <w:rPr>
          <w:rFonts w:ascii="Arial" w:hAnsi="Arial" w:cs="Arial"/>
          <w:i/>
          <w:sz w:val="18"/>
          <w:szCs w:val="18"/>
        </w:rPr>
        <w:t xml:space="preserve">to de Proyectos y Obras y a la </w:t>
      </w:r>
      <w:r w:rsidRPr="006E114E">
        <w:rPr>
          <w:rFonts w:ascii="Arial" w:hAnsi="Arial" w:cs="Arial"/>
          <w:i/>
          <w:sz w:val="18"/>
          <w:szCs w:val="18"/>
        </w:rPr>
        <w:t>Dirección de Licencias de Construcción. El Director Responsable de Obra o Proyecto toma la responsabilidad integral de la obra, previa constancia del estado de avance de la obra hasta la fecha de la separación de Perito Corresponsable para determinar el alcance de su corresponsabilidad.</w:t>
      </w:r>
    </w:p>
    <w:p w14:paraId="5A91B439" w14:textId="77777777" w:rsidR="006E114E" w:rsidRPr="006E114E" w:rsidRDefault="006E114E" w:rsidP="006E114E">
      <w:pPr>
        <w:ind w:left="993"/>
        <w:jc w:val="both"/>
        <w:rPr>
          <w:rFonts w:ascii="Arial" w:hAnsi="Arial" w:cs="Arial"/>
          <w:i/>
          <w:sz w:val="18"/>
          <w:szCs w:val="18"/>
        </w:rPr>
      </w:pPr>
    </w:p>
    <w:p w14:paraId="38917DFB"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59. </w:t>
      </w:r>
    </w:p>
    <w:p w14:paraId="409ADD07" w14:textId="7A090648" w:rsidR="006E114E" w:rsidRDefault="006E114E" w:rsidP="006E114E">
      <w:pPr>
        <w:ind w:left="993"/>
        <w:jc w:val="both"/>
        <w:rPr>
          <w:rFonts w:ascii="Arial" w:hAnsi="Arial" w:cs="Arial"/>
          <w:i/>
          <w:sz w:val="18"/>
          <w:szCs w:val="18"/>
        </w:rPr>
      </w:pPr>
      <w:r w:rsidRPr="006E114E">
        <w:rPr>
          <w:rFonts w:ascii="Arial" w:hAnsi="Arial" w:cs="Arial"/>
          <w:i/>
          <w:sz w:val="18"/>
          <w:szCs w:val="18"/>
        </w:rPr>
        <w:t>1. Cuando el Perito Corresponsable no desee seguir dirigiendo una obra o el Perito Urbano de Proyectos y Obras no desee que el Perito Corresponsable continúe dirigiéndola, conjunta o separadamente dan aviso</w:t>
      </w:r>
      <w:r w:rsidR="000004AF">
        <w:rPr>
          <w:rFonts w:ascii="Arial" w:hAnsi="Arial" w:cs="Arial"/>
          <w:i/>
          <w:sz w:val="18"/>
          <w:szCs w:val="18"/>
        </w:rPr>
        <w:t xml:space="preserve"> con expresión de motivos a la </w:t>
      </w:r>
      <w:r w:rsidRPr="006E114E">
        <w:rPr>
          <w:rFonts w:ascii="Arial" w:hAnsi="Arial" w:cs="Arial"/>
          <w:i/>
          <w:sz w:val="18"/>
          <w:szCs w:val="18"/>
        </w:rPr>
        <w:t>Dirección de Licencias de Construcción, lo que ocasiona la inmediata responsabilidad total del Director Responsable de Obra o Pr</w:t>
      </w:r>
      <w:r w:rsidR="000004AF">
        <w:rPr>
          <w:rFonts w:ascii="Arial" w:hAnsi="Arial" w:cs="Arial"/>
          <w:i/>
          <w:sz w:val="18"/>
          <w:szCs w:val="18"/>
        </w:rPr>
        <w:t xml:space="preserve">oyecto, debiendo dicha </w:t>
      </w:r>
      <w:r w:rsidRPr="006E114E">
        <w:rPr>
          <w:rFonts w:ascii="Arial" w:hAnsi="Arial" w:cs="Arial"/>
          <w:i/>
          <w:sz w:val="18"/>
          <w:szCs w:val="18"/>
        </w:rPr>
        <w:t>Dirección de Licencias de Construcción levantar constancia del estado de avance de la obra hasta la fecha del cambio del Perito Corresponsable para determinar las responsabilidades de los mismos.</w:t>
      </w:r>
    </w:p>
    <w:p w14:paraId="371A5C57" w14:textId="77777777" w:rsidR="006E114E" w:rsidRPr="006E114E" w:rsidRDefault="006E114E" w:rsidP="006E114E">
      <w:pPr>
        <w:ind w:left="993"/>
        <w:jc w:val="both"/>
        <w:rPr>
          <w:rFonts w:ascii="Arial" w:hAnsi="Arial" w:cs="Arial"/>
          <w:i/>
          <w:sz w:val="18"/>
          <w:szCs w:val="18"/>
        </w:rPr>
      </w:pPr>
    </w:p>
    <w:p w14:paraId="101E1D07"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60. </w:t>
      </w:r>
    </w:p>
    <w:p w14:paraId="6E4C53F5" w14:textId="6CA6B0F7" w:rsidR="006E114E" w:rsidRDefault="006E114E" w:rsidP="006E114E">
      <w:pPr>
        <w:ind w:left="993"/>
        <w:jc w:val="both"/>
        <w:rPr>
          <w:rFonts w:ascii="Arial" w:hAnsi="Arial" w:cs="Arial"/>
          <w:i/>
          <w:sz w:val="18"/>
          <w:szCs w:val="18"/>
        </w:rPr>
      </w:pPr>
      <w:r w:rsidRPr="006E114E">
        <w:rPr>
          <w:rFonts w:ascii="Arial" w:hAnsi="Arial" w:cs="Arial"/>
          <w:i/>
          <w:sz w:val="18"/>
          <w:szCs w:val="18"/>
        </w:rPr>
        <w:t>1. El Perito Corresponsable se obliga a notificar su baja, durant</w:t>
      </w:r>
      <w:r w:rsidR="000004AF">
        <w:rPr>
          <w:rFonts w:ascii="Arial" w:hAnsi="Arial" w:cs="Arial"/>
          <w:i/>
          <w:sz w:val="18"/>
          <w:szCs w:val="18"/>
        </w:rPr>
        <w:t xml:space="preserve">e la vigencia de la obra, a la </w:t>
      </w:r>
      <w:r w:rsidRPr="006E114E">
        <w:rPr>
          <w:rFonts w:ascii="Arial" w:hAnsi="Arial" w:cs="Arial"/>
          <w:i/>
          <w:sz w:val="18"/>
          <w:szCs w:val="18"/>
        </w:rPr>
        <w:t>Dirección de Licencias de Construcción, en un plazo no mayor de quince días.</w:t>
      </w:r>
    </w:p>
    <w:p w14:paraId="200893CB" w14:textId="77777777" w:rsidR="006E114E" w:rsidRPr="006E114E" w:rsidRDefault="006E114E" w:rsidP="006E114E">
      <w:pPr>
        <w:ind w:left="993"/>
        <w:jc w:val="both"/>
        <w:rPr>
          <w:rFonts w:ascii="Arial" w:hAnsi="Arial" w:cs="Arial"/>
          <w:i/>
          <w:sz w:val="18"/>
          <w:szCs w:val="18"/>
        </w:rPr>
      </w:pPr>
    </w:p>
    <w:p w14:paraId="013DC39C"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80. </w:t>
      </w:r>
    </w:p>
    <w:p w14:paraId="3985F6D6" w14:textId="167B96B6"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1. Es obligación de quien ejecute obras al exterior respetar los ordenamientos establecidos en el Programa Municipal de Desarrollo Urbano, y en los Planes Parciales de Desarrollo Urbano y colocar dispositivos de protección o tapiales sobre la vía públ</w:t>
      </w:r>
      <w:r w:rsidR="000004AF">
        <w:rPr>
          <w:rFonts w:ascii="Arial" w:hAnsi="Arial" w:cs="Arial"/>
          <w:i/>
          <w:sz w:val="18"/>
          <w:szCs w:val="18"/>
        </w:rPr>
        <w:t xml:space="preserve">ica, previa autorización de la </w:t>
      </w:r>
      <w:r w:rsidRPr="006E114E">
        <w:rPr>
          <w:rFonts w:ascii="Arial" w:hAnsi="Arial" w:cs="Arial"/>
          <w:i/>
          <w:sz w:val="18"/>
          <w:szCs w:val="18"/>
        </w:rPr>
        <w:t xml:space="preserve">Dirección de Licencias de Construcción, la cual al otorgarla fija el plazo a que la misma quede sujeta conforme a la importancia de la obra y a la intensidad de tráfico. </w:t>
      </w:r>
    </w:p>
    <w:p w14:paraId="635B4E4D"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82. </w:t>
      </w:r>
    </w:p>
    <w:p w14:paraId="40D7CE1E" w14:textId="378DE692" w:rsidR="006E114E" w:rsidRDefault="006E114E" w:rsidP="006E114E">
      <w:pPr>
        <w:ind w:left="993"/>
        <w:jc w:val="both"/>
        <w:rPr>
          <w:rFonts w:ascii="Arial" w:hAnsi="Arial" w:cs="Arial"/>
          <w:i/>
          <w:sz w:val="18"/>
          <w:szCs w:val="18"/>
        </w:rPr>
      </w:pPr>
      <w:r w:rsidRPr="006E114E">
        <w:rPr>
          <w:rFonts w:ascii="Arial" w:hAnsi="Arial" w:cs="Arial"/>
          <w:i/>
          <w:sz w:val="18"/>
          <w:szCs w:val="18"/>
        </w:rPr>
        <w:t>1. Tratándose de obras cuya altura sea inferior a 10 metros, los tapiales pueden consistir en un paramento vertical con la altura mínima de 2.40 metros; cuando la altura de la obra exceda de 10 metros, debe hacerse hacia la vía pública un paso cubierto para peatones sin que sobresalga de la guarnición de la banqueta y continuarse el tapial arriba del borde exterior del paso cubierto, para que la altura de dicho tapial nunca sea inferior a la quinta parte de la altura de la obra, sólo en caso de que se requiera una altura mayor para la debida protección de perso</w:t>
      </w:r>
      <w:r w:rsidR="000004AF">
        <w:rPr>
          <w:rFonts w:ascii="Arial" w:hAnsi="Arial" w:cs="Arial"/>
          <w:i/>
          <w:sz w:val="18"/>
          <w:szCs w:val="18"/>
        </w:rPr>
        <w:t xml:space="preserve">nas y vehículos a juicio de la </w:t>
      </w:r>
      <w:r w:rsidRPr="006E114E">
        <w:rPr>
          <w:rFonts w:ascii="Arial" w:hAnsi="Arial" w:cs="Arial"/>
          <w:i/>
          <w:sz w:val="18"/>
          <w:szCs w:val="18"/>
        </w:rPr>
        <w:t>Dirección de Licencias de Construcción.</w:t>
      </w:r>
    </w:p>
    <w:p w14:paraId="0B539845" w14:textId="77777777" w:rsidR="006E114E" w:rsidRPr="006E114E" w:rsidRDefault="006E114E" w:rsidP="006E114E">
      <w:pPr>
        <w:ind w:left="993"/>
        <w:jc w:val="both"/>
        <w:rPr>
          <w:rFonts w:ascii="Arial" w:hAnsi="Arial" w:cs="Arial"/>
          <w:i/>
          <w:sz w:val="18"/>
          <w:szCs w:val="18"/>
        </w:rPr>
      </w:pPr>
    </w:p>
    <w:p w14:paraId="320B2F30"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83. </w:t>
      </w:r>
    </w:p>
    <w:p w14:paraId="721E198E" w14:textId="192F9675" w:rsidR="006E114E" w:rsidRDefault="006E114E" w:rsidP="006E114E">
      <w:pPr>
        <w:ind w:left="993"/>
        <w:jc w:val="both"/>
        <w:rPr>
          <w:rFonts w:ascii="Arial" w:hAnsi="Arial" w:cs="Arial"/>
          <w:i/>
          <w:sz w:val="18"/>
          <w:szCs w:val="18"/>
        </w:rPr>
      </w:pPr>
      <w:r w:rsidRPr="006E114E">
        <w:rPr>
          <w:rFonts w:ascii="Arial" w:hAnsi="Arial" w:cs="Arial"/>
          <w:i/>
          <w:sz w:val="18"/>
          <w:szCs w:val="18"/>
        </w:rPr>
        <w:t>1. Los tapiales pueden construirse de madera, lámina de fierro o de mam</w:t>
      </w:r>
      <w:r w:rsidR="000004AF">
        <w:rPr>
          <w:rFonts w:ascii="Arial" w:hAnsi="Arial" w:cs="Arial"/>
          <w:i/>
          <w:sz w:val="18"/>
          <w:szCs w:val="18"/>
        </w:rPr>
        <w:t xml:space="preserve">postería ligera a juicio de la </w:t>
      </w:r>
      <w:r w:rsidRPr="006E114E">
        <w:rPr>
          <w:rFonts w:ascii="Arial" w:hAnsi="Arial" w:cs="Arial"/>
          <w:i/>
          <w:sz w:val="18"/>
          <w:szCs w:val="18"/>
        </w:rPr>
        <w:t>Dirección de Licencias de Construcción, quien cuidará que los mismos sean de construcción estable, debiendo presentar su paramento exterior superficies planas y onduladas y sin resaltes que pongan en peligro la seguridad del peatón. Esta dependencia en coadyuvancia con la Dirección de Inspección y Vigilancia, verifican que los constructores conserven los tapiales en buenas condiciones de estabilidad y de aspecto y de que no sean empleados para la fijación de anuncios sin el previo permiso para el efecto expedido por el Ayuntamiento.</w:t>
      </w:r>
    </w:p>
    <w:p w14:paraId="6C767CA7" w14:textId="77777777" w:rsidR="006E114E" w:rsidRPr="006E114E" w:rsidRDefault="006E114E" w:rsidP="006E114E">
      <w:pPr>
        <w:ind w:left="993"/>
        <w:jc w:val="both"/>
        <w:rPr>
          <w:rFonts w:ascii="Arial" w:hAnsi="Arial" w:cs="Arial"/>
          <w:i/>
          <w:sz w:val="18"/>
          <w:szCs w:val="18"/>
        </w:rPr>
      </w:pPr>
    </w:p>
    <w:p w14:paraId="07C7439E"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84. </w:t>
      </w:r>
    </w:p>
    <w:p w14:paraId="0279AE96" w14:textId="45103816" w:rsidR="006E114E" w:rsidRDefault="006E114E" w:rsidP="006E114E">
      <w:pPr>
        <w:ind w:left="993"/>
        <w:jc w:val="both"/>
        <w:rPr>
          <w:rFonts w:ascii="Arial" w:hAnsi="Arial" w:cs="Arial"/>
          <w:i/>
          <w:sz w:val="18"/>
          <w:szCs w:val="18"/>
        </w:rPr>
      </w:pPr>
      <w:r w:rsidRPr="006E114E">
        <w:rPr>
          <w:rFonts w:ascii="Arial" w:hAnsi="Arial" w:cs="Arial"/>
          <w:i/>
          <w:sz w:val="18"/>
          <w:szCs w:val="18"/>
        </w:rPr>
        <w:t>1. Los equipos y materiales destinados a la construcción o escombros que provengan de ella, deberán quedar invariablemente colocados dentro del tapial y de la cortina, de tal manera que en ningún caso se obstruya la vía pública protegida por los mismos, ni se contamine el medio ambiente con estos, salvo cas</w:t>
      </w:r>
      <w:r w:rsidR="000004AF">
        <w:rPr>
          <w:rFonts w:ascii="Arial" w:hAnsi="Arial" w:cs="Arial"/>
          <w:i/>
          <w:sz w:val="18"/>
          <w:szCs w:val="18"/>
        </w:rPr>
        <w:t xml:space="preserve">os especiales a criterio de la </w:t>
      </w:r>
      <w:r w:rsidRPr="006E114E">
        <w:rPr>
          <w:rFonts w:ascii="Arial" w:hAnsi="Arial" w:cs="Arial"/>
          <w:i/>
          <w:sz w:val="18"/>
          <w:szCs w:val="18"/>
        </w:rPr>
        <w:t>Dirección de Licencias de Construcción el tapial debe tener solamente una puerta de entrada que debe mantenerse cerrada bajo la responsabilidad del constructor, para controlar el acceso al interior de la obra.</w:t>
      </w:r>
    </w:p>
    <w:p w14:paraId="0F7554F3" w14:textId="77777777" w:rsidR="006E114E" w:rsidRPr="006E114E" w:rsidRDefault="006E114E" w:rsidP="006E114E">
      <w:pPr>
        <w:ind w:left="993"/>
        <w:jc w:val="both"/>
        <w:rPr>
          <w:rFonts w:ascii="Arial" w:hAnsi="Arial" w:cs="Arial"/>
          <w:i/>
          <w:sz w:val="18"/>
          <w:szCs w:val="18"/>
        </w:rPr>
      </w:pPr>
    </w:p>
    <w:p w14:paraId="112B6E16"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87. </w:t>
      </w:r>
    </w:p>
    <w:p w14:paraId="4A2B014F" w14:textId="51D577F4" w:rsidR="006E114E" w:rsidRDefault="006E114E" w:rsidP="006E114E">
      <w:pPr>
        <w:ind w:left="993"/>
        <w:jc w:val="both"/>
        <w:rPr>
          <w:rFonts w:ascii="Arial" w:hAnsi="Arial" w:cs="Arial"/>
          <w:i/>
          <w:sz w:val="18"/>
          <w:szCs w:val="18"/>
        </w:rPr>
      </w:pPr>
      <w:r w:rsidRPr="006E114E">
        <w:rPr>
          <w:rFonts w:ascii="Arial" w:hAnsi="Arial" w:cs="Arial"/>
          <w:i/>
          <w:sz w:val="18"/>
          <w:szCs w:val="18"/>
        </w:rPr>
        <w:t>1. Los andamios deben construirse y colocarse de manera que protejan de todo peligro a las personas que los usen y a las que pasen en las proximidades o 33 debajo de ellos y tiene las dimensiones y dispositivos adecuados para reunir las condiciones de segurid</w:t>
      </w:r>
      <w:r w:rsidR="000004AF">
        <w:rPr>
          <w:rFonts w:ascii="Arial" w:hAnsi="Arial" w:cs="Arial"/>
          <w:i/>
          <w:sz w:val="18"/>
          <w:szCs w:val="18"/>
        </w:rPr>
        <w:t xml:space="preserve">ad necesarias a criterio de la </w:t>
      </w:r>
      <w:r w:rsidRPr="006E114E">
        <w:rPr>
          <w:rFonts w:ascii="Arial" w:hAnsi="Arial" w:cs="Arial"/>
          <w:i/>
          <w:sz w:val="18"/>
          <w:szCs w:val="18"/>
        </w:rPr>
        <w:t>Dirección de Licencias de Construcción.</w:t>
      </w:r>
    </w:p>
    <w:p w14:paraId="2960031E" w14:textId="77777777" w:rsidR="006E114E" w:rsidRPr="006E114E" w:rsidRDefault="006E114E" w:rsidP="006E114E">
      <w:pPr>
        <w:ind w:left="993"/>
        <w:jc w:val="both"/>
        <w:rPr>
          <w:rFonts w:ascii="Arial" w:hAnsi="Arial" w:cs="Arial"/>
          <w:i/>
          <w:sz w:val="18"/>
          <w:szCs w:val="18"/>
        </w:rPr>
      </w:pPr>
    </w:p>
    <w:p w14:paraId="6EDE10D5"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92. </w:t>
      </w:r>
    </w:p>
    <w:p w14:paraId="5838B31D"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Para efectos de iniciar cualquier acción urbanística es indispensable obtener lo siguiente:</w:t>
      </w:r>
    </w:p>
    <w:p w14:paraId="481B2AE8" w14:textId="77777777" w:rsidR="006E114E" w:rsidRPr="006E114E" w:rsidRDefault="006E114E" w:rsidP="006E114E">
      <w:pPr>
        <w:ind w:left="993"/>
        <w:jc w:val="both"/>
        <w:rPr>
          <w:rFonts w:ascii="Arial" w:hAnsi="Arial" w:cs="Arial"/>
          <w:i/>
          <w:sz w:val="18"/>
          <w:szCs w:val="18"/>
        </w:rPr>
      </w:pPr>
    </w:p>
    <w:p w14:paraId="123C4391"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 Dictamen de Trazo, Usos y Destinos Específicos; y </w:t>
      </w:r>
    </w:p>
    <w:p w14:paraId="2CF8D7F6"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II. Certificado de Alineamiento y Número Oficial. </w:t>
      </w:r>
    </w:p>
    <w:p w14:paraId="6181BA61"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2. El trámite de Certificado de Alineamiento y Número Oficial puede implicar la previa inspección en campo del predio a fin de verificar y validar las condiciones del mismo.</w:t>
      </w:r>
    </w:p>
    <w:p w14:paraId="62F2F21F" w14:textId="77777777" w:rsidR="006E114E" w:rsidRPr="006E114E" w:rsidRDefault="006E114E" w:rsidP="006E114E">
      <w:pPr>
        <w:ind w:left="993"/>
        <w:jc w:val="both"/>
        <w:rPr>
          <w:rFonts w:ascii="Arial" w:hAnsi="Arial" w:cs="Arial"/>
          <w:i/>
          <w:sz w:val="18"/>
          <w:szCs w:val="18"/>
        </w:rPr>
      </w:pPr>
    </w:p>
    <w:p w14:paraId="48D7F60D"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3. Además de cumplir con los trámites mencionados anteriormente, cuando se trate de construcciones en las que se vayan a realizar excavaciones superior a 1.50 metros de profundidad a partir de nivel de banqueta, y que dicha excavación se encuentre colindante con los límites de las propiedades vecinas, para iniciar la solicitud de licencias de construcción deberá de presentarse la siguiente documentación ante la Dirección de Licencias de Construcción:</w:t>
      </w:r>
    </w:p>
    <w:p w14:paraId="1D3F729E" w14:textId="77777777" w:rsidR="006E114E" w:rsidRPr="006E114E" w:rsidRDefault="006E114E" w:rsidP="006E114E">
      <w:pPr>
        <w:ind w:left="993"/>
        <w:jc w:val="both"/>
        <w:rPr>
          <w:rFonts w:ascii="Arial" w:hAnsi="Arial" w:cs="Arial"/>
          <w:i/>
          <w:sz w:val="18"/>
          <w:szCs w:val="18"/>
        </w:rPr>
      </w:pPr>
    </w:p>
    <w:p w14:paraId="20073042"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a) El propietario y/o constructor deberán de presentar una póliza de seguro de responsabilidad civil, para garantizar a todos los colindantes a la obra, el pago por los posibles daños y perjuicios que pudieren ocasionarse por la ejecución de la misma, dicha póliza deberá estar vigente durante todo el desarrollo de la construcción correspondiente, y ser suficiente para cubrir los daños que pudieran causarse. </w:t>
      </w:r>
    </w:p>
    <w:p w14:paraId="4ED31E28"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b) Memoria fotográfica del estado en que se encuentran las fincas aledañas, antes del inicio de la obra, certificadas ante notario público. </w:t>
      </w:r>
    </w:p>
    <w:p w14:paraId="1438B7A1"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c) Medidas de seguridad que se tomarán en la obra avaladas por el Director Responsable de Proyectos u Obras.</w:t>
      </w:r>
    </w:p>
    <w:p w14:paraId="261CEBB2" w14:textId="77777777" w:rsidR="006E114E" w:rsidRPr="006E114E" w:rsidRDefault="006E114E" w:rsidP="006E114E">
      <w:pPr>
        <w:ind w:left="993"/>
        <w:jc w:val="both"/>
        <w:rPr>
          <w:rFonts w:ascii="Arial" w:hAnsi="Arial" w:cs="Arial"/>
          <w:i/>
          <w:sz w:val="18"/>
          <w:szCs w:val="18"/>
        </w:rPr>
      </w:pPr>
    </w:p>
    <w:p w14:paraId="5EE95FD2"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93. </w:t>
      </w:r>
    </w:p>
    <w:p w14:paraId="3A0DEE4E"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Los dictámenes a que se refiere el artículo anterior se solicitan, tratándose de la fracción I, ante la Dirección de Ordenamiento del Territorio, y tratándose de la fracción II, ante la Dirección de Licencias de Construcción mediante los formatos predeterminados que para tal efecto elabora dicha dependencia o por medios electrónicos cuando así lo prevea el reglamento o disposiciones administrativas en la materia, adjuntando los requisitos que señala la citada solicitud y de conformidad a lo dispuesto por la ley estatal en materia de desarrollo urbano. </w:t>
      </w:r>
    </w:p>
    <w:p w14:paraId="437BF935" w14:textId="77777777" w:rsidR="006E114E" w:rsidRPr="006E114E" w:rsidRDefault="006E114E" w:rsidP="006E114E">
      <w:pPr>
        <w:ind w:left="993"/>
        <w:jc w:val="both"/>
        <w:rPr>
          <w:rFonts w:ascii="Arial" w:hAnsi="Arial" w:cs="Arial"/>
          <w:b/>
          <w:i/>
          <w:sz w:val="18"/>
          <w:szCs w:val="18"/>
        </w:rPr>
      </w:pPr>
    </w:p>
    <w:p w14:paraId="06143C0D"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99. </w:t>
      </w:r>
    </w:p>
    <w:p w14:paraId="51507160"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Una vez recibida la información del propietario, la Dirección de Licencias de Construcción puede almacenar ésta de manera digital con el objeto de agilizar los trámites posteriores.</w:t>
      </w:r>
    </w:p>
    <w:p w14:paraId="3E8ACC67" w14:textId="77777777" w:rsidR="006E114E" w:rsidRPr="006E114E" w:rsidRDefault="006E114E" w:rsidP="006E114E">
      <w:pPr>
        <w:ind w:left="993"/>
        <w:jc w:val="both"/>
        <w:rPr>
          <w:rFonts w:ascii="Arial" w:hAnsi="Arial" w:cs="Arial"/>
          <w:i/>
          <w:sz w:val="18"/>
          <w:szCs w:val="18"/>
        </w:rPr>
      </w:pPr>
    </w:p>
    <w:p w14:paraId="161A41A0"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100. </w:t>
      </w:r>
    </w:p>
    <w:p w14:paraId="08545120" w14:textId="1E04349E" w:rsidR="006E114E" w:rsidRDefault="006E114E" w:rsidP="006E114E">
      <w:pPr>
        <w:ind w:left="993"/>
        <w:jc w:val="both"/>
        <w:rPr>
          <w:rFonts w:ascii="Arial" w:hAnsi="Arial" w:cs="Arial"/>
          <w:i/>
          <w:sz w:val="18"/>
          <w:szCs w:val="18"/>
        </w:rPr>
      </w:pPr>
      <w:r w:rsidRPr="006E114E">
        <w:rPr>
          <w:rFonts w:ascii="Arial" w:hAnsi="Arial" w:cs="Arial"/>
          <w:i/>
          <w:sz w:val="18"/>
          <w:szCs w:val="18"/>
        </w:rPr>
        <w:t>1. Una vez que los particulares hayan cubierto los requisitos establecidos por esta Dirección de Licencias de Construcción, estas licencias pueden ser autorizadas tanto de forma tradicional mediante la firma original de los documentos expedidos o con firma electrónica certificada para los trámites que deban realizarse por medios electrónicos</w:t>
      </w:r>
      <w:r>
        <w:rPr>
          <w:rFonts w:ascii="Arial" w:hAnsi="Arial" w:cs="Arial"/>
          <w:i/>
          <w:sz w:val="18"/>
          <w:szCs w:val="18"/>
        </w:rPr>
        <w:t>.</w:t>
      </w:r>
    </w:p>
    <w:p w14:paraId="1C024455" w14:textId="77777777" w:rsidR="006E114E" w:rsidRPr="006E114E" w:rsidRDefault="006E114E" w:rsidP="006E114E">
      <w:pPr>
        <w:ind w:left="993"/>
        <w:jc w:val="both"/>
        <w:rPr>
          <w:rFonts w:ascii="Arial" w:hAnsi="Arial" w:cs="Arial"/>
          <w:i/>
          <w:sz w:val="18"/>
          <w:szCs w:val="18"/>
        </w:rPr>
      </w:pPr>
    </w:p>
    <w:p w14:paraId="25B8DC5E"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101. </w:t>
      </w:r>
    </w:p>
    <w:p w14:paraId="3FEACE47"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El otorgamiento de las licencias causa los derechos a que se refiere la Ley de Ingresos vigente. En caso de que se haya solicitado su otorgamiento y quede pendiente por más de 30 días hábiles por falta de pago, se entenderá que el interesado se ha desistido de la solicitud de licencia de construcción ante la Dirección de Licencias de Construcción para todos los efectos legales.</w:t>
      </w:r>
    </w:p>
    <w:p w14:paraId="72486967" w14:textId="77777777" w:rsidR="006E114E" w:rsidRPr="006E114E" w:rsidRDefault="006E114E" w:rsidP="006E114E">
      <w:pPr>
        <w:ind w:left="993"/>
        <w:jc w:val="both"/>
        <w:rPr>
          <w:rFonts w:ascii="Arial" w:hAnsi="Arial" w:cs="Arial"/>
          <w:i/>
          <w:sz w:val="18"/>
          <w:szCs w:val="18"/>
        </w:rPr>
      </w:pPr>
    </w:p>
    <w:p w14:paraId="2DF84240"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106. </w:t>
      </w:r>
    </w:p>
    <w:p w14:paraId="28125D87"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Para hacer modificaciones al proyecto original, éstas se deben presentar para conocimiento de la Dirección de Licencias de Construcción y deben sujetarse al mismo uso y superficie del proyecto autorizado y durante el tiempo de vigencia de la licencia. Todo cambio debe respetar el presente reglamento y las restricciones y especificaciones del dictamen y alineamiento y, en caso de no cumplirse, se aplicarán las sanciones correspondientes.</w:t>
      </w:r>
    </w:p>
    <w:p w14:paraId="53500547" w14:textId="77777777" w:rsidR="006E114E" w:rsidRPr="006E114E" w:rsidRDefault="006E114E" w:rsidP="006E114E">
      <w:pPr>
        <w:ind w:left="993"/>
        <w:jc w:val="both"/>
        <w:rPr>
          <w:rFonts w:ascii="Arial" w:hAnsi="Arial" w:cs="Arial"/>
          <w:i/>
          <w:sz w:val="18"/>
          <w:szCs w:val="18"/>
        </w:rPr>
      </w:pPr>
    </w:p>
    <w:p w14:paraId="639ADA6F"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114. </w:t>
      </w:r>
    </w:p>
    <w:p w14:paraId="46BABEB9"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Habiendo sido aprobado el proyecto definitivo de urbanización por parte de la Dirección de Licencias de Construcción, ésta emite la licencia de urbanización una vez que se haya enterado el pago de los derechos respectivos, de acuerdo a la Ley de Ingresos.</w:t>
      </w:r>
    </w:p>
    <w:p w14:paraId="1613ED41" w14:textId="77777777" w:rsidR="006E114E" w:rsidRPr="006E114E" w:rsidRDefault="006E114E" w:rsidP="006E114E">
      <w:pPr>
        <w:ind w:left="993"/>
        <w:jc w:val="both"/>
        <w:rPr>
          <w:rFonts w:ascii="Arial" w:hAnsi="Arial" w:cs="Arial"/>
          <w:i/>
          <w:sz w:val="18"/>
          <w:szCs w:val="18"/>
        </w:rPr>
      </w:pPr>
    </w:p>
    <w:p w14:paraId="0533965A"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Artículo 117.</w:t>
      </w:r>
    </w:p>
    <w:p w14:paraId="271BB7B0"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La vigencia de las licencias de construcción que expida la Dirección de Licencias de Construcción, está en relación con la naturaleza y magnitud de la obra por ejecutarse, la cual se rige de acuerdo a la siguiente tabla: </w:t>
      </w:r>
    </w:p>
    <w:p w14:paraId="5605492C" w14:textId="77777777" w:rsidR="006E114E" w:rsidRPr="006E114E" w:rsidRDefault="006E114E" w:rsidP="006E114E">
      <w:pPr>
        <w:ind w:left="993"/>
        <w:jc w:val="both"/>
        <w:rPr>
          <w:rFonts w:ascii="Arial" w:hAnsi="Arial" w:cs="Arial"/>
          <w:i/>
          <w:sz w:val="18"/>
          <w:szCs w:val="18"/>
        </w:rPr>
      </w:pPr>
    </w:p>
    <w:p w14:paraId="6D62AF3B"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 Para edificación: </w:t>
      </w:r>
    </w:p>
    <w:p w14:paraId="0DCB54E0" w14:textId="77777777" w:rsidR="006E114E" w:rsidRPr="006E114E" w:rsidRDefault="006E114E" w:rsidP="006E114E">
      <w:pPr>
        <w:ind w:left="993"/>
        <w:jc w:val="both"/>
        <w:rPr>
          <w:rFonts w:ascii="Arial" w:hAnsi="Arial" w:cs="Arial"/>
          <w:i/>
          <w:sz w:val="18"/>
          <w:szCs w:val="18"/>
        </w:rPr>
      </w:pPr>
    </w:p>
    <w:p w14:paraId="7DE95188"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a) Superficie de construcción en metros cuadrados:</w:t>
      </w:r>
    </w:p>
    <w:p w14:paraId="4660E203" w14:textId="77777777" w:rsidR="006E114E" w:rsidRPr="006E114E" w:rsidRDefault="006E114E" w:rsidP="006E114E">
      <w:pPr>
        <w:ind w:left="993"/>
        <w:jc w:val="both"/>
        <w:rPr>
          <w:rFonts w:ascii="Arial" w:hAnsi="Arial" w:cs="Arial"/>
          <w:i/>
          <w:sz w:val="18"/>
          <w:szCs w:val="18"/>
        </w:rPr>
      </w:pPr>
    </w:p>
    <w:p w14:paraId="7AE9CC35"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 b) Si el interesado requiere de más tiempo, debe solicitarlo por escrito al ingresar la solicitud de licencia de construcción, en el entendido de que el tiempo otorgado no es mayor a veinticuatro meses; y </w:t>
      </w:r>
    </w:p>
    <w:p w14:paraId="764C0C8E"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c) Antes de concluir la vigencia de la licencia, se podrá solicitar prórroga, por un tiempo igual al autorizado inicialmente, a solicitud del interesado, expresando los motivos por los cuales no fue concluido y haciendo el pago de derechos correspondientes; y </w:t>
      </w:r>
    </w:p>
    <w:p w14:paraId="5E8A94CD"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d) La suma de plazos otorgados de la vigencia original más las prórrogas no excederán de 30 meses. </w:t>
      </w:r>
    </w:p>
    <w:p w14:paraId="2DD7EC80" w14:textId="77777777" w:rsidR="006E114E" w:rsidRPr="006E114E" w:rsidRDefault="006E114E" w:rsidP="006E114E">
      <w:pPr>
        <w:ind w:left="993"/>
        <w:jc w:val="both"/>
        <w:rPr>
          <w:rFonts w:ascii="Arial" w:hAnsi="Arial" w:cs="Arial"/>
          <w:i/>
          <w:sz w:val="18"/>
          <w:szCs w:val="18"/>
        </w:rPr>
      </w:pPr>
    </w:p>
    <w:p w14:paraId="057B6800"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II. Para Urbanización es un plazo único de 36 meses.</w:t>
      </w:r>
    </w:p>
    <w:p w14:paraId="4F98BC9F" w14:textId="77777777" w:rsidR="006E114E" w:rsidRPr="006E114E" w:rsidRDefault="006E114E" w:rsidP="006E114E">
      <w:pPr>
        <w:ind w:left="993"/>
        <w:jc w:val="both"/>
        <w:rPr>
          <w:rFonts w:ascii="Arial" w:hAnsi="Arial" w:cs="Arial"/>
          <w:i/>
          <w:sz w:val="18"/>
          <w:szCs w:val="18"/>
        </w:rPr>
      </w:pPr>
    </w:p>
    <w:p w14:paraId="6A516E36"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En caso de que el urbanizador no pueda ejecutar las obras en el tiempo establecido, podrá solicitar la ampliación de la vigencia.</w:t>
      </w:r>
    </w:p>
    <w:p w14:paraId="3188FC99" w14:textId="77777777" w:rsidR="006E114E" w:rsidRPr="006E114E" w:rsidRDefault="006E114E" w:rsidP="006E114E">
      <w:pPr>
        <w:ind w:left="993"/>
        <w:jc w:val="both"/>
        <w:rPr>
          <w:rFonts w:ascii="Arial" w:hAnsi="Arial" w:cs="Arial"/>
          <w:i/>
          <w:sz w:val="18"/>
          <w:szCs w:val="18"/>
        </w:rPr>
      </w:pPr>
    </w:p>
    <w:p w14:paraId="50FDFFE2"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119. </w:t>
      </w:r>
    </w:p>
    <w:p w14:paraId="3B4E5B04"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Para suspender los trabajos de una obra durante la vigencia de la licencia, se debe dar aviso a la Dirección de Licencias de Construcción, quien decidirá el plazo máximo en atención a las manifestaciones que justifiquen la suspensión. No podrán exceder del plazo otorgado en la autorización. </w:t>
      </w:r>
    </w:p>
    <w:p w14:paraId="48068118"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2. Para el reinicio de la obra debe presentar la licencia con aviso de suspensión autorizado, y obtener la autorización de reinicio por la Dirección de Obras Públicas. En caso de no respetar la suspensión, se aplican las sanciones administrativas correspondientes, y se anula la suspensión otorgada. La suma de plazos de suspensión de una obra es máxima de dos años, de no reiniciarse antes de este término el particular debe de pagar el refrendo de su licencia a partir de que expira la vigencia inicial autorizada. </w:t>
      </w:r>
    </w:p>
    <w:p w14:paraId="3C934AFD"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3. La suma de la vigencia original, más la prórroga, más la suspensión, más los refrendos que se autoricen, no deberán rebasar los cinco años. De lo contrario, deberá de solicitarse una nueva licencia o permiso.</w:t>
      </w:r>
    </w:p>
    <w:p w14:paraId="6F4F5571" w14:textId="77777777" w:rsidR="006E114E" w:rsidRPr="006E114E" w:rsidRDefault="006E114E" w:rsidP="006E114E">
      <w:pPr>
        <w:ind w:left="993"/>
        <w:jc w:val="both"/>
        <w:rPr>
          <w:rFonts w:ascii="Arial" w:hAnsi="Arial" w:cs="Arial"/>
          <w:i/>
          <w:sz w:val="18"/>
          <w:szCs w:val="18"/>
        </w:rPr>
      </w:pPr>
    </w:p>
    <w:p w14:paraId="79B09A82"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120. </w:t>
      </w:r>
    </w:p>
    <w:p w14:paraId="07245BD3"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Con el fin de facilitar los trámites en la obtención de la licencia de construcción, para las personas de escasos recursos que pretenden ellos mismos aportar la mano de obra, la Dirección de Licencias de Construcción cuenta con los programas de autoconstrucción, los cuales contienen las siguientes características:</w:t>
      </w:r>
    </w:p>
    <w:p w14:paraId="518DC46A" w14:textId="77777777" w:rsidR="006E114E" w:rsidRPr="006E114E" w:rsidRDefault="006E114E" w:rsidP="006E114E">
      <w:pPr>
        <w:ind w:left="993"/>
        <w:jc w:val="both"/>
        <w:rPr>
          <w:rFonts w:ascii="Arial" w:hAnsi="Arial" w:cs="Arial"/>
          <w:i/>
          <w:sz w:val="18"/>
          <w:szCs w:val="18"/>
        </w:rPr>
      </w:pPr>
    </w:p>
    <w:p w14:paraId="18E36507"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 Las licencias de autoconstrucción pueden expedirse sólo a personas físicas que pretendan ejecutar la obra por sí mismos, que demuestren única propiedad en zona popular debidamente regularizada, debiendo comprobar en estudio socioeconómico, ingresos no mayores a cuatro salarios mínimos vigentes de la zona metropolitana; </w:t>
      </w:r>
    </w:p>
    <w:p w14:paraId="66A779EF"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II. El plano de permisos puede ser elaborado en la Dirección de Licencias de Construcción, siempre y cuando así lo justifique el estudio socioeconómico, de no ser así se cobra el mismo de acuerdo a la Ley de Ingresos, o si lo prefiere el interesado puede presentar el plano ya elaborado; cualquiera que fuera el caso se debe cumplir con los requisitos que establece el presente reglamento; </w:t>
      </w:r>
    </w:p>
    <w:p w14:paraId="41FDAF19"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III. Toda licencia por autoconstrucción debe ser firmada por un perito de oficio en construcción debidamente registrado, para garantizar que se cumplan las normas mínimas de calidad y resistencia en dichas obras, otorgando este beneficio sin costo por la Dirección de Licencias de Construcción, debiendo ser sólo para casas habitación y podrán expedirse en los siguientes casos:</w:t>
      </w:r>
    </w:p>
    <w:p w14:paraId="7A13455E" w14:textId="77777777" w:rsidR="006E114E" w:rsidRPr="006E114E" w:rsidRDefault="006E114E" w:rsidP="006E114E">
      <w:pPr>
        <w:ind w:left="993"/>
        <w:jc w:val="both"/>
        <w:rPr>
          <w:rFonts w:ascii="Arial" w:hAnsi="Arial" w:cs="Arial"/>
          <w:i/>
          <w:sz w:val="18"/>
          <w:szCs w:val="18"/>
        </w:rPr>
      </w:pPr>
    </w:p>
    <w:p w14:paraId="3C3333CA"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a) Para primera etapa, vivienda nueva: por una superficie no mayor a 140.00 metros cuadrados de construcción; </w:t>
      </w:r>
    </w:p>
    <w:p w14:paraId="1356A0D4"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b) Para etapas posteriores, ampliación o reparación: por una superficie no mayor a 75.00 metros cuadrados de construcción; y c) Pueden regularizarse obras bajo este rubro aún teniendo infracciones hasta 140.00 metros cuadrados de construcción. </w:t>
      </w:r>
    </w:p>
    <w:p w14:paraId="50592FF8" w14:textId="77777777" w:rsidR="006E114E" w:rsidRPr="006E114E" w:rsidRDefault="006E114E" w:rsidP="006E114E">
      <w:pPr>
        <w:ind w:left="993"/>
        <w:jc w:val="both"/>
        <w:rPr>
          <w:rFonts w:ascii="Arial" w:hAnsi="Arial" w:cs="Arial"/>
          <w:i/>
          <w:sz w:val="18"/>
          <w:szCs w:val="18"/>
        </w:rPr>
      </w:pPr>
    </w:p>
    <w:p w14:paraId="7D64B3B0"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IV. La vigencia de toda licencia expedida bajo este rubro debe ser por tiempo indefinido, por lo cual la Dirección de Licencias de Construcción realiza supervisión constante tanto de cambios de proyecto, como de la calidad de los trabajos y seguridad; </w:t>
      </w:r>
    </w:p>
    <w:p w14:paraId="1B4E5C81"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V. La Dirección de Licencias de Construcción, cuando la obra esté en condiciones de ser habitada y se haya construido respetando el proyecto autorizado con calidad y resistencia suficiente, mediante la instancia competente otorga la baja sin costo y el propietario puede tramitar la habitabilidad en caso de que el la requiera para fines legales;</w:t>
      </w:r>
    </w:p>
    <w:p w14:paraId="283F7431"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VI. La licencia de autoconstrucción se cancela en el caso de que no sea respetado el proyecto autorizado, o bien por darle a la finca un uso que no sea el de casa habitación, o por excedencias en la construcción y se deberá tramitar una nueva licencia por la vía normal, además de hacerse el propietario acreedor a las infracciones correspondientes; </w:t>
      </w:r>
    </w:p>
    <w:p w14:paraId="25593F8A"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VII. La Dirección de Licencias de Construcción, para regularizar las edificaciones de casas habitación totalmente construidas bajo el esquema de autoconstrucción en zonas de origen ejidal, expide un registro de obra por autoconstrucción a los interesados bajo el siguiente esquema: </w:t>
      </w:r>
    </w:p>
    <w:p w14:paraId="08920AA6" w14:textId="77777777" w:rsidR="006E114E" w:rsidRPr="006E114E" w:rsidRDefault="006E114E" w:rsidP="006E114E">
      <w:pPr>
        <w:ind w:left="993"/>
        <w:jc w:val="both"/>
        <w:rPr>
          <w:rFonts w:ascii="Arial" w:hAnsi="Arial" w:cs="Arial"/>
          <w:i/>
          <w:sz w:val="18"/>
          <w:szCs w:val="18"/>
        </w:rPr>
      </w:pPr>
    </w:p>
    <w:p w14:paraId="6BE74C66"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a) Se deroga; </w:t>
      </w:r>
    </w:p>
    <w:p w14:paraId="236AD8E5"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b) La presentación del croquis de la construcción, elaborado por el interesado, o en su caso, con el apoyo de la Dirección de Licencias de Construcción, sin costo; y </w:t>
      </w:r>
    </w:p>
    <w:p w14:paraId="550F9C23" w14:textId="138854F7" w:rsidR="006E114E" w:rsidRDefault="006E114E" w:rsidP="006E114E">
      <w:pPr>
        <w:ind w:left="993"/>
        <w:jc w:val="both"/>
        <w:rPr>
          <w:rFonts w:ascii="Arial" w:hAnsi="Arial" w:cs="Arial"/>
          <w:i/>
          <w:sz w:val="18"/>
          <w:szCs w:val="18"/>
        </w:rPr>
      </w:pPr>
      <w:r w:rsidRPr="006E114E">
        <w:rPr>
          <w:rFonts w:ascii="Arial" w:hAnsi="Arial" w:cs="Arial"/>
          <w:i/>
          <w:sz w:val="18"/>
          <w:szCs w:val="18"/>
        </w:rPr>
        <w:t>c) Las obras de hasta 175 metros cuadrados de construcción pueden regularizarse aun teniendo infracciones</w:t>
      </w:r>
      <w:r>
        <w:rPr>
          <w:rFonts w:ascii="Arial" w:hAnsi="Arial" w:cs="Arial"/>
          <w:i/>
          <w:sz w:val="18"/>
          <w:szCs w:val="18"/>
        </w:rPr>
        <w:t>.</w:t>
      </w:r>
    </w:p>
    <w:p w14:paraId="017C2AF3" w14:textId="77777777" w:rsidR="006E114E" w:rsidRPr="006E114E" w:rsidRDefault="006E114E" w:rsidP="006E114E">
      <w:pPr>
        <w:ind w:left="993"/>
        <w:jc w:val="both"/>
        <w:rPr>
          <w:rFonts w:ascii="Arial" w:hAnsi="Arial" w:cs="Arial"/>
          <w:i/>
          <w:sz w:val="18"/>
          <w:szCs w:val="18"/>
        </w:rPr>
      </w:pPr>
    </w:p>
    <w:p w14:paraId="52E5C77A"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132. </w:t>
      </w:r>
    </w:p>
    <w:p w14:paraId="54226837"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La Dirección de Inspección y Vigilancia podrá realizar inspecciones por zonas y de manera aleatoria en cualquier momento durante la ejecución de una obra, en las cuales no es necesaria la presencia del usuario; en caso de sospecha o denuncia de irregularidad podrá investigar si los trabajos se efectúan ajustados al proyecto, especificaciones, normas de calidad, y procedimientos de construcciones fijados en la licencia para la obra de que se trata, el Director Responsable de Obra o Proyecto debe proporcionar la información que se le solicite referente al desarrollo de los trabajos de las obras a su cargo, así como copia de los resultados obtenidos en las pruebas de cimentación, ensayos de cilindros de concreto, radiografías y gammagrafías de miembros unidos por medio de soldadura eléctrica y todos los demás datos que estime pertinente la Dirección de Licencias de Construcción.</w:t>
      </w:r>
    </w:p>
    <w:p w14:paraId="6185016E" w14:textId="77777777" w:rsidR="002F08FC" w:rsidRPr="006E114E" w:rsidRDefault="002F08FC" w:rsidP="006E114E">
      <w:pPr>
        <w:ind w:left="993"/>
        <w:jc w:val="both"/>
        <w:rPr>
          <w:rFonts w:ascii="Arial" w:hAnsi="Arial" w:cs="Arial"/>
          <w:i/>
          <w:sz w:val="18"/>
          <w:szCs w:val="18"/>
        </w:rPr>
      </w:pPr>
    </w:p>
    <w:p w14:paraId="4704D81A"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133. </w:t>
      </w:r>
    </w:p>
    <w:p w14:paraId="1FE33A49"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Para el fin de hacer cumplir las disposiciones del presente ordenamiento, la Dirección de Licencias de Construcción se apoya de los inspectores que nombrados por el Ayuntamiento se encarguen de la inspección de obras en las condiciones previstas por las disposiciones reglamentarias aplicables. </w:t>
      </w:r>
    </w:p>
    <w:p w14:paraId="1FEF9362" w14:textId="77777777" w:rsidR="002F08FC" w:rsidRPr="006E114E" w:rsidRDefault="002F08FC" w:rsidP="006E114E">
      <w:pPr>
        <w:ind w:left="993"/>
        <w:jc w:val="both"/>
        <w:rPr>
          <w:rFonts w:ascii="Arial" w:hAnsi="Arial" w:cs="Arial"/>
          <w:i/>
          <w:sz w:val="18"/>
          <w:szCs w:val="18"/>
        </w:rPr>
      </w:pPr>
    </w:p>
    <w:p w14:paraId="6B3FB804"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2. Los inspectores, previa identificación, y cumpliendo las disposiciones legales y reglamentarias aplicables, pueden entrar en edificios desocupados o en construcción para los fines de inspección y mediante orden escrita, fundada y motivada de la Dirección de Obras Públicas, pueden penetrar en edificios habitados exclusivamente para el cumplimiento de la orden mencionada, satisfaciendo, en su caso, los requisitos constitucionales necesarios.</w:t>
      </w:r>
    </w:p>
    <w:p w14:paraId="2AF68162" w14:textId="77777777" w:rsidR="002F08FC" w:rsidRPr="006E114E" w:rsidRDefault="002F08FC" w:rsidP="006E114E">
      <w:pPr>
        <w:ind w:left="993"/>
        <w:jc w:val="both"/>
        <w:rPr>
          <w:rFonts w:ascii="Arial" w:hAnsi="Arial" w:cs="Arial"/>
          <w:i/>
          <w:sz w:val="18"/>
          <w:szCs w:val="18"/>
        </w:rPr>
      </w:pPr>
    </w:p>
    <w:p w14:paraId="068365D2"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134. </w:t>
      </w:r>
    </w:p>
    <w:p w14:paraId="79E5E035"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La inspección de obras se realiza de manera aleatoria o en obras en que se sospeche alguna irregularidad, en las cuales no es necesaria la presencia del usuario, conforme al siguiente procedimiento administrativo:</w:t>
      </w:r>
    </w:p>
    <w:p w14:paraId="4DCE4DB7" w14:textId="77777777" w:rsidR="002F08FC" w:rsidRPr="006E114E" w:rsidRDefault="002F08FC" w:rsidP="006E114E">
      <w:pPr>
        <w:ind w:left="993"/>
        <w:jc w:val="both"/>
        <w:rPr>
          <w:rFonts w:ascii="Arial" w:hAnsi="Arial" w:cs="Arial"/>
          <w:i/>
          <w:sz w:val="18"/>
          <w:szCs w:val="18"/>
        </w:rPr>
      </w:pPr>
    </w:p>
    <w:p w14:paraId="02D756EE"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 El procedimiento se inicia mediante un oficio, fundado y motivado, firmado por parte de la autoridad competente, el cual debe notificarse y dejar una copia al titular o perito de la obra. La notificación del oficio y la inspección puede ser simultáneamente; </w:t>
      </w:r>
    </w:p>
    <w:p w14:paraId="1A2E9DBD"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II. La inspección, acto seguido se procede a realizar, misma que consiste en verificar si la obra coincide con el proyecto autorizado por la Dirección de Licencias de Construcción, los términos de la licencia de construcción y la bitácora, así como los demás documentos anexos que contenga el expediente de autorización de dichos trabajos y con lo que regula y establece el presente ordenamiento;</w:t>
      </w:r>
    </w:p>
    <w:p w14:paraId="096614C3"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III. El acta circunstanciada se levanta una vez concluida la inspección, de la cual se otorga copia al perito o titular de la obra, con la notificación donde se haga de su conocimiento si hubo o no irregularidades; y </w:t>
      </w:r>
    </w:p>
    <w:p w14:paraId="2C3730B1"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IV. La Dirección de Inspección y Vigilancia en su caso, debe tomar en cuenta lo señalado por la Dirección de Resiliencia en relación al protocolo de medidas de seguridad, la prevención de accidentes e imperfectos.</w:t>
      </w:r>
    </w:p>
    <w:p w14:paraId="7599FDFC" w14:textId="77777777" w:rsidR="002F08FC" w:rsidRPr="006E114E" w:rsidRDefault="002F08FC" w:rsidP="006E114E">
      <w:pPr>
        <w:ind w:left="993"/>
        <w:jc w:val="both"/>
        <w:rPr>
          <w:rFonts w:ascii="Arial" w:hAnsi="Arial" w:cs="Arial"/>
          <w:i/>
          <w:sz w:val="18"/>
          <w:szCs w:val="18"/>
        </w:rPr>
      </w:pPr>
    </w:p>
    <w:p w14:paraId="5C53C473"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2. En los procedimientos que contempla este artículo y en general, el presente reglamento, deben observarse los requisitos que establece la ley estatal y el reglamento municipal en materia de procedimiento administrativo.</w:t>
      </w:r>
    </w:p>
    <w:p w14:paraId="2FB19DFD" w14:textId="77777777" w:rsidR="002F08FC" w:rsidRPr="006E114E" w:rsidRDefault="002F08FC" w:rsidP="006E114E">
      <w:pPr>
        <w:ind w:left="993"/>
        <w:jc w:val="both"/>
        <w:rPr>
          <w:rFonts w:ascii="Arial" w:hAnsi="Arial" w:cs="Arial"/>
          <w:i/>
          <w:sz w:val="18"/>
          <w:szCs w:val="18"/>
        </w:rPr>
      </w:pPr>
    </w:p>
    <w:p w14:paraId="14A45AEE"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135. </w:t>
      </w:r>
    </w:p>
    <w:p w14:paraId="00410633"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El personal que se encuentre a cargo de la inspección, verifica que la obra se realice, en su caso, conforme a los lineamientos y protocolos de medidas de seguridad y vistos buenos de la Dirección de Licencias de Construcción, o bien lo establecido por la Constancia de Medidas de Seguridad de la Dirección de Bomberos y Protección Civil en los casos que aplique, donde se establecen las reglas y señalamientos mínimos de seguridad y prevención de siniestros del proyecto.</w:t>
      </w:r>
    </w:p>
    <w:p w14:paraId="4C06CD0C" w14:textId="77777777" w:rsidR="002F08FC" w:rsidRPr="006E114E" w:rsidRDefault="002F08FC" w:rsidP="006E114E">
      <w:pPr>
        <w:ind w:left="993"/>
        <w:jc w:val="both"/>
        <w:rPr>
          <w:rFonts w:ascii="Arial" w:hAnsi="Arial" w:cs="Arial"/>
          <w:i/>
          <w:sz w:val="18"/>
          <w:szCs w:val="18"/>
        </w:rPr>
      </w:pPr>
    </w:p>
    <w:p w14:paraId="59978CAC"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136. </w:t>
      </w:r>
    </w:p>
    <w:p w14:paraId="25FC7A87"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El titular de la obra o el perito urbano de proyectos y obras deben de permitir y facilitar las actividades de verificación, para lo cual proporcionarán la información que se les solicite respecto a la ejecución del proyecto a su cargo, así como las copias de los resultados de los estudios, pruebas de calidad y demás datos que les solicite la Dirección de Licencias de Construcción, a través de quienes tengan a su cargo la supervisión o inspección de obra mediante las anotaciones en la bitácora oficial de la obra.</w:t>
      </w:r>
    </w:p>
    <w:p w14:paraId="7CAC6EE6" w14:textId="77777777" w:rsidR="002F08FC" w:rsidRPr="006E114E" w:rsidRDefault="002F08FC" w:rsidP="006E114E">
      <w:pPr>
        <w:ind w:left="993"/>
        <w:jc w:val="both"/>
        <w:rPr>
          <w:rFonts w:ascii="Arial" w:hAnsi="Arial" w:cs="Arial"/>
          <w:i/>
          <w:sz w:val="18"/>
          <w:szCs w:val="18"/>
        </w:rPr>
      </w:pPr>
    </w:p>
    <w:p w14:paraId="61F55F50"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141. </w:t>
      </w:r>
    </w:p>
    <w:p w14:paraId="1D566AD6"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Puede ordenarse la suspensión o clausura de una obra por las siguientes causas:</w:t>
      </w:r>
    </w:p>
    <w:p w14:paraId="33EACE96" w14:textId="77777777" w:rsidR="002F08FC" w:rsidRPr="006E114E" w:rsidRDefault="002F08FC" w:rsidP="006E114E">
      <w:pPr>
        <w:ind w:left="993"/>
        <w:jc w:val="both"/>
        <w:rPr>
          <w:rFonts w:ascii="Arial" w:hAnsi="Arial" w:cs="Arial"/>
          <w:i/>
          <w:sz w:val="18"/>
          <w:szCs w:val="18"/>
        </w:rPr>
      </w:pPr>
    </w:p>
    <w:p w14:paraId="174D675D"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 Por haberse incurrido en falsedad en los datos consignados en las solicitudes de licencia; </w:t>
      </w:r>
    </w:p>
    <w:p w14:paraId="0F83298A"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II. Por omitirse en las solicitudes de licencia la declaración de que el bien inmueble está sujeto a disposiciones sobre protección y conservación de monumentos arqueológicos o históricos; </w:t>
      </w:r>
    </w:p>
    <w:p w14:paraId="35DD42F0"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III. Por carecer en la obra de bitácora oficial, a que se refiere este ordenamiento o porque en la misma aún habiéndola, carezca de los datos necesarios; </w:t>
      </w:r>
    </w:p>
    <w:p w14:paraId="045DC6AF"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IV. Por estarse ejecutando sin licencia una obra, para la que sea necesaria aquélla; </w:t>
      </w:r>
    </w:p>
    <w:p w14:paraId="1C9BE4B8"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V. Por ejecutarse una obra modificando el proyecto, las especificaciones o los procedimientos aprobados; </w:t>
      </w:r>
    </w:p>
    <w:p w14:paraId="23A222B7"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VI. Por estarse ejecutando una obra sin el Director Responsable de Obra o Proyecto cuando sea necesario este requisito;</w:t>
      </w:r>
    </w:p>
    <w:p w14:paraId="1E1A7EFB"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VII. Por ejecutarse la obra sin las debidas precauciones y con peligro de la vida o seguridad de las personas o sus propiedades; </w:t>
      </w:r>
    </w:p>
    <w:p w14:paraId="79861502"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VIII. Por no enviarse oportunamente a la Dirección de Licencias de Construcción los informes y datos que preceptúa este reglamento; </w:t>
      </w:r>
    </w:p>
    <w:p w14:paraId="27E0E5EA"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IX. Por impedirse u obstaculizarse al personal de la Dirección de Licencias de Construcción, Dirección de Inspección y Vigilancia, Dirección de Protección Civil y Bomberos o Dirección de Medio Ambiente el cumplimiento de sus funciones;</w:t>
      </w:r>
    </w:p>
    <w:p w14:paraId="79E102F8"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 Por usarse una construcción o parte de ella sin haberse terminado ni obtenido el certificado de habitabilidad o por usarse en un uso distinto del señalado en la licencia de construcción; o </w:t>
      </w:r>
    </w:p>
    <w:p w14:paraId="483BD071"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XI. Por ejecutar obras o trabajos de construcción que causen daños o molestias a los vecinos.</w:t>
      </w:r>
    </w:p>
    <w:p w14:paraId="3B937CD3" w14:textId="77777777" w:rsidR="002F08FC" w:rsidRPr="006E114E" w:rsidRDefault="002F08FC" w:rsidP="006E114E">
      <w:pPr>
        <w:ind w:left="993"/>
        <w:jc w:val="both"/>
        <w:rPr>
          <w:rFonts w:ascii="Arial" w:hAnsi="Arial" w:cs="Arial"/>
          <w:i/>
          <w:sz w:val="18"/>
          <w:szCs w:val="18"/>
        </w:rPr>
      </w:pPr>
    </w:p>
    <w:p w14:paraId="39B84BB4"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143. </w:t>
      </w:r>
    </w:p>
    <w:p w14:paraId="6E3D0B42"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Terminada la obra autorizada, el interesado deberá solicitar el Certificado de Habitabilidad. Recibida la solicitud, la Dirección de Licencias de Construcción realizará la inspección correspondiente para verificar el cumplimiento de los requisitos señalados en la licencia de construcción respectiva, comparando lo ejecutado con los planos de proyecto y demás documentos que hayan servido de base para el otorgamiento de la licencia de construcción. En caso procedente, otorgará el certificado de habitabilidad, en un plazo no mayor de diez días hábiles, constituyéndose desde este momento el propietario, como responsable de la operación y mantenimiento de la edificación a fin de satisfacer sus condiciones de seguridad e higiene. </w:t>
      </w:r>
    </w:p>
    <w:p w14:paraId="24287C8D" w14:textId="77777777" w:rsidR="002F08FC" w:rsidRPr="006E114E" w:rsidRDefault="002F08FC" w:rsidP="006E114E">
      <w:pPr>
        <w:ind w:left="993"/>
        <w:jc w:val="both"/>
        <w:rPr>
          <w:rFonts w:ascii="Arial" w:hAnsi="Arial" w:cs="Arial"/>
          <w:i/>
          <w:sz w:val="18"/>
          <w:szCs w:val="18"/>
        </w:rPr>
      </w:pPr>
    </w:p>
    <w:p w14:paraId="36E5DF22" w14:textId="49248BB9" w:rsidR="006E114E" w:rsidRDefault="006E114E" w:rsidP="006E114E">
      <w:pPr>
        <w:ind w:left="993"/>
        <w:jc w:val="both"/>
        <w:rPr>
          <w:rFonts w:ascii="Arial" w:hAnsi="Arial" w:cs="Arial"/>
          <w:i/>
          <w:sz w:val="18"/>
          <w:szCs w:val="18"/>
        </w:rPr>
      </w:pPr>
      <w:r w:rsidRPr="006E114E">
        <w:rPr>
          <w:rFonts w:ascii="Arial" w:hAnsi="Arial" w:cs="Arial"/>
          <w:i/>
          <w:sz w:val="18"/>
          <w:szCs w:val="18"/>
        </w:rPr>
        <w:t>2. La Dirección de Licencias de Construcción permite diferencias en la obra ejecutada con respecto al proyecto aprobado, siempre que no se afecten las restricciones y condiciones marcadas en dictámenes y alineamiento, tolerancias y normas de este reglamento</w:t>
      </w:r>
      <w:r w:rsidR="002F08FC">
        <w:rPr>
          <w:rFonts w:ascii="Arial" w:hAnsi="Arial" w:cs="Arial"/>
          <w:i/>
          <w:sz w:val="18"/>
          <w:szCs w:val="18"/>
        </w:rPr>
        <w:t>.</w:t>
      </w:r>
    </w:p>
    <w:p w14:paraId="4D6C2717" w14:textId="77777777" w:rsidR="002F08FC" w:rsidRPr="006E114E" w:rsidRDefault="002F08FC" w:rsidP="006E114E">
      <w:pPr>
        <w:ind w:left="993"/>
        <w:jc w:val="both"/>
        <w:rPr>
          <w:rFonts w:ascii="Arial" w:hAnsi="Arial" w:cs="Arial"/>
          <w:i/>
          <w:sz w:val="18"/>
          <w:szCs w:val="18"/>
        </w:rPr>
      </w:pPr>
    </w:p>
    <w:p w14:paraId="2BADF471"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3. Las tolerancias en superficie construida respecto de la autorizada sin cambio de proyecto son: </w:t>
      </w:r>
    </w:p>
    <w:p w14:paraId="1A112767" w14:textId="77777777" w:rsidR="002F08FC" w:rsidRPr="006E114E" w:rsidRDefault="002F08FC" w:rsidP="006E114E">
      <w:pPr>
        <w:ind w:left="993"/>
        <w:jc w:val="both"/>
        <w:rPr>
          <w:rFonts w:ascii="Arial" w:hAnsi="Arial" w:cs="Arial"/>
          <w:i/>
          <w:sz w:val="18"/>
          <w:szCs w:val="18"/>
        </w:rPr>
      </w:pPr>
    </w:p>
    <w:p w14:paraId="4B876BC4"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 Diferencias hasta 2% de superficie, no tiene pago adicional de derechos; y</w:t>
      </w:r>
    </w:p>
    <w:p w14:paraId="253E1A71"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II. Diferencias mayores a 2% pagan los derechos correspondientes a los metros cuadrados al costo vigente al día de la tramitación de la habitabilidad. Si como resultado de la inspección y el cotejo de la documentación correspondiente, apareciera que la obra no se ajustó a las normas, restricciones y licencia autorizadas, la Dirección de Licencias de Construcción aplicará las sanciones correspondientes y ordenará al propietario, efectuar las modificaciones que fuesen necesarias y en tanto éstas no se ejecuten a satisfacción de la propia dependencia, no se autoriza el uso y ocupación de la edificación. </w:t>
      </w:r>
    </w:p>
    <w:p w14:paraId="5EE67722" w14:textId="77777777" w:rsidR="002F08FC" w:rsidRPr="006E114E" w:rsidRDefault="002F08FC" w:rsidP="006E114E">
      <w:pPr>
        <w:ind w:left="993"/>
        <w:jc w:val="both"/>
        <w:rPr>
          <w:rFonts w:ascii="Arial" w:hAnsi="Arial" w:cs="Arial"/>
          <w:i/>
          <w:sz w:val="18"/>
          <w:szCs w:val="18"/>
        </w:rPr>
      </w:pPr>
    </w:p>
    <w:p w14:paraId="5A892B87"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4. El porcentaje de tolerancias en superficie permitido no será acumulable al porcentaje de incremento máximo autorizado en los coeficientes de ocupación y utilización del suelo que señala la Ley de Ingresos vigente del Municipio, sino que se contabilizará dentro del tope máximo que esta ley establezca.</w:t>
      </w:r>
    </w:p>
    <w:p w14:paraId="1F21632D" w14:textId="77777777" w:rsidR="002F08FC" w:rsidRPr="006E114E" w:rsidRDefault="002F08FC" w:rsidP="006E114E">
      <w:pPr>
        <w:ind w:left="993"/>
        <w:jc w:val="both"/>
        <w:rPr>
          <w:rFonts w:ascii="Arial" w:hAnsi="Arial" w:cs="Arial"/>
          <w:i/>
          <w:sz w:val="18"/>
          <w:szCs w:val="18"/>
        </w:rPr>
      </w:pPr>
    </w:p>
    <w:p w14:paraId="5B57C903"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147. </w:t>
      </w:r>
    </w:p>
    <w:p w14:paraId="51C7524E"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Recibida la solicitud del Certificado de Habitabilidad, la Dirección de Licencias de Construcción previa inspección, otorga el Certificado de Habitabilidad y releva al Director Responsable de Obra o Proyecto, de responsabilidad por modificaciones o adiciones que hagan posteriormente sin su intervención.</w:t>
      </w:r>
    </w:p>
    <w:p w14:paraId="4A753F9F" w14:textId="77777777" w:rsidR="002F08FC" w:rsidRPr="002F08FC" w:rsidRDefault="002F08FC" w:rsidP="006E114E">
      <w:pPr>
        <w:ind w:left="993"/>
        <w:jc w:val="both"/>
        <w:rPr>
          <w:rFonts w:ascii="Arial" w:hAnsi="Arial" w:cs="Arial"/>
          <w:i/>
          <w:sz w:val="16"/>
          <w:szCs w:val="18"/>
        </w:rPr>
      </w:pPr>
    </w:p>
    <w:p w14:paraId="66AD487C"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148. </w:t>
      </w:r>
    </w:p>
    <w:p w14:paraId="20C2A832"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Para Obras de Urbanización, recibida la solicitud del Certificado de Habitabilidad, la Dirección de Licencias de Construcción realizará la inspección correspondiente para verificar el cumplimiento de los requisitos señalados en la licencia de construcción respectiva, comparando lo ejecutado con los planos de proyecto y demás documentos que hayan servido de base para el otorgamiento de la licencia de edificación. Una vez cumplido lo anterior, se procede a la entrega de la obra por parte del urbanizador y a la recepción de la misma por parte de la autoridad municipal, a través de un acta de certificación de hechos ante Notario Público, constituyéndose desde este momento la autoridad municipal, como responsable de la operación y mantenimiento de las obras de urbanización. La Dirección de Licencias de Construcción permite diferencias en la obra ejecutada con respecto al proyecto aprobado, siempre que no se afecten las restricciones y condiciones marcadas en dictámenes y normas de este reglamento. </w:t>
      </w:r>
    </w:p>
    <w:p w14:paraId="372BEEA7" w14:textId="77777777" w:rsidR="002F08FC" w:rsidRPr="006E114E" w:rsidRDefault="002F08FC" w:rsidP="006E114E">
      <w:pPr>
        <w:ind w:left="993"/>
        <w:jc w:val="both"/>
        <w:rPr>
          <w:rFonts w:ascii="Arial" w:hAnsi="Arial" w:cs="Arial"/>
          <w:i/>
          <w:sz w:val="18"/>
          <w:szCs w:val="18"/>
        </w:rPr>
      </w:pPr>
    </w:p>
    <w:p w14:paraId="66BB5643"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2. Si como resultado de la inspección y el cotejo de la documentación correspondiente, apareciera que la obra no se ajustó a las normas, restricciones y licencia autorizada, la Dirección de Licencias de Construcción aplicará las sanciones correspondientes y ordenará al urbanizador efectuar las modificaciones que fuesen necesarias y en tanto éstas no se ejecuten a satisfacción de la propia autoridad, las obras no serán recibidas.</w:t>
      </w:r>
    </w:p>
    <w:p w14:paraId="39A4BD11" w14:textId="77777777" w:rsidR="002F08FC" w:rsidRPr="006E114E" w:rsidRDefault="002F08FC" w:rsidP="006E114E">
      <w:pPr>
        <w:ind w:left="993"/>
        <w:jc w:val="both"/>
        <w:rPr>
          <w:rFonts w:ascii="Arial" w:hAnsi="Arial" w:cs="Arial"/>
          <w:i/>
          <w:sz w:val="18"/>
          <w:szCs w:val="18"/>
        </w:rPr>
      </w:pPr>
    </w:p>
    <w:p w14:paraId="3BE928D9"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Artículo 149 Quater.</w:t>
      </w:r>
    </w:p>
    <w:p w14:paraId="7AD0E4DF"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 1. Para expedir el Certificado de Habitabilidad, el tiempo máximo de respuesta será de diez días hábiles y se requerirá:</w:t>
      </w:r>
    </w:p>
    <w:p w14:paraId="7FF5FF47" w14:textId="77777777" w:rsidR="002F08FC" w:rsidRPr="006E114E" w:rsidRDefault="002F08FC" w:rsidP="006E114E">
      <w:pPr>
        <w:ind w:left="993"/>
        <w:jc w:val="both"/>
        <w:rPr>
          <w:rFonts w:ascii="Arial" w:hAnsi="Arial" w:cs="Arial"/>
          <w:i/>
          <w:sz w:val="18"/>
          <w:szCs w:val="18"/>
        </w:rPr>
      </w:pPr>
    </w:p>
    <w:p w14:paraId="3AE92943"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 Solicitud firmada por el Director Responsable de Obra o proyecto, y por el propietario.</w:t>
      </w:r>
    </w:p>
    <w:p w14:paraId="1DE0B8B2"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II. Copia de la Licencia de Construcción autorizada y Registro único de predio;</w:t>
      </w:r>
    </w:p>
    <w:p w14:paraId="511A57D5"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III. En caso de haber tramitado:</w:t>
      </w:r>
    </w:p>
    <w:p w14:paraId="5B2859C7" w14:textId="77777777" w:rsidR="002F08FC" w:rsidRPr="006E114E" w:rsidRDefault="002F08FC" w:rsidP="006E114E">
      <w:pPr>
        <w:ind w:left="993"/>
        <w:jc w:val="both"/>
        <w:rPr>
          <w:rFonts w:ascii="Arial" w:hAnsi="Arial" w:cs="Arial"/>
          <w:i/>
          <w:sz w:val="18"/>
          <w:szCs w:val="18"/>
        </w:rPr>
      </w:pPr>
    </w:p>
    <w:p w14:paraId="7AA8780B"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a) Dictamen de la autoridad competente en caso de ser inmueble con valor patrimonial o ubicado dentro de los perímetros de protección, anexar copia;</w:t>
      </w:r>
    </w:p>
    <w:p w14:paraId="36091643" w14:textId="77777777" w:rsidR="002F08FC" w:rsidRPr="006E114E" w:rsidRDefault="002F08FC" w:rsidP="006E114E">
      <w:pPr>
        <w:ind w:left="993"/>
        <w:jc w:val="both"/>
        <w:rPr>
          <w:rFonts w:ascii="Arial" w:hAnsi="Arial" w:cs="Arial"/>
          <w:i/>
          <w:sz w:val="18"/>
          <w:szCs w:val="18"/>
        </w:rPr>
      </w:pPr>
    </w:p>
    <w:p w14:paraId="2C122CE4"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IV. Si la obra fue infraccionada por invasiones a servidumbre, anexar copia(s) de pago(s) y/o acta(s) original y dos copias; cambio de proyecto, muros colindantes altos, rampa invadiendo banqueta; y</w:t>
      </w:r>
    </w:p>
    <w:p w14:paraId="5050FA13"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V. La obtención del cumplimiento otorgado por el Sistema Intermunicipal de Agua Potable y Alcantarillado (SIAPA)</w:t>
      </w:r>
    </w:p>
    <w:p w14:paraId="4D967D2C"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VI. Obtención de cumplimientos de los diversos estudios obtenidos al momento de la obtención de la licencia de construcción. </w:t>
      </w:r>
    </w:p>
    <w:p w14:paraId="7A6698BB" w14:textId="77777777" w:rsidR="002F08FC" w:rsidRPr="006E114E" w:rsidRDefault="002F08FC" w:rsidP="006E114E">
      <w:pPr>
        <w:ind w:left="993"/>
        <w:jc w:val="both"/>
        <w:rPr>
          <w:rFonts w:ascii="Arial" w:hAnsi="Arial" w:cs="Arial"/>
          <w:i/>
          <w:sz w:val="18"/>
          <w:szCs w:val="18"/>
        </w:rPr>
      </w:pPr>
    </w:p>
    <w:p w14:paraId="214CEBC2"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149 Octies. </w:t>
      </w:r>
    </w:p>
    <w:p w14:paraId="1EFD4519"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Para expedir el dictamen resolutivo de régimen de condominio en promoción nueva, el tiempo máximo de respuesta será de 10 días hábiles y se requerirá: </w:t>
      </w:r>
    </w:p>
    <w:p w14:paraId="4CFE3897" w14:textId="77777777" w:rsidR="002F08FC" w:rsidRPr="006E114E" w:rsidRDefault="002F08FC" w:rsidP="006E114E">
      <w:pPr>
        <w:ind w:left="993"/>
        <w:jc w:val="both"/>
        <w:rPr>
          <w:rFonts w:ascii="Arial" w:hAnsi="Arial" w:cs="Arial"/>
          <w:i/>
          <w:sz w:val="18"/>
          <w:szCs w:val="18"/>
        </w:rPr>
      </w:pPr>
    </w:p>
    <w:p w14:paraId="75509ED4"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 Copia legible de la escritura inscrita en el Registro Público de la Propiedad sin limitaciones de dominio y sin gravamen; </w:t>
      </w:r>
    </w:p>
    <w:p w14:paraId="30EA278C"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II. Copia legible de la identificación oficial de los propietarios; </w:t>
      </w:r>
    </w:p>
    <w:p w14:paraId="21FBFB81"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III. Copia de la licencia de construcción y recibo de pago; </w:t>
      </w:r>
    </w:p>
    <w:p w14:paraId="5AEC4EF1"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IV. Se deroga; </w:t>
      </w:r>
    </w:p>
    <w:p w14:paraId="369D4D8A"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V. Un juego de planos autorizados por la Dirección de Licencias de Construcción; </w:t>
      </w:r>
    </w:p>
    <w:p w14:paraId="4BB486BE"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VI. Seis juegos de planos de desglose de áreas donde incluya las áreas privativas, comunes y exclusivas; De la </w:t>
      </w:r>
    </w:p>
    <w:p w14:paraId="67A1F82B"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VII. a la IX. Se derogan; </w:t>
      </w:r>
    </w:p>
    <w:p w14:paraId="4BBA7EF5"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 Copia del convenio de factibilidad del S.I.A.P.A. u organismo operador del agua y recibo de pago; </w:t>
      </w:r>
    </w:p>
    <w:p w14:paraId="4CA56813"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XI. Se deroga; </w:t>
      </w:r>
    </w:p>
    <w:p w14:paraId="00969066"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XII. Cuatro fotografías de la finca; </w:t>
      </w:r>
    </w:p>
    <w:p w14:paraId="2B2E5752"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XIII. Se deroga; </w:t>
      </w:r>
    </w:p>
    <w:p w14:paraId="2BD8BC75"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XIV. Original y copia del certificado de libertad de gravamen con vigencia de tres meses; </w:t>
      </w:r>
    </w:p>
    <w:p w14:paraId="34C2A76A" w14:textId="75DF3EDC"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XV. Sol</w:t>
      </w:r>
      <w:r w:rsidR="000004AF">
        <w:rPr>
          <w:rFonts w:ascii="Arial" w:hAnsi="Arial" w:cs="Arial"/>
          <w:i/>
          <w:sz w:val="18"/>
          <w:szCs w:val="18"/>
        </w:rPr>
        <w:t xml:space="preserve">icitud dirigida al Director de </w:t>
      </w:r>
      <w:r w:rsidRPr="006E114E">
        <w:rPr>
          <w:rFonts w:ascii="Arial" w:hAnsi="Arial" w:cs="Arial"/>
          <w:i/>
          <w:sz w:val="18"/>
          <w:szCs w:val="18"/>
        </w:rPr>
        <w:t>Licencias de Construcción;</w:t>
      </w:r>
    </w:p>
    <w:p w14:paraId="2A9D539B"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XVI. Copia del Recibo Predial actualizado; </w:t>
      </w:r>
    </w:p>
    <w:p w14:paraId="709D2514"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XVII. Copia de Poder Simple o Notariado y original para su cotejo, en su caso; </w:t>
      </w:r>
    </w:p>
    <w:p w14:paraId="57A46890"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XVIII. Copia de Acta Constitutiva, en su caso; </w:t>
      </w:r>
    </w:p>
    <w:p w14:paraId="594C3AF2"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XIX. Copia de Juicio Sucesorio Intestamentario o Testamentario certificada ante la autoridad que conoce del juicio, en su caso; </w:t>
      </w:r>
    </w:p>
    <w:p w14:paraId="5C7E3F90"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XX. Se deroga; </w:t>
      </w:r>
    </w:p>
    <w:p w14:paraId="7259557F"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XXI. Copia de la licencia de Urbanización, en su caso; </w:t>
      </w:r>
    </w:p>
    <w:p w14:paraId="6831CF56"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XXII. Copia del Dictamen de Trazo, Usos y Destinos Específicos emitido por la Dirección de Ordenamiento del Territorio; y </w:t>
      </w:r>
    </w:p>
    <w:p w14:paraId="59EC0D27"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XXIII. Presentar el Proyecto digitalizado en formato DWG en formato AutoCAD MAP 2015 o superior, con los siguientes parámetros: </w:t>
      </w:r>
    </w:p>
    <w:p w14:paraId="7A4E5AA0" w14:textId="77777777" w:rsidR="002F08FC" w:rsidRPr="006E114E" w:rsidRDefault="002F08FC" w:rsidP="006E114E">
      <w:pPr>
        <w:ind w:left="993"/>
        <w:jc w:val="both"/>
        <w:rPr>
          <w:rFonts w:ascii="Arial" w:hAnsi="Arial" w:cs="Arial"/>
          <w:i/>
          <w:sz w:val="18"/>
          <w:szCs w:val="18"/>
        </w:rPr>
      </w:pPr>
    </w:p>
    <w:p w14:paraId="4FC1751F"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a) Archivo RINEX de los puntos de apoyo del levantamiento topográfico. </w:t>
      </w:r>
    </w:p>
    <w:p w14:paraId="4BB70BF0"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b) Archivo de ajuste de postproceso que muestre los residuales (RMS), indicando la liga a la RGNA, Coordenadas UTM Zona 13 Norte, referidas al ITRF 2008 Época 2010. En el caso de la fracción </w:t>
      </w:r>
    </w:p>
    <w:p w14:paraId="2AF7B159" w14:textId="77777777" w:rsidR="002F08FC" w:rsidRPr="006E114E" w:rsidRDefault="002F08FC" w:rsidP="006E114E">
      <w:pPr>
        <w:ind w:left="993"/>
        <w:jc w:val="both"/>
        <w:rPr>
          <w:rFonts w:ascii="Arial" w:hAnsi="Arial" w:cs="Arial"/>
          <w:i/>
          <w:sz w:val="18"/>
          <w:szCs w:val="18"/>
        </w:rPr>
      </w:pPr>
    </w:p>
    <w:p w14:paraId="4851E2AF"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XXIII se podrá dispensar la presentación de este requisito siempre que ya se hubiera entregado el mismo proyecto como requisito para la obtención de la licencia de construcción ante la Dirección de Licencias de Construcción.</w:t>
      </w:r>
    </w:p>
    <w:p w14:paraId="7B5B7BAB" w14:textId="77777777" w:rsidR="002F08FC" w:rsidRPr="006E114E" w:rsidRDefault="002F08FC" w:rsidP="006E114E">
      <w:pPr>
        <w:ind w:left="993"/>
        <w:jc w:val="both"/>
        <w:rPr>
          <w:rFonts w:ascii="Arial" w:hAnsi="Arial" w:cs="Arial"/>
          <w:i/>
          <w:sz w:val="18"/>
          <w:szCs w:val="18"/>
        </w:rPr>
      </w:pPr>
    </w:p>
    <w:p w14:paraId="08722E04"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149 Vicies.</w:t>
      </w:r>
    </w:p>
    <w:p w14:paraId="1F5C0C26"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Para el Trámite de Constancia de Nomenclatura, el tiempo máximo de respuesta será de 5 días hábiles y se requerirá:</w:t>
      </w:r>
    </w:p>
    <w:p w14:paraId="7FA4553D" w14:textId="77777777" w:rsidR="002F08FC" w:rsidRPr="006E114E" w:rsidRDefault="002F08FC" w:rsidP="006E114E">
      <w:pPr>
        <w:ind w:left="993"/>
        <w:jc w:val="both"/>
        <w:rPr>
          <w:rFonts w:ascii="Arial" w:hAnsi="Arial" w:cs="Arial"/>
          <w:i/>
          <w:sz w:val="18"/>
          <w:szCs w:val="18"/>
        </w:rPr>
      </w:pPr>
    </w:p>
    <w:p w14:paraId="294AC63A"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 Solicitud multitrámite;</w:t>
      </w:r>
    </w:p>
    <w:p w14:paraId="34A3704B"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II. Copia de identificación de propietario;</w:t>
      </w:r>
    </w:p>
    <w:p w14:paraId="7D17C32F"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III. Copia legible de las escrituras inscritas en el Registro Público de la Propiedad que manifiesten la ubicación de la finca con el nombre del propietario actual;</w:t>
      </w:r>
    </w:p>
    <w:p w14:paraId="13A7EF64"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IV. Copia del Certificado de Alineamiento y Número Oficial.</w:t>
      </w:r>
    </w:p>
    <w:p w14:paraId="2C9798FC"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V. Copia de Acta Constitutiva, en su caso, y Poder notarial del representante o apoderado;</w:t>
      </w:r>
    </w:p>
    <w:p w14:paraId="4ED4C43A"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VI. Copia del Recibo Predial actualizado;</w:t>
      </w:r>
    </w:p>
    <w:p w14:paraId="4D37B4E7" w14:textId="77777777" w:rsidR="002F08FC" w:rsidRPr="006E114E" w:rsidRDefault="002F08FC" w:rsidP="006E114E">
      <w:pPr>
        <w:ind w:left="993"/>
        <w:jc w:val="both"/>
        <w:rPr>
          <w:rFonts w:ascii="Arial" w:hAnsi="Arial" w:cs="Arial"/>
          <w:i/>
          <w:sz w:val="18"/>
          <w:szCs w:val="18"/>
        </w:rPr>
      </w:pPr>
    </w:p>
    <w:p w14:paraId="5378C640"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Artículo 149 Unvicies.</w:t>
      </w:r>
    </w:p>
    <w:p w14:paraId="5B5A75A4"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1. Para expedir el Certificado de Habitabilidad Parcial, el tiempo máximo de respuesta será de diez días hábiles y se requerirá:</w:t>
      </w:r>
    </w:p>
    <w:p w14:paraId="6D23DFA7" w14:textId="77777777" w:rsidR="002F08FC" w:rsidRPr="002F08FC" w:rsidRDefault="002F08FC" w:rsidP="006E114E">
      <w:pPr>
        <w:ind w:left="993"/>
        <w:jc w:val="both"/>
        <w:rPr>
          <w:rFonts w:ascii="Arial" w:hAnsi="Arial" w:cs="Arial"/>
          <w:i/>
          <w:sz w:val="16"/>
          <w:szCs w:val="18"/>
        </w:rPr>
      </w:pPr>
    </w:p>
    <w:p w14:paraId="3860001A"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 Solicitud firmada por el Director Responsable de Obra o proyecto, y por el propietario.</w:t>
      </w:r>
    </w:p>
    <w:p w14:paraId="55F0B205"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II. Copia de la Licencia de Construcción autorizada y Registro único de predio;</w:t>
      </w:r>
    </w:p>
    <w:p w14:paraId="0DEA5C16"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III. En caso de haber tramitado:</w:t>
      </w:r>
    </w:p>
    <w:p w14:paraId="6DA8C6D0" w14:textId="77777777" w:rsidR="002F08FC" w:rsidRPr="006E114E" w:rsidRDefault="002F08FC" w:rsidP="006E114E">
      <w:pPr>
        <w:ind w:left="993"/>
        <w:jc w:val="both"/>
        <w:rPr>
          <w:rFonts w:ascii="Arial" w:hAnsi="Arial" w:cs="Arial"/>
          <w:i/>
          <w:sz w:val="18"/>
          <w:szCs w:val="18"/>
        </w:rPr>
      </w:pPr>
    </w:p>
    <w:p w14:paraId="72DB6B8A" w14:textId="6A7D5BFF"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a) Dictamen de la autoridad competente en caso de</w:t>
      </w:r>
      <w:r w:rsidR="000004AF">
        <w:rPr>
          <w:rFonts w:ascii="Arial" w:hAnsi="Arial" w:cs="Arial"/>
          <w:i/>
          <w:sz w:val="18"/>
          <w:szCs w:val="18"/>
        </w:rPr>
        <w:t xml:space="preserve"> ser inmueble con valor </w:t>
      </w:r>
      <w:r w:rsidRPr="006E114E">
        <w:rPr>
          <w:rFonts w:ascii="Arial" w:hAnsi="Arial" w:cs="Arial"/>
          <w:i/>
          <w:sz w:val="18"/>
          <w:szCs w:val="18"/>
        </w:rPr>
        <w:t>patrimonial o ubicado dentro de los perímetros de protección, anexar copia;</w:t>
      </w:r>
    </w:p>
    <w:p w14:paraId="66B98C22"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b) y c)…</w:t>
      </w:r>
    </w:p>
    <w:p w14:paraId="7741F00E"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IV. Si la obra fue infraccionada por invasiones a servidumbre, anexar copia(s) de pago(s) y/o acta(s) original y dos copias; cambio de proyecto, muros colindantes altos, rampa invadiendo banqueta; y </w:t>
      </w:r>
    </w:p>
    <w:p w14:paraId="37A34505"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V. La obtención del cumplimiento parcial otorgado por el Sistema Intermunicipal de Agua Potable y Alcantarillado (SIAPA)</w:t>
      </w:r>
    </w:p>
    <w:p w14:paraId="0D9B9514"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VI. Obtención de cumplimientos parciales de los diversos estudios obtenidos al momento de la obtención de la licencia de construcción.</w:t>
      </w:r>
    </w:p>
    <w:p w14:paraId="7EDFFC8A" w14:textId="77777777" w:rsidR="002F08FC" w:rsidRPr="006E114E" w:rsidRDefault="002F08FC" w:rsidP="006E114E">
      <w:pPr>
        <w:ind w:left="993"/>
        <w:jc w:val="both"/>
        <w:rPr>
          <w:rFonts w:ascii="Arial" w:hAnsi="Arial" w:cs="Arial"/>
          <w:i/>
          <w:sz w:val="18"/>
          <w:szCs w:val="18"/>
        </w:rPr>
      </w:pPr>
    </w:p>
    <w:p w14:paraId="24B2E5F3" w14:textId="77777777" w:rsidR="006E114E" w:rsidRPr="006E114E" w:rsidRDefault="006E114E" w:rsidP="006E114E">
      <w:pPr>
        <w:ind w:left="993"/>
        <w:jc w:val="both"/>
        <w:rPr>
          <w:rFonts w:ascii="Arial" w:hAnsi="Arial" w:cs="Arial"/>
          <w:b/>
          <w:i/>
          <w:sz w:val="18"/>
          <w:szCs w:val="18"/>
        </w:rPr>
      </w:pPr>
      <w:r w:rsidRPr="006E114E">
        <w:rPr>
          <w:rFonts w:ascii="Arial" w:hAnsi="Arial" w:cs="Arial"/>
          <w:b/>
          <w:i/>
          <w:sz w:val="18"/>
          <w:szCs w:val="18"/>
        </w:rPr>
        <w:t xml:space="preserve">Artículo 155. </w:t>
      </w:r>
    </w:p>
    <w:p w14:paraId="7E2C7244"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1. Las sanciones al Director Responsable de Obra o Proyecto así como a los peritos se aplicarán por los siguientes criterios: </w:t>
      </w:r>
    </w:p>
    <w:p w14:paraId="71E83862" w14:textId="77777777" w:rsidR="002F08FC" w:rsidRPr="006E114E" w:rsidRDefault="002F08FC" w:rsidP="006E114E">
      <w:pPr>
        <w:ind w:left="993"/>
        <w:jc w:val="both"/>
        <w:rPr>
          <w:rFonts w:ascii="Arial" w:hAnsi="Arial" w:cs="Arial"/>
          <w:i/>
          <w:sz w:val="18"/>
          <w:szCs w:val="18"/>
        </w:rPr>
      </w:pPr>
    </w:p>
    <w:p w14:paraId="0A28967D"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 Serán acreedores a una amonestación cuando: </w:t>
      </w:r>
    </w:p>
    <w:p w14:paraId="7C5CE977" w14:textId="77777777" w:rsidR="002F08FC" w:rsidRPr="006E114E" w:rsidRDefault="002F08FC" w:rsidP="006E114E">
      <w:pPr>
        <w:ind w:left="993"/>
        <w:jc w:val="both"/>
        <w:rPr>
          <w:rFonts w:ascii="Arial" w:hAnsi="Arial" w:cs="Arial"/>
          <w:i/>
          <w:sz w:val="18"/>
          <w:szCs w:val="18"/>
        </w:rPr>
      </w:pPr>
    </w:p>
    <w:p w14:paraId="5221EF95"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a) No firmen la bitácora oficial de conformidad con lo señalado por la autoridad; </w:t>
      </w:r>
    </w:p>
    <w:p w14:paraId="7AF10D7A"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b) Efectúen o toleren cambios de proyecto, en el caso de no contar al momento de la inspección con la nueva Licencia de Construcción que modifique al proyecto original, cuando se hubiese ejecutado una modificación del proyecto antes del trámite de certificado de habitabilidad, siempre y cuando no se violente el cumplimiento de la normas legales y reglamentarias en materia de desarrollo urbano, ni el Plan Parcial de Desarrollo Urbano. De igual forma, si la bitácora no coincide con el proyecto autorizado, o las obras y la bitácora no coinciden, previa autorización de modificación o dentro de los límites de tolerancia que contempla este reglamento; </w:t>
      </w:r>
    </w:p>
    <w:p w14:paraId="0C9F062C"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c) Se deroga.</w:t>
      </w:r>
    </w:p>
    <w:p w14:paraId="4BBC7B68"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d) No soliciten darse de baja como perito o director responsable de una obra de conformidad con las normas legales y reglamentarias vigentes; o </w:t>
      </w:r>
    </w:p>
    <w:p w14:paraId="18D7322E"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e) No efectúen notificación a la Dirección de Licencias de Construcción del cambio de su domicilio. </w:t>
      </w:r>
    </w:p>
    <w:p w14:paraId="60B8B98B" w14:textId="77777777" w:rsidR="002F08FC" w:rsidRPr="006E114E" w:rsidRDefault="002F08FC" w:rsidP="006E114E">
      <w:pPr>
        <w:ind w:left="993"/>
        <w:jc w:val="both"/>
        <w:rPr>
          <w:rFonts w:ascii="Arial" w:hAnsi="Arial" w:cs="Arial"/>
          <w:i/>
          <w:sz w:val="18"/>
          <w:szCs w:val="18"/>
        </w:rPr>
      </w:pPr>
    </w:p>
    <w:p w14:paraId="12ACC9AF"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II. Se suspende el ejercicio de Director Responsable de Obra o Proyecto o perito por un periodo comprendido entre cinco y seis meses cuando:</w:t>
      </w:r>
    </w:p>
    <w:p w14:paraId="29B302A8" w14:textId="77777777" w:rsidR="002F08FC" w:rsidRPr="006E114E" w:rsidRDefault="002F08FC" w:rsidP="006E114E">
      <w:pPr>
        <w:ind w:left="993"/>
        <w:jc w:val="both"/>
        <w:rPr>
          <w:rFonts w:ascii="Arial" w:hAnsi="Arial" w:cs="Arial"/>
          <w:i/>
          <w:sz w:val="18"/>
          <w:szCs w:val="18"/>
        </w:rPr>
      </w:pPr>
    </w:p>
    <w:p w14:paraId="09C1F02E"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a) Omita la tramitación del certificado de habitabilidad, una vez terminada la construcción autorizada;</w:t>
      </w:r>
    </w:p>
    <w:p w14:paraId="7027D1A0"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b) Acumule tres amonestaciones en el período de un año, a partir de la primera amonestación que se pretenda computar; o </w:t>
      </w:r>
    </w:p>
    <w:p w14:paraId="42A1DAD0"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c) No se respete las restricciones de la edificación conforme al proyecto autorizado. </w:t>
      </w:r>
    </w:p>
    <w:p w14:paraId="5379B5DB" w14:textId="77777777" w:rsidR="002F08FC" w:rsidRPr="006E114E" w:rsidRDefault="002F08FC" w:rsidP="006E114E">
      <w:pPr>
        <w:ind w:left="993"/>
        <w:jc w:val="both"/>
        <w:rPr>
          <w:rFonts w:ascii="Arial" w:hAnsi="Arial" w:cs="Arial"/>
          <w:i/>
          <w:sz w:val="18"/>
          <w:szCs w:val="18"/>
        </w:rPr>
      </w:pPr>
    </w:p>
    <w:p w14:paraId="565448C9"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III. Se procede a la cancelación del registro del Director Responsable de Obra o Proyecto o del perito cuando:</w:t>
      </w:r>
    </w:p>
    <w:p w14:paraId="7F426FB1" w14:textId="77777777" w:rsidR="002F08FC" w:rsidRPr="006E114E" w:rsidRDefault="002F08FC" w:rsidP="006E114E">
      <w:pPr>
        <w:ind w:left="993"/>
        <w:jc w:val="both"/>
        <w:rPr>
          <w:rFonts w:ascii="Arial" w:hAnsi="Arial" w:cs="Arial"/>
          <w:i/>
          <w:sz w:val="18"/>
          <w:szCs w:val="18"/>
        </w:rPr>
      </w:pPr>
    </w:p>
    <w:p w14:paraId="7A791E15"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b) Realice modificaciones sustanciales al proyecto que impliquen daños a la infraestructura municipal, al medio ambiente o que ponga en riesgo inminente la integridad de las personas o de las cosas. </w:t>
      </w:r>
    </w:p>
    <w:p w14:paraId="13840E62"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c) Firme como director responsable en proyectos sin haberlo realizado; o </w:t>
      </w:r>
    </w:p>
    <w:p w14:paraId="4C2877BA"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d) Firme como perito o director responsable de obra y no la esté realizando. </w:t>
      </w:r>
    </w:p>
    <w:p w14:paraId="32C3D10A" w14:textId="77777777" w:rsidR="002F08FC" w:rsidRPr="006E114E" w:rsidRDefault="002F08FC" w:rsidP="006E114E">
      <w:pPr>
        <w:ind w:left="993"/>
        <w:jc w:val="both"/>
        <w:rPr>
          <w:rFonts w:ascii="Arial" w:hAnsi="Arial" w:cs="Arial"/>
          <w:i/>
          <w:sz w:val="18"/>
          <w:szCs w:val="18"/>
        </w:rPr>
      </w:pPr>
    </w:p>
    <w:p w14:paraId="47860844"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IV. El perito o director responsable, en cualquiera de sus categorías, será suspendido en sus funciones por un término de tres años, en los siguientes casos: </w:t>
      </w:r>
    </w:p>
    <w:p w14:paraId="1D372A4D" w14:textId="77777777" w:rsidR="002F08FC" w:rsidRPr="006E114E" w:rsidRDefault="002F08FC" w:rsidP="006E114E">
      <w:pPr>
        <w:ind w:left="993"/>
        <w:jc w:val="both"/>
        <w:rPr>
          <w:rFonts w:ascii="Arial" w:hAnsi="Arial" w:cs="Arial"/>
          <w:i/>
          <w:sz w:val="18"/>
          <w:szCs w:val="18"/>
        </w:rPr>
      </w:pPr>
    </w:p>
    <w:p w14:paraId="7BF7EF8B"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a) Actuar sin autorización fuera de su adscripción territorial; </w:t>
      </w:r>
    </w:p>
    <w:p w14:paraId="71AD9557"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b) Se separen de sus funciones por más de treinta días hábiles, sin la autorización correspondiente por parte de la Dirección de Licencias de Construcción, respecto a las obras de las que sea responsable; y </w:t>
      </w:r>
    </w:p>
    <w:p w14:paraId="2B470F89"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c) Incurrir en falta de probidad durante su función. </w:t>
      </w:r>
    </w:p>
    <w:p w14:paraId="685E9241" w14:textId="77777777" w:rsidR="002F08FC" w:rsidRPr="006E114E" w:rsidRDefault="002F08FC" w:rsidP="006E114E">
      <w:pPr>
        <w:ind w:left="993"/>
        <w:jc w:val="both"/>
        <w:rPr>
          <w:rFonts w:ascii="Arial" w:hAnsi="Arial" w:cs="Arial"/>
          <w:i/>
          <w:sz w:val="18"/>
          <w:szCs w:val="18"/>
        </w:rPr>
      </w:pPr>
    </w:p>
    <w:p w14:paraId="602BC805"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V. Se revocará el registro de perito o directo responsable, en cualquiera de sus denominaciones, y se le inhabilitará para desempeñar el cargo posteriormente, cuando incurra en uno de los siguientes casos: </w:t>
      </w:r>
    </w:p>
    <w:p w14:paraId="0F1DAFFE" w14:textId="77777777" w:rsidR="002F08FC" w:rsidRPr="006E114E" w:rsidRDefault="002F08FC" w:rsidP="006E114E">
      <w:pPr>
        <w:ind w:left="993"/>
        <w:jc w:val="both"/>
        <w:rPr>
          <w:rFonts w:ascii="Arial" w:hAnsi="Arial" w:cs="Arial"/>
          <w:i/>
          <w:sz w:val="18"/>
          <w:szCs w:val="18"/>
        </w:rPr>
      </w:pPr>
    </w:p>
    <w:p w14:paraId="0AA54C13"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a) Se separen de sus funciones por más de sesenta días hábiles, sin la autorización correspondiente por parte de la Dirección de Licencias de Construcción, respecto a las obras de las que sea responsable; </w:t>
      </w:r>
    </w:p>
    <w:p w14:paraId="026429BB"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b) Reincidir en faltas de probidad en el ejercicio de sus funciones; y</w:t>
      </w:r>
    </w:p>
    <w:p w14:paraId="57A1A095" w14:textId="77777777" w:rsidR="006E114E" w:rsidRDefault="006E114E" w:rsidP="006E114E">
      <w:pPr>
        <w:ind w:left="993"/>
        <w:jc w:val="both"/>
        <w:rPr>
          <w:rFonts w:ascii="Arial" w:hAnsi="Arial" w:cs="Arial"/>
          <w:i/>
          <w:sz w:val="18"/>
          <w:szCs w:val="18"/>
        </w:rPr>
      </w:pPr>
      <w:r w:rsidRPr="006E114E">
        <w:rPr>
          <w:rFonts w:ascii="Arial" w:hAnsi="Arial" w:cs="Arial"/>
          <w:i/>
          <w:sz w:val="18"/>
          <w:szCs w:val="18"/>
        </w:rPr>
        <w:t xml:space="preserve">c) Autorizar solicitudes que no cumplan con lo establecido en el Código Urbano para el Estado de Jalisco, en los planes y programas de desarrollo urbano o en el presente reglamento y demás disposiciones municipales en la materia. </w:t>
      </w:r>
    </w:p>
    <w:p w14:paraId="00F557BA" w14:textId="77777777" w:rsidR="002F08FC" w:rsidRPr="006E114E" w:rsidRDefault="002F08FC" w:rsidP="006E114E">
      <w:pPr>
        <w:ind w:left="993"/>
        <w:jc w:val="both"/>
        <w:rPr>
          <w:rFonts w:ascii="Arial" w:hAnsi="Arial" w:cs="Arial"/>
          <w:i/>
          <w:sz w:val="18"/>
          <w:szCs w:val="18"/>
        </w:rPr>
      </w:pPr>
    </w:p>
    <w:p w14:paraId="6E9A5011"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 xml:space="preserve">2. La imposición de las sanciones a los Directores Responsables de Obra o Proyecto así como los peritos, referidas en el presente capítulo, es atribución de la Dirección de Licencias de Construcción, la cual, garantizando el derecho de audiencia del afectado y observando las disposiciones legales y reglamentarias aplicables determina la sanción correspondiente. </w:t>
      </w:r>
    </w:p>
    <w:p w14:paraId="30FE8826" w14:textId="77777777" w:rsidR="006E114E" w:rsidRPr="006E114E" w:rsidRDefault="006E114E" w:rsidP="006E114E">
      <w:pPr>
        <w:ind w:left="993"/>
        <w:jc w:val="both"/>
        <w:rPr>
          <w:rFonts w:ascii="Arial" w:hAnsi="Arial" w:cs="Arial"/>
          <w:i/>
          <w:sz w:val="18"/>
          <w:szCs w:val="18"/>
        </w:rPr>
      </w:pPr>
      <w:r w:rsidRPr="006E114E">
        <w:rPr>
          <w:rFonts w:ascii="Arial" w:hAnsi="Arial" w:cs="Arial"/>
          <w:i/>
          <w:sz w:val="18"/>
          <w:szCs w:val="18"/>
        </w:rPr>
        <w:t>3. En el caso de revocación del registro de perito o director responsable, la Dirección de Licencias de Construcción, deberá notificar a los colegios de profesionistas de que se trate y a la Dirección de Profesiones del Estado, para que a su vez determinen las sanciones respectivas en el ámbito de su competencia.</w:t>
      </w:r>
    </w:p>
    <w:p w14:paraId="0A4F236E" w14:textId="77777777" w:rsidR="006E114E" w:rsidRDefault="006E114E" w:rsidP="006E114E">
      <w:pPr>
        <w:pStyle w:val="Ttulo1"/>
        <w:rPr>
          <w:rFonts w:ascii="Arial" w:hAnsi="Arial" w:cs="Arial"/>
          <w:i/>
          <w:sz w:val="18"/>
          <w:szCs w:val="18"/>
        </w:rPr>
      </w:pPr>
      <w:r w:rsidRPr="006E114E">
        <w:rPr>
          <w:rFonts w:ascii="Arial" w:hAnsi="Arial" w:cs="Arial"/>
          <w:i/>
          <w:sz w:val="18"/>
          <w:szCs w:val="18"/>
        </w:rPr>
        <w:t>Transitorios</w:t>
      </w:r>
    </w:p>
    <w:p w14:paraId="5F3333BD" w14:textId="77777777" w:rsidR="002F08FC" w:rsidRPr="002F08FC" w:rsidRDefault="002F08FC" w:rsidP="002F08FC">
      <w:pPr>
        <w:rPr>
          <w:lang w:eastAsia="es-ES"/>
        </w:rPr>
      </w:pPr>
    </w:p>
    <w:p w14:paraId="190EE4A4" w14:textId="77777777" w:rsidR="006E114E" w:rsidRDefault="006E114E" w:rsidP="006E114E">
      <w:pPr>
        <w:jc w:val="both"/>
        <w:rPr>
          <w:rFonts w:ascii="Arial" w:eastAsia="Arial" w:hAnsi="Arial" w:cs="Arial"/>
          <w:i/>
          <w:sz w:val="18"/>
          <w:szCs w:val="18"/>
        </w:rPr>
      </w:pPr>
      <w:r w:rsidRPr="006E114E">
        <w:rPr>
          <w:rFonts w:ascii="Arial" w:eastAsia="Arial" w:hAnsi="Arial" w:cs="Arial"/>
          <w:b/>
          <w:i/>
          <w:sz w:val="18"/>
          <w:szCs w:val="18"/>
        </w:rPr>
        <w:t>Primero.</w:t>
      </w:r>
      <w:r w:rsidRPr="006E114E">
        <w:rPr>
          <w:rFonts w:ascii="Arial" w:eastAsia="Arial" w:hAnsi="Arial" w:cs="Arial"/>
          <w:i/>
          <w:sz w:val="18"/>
          <w:szCs w:val="18"/>
        </w:rPr>
        <w:t xml:space="preserve"> Publíquese la presente reforma en la Gaceta Municipal de Guadalajara, para los efectos ordenados en la fracción V, del artículo 42, de la Ley del Gobierno y la Administración Pública Municipal del Estado de Jalisco.</w:t>
      </w:r>
    </w:p>
    <w:p w14:paraId="4A54CA34" w14:textId="77777777" w:rsidR="002F08FC" w:rsidRPr="006E114E" w:rsidRDefault="002F08FC" w:rsidP="006E114E">
      <w:pPr>
        <w:jc w:val="both"/>
        <w:rPr>
          <w:rFonts w:ascii="Arial" w:eastAsia="Arial" w:hAnsi="Arial" w:cs="Arial"/>
          <w:i/>
          <w:sz w:val="18"/>
          <w:szCs w:val="18"/>
        </w:rPr>
      </w:pPr>
    </w:p>
    <w:p w14:paraId="6B662B76" w14:textId="77777777" w:rsidR="006E114E" w:rsidRDefault="006E114E" w:rsidP="006E114E">
      <w:pPr>
        <w:jc w:val="both"/>
        <w:rPr>
          <w:rFonts w:ascii="Arial" w:eastAsia="Arial" w:hAnsi="Arial" w:cs="Arial"/>
          <w:i/>
          <w:sz w:val="18"/>
          <w:szCs w:val="18"/>
        </w:rPr>
      </w:pPr>
      <w:r w:rsidRPr="006E114E">
        <w:rPr>
          <w:rFonts w:ascii="Arial" w:eastAsia="Arial" w:hAnsi="Arial" w:cs="Arial"/>
          <w:b/>
          <w:i/>
          <w:sz w:val="18"/>
          <w:szCs w:val="18"/>
        </w:rPr>
        <w:t>Segundo.</w:t>
      </w:r>
      <w:r w:rsidRPr="006E114E">
        <w:rPr>
          <w:rFonts w:ascii="Arial" w:eastAsia="Arial" w:hAnsi="Arial" w:cs="Arial"/>
          <w:i/>
          <w:sz w:val="18"/>
          <w:szCs w:val="18"/>
        </w:rPr>
        <w:t xml:space="preserve"> La presente reforma entrará en vigor al día siguiente de su publicación en la Gaceta Municipal de Guadalajara.</w:t>
      </w:r>
    </w:p>
    <w:p w14:paraId="31DE0B74" w14:textId="77777777" w:rsidR="002F08FC" w:rsidRPr="006E114E" w:rsidRDefault="002F08FC" w:rsidP="006E114E">
      <w:pPr>
        <w:jc w:val="both"/>
        <w:rPr>
          <w:rFonts w:ascii="Arial" w:eastAsia="Arial" w:hAnsi="Arial" w:cs="Arial"/>
          <w:i/>
          <w:sz w:val="18"/>
          <w:szCs w:val="18"/>
        </w:rPr>
      </w:pPr>
    </w:p>
    <w:p w14:paraId="01A94BC1" w14:textId="3D3BEA3D" w:rsidR="00DF0BAA" w:rsidRDefault="006E114E" w:rsidP="00C61978">
      <w:pPr>
        <w:jc w:val="both"/>
        <w:rPr>
          <w:rFonts w:ascii="Arial" w:eastAsia="Arial" w:hAnsi="Arial" w:cs="Arial"/>
          <w:i/>
          <w:sz w:val="18"/>
          <w:szCs w:val="18"/>
        </w:rPr>
      </w:pPr>
      <w:r w:rsidRPr="006E114E">
        <w:rPr>
          <w:rFonts w:ascii="Arial" w:eastAsia="Arial" w:hAnsi="Arial" w:cs="Arial"/>
          <w:b/>
          <w:i/>
          <w:sz w:val="18"/>
          <w:szCs w:val="18"/>
        </w:rPr>
        <w:t>Tercero</w:t>
      </w:r>
      <w:r w:rsidRPr="006E114E">
        <w:rPr>
          <w:rFonts w:ascii="Arial" w:eastAsia="Arial" w:hAnsi="Arial" w:cs="Arial"/>
          <w:i/>
          <w:sz w:val="18"/>
          <w:szCs w:val="18"/>
        </w:rPr>
        <w:t>. Una vez publicada la presente reforma remítase un tanto de la misma al Honorable Congreso del Estado de Jalisco, para los efectos ordenados en las fracciones VI y VII, del artículo 42, de la Ley del Gobierno y la Administración Pública Municipal del Estado de Jalisco</w:t>
      </w:r>
      <w:r w:rsidR="002F08FC">
        <w:rPr>
          <w:rFonts w:ascii="Arial" w:eastAsia="Arial" w:hAnsi="Arial" w:cs="Arial"/>
          <w:i/>
          <w:sz w:val="18"/>
          <w:szCs w:val="18"/>
        </w:rPr>
        <w:t>”</w:t>
      </w:r>
      <w:r w:rsidRPr="006E114E">
        <w:rPr>
          <w:rFonts w:ascii="Arial" w:eastAsia="Arial" w:hAnsi="Arial" w:cs="Arial"/>
          <w:i/>
          <w:sz w:val="18"/>
          <w:szCs w:val="18"/>
        </w:rPr>
        <w:t>.</w:t>
      </w:r>
    </w:p>
    <w:p w14:paraId="3E95FDE7" w14:textId="77777777" w:rsidR="002F08FC" w:rsidRPr="00E817CE" w:rsidRDefault="002F08FC" w:rsidP="00C61978">
      <w:pPr>
        <w:jc w:val="both"/>
        <w:rPr>
          <w:rFonts w:ascii="Arial" w:hAnsi="Arial" w:cs="Arial"/>
          <w:sz w:val="24"/>
          <w:szCs w:val="24"/>
          <w:u w:val="single"/>
          <w:lang w:val="es-ES_tradnl"/>
        </w:rPr>
      </w:pPr>
    </w:p>
    <w:p w14:paraId="47E696F9" w14:textId="3263B105" w:rsidR="00E817CE" w:rsidRDefault="00E817CE" w:rsidP="00E817CE">
      <w:pPr>
        <w:jc w:val="both"/>
        <w:rPr>
          <w:rFonts w:ascii="Arial" w:hAnsi="Arial" w:cs="Arial"/>
          <w:sz w:val="24"/>
          <w:szCs w:val="24"/>
          <w:lang w:val="es-ES_tradnl"/>
        </w:rPr>
      </w:pPr>
      <w:r w:rsidRPr="00E817CE">
        <w:rPr>
          <w:rFonts w:ascii="Arial" w:hAnsi="Arial" w:cs="Arial"/>
          <w:b/>
          <w:snapToGrid w:val="0"/>
          <w:sz w:val="24"/>
          <w:szCs w:val="24"/>
        </w:rPr>
        <w:t>El Señor Presidente Municipal Interino:</w:t>
      </w:r>
      <w:r w:rsidRPr="00E817CE">
        <w:rPr>
          <w:rFonts w:ascii="Arial" w:hAnsi="Arial" w:cs="Arial"/>
          <w:b/>
          <w:sz w:val="32"/>
          <w:szCs w:val="32"/>
          <w:lang w:val="es-ES_tradnl"/>
        </w:rPr>
        <w:t xml:space="preserve"> </w:t>
      </w:r>
      <w:r w:rsidRPr="00E817CE">
        <w:rPr>
          <w:rFonts w:ascii="Arial" w:hAnsi="Arial" w:cs="Arial"/>
          <w:sz w:val="24"/>
          <w:szCs w:val="24"/>
          <w:lang w:val="es-ES_tradnl"/>
        </w:rPr>
        <w:t>Con fundamento en lo dispuesto en el artículo 94 del Código de Gobierno Municipal de Guadalajara, pongo a su consideración el turno a</w:t>
      </w:r>
      <w:r>
        <w:rPr>
          <w:rFonts w:ascii="Arial" w:hAnsi="Arial" w:cs="Arial"/>
          <w:sz w:val="24"/>
          <w:szCs w:val="24"/>
          <w:lang w:val="es-ES_tradnl"/>
        </w:rPr>
        <w:t xml:space="preserve"> la</w:t>
      </w:r>
      <w:r w:rsidRPr="00E817CE">
        <w:rPr>
          <w:rFonts w:ascii="Arial" w:hAnsi="Arial" w:cs="Arial"/>
          <w:sz w:val="24"/>
          <w:szCs w:val="24"/>
          <w:lang w:val="es-ES_tradnl"/>
        </w:rPr>
        <w:t xml:space="preserve"> comisi</w:t>
      </w:r>
      <w:r w:rsidR="000D3D78">
        <w:rPr>
          <w:rFonts w:ascii="Arial" w:hAnsi="Arial" w:cs="Arial"/>
          <w:sz w:val="24"/>
          <w:szCs w:val="24"/>
          <w:lang w:val="es-ES_tradnl"/>
        </w:rPr>
        <w:t>ó</w:t>
      </w:r>
      <w:r w:rsidRPr="00E817CE">
        <w:rPr>
          <w:rFonts w:ascii="Arial" w:hAnsi="Arial" w:cs="Arial"/>
          <w:sz w:val="24"/>
          <w:szCs w:val="24"/>
          <w:lang w:val="es-ES_tradnl"/>
        </w:rPr>
        <w:t xml:space="preserve">n </w:t>
      </w:r>
      <w:r>
        <w:rPr>
          <w:rFonts w:ascii="Arial" w:hAnsi="Arial" w:cs="Arial"/>
          <w:sz w:val="24"/>
          <w:szCs w:val="24"/>
          <w:lang w:val="es-ES_tradnl"/>
        </w:rPr>
        <w:t>de referencia</w:t>
      </w:r>
      <w:r w:rsidRPr="00E817CE">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E817CE">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E817CE">
        <w:rPr>
          <w:rFonts w:ascii="Arial" w:hAnsi="Arial" w:cs="Arial"/>
          <w:sz w:val="24"/>
          <w:szCs w:val="24"/>
          <w:lang w:val="es-ES_tradnl"/>
        </w:rPr>
        <w:t>Aprobado.</w:t>
      </w:r>
    </w:p>
    <w:p w14:paraId="5E446F1A" w14:textId="77777777" w:rsidR="00E817CE" w:rsidRDefault="00E817CE" w:rsidP="00E817CE">
      <w:pPr>
        <w:jc w:val="both"/>
        <w:rPr>
          <w:rFonts w:ascii="Arial" w:hAnsi="Arial" w:cs="Arial"/>
          <w:sz w:val="24"/>
          <w:szCs w:val="24"/>
          <w:lang w:val="es-ES_tradnl"/>
        </w:rPr>
      </w:pPr>
    </w:p>
    <w:p w14:paraId="02671E0D" w14:textId="0564BF15" w:rsidR="00E817CE" w:rsidRDefault="00E817CE" w:rsidP="00E817CE">
      <w:pPr>
        <w:jc w:val="both"/>
        <w:rPr>
          <w:rFonts w:ascii="Arial" w:hAnsi="Arial" w:cs="Arial"/>
          <w:sz w:val="24"/>
          <w:szCs w:val="24"/>
          <w:lang w:val="es-ES_tradnl"/>
        </w:rPr>
      </w:pPr>
      <w:r w:rsidRPr="002D373B">
        <w:rPr>
          <w:rFonts w:ascii="Arial" w:hAnsi="Arial" w:cs="Arial"/>
          <w:b/>
          <w:sz w:val="24"/>
          <w:szCs w:val="24"/>
          <w:lang w:val="es-ES_tradnl"/>
        </w:rPr>
        <w:t xml:space="preserve">El </w:t>
      </w:r>
      <w:r w:rsidRPr="00A014B5">
        <w:rPr>
          <w:rFonts w:ascii="Arial" w:hAnsi="Arial" w:cs="Arial"/>
          <w:b/>
          <w:sz w:val="24"/>
          <w:szCs w:val="24"/>
          <w:lang w:val="es-ES_tradnl"/>
        </w:rPr>
        <w:t>Señor Secretario General:</w:t>
      </w:r>
      <w:r w:rsidRPr="00A014B5">
        <w:rPr>
          <w:rFonts w:ascii="Arial" w:hAnsi="Arial" w:cs="Arial"/>
          <w:sz w:val="24"/>
          <w:szCs w:val="24"/>
          <w:lang w:val="es-ES_tradnl"/>
        </w:rPr>
        <w:t xml:space="preserve"> </w:t>
      </w:r>
      <w:r>
        <w:rPr>
          <w:rFonts w:ascii="Arial" w:hAnsi="Arial" w:cs="Arial"/>
          <w:sz w:val="24"/>
          <w:szCs w:val="24"/>
          <w:lang w:val="es-ES_tradnl"/>
        </w:rPr>
        <w:t>Tiene el uso de la voz, la regidora Gabriela Velasco.</w:t>
      </w:r>
    </w:p>
    <w:p w14:paraId="0503394C" w14:textId="77777777" w:rsidR="00E817CE" w:rsidRPr="00E817CE" w:rsidRDefault="00E817CE" w:rsidP="00E817CE">
      <w:pPr>
        <w:jc w:val="both"/>
        <w:rPr>
          <w:rFonts w:ascii="Arial" w:hAnsi="Arial" w:cs="Arial"/>
          <w:b/>
          <w:sz w:val="24"/>
          <w:szCs w:val="24"/>
          <w:lang w:val="es-ES_tradnl"/>
        </w:rPr>
      </w:pPr>
    </w:p>
    <w:p w14:paraId="67B9DE54" w14:textId="72117097" w:rsidR="00E817CE" w:rsidRDefault="00E817CE" w:rsidP="00E817CE">
      <w:pPr>
        <w:jc w:val="both"/>
        <w:rPr>
          <w:rFonts w:ascii="Arial" w:hAnsi="Arial" w:cs="Arial"/>
          <w:sz w:val="24"/>
          <w:szCs w:val="24"/>
          <w:lang w:val="es-ES_tradnl"/>
        </w:rPr>
      </w:pPr>
      <w:r w:rsidRPr="00E817CE">
        <w:rPr>
          <w:rFonts w:ascii="Arial" w:hAnsi="Arial" w:cs="Arial"/>
          <w:b/>
          <w:sz w:val="24"/>
          <w:szCs w:val="24"/>
          <w:lang w:val="es-ES_tradnl"/>
        </w:rPr>
        <w:t>La Regidora Ana Gabriela Velasco García:</w:t>
      </w:r>
      <w:r>
        <w:rPr>
          <w:rFonts w:ascii="Arial" w:hAnsi="Arial" w:cs="Arial"/>
          <w:sz w:val="24"/>
          <w:szCs w:val="24"/>
          <w:lang w:val="es-ES_tradnl"/>
        </w:rPr>
        <w:t xml:space="preserve"> Muchas gracias Secretario, Presidente, buenas tardes a todas y todos.</w:t>
      </w:r>
    </w:p>
    <w:p w14:paraId="06D9F179" w14:textId="77777777" w:rsidR="00E817CE" w:rsidRDefault="00E817CE" w:rsidP="00E817CE">
      <w:pPr>
        <w:jc w:val="both"/>
        <w:rPr>
          <w:rFonts w:ascii="Arial" w:hAnsi="Arial" w:cs="Arial"/>
          <w:sz w:val="24"/>
          <w:szCs w:val="24"/>
          <w:lang w:val="es-ES_tradnl"/>
        </w:rPr>
      </w:pPr>
    </w:p>
    <w:p w14:paraId="64D169B4" w14:textId="29A35087" w:rsidR="00E817CE" w:rsidRDefault="00E817CE" w:rsidP="00E817CE">
      <w:pPr>
        <w:jc w:val="both"/>
        <w:rPr>
          <w:rFonts w:ascii="Arial" w:hAnsi="Arial" w:cs="Arial"/>
          <w:sz w:val="24"/>
          <w:szCs w:val="24"/>
          <w:lang w:val="es-ES_tradnl"/>
        </w:rPr>
      </w:pPr>
      <w:r>
        <w:rPr>
          <w:rFonts w:ascii="Arial" w:hAnsi="Arial" w:cs="Arial"/>
          <w:sz w:val="24"/>
          <w:szCs w:val="24"/>
          <w:lang w:val="es-ES_tradnl"/>
        </w:rPr>
        <w:t xml:space="preserve">El pasado lunes 20 de noviembre fue rebelada la escultura del gran Pepe Guízar en la Rotonda de </w:t>
      </w:r>
      <w:r w:rsidR="000D3D78">
        <w:rPr>
          <w:rFonts w:ascii="Arial" w:hAnsi="Arial" w:cs="Arial"/>
          <w:sz w:val="24"/>
          <w:szCs w:val="24"/>
          <w:lang w:val="es-ES_tradnl"/>
        </w:rPr>
        <w:t>los</w:t>
      </w:r>
      <w:r>
        <w:rPr>
          <w:rFonts w:ascii="Arial" w:hAnsi="Arial" w:cs="Arial"/>
          <w:sz w:val="24"/>
          <w:szCs w:val="24"/>
          <w:lang w:val="es-ES_tradnl"/>
        </w:rPr>
        <w:t xml:space="preserve"> Jaliscienses Ilustres, junto con otros grandes jaliscienses que dieron a Jalisco grandes aportaciones en el mundo de la música, la ciencia y las leyes, como los son Consuelito Velásquez, Guillermo González Camarena y Luis Manuel Rojas respectivamente.</w:t>
      </w:r>
    </w:p>
    <w:p w14:paraId="7EA140A4" w14:textId="77777777" w:rsidR="00E817CE" w:rsidRDefault="00E817CE" w:rsidP="00E817CE">
      <w:pPr>
        <w:jc w:val="both"/>
        <w:rPr>
          <w:rFonts w:ascii="Arial" w:hAnsi="Arial" w:cs="Arial"/>
          <w:sz w:val="24"/>
          <w:szCs w:val="24"/>
          <w:lang w:val="es-ES_tradnl"/>
        </w:rPr>
      </w:pPr>
    </w:p>
    <w:p w14:paraId="4711CCB5" w14:textId="07E35954" w:rsidR="00E817CE" w:rsidRDefault="00E817CE" w:rsidP="00E817CE">
      <w:pPr>
        <w:jc w:val="both"/>
        <w:rPr>
          <w:rFonts w:ascii="Arial" w:hAnsi="Arial" w:cs="Arial"/>
          <w:sz w:val="24"/>
          <w:szCs w:val="24"/>
          <w:lang w:val="es-ES_tradnl"/>
        </w:rPr>
      </w:pPr>
      <w:r>
        <w:rPr>
          <w:rFonts w:ascii="Arial" w:hAnsi="Arial" w:cs="Arial"/>
          <w:sz w:val="24"/>
          <w:szCs w:val="24"/>
          <w:lang w:val="es-ES_tradnl"/>
        </w:rPr>
        <w:t xml:space="preserve">El día de ayer se conmemoró el </w:t>
      </w:r>
      <w:r w:rsidR="000D3D78">
        <w:rPr>
          <w:rFonts w:ascii="Arial" w:hAnsi="Arial" w:cs="Arial"/>
          <w:sz w:val="24"/>
          <w:szCs w:val="24"/>
          <w:lang w:val="es-ES_tradnl"/>
        </w:rPr>
        <w:t>D</w:t>
      </w:r>
      <w:r>
        <w:rPr>
          <w:rFonts w:ascii="Arial" w:hAnsi="Arial" w:cs="Arial"/>
          <w:sz w:val="24"/>
          <w:szCs w:val="24"/>
          <w:lang w:val="es-ES_tradnl"/>
        </w:rPr>
        <w:t xml:space="preserve">ía del </w:t>
      </w:r>
      <w:r w:rsidR="000D3D78">
        <w:rPr>
          <w:rFonts w:ascii="Arial" w:hAnsi="Arial" w:cs="Arial"/>
          <w:sz w:val="24"/>
          <w:szCs w:val="24"/>
          <w:lang w:val="es-ES_tradnl"/>
        </w:rPr>
        <w:t>M</w:t>
      </w:r>
      <w:r>
        <w:rPr>
          <w:rFonts w:ascii="Arial" w:hAnsi="Arial" w:cs="Arial"/>
          <w:sz w:val="24"/>
          <w:szCs w:val="24"/>
          <w:lang w:val="es-ES_tradnl"/>
        </w:rPr>
        <w:t>úsico, la mejor forma de reconocer lo que el talento tapatío aporta a esta expresión artística es estableciendo un apoyo económico dentro del Premio José Guízar Morfín, el cual se encuentra previsto en el Reglamento de Distinciones Otorgadas por el Municipio de Guadalajara.</w:t>
      </w:r>
    </w:p>
    <w:p w14:paraId="0F08994E" w14:textId="77777777" w:rsidR="00E817CE" w:rsidRDefault="00E817CE" w:rsidP="00E817CE">
      <w:pPr>
        <w:jc w:val="both"/>
        <w:rPr>
          <w:rFonts w:ascii="Arial" w:hAnsi="Arial" w:cs="Arial"/>
          <w:sz w:val="24"/>
          <w:szCs w:val="24"/>
          <w:lang w:val="es-ES_tradnl"/>
        </w:rPr>
      </w:pPr>
    </w:p>
    <w:p w14:paraId="358F98BF" w14:textId="22DEE56F" w:rsidR="00E817CE" w:rsidRDefault="00E817CE" w:rsidP="00E817CE">
      <w:pPr>
        <w:jc w:val="both"/>
        <w:rPr>
          <w:rFonts w:ascii="Arial" w:hAnsi="Arial" w:cs="Arial"/>
          <w:sz w:val="24"/>
          <w:szCs w:val="24"/>
          <w:lang w:val="es-ES_tradnl"/>
        </w:rPr>
      </w:pPr>
      <w:r>
        <w:rPr>
          <w:rFonts w:ascii="Arial" w:hAnsi="Arial" w:cs="Arial"/>
          <w:sz w:val="24"/>
          <w:szCs w:val="24"/>
          <w:lang w:val="es-ES_tradnl"/>
        </w:rPr>
        <w:t>Actualmente el artículo 18 del Reglamento de Distinciones Otorgadas por el Municipio de Guadalajara, prevé únicamente la entrega de un reconocimiento a manera de diploma al músico, compositor o int</w:t>
      </w:r>
      <w:r w:rsidR="000D3D78">
        <w:rPr>
          <w:rFonts w:ascii="Arial" w:hAnsi="Arial" w:cs="Arial"/>
          <w:sz w:val="24"/>
          <w:szCs w:val="24"/>
          <w:lang w:val="es-ES_tradnl"/>
        </w:rPr>
        <w:t>é</w:t>
      </w:r>
      <w:r>
        <w:rPr>
          <w:rFonts w:ascii="Arial" w:hAnsi="Arial" w:cs="Arial"/>
          <w:sz w:val="24"/>
          <w:szCs w:val="24"/>
          <w:lang w:val="es-ES_tradnl"/>
        </w:rPr>
        <w:t>rprete de Guadalajara que se haya distinguido por sus obras musicales en las que se haga alusión a la cultura, la historia, los barrios o a las tradiciones típicas de nuestra ciudad.</w:t>
      </w:r>
    </w:p>
    <w:p w14:paraId="1818E682" w14:textId="77777777" w:rsidR="00E817CE" w:rsidRDefault="00E817CE" w:rsidP="00E817CE">
      <w:pPr>
        <w:jc w:val="both"/>
        <w:rPr>
          <w:rFonts w:ascii="Arial" w:hAnsi="Arial" w:cs="Arial"/>
          <w:sz w:val="24"/>
          <w:szCs w:val="24"/>
          <w:lang w:val="es-ES_tradnl"/>
        </w:rPr>
      </w:pPr>
    </w:p>
    <w:p w14:paraId="75A01C6A" w14:textId="77777777" w:rsidR="009C5371" w:rsidRDefault="00E817CE" w:rsidP="00E817CE">
      <w:pPr>
        <w:jc w:val="both"/>
        <w:rPr>
          <w:rFonts w:ascii="Arial" w:hAnsi="Arial" w:cs="Arial"/>
          <w:sz w:val="24"/>
          <w:szCs w:val="24"/>
          <w:lang w:val="es-ES_tradnl"/>
        </w:rPr>
      </w:pPr>
      <w:r>
        <w:rPr>
          <w:rFonts w:ascii="Arial" w:hAnsi="Arial" w:cs="Arial"/>
          <w:sz w:val="24"/>
          <w:szCs w:val="24"/>
          <w:lang w:val="es-ES_tradnl"/>
        </w:rPr>
        <w:t xml:space="preserve">Sin embargo, con motivo de hacer un reconocimiento </w:t>
      </w:r>
      <w:r w:rsidR="009C5371">
        <w:rPr>
          <w:rFonts w:ascii="Arial" w:hAnsi="Arial" w:cs="Arial"/>
          <w:sz w:val="24"/>
          <w:szCs w:val="24"/>
          <w:lang w:val="es-ES_tradnl"/>
        </w:rPr>
        <w:t>equitativo para quienes aportan su talento en hacer la música una expresión artística distintiva de nuestra ciudad y la posicione como una ciudad única en el mundo.</w:t>
      </w:r>
    </w:p>
    <w:p w14:paraId="30945973" w14:textId="77777777" w:rsidR="009C5371" w:rsidRDefault="009C5371" w:rsidP="00E817CE">
      <w:pPr>
        <w:jc w:val="both"/>
        <w:rPr>
          <w:rFonts w:ascii="Arial" w:hAnsi="Arial" w:cs="Arial"/>
          <w:sz w:val="24"/>
          <w:szCs w:val="24"/>
          <w:lang w:val="es-ES_tradnl"/>
        </w:rPr>
      </w:pPr>
    </w:p>
    <w:p w14:paraId="2219558E" w14:textId="1D475855" w:rsidR="00E817CE" w:rsidRPr="00E817CE" w:rsidRDefault="009C5371" w:rsidP="00E817CE">
      <w:pPr>
        <w:jc w:val="both"/>
        <w:rPr>
          <w:rFonts w:ascii="Arial" w:hAnsi="Arial" w:cs="Arial"/>
          <w:sz w:val="24"/>
          <w:szCs w:val="24"/>
          <w:lang w:val="es-ES_tradnl"/>
        </w:rPr>
      </w:pPr>
      <w:r>
        <w:rPr>
          <w:rFonts w:ascii="Arial" w:hAnsi="Arial" w:cs="Arial"/>
          <w:sz w:val="24"/>
          <w:szCs w:val="24"/>
          <w:lang w:val="es-ES_tradnl"/>
        </w:rPr>
        <w:t>Es por eso que solicito que esta iniciativa sea turnada a las Comisiones Edilicias de Gobernación, Reglamentos y Vigilancia como convocante</w:t>
      </w:r>
      <w:r w:rsidR="000D3D78">
        <w:rPr>
          <w:rFonts w:ascii="Arial" w:hAnsi="Arial" w:cs="Arial"/>
          <w:sz w:val="24"/>
          <w:szCs w:val="24"/>
          <w:lang w:val="es-ES_tradnl"/>
        </w:rPr>
        <w:t>,</w:t>
      </w:r>
      <w:r>
        <w:rPr>
          <w:rFonts w:ascii="Arial" w:hAnsi="Arial" w:cs="Arial"/>
          <w:sz w:val="24"/>
          <w:szCs w:val="24"/>
          <w:lang w:val="es-ES_tradnl"/>
        </w:rPr>
        <w:t xml:space="preserve"> así como Cultura, Festividades y Conmemoraciones Cívicas así como Hacienda Pública como coadyuvante</w:t>
      </w:r>
      <w:r w:rsidR="000D3D78">
        <w:rPr>
          <w:rFonts w:ascii="Arial" w:hAnsi="Arial" w:cs="Arial"/>
          <w:sz w:val="24"/>
          <w:szCs w:val="24"/>
          <w:lang w:val="es-ES_tradnl"/>
        </w:rPr>
        <w:t>s</w:t>
      </w:r>
      <w:r>
        <w:rPr>
          <w:rFonts w:ascii="Arial" w:hAnsi="Arial" w:cs="Arial"/>
          <w:sz w:val="24"/>
          <w:szCs w:val="24"/>
          <w:lang w:val="es-ES_tradnl"/>
        </w:rPr>
        <w:t xml:space="preserve">. Es cuánto. </w:t>
      </w:r>
    </w:p>
    <w:p w14:paraId="5C33C380" w14:textId="48DFDDD7" w:rsidR="00E817CE" w:rsidRPr="00616D6D" w:rsidRDefault="00E817CE" w:rsidP="00616D6D">
      <w:pPr>
        <w:jc w:val="both"/>
        <w:rPr>
          <w:rFonts w:ascii="Arial" w:hAnsi="Arial" w:cs="Arial"/>
          <w:i/>
          <w:sz w:val="18"/>
          <w:szCs w:val="18"/>
          <w:u w:val="single"/>
          <w:lang w:val="es-ES_tradnl"/>
        </w:rPr>
      </w:pPr>
    </w:p>
    <w:p w14:paraId="68AD9746" w14:textId="4315D3F7" w:rsidR="00616D6D" w:rsidRPr="00616D6D" w:rsidRDefault="00616D6D" w:rsidP="00616D6D">
      <w:pPr>
        <w:pBdr>
          <w:top w:val="nil"/>
          <w:left w:val="nil"/>
          <w:bottom w:val="nil"/>
          <w:right w:val="nil"/>
          <w:between w:val="nil"/>
        </w:pBdr>
        <w:jc w:val="both"/>
        <w:rPr>
          <w:rFonts w:ascii="Arial" w:hAnsi="Arial" w:cs="Arial"/>
          <w:b/>
          <w:i/>
          <w:color w:val="000000"/>
          <w:sz w:val="18"/>
          <w:szCs w:val="18"/>
        </w:rPr>
      </w:pPr>
      <w:r>
        <w:rPr>
          <w:rFonts w:ascii="Arial" w:hAnsi="Arial" w:cs="Arial"/>
          <w:b/>
          <w:i/>
          <w:color w:val="000000"/>
          <w:sz w:val="18"/>
          <w:szCs w:val="18"/>
        </w:rPr>
        <w:t>“</w:t>
      </w:r>
      <w:r w:rsidRPr="00616D6D">
        <w:rPr>
          <w:rFonts w:ascii="Arial" w:hAnsi="Arial" w:cs="Arial"/>
          <w:b/>
          <w:i/>
          <w:color w:val="000000"/>
          <w:sz w:val="18"/>
          <w:szCs w:val="18"/>
        </w:rPr>
        <w:t>INTEGRANTES DEL HONORABLE </w:t>
      </w:r>
    </w:p>
    <w:p w14:paraId="6691441A" w14:textId="77777777" w:rsidR="00616D6D" w:rsidRPr="00616D6D" w:rsidRDefault="00616D6D" w:rsidP="00616D6D">
      <w:pPr>
        <w:pBdr>
          <w:top w:val="nil"/>
          <w:left w:val="nil"/>
          <w:bottom w:val="nil"/>
          <w:right w:val="nil"/>
          <w:between w:val="nil"/>
        </w:pBdr>
        <w:jc w:val="both"/>
        <w:rPr>
          <w:rFonts w:ascii="Arial" w:hAnsi="Arial" w:cs="Arial"/>
          <w:b/>
          <w:i/>
          <w:color w:val="000000"/>
          <w:sz w:val="18"/>
          <w:szCs w:val="18"/>
        </w:rPr>
      </w:pPr>
      <w:r w:rsidRPr="00616D6D">
        <w:rPr>
          <w:rFonts w:ascii="Arial" w:hAnsi="Arial" w:cs="Arial"/>
          <w:b/>
          <w:i/>
          <w:color w:val="000000"/>
          <w:sz w:val="18"/>
          <w:szCs w:val="18"/>
        </w:rPr>
        <w:t>AYUNTAMIENTO DE GUADALAJARA</w:t>
      </w:r>
    </w:p>
    <w:p w14:paraId="6DEE73F5"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b/>
          <w:i/>
          <w:color w:val="000000"/>
          <w:sz w:val="18"/>
          <w:szCs w:val="18"/>
        </w:rPr>
        <w:t>P R E S E N T E</w:t>
      </w:r>
      <w:r w:rsidRPr="00616D6D">
        <w:rPr>
          <w:rFonts w:ascii="Arial" w:hAnsi="Arial" w:cs="Arial"/>
          <w:i/>
          <w:color w:val="000000"/>
          <w:sz w:val="18"/>
          <w:szCs w:val="18"/>
        </w:rPr>
        <w:t> </w:t>
      </w:r>
    </w:p>
    <w:p w14:paraId="021AAF49" w14:textId="37717044"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br/>
        <w:t>L</w:t>
      </w:r>
      <w:r w:rsidRPr="00616D6D">
        <w:rPr>
          <w:rFonts w:ascii="Arial" w:hAnsi="Arial" w:cs="Arial"/>
          <w:i/>
          <w:sz w:val="18"/>
          <w:szCs w:val="18"/>
        </w:rPr>
        <w:t>a que suscribe</w:t>
      </w:r>
      <w:r w:rsidRPr="00616D6D">
        <w:rPr>
          <w:rFonts w:ascii="Arial" w:hAnsi="Arial" w:cs="Arial"/>
          <w:i/>
          <w:color w:val="000000"/>
          <w:sz w:val="18"/>
          <w:szCs w:val="18"/>
        </w:rPr>
        <w:t xml:space="preserve"> </w:t>
      </w:r>
      <w:r w:rsidRPr="00616D6D">
        <w:rPr>
          <w:rFonts w:ascii="Arial" w:hAnsi="Arial" w:cs="Arial"/>
          <w:b/>
          <w:i/>
          <w:sz w:val="18"/>
          <w:szCs w:val="18"/>
        </w:rPr>
        <w:t>A</w:t>
      </w:r>
      <w:r w:rsidRPr="00616D6D">
        <w:rPr>
          <w:rFonts w:ascii="Arial" w:hAnsi="Arial" w:cs="Arial"/>
          <w:b/>
          <w:i/>
          <w:color w:val="000000"/>
          <w:sz w:val="18"/>
          <w:szCs w:val="18"/>
        </w:rPr>
        <w:t>NA GABRIELA VELASCO GARCÍA,</w:t>
      </w:r>
      <w:r w:rsidRPr="00616D6D">
        <w:rPr>
          <w:rFonts w:ascii="Arial" w:hAnsi="Arial" w:cs="Arial"/>
          <w:i/>
          <w:color w:val="000000"/>
          <w:sz w:val="18"/>
          <w:szCs w:val="18"/>
        </w:rPr>
        <w:t xml:space="preserve"> Regidora del Municipio de Guadalajara, en ejercicio de las atribuciones que </w:t>
      </w:r>
      <w:r w:rsidRPr="00616D6D">
        <w:rPr>
          <w:rFonts w:ascii="Arial" w:hAnsi="Arial" w:cs="Arial"/>
          <w:i/>
          <w:sz w:val="18"/>
          <w:szCs w:val="18"/>
        </w:rPr>
        <w:t xml:space="preserve">me </w:t>
      </w:r>
      <w:r w:rsidRPr="00616D6D">
        <w:rPr>
          <w:rFonts w:ascii="Arial" w:hAnsi="Arial" w:cs="Arial"/>
          <w:i/>
          <w:color w:val="000000"/>
          <w:sz w:val="18"/>
          <w:szCs w:val="18"/>
        </w:rPr>
        <w:t>confieren los artículos 41</w:t>
      </w:r>
      <w:r w:rsidRPr="00616D6D">
        <w:rPr>
          <w:rFonts w:ascii="Arial" w:hAnsi="Arial" w:cs="Arial"/>
          <w:i/>
          <w:sz w:val="18"/>
          <w:szCs w:val="18"/>
        </w:rPr>
        <w:t xml:space="preserve"> </w:t>
      </w:r>
      <w:r w:rsidRPr="00616D6D">
        <w:rPr>
          <w:rFonts w:ascii="Arial" w:hAnsi="Arial" w:cs="Arial"/>
          <w:i/>
          <w:color w:val="000000"/>
          <w:sz w:val="18"/>
          <w:szCs w:val="18"/>
        </w:rPr>
        <w:t xml:space="preserve">fracción II de la Ley del Gobierno y la Administración Pública Municipal del Estado de Jalisco; 90, 92 y 96 primer párrafo del Código de Gobierno Municipal de Guadalajara, me permito someter a la consideración de este Ayuntamiento, la presente </w:t>
      </w:r>
      <w:r w:rsidRPr="00616D6D">
        <w:rPr>
          <w:rFonts w:ascii="Arial" w:hAnsi="Arial" w:cs="Arial"/>
          <w:b/>
          <w:i/>
          <w:color w:val="000000"/>
          <w:sz w:val="18"/>
          <w:szCs w:val="18"/>
        </w:rPr>
        <w:t>INICIATIVA DE ORDENAMIENTO MUNICIPAL QUE TIENE POR OBJETO REFORMAR EL ARTÍCULO 18 QUATER DEL REGLAMENTO DE DISTINCIONES OTORGADAS POR EL MUNICIPIO DE GUADALAJARA</w:t>
      </w:r>
      <w:r w:rsidRPr="00616D6D">
        <w:rPr>
          <w:rFonts w:ascii="Arial" w:hAnsi="Arial" w:cs="Arial"/>
          <w:i/>
          <w:color w:val="000000"/>
          <w:sz w:val="18"/>
          <w:szCs w:val="18"/>
        </w:rPr>
        <w:t xml:space="preserve">, de conformidad con la siguiente: </w:t>
      </w:r>
    </w:p>
    <w:p w14:paraId="54C335CC" w14:textId="77777777" w:rsidR="00616D6D" w:rsidRPr="00616D6D" w:rsidRDefault="00616D6D" w:rsidP="00616D6D">
      <w:pPr>
        <w:pBdr>
          <w:top w:val="nil"/>
          <w:left w:val="nil"/>
          <w:bottom w:val="nil"/>
          <w:right w:val="nil"/>
          <w:between w:val="nil"/>
        </w:pBdr>
        <w:jc w:val="center"/>
        <w:rPr>
          <w:rFonts w:ascii="Arial" w:hAnsi="Arial" w:cs="Arial"/>
          <w:b/>
          <w:i/>
          <w:color w:val="000000"/>
          <w:sz w:val="18"/>
          <w:szCs w:val="18"/>
        </w:rPr>
      </w:pPr>
      <w:r w:rsidRPr="00616D6D">
        <w:rPr>
          <w:rFonts w:ascii="Arial" w:hAnsi="Arial" w:cs="Arial"/>
          <w:b/>
          <w:i/>
          <w:color w:val="000000"/>
          <w:sz w:val="18"/>
          <w:szCs w:val="18"/>
        </w:rPr>
        <w:t>EXPOSICIÓN DE MOTIVOS</w:t>
      </w:r>
    </w:p>
    <w:p w14:paraId="5FF3A861" w14:textId="77777777" w:rsidR="00616D6D" w:rsidRPr="00616D6D" w:rsidRDefault="00616D6D" w:rsidP="00616D6D">
      <w:pPr>
        <w:pBdr>
          <w:top w:val="nil"/>
          <w:left w:val="nil"/>
          <w:bottom w:val="nil"/>
          <w:right w:val="nil"/>
          <w:between w:val="nil"/>
        </w:pBdr>
        <w:jc w:val="both"/>
        <w:rPr>
          <w:rFonts w:ascii="Arial" w:hAnsi="Arial" w:cs="Arial"/>
          <w:i/>
          <w:sz w:val="18"/>
          <w:szCs w:val="18"/>
        </w:rPr>
      </w:pPr>
    </w:p>
    <w:p w14:paraId="218F76D8"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r w:rsidRPr="00616D6D">
        <w:rPr>
          <w:rFonts w:ascii="Arial" w:hAnsi="Arial" w:cs="Arial"/>
          <w:i/>
          <w:sz w:val="18"/>
          <w:szCs w:val="18"/>
        </w:rPr>
        <w:t>José Guízar Morfín nació en Guadalajara, Jalisco, el 12 de febrero de 1912, en el barrio de San Juan de Dios. Sus padres fueron el Licenciado Luis Guízar Valencia y la señora María Morfín. Realizó sus primeros estudios en la Escuela de don Atilano Zavala y en el Instituto de Ciencias de Jalisco. Paralelamente estudió solfeo con el maestro Jesús Corona.</w:t>
      </w:r>
      <w:r w:rsidRPr="00616D6D">
        <w:rPr>
          <w:rFonts w:ascii="Arial" w:hAnsi="Arial" w:cs="Arial"/>
          <w:i/>
          <w:sz w:val="18"/>
          <w:szCs w:val="18"/>
          <w:vertAlign w:val="superscript"/>
        </w:rPr>
        <w:footnoteReference w:id="1"/>
      </w:r>
      <w:r w:rsidRPr="00616D6D">
        <w:rPr>
          <w:rFonts w:ascii="Arial" w:hAnsi="Arial" w:cs="Arial"/>
          <w:i/>
          <w:sz w:val="18"/>
          <w:szCs w:val="18"/>
        </w:rPr>
        <w:t xml:space="preserve"> </w:t>
      </w:r>
    </w:p>
    <w:p w14:paraId="17CEFBA3"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p>
    <w:p w14:paraId="7A985468"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r w:rsidRPr="00616D6D">
        <w:rPr>
          <w:rFonts w:ascii="Arial" w:hAnsi="Arial" w:cs="Arial"/>
          <w:i/>
          <w:sz w:val="18"/>
          <w:szCs w:val="18"/>
        </w:rPr>
        <w:t>“Pepe Guizar” fue un enamorado de la provincia mexicana y con profundo arraigo nacional le cantó a México, a su gente, al mariachi y al pueblo. Todos sus éxitos musicales marcaron una época en la vida de la música mexicana. En la radiodifusora XEW Pepe Guízar fue bautizado como El pintor musical de México, ya que sus composiciones retratan la geografía musical y costumbres de México.</w:t>
      </w:r>
      <w:r w:rsidRPr="00616D6D">
        <w:rPr>
          <w:rFonts w:ascii="Arial" w:hAnsi="Arial" w:cs="Arial"/>
          <w:i/>
          <w:sz w:val="18"/>
          <w:szCs w:val="18"/>
          <w:vertAlign w:val="superscript"/>
        </w:rPr>
        <w:footnoteReference w:id="2"/>
      </w:r>
    </w:p>
    <w:p w14:paraId="40EB22D3"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p>
    <w:p w14:paraId="17A3DB09"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r w:rsidRPr="00616D6D">
        <w:rPr>
          <w:rFonts w:ascii="Arial" w:hAnsi="Arial" w:cs="Arial"/>
          <w:i/>
          <w:sz w:val="18"/>
          <w:szCs w:val="18"/>
        </w:rPr>
        <w:t>Además de Guadalajara, Pepe Guízar compuso innumerables canciones que retratan diversos lugares y costumbres de la República Mexicana, canciones que han trascendido las fronteras nacionales para llevar al mundo el conocimiento del folclor de México.</w:t>
      </w:r>
    </w:p>
    <w:p w14:paraId="0416AEB5"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p>
    <w:p w14:paraId="7538FF56"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r w:rsidRPr="00616D6D">
        <w:rPr>
          <w:rFonts w:ascii="Arial" w:hAnsi="Arial" w:cs="Arial"/>
          <w:i/>
          <w:sz w:val="18"/>
          <w:szCs w:val="18"/>
        </w:rPr>
        <w:t>El pasado día lunes 20 de noviembre del presente año, fue develada la escultura del gran “Pepe Guizar”, en la Rotonda de las y los jaliscienses ilustres, junto con otros grandes jaliscienses que dieron a Jalisco grandes aportaciones en el mundo de la música, de la ciencia y las leyes, como los son: Consuelito Velásquez, Guillermo González Camarena y Luis Manuel Rojas, respectivamente.</w:t>
      </w:r>
    </w:p>
    <w:p w14:paraId="26A87F2E"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p>
    <w:p w14:paraId="2923C1C8"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r w:rsidRPr="00616D6D">
        <w:rPr>
          <w:rFonts w:ascii="Arial" w:hAnsi="Arial" w:cs="Arial"/>
          <w:i/>
          <w:sz w:val="18"/>
          <w:szCs w:val="18"/>
        </w:rPr>
        <w:t>En sesión ordinaria de Ayuntamiento iniciada el 14 de marzo y concluida el 17 de marzo del presente año, la suscrita presenté una iniciativa de ordenamiento municipal, que tuvo por objeto reformar el Reglamento de Distinciones Otorgadas por el Municipio de Guadalajara, adicionando un inciso a la fracción II del artículo 5, así mismo, la creación de un artículo 18 Ter dentro del mismo ordenamiento, con el objeto de incorporar el reconocimiento José Guizar Morfín, para distinguir a las personas músicas y compositoras de nuestro municipio destacadas por sus obras musicales.</w:t>
      </w:r>
    </w:p>
    <w:p w14:paraId="5BCDE6BA"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p>
    <w:p w14:paraId="05195BF2"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r w:rsidRPr="00616D6D">
        <w:rPr>
          <w:rFonts w:ascii="Arial" w:hAnsi="Arial" w:cs="Arial"/>
          <w:i/>
          <w:sz w:val="18"/>
          <w:szCs w:val="18"/>
        </w:rPr>
        <w:t xml:space="preserve">Dicha iniciativa fue aprobada en sesión ordinaria del Pleno del Ayuntamiento, celebrada el día 13 de octubre del presente año, reformándose así el Reglamento de Distinciones Otorgadas por el Municipio de Guadalajara y añadiéndose el reconocimiento José Guizar Morfín, en la gama de reconocimientos institucionales que otorga el municipio de Guadalajara. </w:t>
      </w:r>
    </w:p>
    <w:p w14:paraId="38E8F562"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p>
    <w:p w14:paraId="5C1A795B" w14:textId="17544AE6" w:rsidR="00616D6D" w:rsidRDefault="00616D6D" w:rsidP="00616D6D">
      <w:pPr>
        <w:pBdr>
          <w:top w:val="nil"/>
          <w:left w:val="nil"/>
          <w:bottom w:val="nil"/>
          <w:right w:val="nil"/>
          <w:between w:val="nil"/>
        </w:pBdr>
        <w:ind w:firstLine="720"/>
        <w:jc w:val="both"/>
        <w:rPr>
          <w:rFonts w:ascii="Arial" w:hAnsi="Arial" w:cs="Arial"/>
          <w:i/>
          <w:sz w:val="18"/>
          <w:szCs w:val="18"/>
        </w:rPr>
      </w:pPr>
      <w:r w:rsidRPr="00616D6D">
        <w:rPr>
          <w:rFonts w:ascii="Arial" w:hAnsi="Arial" w:cs="Arial"/>
          <w:i/>
          <w:sz w:val="18"/>
          <w:szCs w:val="18"/>
        </w:rPr>
        <w:t>Ahora bien, cabe destacar que en el marco del proceso de análisis y dictaminación de la iniciativa anteriormente descrita, la Dirección de Cultura sugirió a las Comisiones Edilicias Dictaminadoras</w:t>
      </w:r>
      <w:r w:rsidRPr="00616D6D">
        <w:rPr>
          <w:rStyle w:val="Refdenotaalpie"/>
          <w:rFonts w:ascii="Arial" w:hAnsi="Arial" w:cs="Arial"/>
          <w:i/>
          <w:sz w:val="18"/>
          <w:szCs w:val="18"/>
        </w:rPr>
        <w:footnoteReference w:id="3"/>
      </w:r>
      <w:r w:rsidRPr="00616D6D">
        <w:rPr>
          <w:rFonts w:ascii="Arial" w:hAnsi="Arial" w:cs="Arial"/>
          <w:i/>
          <w:sz w:val="18"/>
          <w:szCs w:val="18"/>
        </w:rPr>
        <w:t>, mediante oficio DCG/OJ/2213/2023, de fecha 25 de julio del presente año que, además del reconocimiento a la labor destacada que realizan las y los músicos o compositores tapatíos, se pueda otorgar al ganador o ganadora de este reconocimiento un apoyo económico. Dicho oficio se muestra a continuación:</w:t>
      </w:r>
    </w:p>
    <w:p w14:paraId="705E080D" w14:textId="77777777" w:rsidR="00616D6D" w:rsidRPr="00616D6D" w:rsidRDefault="00616D6D" w:rsidP="00616D6D">
      <w:pPr>
        <w:pBdr>
          <w:top w:val="nil"/>
          <w:left w:val="nil"/>
          <w:bottom w:val="nil"/>
          <w:right w:val="nil"/>
          <w:between w:val="nil"/>
        </w:pBdr>
        <w:ind w:firstLine="720"/>
        <w:jc w:val="both"/>
        <w:rPr>
          <w:rFonts w:ascii="Arial" w:hAnsi="Arial" w:cs="Arial"/>
          <w:i/>
          <w:sz w:val="18"/>
          <w:szCs w:val="18"/>
        </w:rPr>
      </w:pPr>
    </w:p>
    <w:p w14:paraId="7EAE8035" w14:textId="17CA1487" w:rsidR="00616D6D" w:rsidRPr="00616D6D" w:rsidRDefault="00616D6D" w:rsidP="00616D6D">
      <w:pPr>
        <w:pBdr>
          <w:top w:val="nil"/>
          <w:left w:val="nil"/>
          <w:bottom w:val="nil"/>
          <w:right w:val="nil"/>
          <w:between w:val="nil"/>
        </w:pBdr>
        <w:ind w:firstLine="720"/>
        <w:jc w:val="both"/>
        <w:rPr>
          <w:rFonts w:ascii="Arial" w:hAnsi="Arial" w:cs="Arial"/>
          <w:i/>
          <w:sz w:val="18"/>
          <w:szCs w:val="18"/>
        </w:rPr>
      </w:pPr>
      <w:r w:rsidRPr="00616D6D">
        <w:rPr>
          <w:rFonts w:ascii="Arial" w:hAnsi="Arial" w:cs="Arial"/>
          <w:i/>
          <w:noProof/>
          <w:sz w:val="18"/>
          <w:szCs w:val="18"/>
        </w:rPr>
        <w:drawing>
          <wp:anchor distT="0" distB="0" distL="114300" distR="114300" simplePos="0" relativeHeight="251659264" behindDoc="0" locked="0" layoutInCell="1" allowOverlap="1" wp14:anchorId="41152436" wp14:editId="30FC4FF0">
            <wp:simplePos x="0" y="0"/>
            <wp:positionH relativeFrom="column">
              <wp:posOffset>168275</wp:posOffset>
            </wp:positionH>
            <wp:positionV relativeFrom="paragraph">
              <wp:posOffset>829310</wp:posOffset>
            </wp:positionV>
            <wp:extent cx="5314950" cy="38385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3838575"/>
                    </a:xfrm>
                    <a:prstGeom prst="rect">
                      <a:avLst/>
                    </a:prstGeom>
                    <a:noFill/>
                  </pic:spPr>
                </pic:pic>
              </a:graphicData>
            </a:graphic>
            <wp14:sizeRelH relativeFrom="page">
              <wp14:pctWidth>0</wp14:pctWidth>
            </wp14:sizeRelH>
            <wp14:sizeRelV relativeFrom="page">
              <wp14:pctHeight>0</wp14:pctHeight>
            </wp14:sizeRelV>
          </wp:anchor>
        </w:drawing>
      </w:r>
      <w:r w:rsidRPr="00616D6D">
        <w:rPr>
          <w:rFonts w:ascii="Arial" w:hAnsi="Arial" w:cs="Arial"/>
          <w:i/>
          <w:sz w:val="18"/>
          <w:szCs w:val="18"/>
        </w:rPr>
        <w:t>Desde el inicio de la presente administración, la difusión, el fortalecimiento, el acercamiento y la accesibilidad de la cultura en Guadalajara, ha sido un motor fundamental en la recuperación económica y la reconstrucción del tejido social. La apuesta por llevar la cultura a todas y todos los tapatíos ha sido muy importante para este gobierno municipal y el reconocer a las y los artistas, y agentes culturales a lo largo y ancho del municipio es una manera de contribuir a impulsar su talento y su labor en beneficio de las personas. Esta fue una de las principales motivaciones para hacer realidad el reconocimiento José Guizar Morfin y que mejor que se pueda fortalecer este reconocimiento con un estímulo económico, el cual se propone que sea de por lo menos mil sesenta veces el valor diario de la Unidad de Medida y Actualización</w:t>
      </w:r>
      <w:r w:rsidRPr="00616D6D">
        <w:rPr>
          <w:rStyle w:val="Refdenotaalpie"/>
          <w:rFonts w:ascii="Arial" w:hAnsi="Arial" w:cs="Arial"/>
          <w:i/>
          <w:sz w:val="18"/>
          <w:szCs w:val="18"/>
        </w:rPr>
        <w:footnoteReference w:id="4"/>
      </w:r>
      <w:r w:rsidRPr="00616D6D">
        <w:rPr>
          <w:rFonts w:ascii="Arial" w:hAnsi="Arial" w:cs="Arial"/>
          <w:i/>
          <w:sz w:val="18"/>
          <w:szCs w:val="18"/>
        </w:rPr>
        <w:t xml:space="preserve"> (UMA), considerando las variables inflacionarias que pudiera haber para que se mantenga estable sin perder el atractivo, así como el valor anual previsto de la UMA, la cual también es variable; además, para que también sea equivalente a los premios que se otorgan en materia cultural dentro del Reglamento de Distinciones Otorgadas por el Municipio de Guadalajara</w:t>
      </w:r>
      <w:r w:rsidRPr="00616D6D">
        <w:rPr>
          <w:rStyle w:val="Refdenotaalpie"/>
          <w:rFonts w:ascii="Arial" w:hAnsi="Arial" w:cs="Arial"/>
          <w:i/>
          <w:sz w:val="18"/>
          <w:szCs w:val="18"/>
        </w:rPr>
        <w:footnoteReference w:id="5"/>
      </w:r>
      <w:r w:rsidRPr="00616D6D">
        <w:rPr>
          <w:rFonts w:ascii="Arial" w:hAnsi="Arial" w:cs="Arial"/>
          <w:i/>
          <w:sz w:val="18"/>
          <w:szCs w:val="18"/>
        </w:rPr>
        <w:t xml:space="preserve">. A continuación se muestra el texto actual del artículo 18 Quater del Reglamento de Distinciones Otorgadas por el Municipio de Guadalajara y como quedaría de aprobarse la presente propuesta de reforma y adición: </w:t>
      </w:r>
    </w:p>
    <w:p w14:paraId="07795D87" w14:textId="77777777" w:rsidR="00616D6D" w:rsidRPr="00616D6D" w:rsidRDefault="00616D6D" w:rsidP="00616D6D">
      <w:pPr>
        <w:pBdr>
          <w:top w:val="nil"/>
          <w:left w:val="nil"/>
          <w:bottom w:val="nil"/>
          <w:right w:val="nil"/>
          <w:between w:val="nil"/>
        </w:pBdr>
        <w:jc w:val="both"/>
        <w:rPr>
          <w:rFonts w:ascii="Arial" w:hAnsi="Arial" w:cs="Arial"/>
          <w:i/>
          <w:sz w:val="18"/>
          <w:szCs w:val="18"/>
        </w:rPr>
      </w:pPr>
    </w:p>
    <w:tbl>
      <w:tblPr>
        <w:tblW w:w="88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616D6D" w:rsidRPr="00616D6D" w14:paraId="5C99EED7" w14:textId="77777777" w:rsidTr="006428A3">
        <w:tc>
          <w:tcPr>
            <w:tcW w:w="441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605C9A6" w14:textId="77777777" w:rsidR="00616D6D" w:rsidRPr="00616D6D" w:rsidRDefault="00616D6D" w:rsidP="00616D6D">
            <w:pPr>
              <w:pStyle w:val="Sinespaciado"/>
              <w:jc w:val="center"/>
              <w:rPr>
                <w:rFonts w:ascii="Arial" w:hAnsi="Arial" w:cs="Arial"/>
                <w:b/>
                <w:i/>
                <w:sz w:val="18"/>
                <w:szCs w:val="18"/>
              </w:rPr>
            </w:pPr>
            <w:r w:rsidRPr="00616D6D">
              <w:rPr>
                <w:rFonts w:ascii="Arial" w:hAnsi="Arial" w:cs="Arial"/>
                <w:b/>
                <w:i/>
                <w:sz w:val="18"/>
                <w:szCs w:val="18"/>
              </w:rPr>
              <w:t>TEXTO ACTUAL</w:t>
            </w:r>
          </w:p>
        </w:tc>
        <w:tc>
          <w:tcPr>
            <w:tcW w:w="441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3715DBB1" w14:textId="77777777" w:rsidR="00616D6D" w:rsidRPr="00616D6D" w:rsidRDefault="00616D6D" w:rsidP="00616D6D">
            <w:pPr>
              <w:pStyle w:val="Sinespaciado"/>
              <w:jc w:val="center"/>
              <w:rPr>
                <w:rFonts w:ascii="Arial" w:hAnsi="Arial" w:cs="Arial"/>
                <w:b/>
                <w:i/>
                <w:sz w:val="18"/>
                <w:szCs w:val="18"/>
              </w:rPr>
            </w:pPr>
            <w:r w:rsidRPr="00616D6D">
              <w:rPr>
                <w:rFonts w:ascii="Arial" w:hAnsi="Arial" w:cs="Arial"/>
                <w:b/>
                <w:i/>
                <w:sz w:val="18"/>
                <w:szCs w:val="18"/>
              </w:rPr>
              <w:t>TEXTO PROPUESTO</w:t>
            </w:r>
          </w:p>
        </w:tc>
      </w:tr>
      <w:tr w:rsidR="00616D6D" w:rsidRPr="00616D6D" w14:paraId="52095E56" w14:textId="77777777" w:rsidTr="006428A3">
        <w:tc>
          <w:tcPr>
            <w:tcW w:w="4419" w:type="dxa"/>
            <w:shd w:val="clear" w:color="auto" w:fill="auto"/>
            <w:tcMar>
              <w:top w:w="100" w:type="dxa"/>
              <w:left w:w="100" w:type="dxa"/>
              <w:bottom w:w="100" w:type="dxa"/>
              <w:right w:w="100" w:type="dxa"/>
            </w:tcMar>
          </w:tcPr>
          <w:p w14:paraId="186C8A45"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t>Artículo 18 Quater. El reconocimiento José Guizar Morfín, se otorga a la o él músico, compositor o intérprete de Guadalajara, que se haya distinguido por sus obras musicales, en las que se haga alusión a la cultura, la historia, los barrios o a las tradiciones típicas de Guadalajara.</w:t>
            </w:r>
          </w:p>
          <w:p w14:paraId="17013C94"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257DC67F"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t>Esta distinción se otorga en noviembre, en conmemoración del Día del Músico.</w:t>
            </w:r>
          </w:p>
          <w:p w14:paraId="6534A99C"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305BBDB5"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t>El desarrollo del procedimiento está a cargo de la Dirección de Cultura y consiste en la entrega de un diploma.</w:t>
            </w:r>
          </w:p>
        </w:tc>
        <w:tc>
          <w:tcPr>
            <w:tcW w:w="4419" w:type="dxa"/>
            <w:shd w:val="clear" w:color="auto" w:fill="auto"/>
            <w:tcMar>
              <w:top w:w="100" w:type="dxa"/>
              <w:left w:w="100" w:type="dxa"/>
              <w:bottom w:w="100" w:type="dxa"/>
              <w:right w:w="100" w:type="dxa"/>
            </w:tcMar>
          </w:tcPr>
          <w:p w14:paraId="4A89A225"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t>Artículo 18 Quater. (…).</w:t>
            </w:r>
          </w:p>
          <w:p w14:paraId="1D1E33AB"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2AB0F2E0"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t>(…).</w:t>
            </w:r>
          </w:p>
          <w:p w14:paraId="6162475A"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12582895" w14:textId="77777777" w:rsidR="00616D6D" w:rsidRPr="00616D6D" w:rsidRDefault="00616D6D" w:rsidP="00616D6D">
            <w:pPr>
              <w:pBdr>
                <w:top w:val="nil"/>
                <w:left w:val="nil"/>
                <w:bottom w:val="nil"/>
                <w:right w:val="nil"/>
                <w:between w:val="nil"/>
              </w:pBdr>
              <w:jc w:val="both"/>
              <w:rPr>
                <w:rFonts w:ascii="Arial" w:hAnsi="Arial" w:cs="Arial"/>
                <w:b/>
                <w:i/>
                <w:color w:val="000000"/>
                <w:sz w:val="18"/>
                <w:szCs w:val="18"/>
              </w:rPr>
            </w:pPr>
            <w:r w:rsidRPr="00616D6D">
              <w:rPr>
                <w:rFonts w:ascii="Arial" w:hAnsi="Arial" w:cs="Arial"/>
                <w:b/>
                <w:i/>
                <w:color w:val="000000"/>
                <w:sz w:val="18"/>
                <w:szCs w:val="18"/>
              </w:rPr>
              <w:t>El desarrollo del procedimiento está a cargo de la Dirección de Cultura y consiste en la entrega de un diploma y de un estímulo económico de por lo menos mil sesenta veces el valor diario de la UMA.</w:t>
            </w:r>
          </w:p>
          <w:p w14:paraId="5B198A49" w14:textId="77777777" w:rsidR="00616D6D" w:rsidRPr="00616D6D" w:rsidRDefault="00616D6D" w:rsidP="00616D6D">
            <w:pPr>
              <w:pBdr>
                <w:top w:val="nil"/>
                <w:left w:val="nil"/>
                <w:bottom w:val="nil"/>
                <w:right w:val="nil"/>
                <w:between w:val="nil"/>
              </w:pBdr>
              <w:jc w:val="both"/>
              <w:rPr>
                <w:rFonts w:ascii="Arial" w:hAnsi="Arial" w:cs="Arial"/>
                <w:b/>
                <w:i/>
                <w:color w:val="000000"/>
                <w:sz w:val="18"/>
                <w:szCs w:val="18"/>
              </w:rPr>
            </w:pPr>
          </w:p>
          <w:p w14:paraId="7DDAE829"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tc>
      </w:tr>
    </w:tbl>
    <w:p w14:paraId="4C74E361" w14:textId="77777777" w:rsidR="00616D6D" w:rsidRPr="00616D6D" w:rsidRDefault="00616D6D" w:rsidP="00616D6D">
      <w:pPr>
        <w:pBdr>
          <w:top w:val="nil"/>
          <w:left w:val="nil"/>
          <w:bottom w:val="nil"/>
          <w:right w:val="nil"/>
          <w:between w:val="nil"/>
        </w:pBdr>
        <w:jc w:val="both"/>
        <w:rPr>
          <w:rFonts w:ascii="Arial" w:hAnsi="Arial" w:cs="Arial"/>
          <w:i/>
          <w:sz w:val="18"/>
          <w:szCs w:val="18"/>
        </w:rPr>
      </w:pPr>
    </w:p>
    <w:p w14:paraId="3B43EDC9" w14:textId="77777777" w:rsidR="00616D6D" w:rsidRPr="00616D6D" w:rsidRDefault="00616D6D" w:rsidP="00616D6D">
      <w:pPr>
        <w:pBdr>
          <w:top w:val="nil"/>
          <w:left w:val="nil"/>
          <w:bottom w:val="nil"/>
          <w:right w:val="nil"/>
          <w:between w:val="nil"/>
        </w:pBdr>
        <w:jc w:val="both"/>
        <w:rPr>
          <w:rFonts w:ascii="Arial" w:hAnsi="Arial" w:cs="Arial"/>
          <w:b/>
          <w:i/>
          <w:color w:val="000000"/>
          <w:sz w:val="18"/>
          <w:szCs w:val="18"/>
        </w:rPr>
      </w:pPr>
      <w:r w:rsidRPr="00616D6D">
        <w:rPr>
          <w:rFonts w:ascii="Arial" w:hAnsi="Arial" w:cs="Arial"/>
          <w:b/>
          <w:i/>
          <w:color w:val="000000"/>
          <w:sz w:val="18"/>
          <w:szCs w:val="18"/>
        </w:rPr>
        <w:t>OBJETO DE LA INICIATIVA. </w:t>
      </w:r>
    </w:p>
    <w:p w14:paraId="380600ED"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595E53D2" w14:textId="77777777" w:rsidR="00616D6D" w:rsidRPr="00616D6D" w:rsidRDefault="00616D6D" w:rsidP="00616D6D">
      <w:pPr>
        <w:pBdr>
          <w:top w:val="nil"/>
          <w:left w:val="nil"/>
          <w:bottom w:val="nil"/>
          <w:right w:val="nil"/>
          <w:between w:val="nil"/>
        </w:pBdr>
        <w:jc w:val="both"/>
        <w:rPr>
          <w:rFonts w:ascii="Arial" w:hAnsi="Arial" w:cs="Arial"/>
          <w:i/>
          <w:sz w:val="18"/>
          <w:szCs w:val="18"/>
        </w:rPr>
      </w:pPr>
      <w:r w:rsidRPr="00616D6D">
        <w:rPr>
          <w:rFonts w:ascii="Arial" w:hAnsi="Arial" w:cs="Arial"/>
          <w:i/>
          <w:color w:val="000000"/>
          <w:sz w:val="18"/>
          <w:szCs w:val="18"/>
        </w:rPr>
        <w:t xml:space="preserve">La presente iniciativa tiene por objeto reformar el </w:t>
      </w:r>
      <w:r w:rsidRPr="00616D6D">
        <w:rPr>
          <w:rFonts w:ascii="Arial" w:hAnsi="Arial" w:cs="Arial"/>
          <w:i/>
          <w:sz w:val="18"/>
          <w:szCs w:val="18"/>
        </w:rPr>
        <w:t xml:space="preserve">Reglamento de Distinciones Otorgadas por el Municipio de Guadalajara, para establecer que el reconocimiento José Guizar Morfín, cuente con un apoyo económico para la persona acreedora al mismo. </w:t>
      </w:r>
    </w:p>
    <w:p w14:paraId="12C28352" w14:textId="77777777" w:rsidR="00616D6D" w:rsidRPr="00616D6D" w:rsidRDefault="00616D6D" w:rsidP="00616D6D">
      <w:pPr>
        <w:pBdr>
          <w:top w:val="nil"/>
          <w:left w:val="nil"/>
          <w:bottom w:val="nil"/>
          <w:right w:val="nil"/>
          <w:between w:val="nil"/>
        </w:pBdr>
        <w:jc w:val="both"/>
        <w:rPr>
          <w:rFonts w:ascii="Arial" w:hAnsi="Arial" w:cs="Arial"/>
          <w:i/>
          <w:sz w:val="18"/>
          <w:szCs w:val="18"/>
        </w:rPr>
      </w:pPr>
    </w:p>
    <w:p w14:paraId="4B34A712" w14:textId="77777777" w:rsidR="00616D6D" w:rsidRPr="00616D6D" w:rsidRDefault="00616D6D" w:rsidP="00616D6D">
      <w:pPr>
        <w:pBdr>
          <w:top w:val="nil"/>
          <w:left w:val="nil"/>
          <w:bottom w:val="nil"/>
          <w:right w:val="nil"/>
          <w:between w:val="nil"/>
        </w:pBdr>
        <w:jc w:val="both"/>
        <w:rPr>
          <w:rFonts w:ascii="Arial" w:hAnsi="Arial" w:cs="Arial"/>
          <w:b/>
          <w:i/>
          <w:color w:val="000000"/>
          <w:sz w:val="18"/>
          <w:szCs w:val="18"/>
        </w:rPr>
      </w:pPr>
      <w:r w:rsidRPr="00616D6D">
        <w:rPr>
          <w:rFonts w:ascii="Arial" w:hAnsi="Arial" w:cs="Arial"/>
          <w:b/>
          <w:i/>
          <w:color w:val="000000"/>
          <w:sz w:val="18"/>
          <w:szCs w:val="18"/>
        </w:rPr>
        <w:t>MATERIA QUE SE PRETENDE REGULAR.</w:t>
      </w:r>
    </w:p>
    <w:p w14:paraId="3DFA45EA"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4558FCD2" w14:textId="77777777" w:rsidR="00616D6D" w:rsidRPr="00616D6D" w:rsidRDefault="00616D6D" w:rsidP="00616D6D">
      <w:pPr>
        <w:pBdr>
          <w:top w:val="nil"/>
          <w:left w:val="nil"/>
          <w:bottom w:val="nil"/>
          <w:right w:val="nil"/>
          <w:between w:val="nil"/>
        </w:pBdr>
        <w:jc w:val="both"/>
        <w:rPr>
          <w:rFonts w:ascii="Arial" w:hAnsi="Arial" w:cs="Arial"/>
          <w:i/>
          <w:sz w:val="18"/>
          <w:szCs w:val="18"/>
        </w:rPr>
      </w:pPr>
      <w:r w:rsidRPr="00616D6D">
        <w:rPr>
          <w:rFonts w:ascii="Arial" w:hAnsi="Arial" w:cs="Arial"/>
          <w:i/>
          <w:color w:val="000000"/>
          <w:sz w:val="18"/>
          <w:szCs w:val="18"/>
        </w:rPr>
        <w:t xml:space="preserve">La materia que se pretende regular con la presente iniciativa es en materia de cultura, mediante una reforma al </w:t>
      </w:r>
      <w:r w:rsidRPr="00616D6D">
        <w:rPr>
          <w:rFonts w:ascii="Arial" w:hAnsi="Arial" w:cs="Arial"/>
          <w:i/>
          <w:sz w:val="18"/>
          <w:szCs w:val="18"/>
        </w:rPr>
        <w:t>Reglamento de Distinciones Otorgadas por el Municipio de Guadalajara.</w:t>
      </w:r>
    </w:p>
    <w:p w14:paraId="01E7E3D4"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381BDFD5" w14:textId="77777777" w:rsidR="00616D6D" w:rsidRPr="00616D6D" w:rsidRDefault="00616D6D" w:rsidP="00616D6D">
      <w:pPr>
        <w:pBdr>
          <w:top w:val="nil"/>
          <w:left w:val="nil"/>
          <w:bottom w:val="nil"/>
          <w:right w:val="nil"/>
          <w:between w:val="nil"/>
        </w:pBdr>
        <w:jc w:val="both"/>
        <w:rPr>
          <w:rFonts w:ascii="Arial" w:hAnsi="Arial" w:cs="Arial"/>
          <w:b/>
          <w:i/>
          <w:color w:val="000000"/>
          <w:sz w:val="18"/>
          <w:szCs w:val="18"/>
        </w:rPr>
      </w:pPr>
      <w:r w:rsidRPr="00616D6D">
        <w:rPr>
          <w:rFonts w:ascii="Arial" w:hAnsi="Arial" w:cs="Arial"/>
          <w:b/>
          <w:i/>
          <w:color w:val="000000"/>
          <w:sz w:val="18"/>
          <w:szCs w:val="18"/>
        </w:rPr>
        <w:t>REPERCUSIONES JURÍDICAS, PRESUPUESTALES, LABORALES Y SOCIALES.</w:t>
      </w:r>
    </w:p>
    <w:p w14:paraId="2066C17B"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211940A9" w14:textId="77777777" w:rsidR="00616D6D" w:rsidRPr="00616D6D" w:rsidRDefault="00616D6D" w:rsidP="00616D6D">
      <w:pPr>
        <w:pBdr>
          <w:top w:val="nil"/>
          <w:left w:val="nil"/>
          <w:bottom w:val="nil"/>
          <w:right w:val="nil"/>
          <w:between w:val="nil"/>
        </w:pBdr>
        <w:jc w:val="both"/>
        <w:rPr>
          <w:rFonts w:ascii="Arial" w:hAnsi="Arial" w:cs="Arial"/>
          <w:i/>
          <w:sz w:val="18"/>
          <w:szCs w:val="18"/>
        </w:rPr>
      </w:pPr>
      <w:r w:rsidRPr="00616D6D">
        <w:rPr>
          <w:rFonts w:ascii="Arial" w:hAnsi="Arial" w:cs="Arial"/>
          <w:i/>
          <w:color w:val="000000"/>
          <w:sz w:val="18"/>
          <w:szCs w:val="18"/>
        </w:rPr>
        <w:t>Con la aprobació</w:t>
      </w:r>
      <w:r w:rsidRPr="00616D6D">
        <w:rPr>
          <w:rFonts w:ascii="Arial" w:hAnsi="Arial" w:cs="Arial"/>
          <w:i/>
          <w:sz w:val="18"/>
          <w:szCs w:val="18"/>
        </w:rPr>
        <w:t xml:space="preserve">n de la </w:t>
      </w:r>
      <w:r w:rsidRPr="00616D6D">
        <w:rPr>
          <w:rFonts w:ascii="Arial" w:hAnsi="Arial" w:cs="Arial"/>
          <w:i/>
          <w:color w:val="000000"/>
          <w:sz w:val="18"/>
          <w:szCs w:val="18"/>
        </w:rPr>
        <w:t>presente iniciativa, no se tiene repercusiones</w:t>
      </w:r>
      <w:r w:rsidRPr="00616D6D">
        <w:rPr>
          <w:rFonts w:ascii="Arial" w:hAnsi="Arial" w:cs="Arial"/>
          <w:i/>
          <w:sz w:val="18"/>
          <w:szCs w:val="18"/>
        </w:rPr>
        <w:t xml:space="preserve"> laborales, puesto que su aprobación no implica la contratación de servidores públicos. En cuanto a las repercusiones presupuestales si las hay, puesto que se requiere establecer dentro del presupuesto de egresos de cada año, un monto económico para la persona acreedora reconocimiento José Guizar Morfín. En cuanto a las repercusiones jurídicas, se propone la modificación de un ordenamiento municipal; sin embargo, ello no conlleva la celebración de convenios que obliguen presupuestal o jurídicamente al municipio. </w:t>
      </w:r>
      <w:r w:rsidRPr="00616D6D">
        <w:rPr>
          <w:rFonts w:ascii="Arial" w:hAnsi="Arial" w:cs="Arial"/>
          <w:i/>
          <w:color w:val="000000"/>
          <w:sz w:val="18"/>
          <w:szCs w:val="18"/>
        </w:rPr>
        <w:t xml:space="preserve">Por su parte, de aprobarse la presente iniciativa, el impacto social que tendría se considera positivo, puesto que se reconocerían a músicos y compositores destacados. </w:t>
      </w:r>
    </w:p>
    <w:p w14:paraId="60D256FA"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005FAEE2" w14:textId="77777777" w:rsidR="00616D6D" w:rsidRPr="00616D6D" w:rsidRDefault="00616D6D" w:rsidP="00616D6D">
      <w:pPr>
        <w:pBdr>
          <w:top w:val="nil"/>
          <w:left w:val="nil"/>
          <w:bottom w:val="nil"/>
          <w:right w:val="nil"/>
          <w:between w:val="nil"/>
        </w:pBdr>
        <w:jc w:val="both"/>
        <w:rPr>
          <w:rFonts w:ascii="Arial" w:hAnsi="Arial" w:cs="Arial"/>
          <w:b/>
          <w:i/>
          <w:color w:val="000000"/>
          <w:sz w:val="18"/>
          <w:szCs w:val="18"/>
        </w:rPr>
      </w:pPr>
      <w:r w:rsidRPr="00616D6D">
        <w:rPr>
          <w:rFonts w:ascii="Arial" w:hAnsi="Arial" w:cs="Arial"/>
          <w:b/>
          <w:i/>
          <w:color w:val="000000"/>
          <w:sz w:val="18"/>
          <w:szCs w:val="18"/>
        </w:rPr>
        <w:t>FUNDAMENTO JURÍDICO.</w:t>
      </w:r>
    </w:p>
    <w:p w14:paraId="71C4C374"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248B318E"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t>El fundamento jurídico de la presente iniciativa lo constituyen los artículos 41</w:t>
      </w:r>
      <w:r w:rsidRPr="00616D6D">
        <w:rPr>
          <w:rFonts w:ascii="Arial" w:hAnsi="Arial" w:cs="Arial"/>
          <w:i/>
          <w:sz w:val="18"/>
          <w:szCs w:val="18"/>
        </w:rPr>
        <w:t xml:space="preserve"> </w:t>
      </w:r>
      <w:r w:rsidRPr="00616D6D">
        <w:rPr>
          <w:rFonts w:ascii="Arial" w:hAnsi="Arial" w:cs="Arial"/>
          <w:i/>
          <w:color w:val="000000"/>
          <w:sz w:val="18"/>
          <w:szCs w:val="18"/>
        </w:rPr>
        <w:t>fracción II de la Ley del Gobierno y la Administración Pública Municipal del Estado de Jalisco; 90, 92 y 96 primer párrafo del Código de Gobierno Municipal de Guadalajara.</w:t>
      </w:r>
    </w:p>
    <w:p w14:paraId="0AF8D28E" w14:textId="77777777" w:rsidR="00616D6D" w:rsidRPr="00616D6D" w:rsidRDefault="00616D6D" w:rsidP="00616D6D">
      <w:pPr>
        <w:pBdr>
          <w:top w:val="nil"/>
          <w:left w:val="nil"/>
          <w:bottom w:val="nil"/>
          <w:right w:val="nil"/>
          <w:between w:val="nil"/>
        </w:pBdr>
        <w:jc w:val="both"/>
        <w:rPr>
          <w:rFonts w:ascii="Arial" w:hAnsi="Arial" w:cs="Arial"/>
          <w:b/>
          <w:i/>
          <w:color w:val="000000"/>
          <w:sz w:val="18"/>
          <w:szCs w:val="18"/>
        </w:rPr>
      </w:pPr>
    </w:p>
    <w:p w14:paraId="06B24D62" w14:textId="77777777" w:rsidR="00616D6D" w:rsidRPr="00616D6D" w:rsidRDefault="00616D6D" w:rsidP="00616D6D">
      <w:pPr>
        <w:pBdr>
          <w:top w:val="nil"/>
          <w:left w:val="nil"/>
          <w:bottom w:val="nil"/>
          <w:right w:val="nil"/>
          <w:between w:val="nil"/>
        </w:pBdr>
        <w:jc w:val="both"/>
        <w:rPr>
          <w:rFonts w:ascii="Arial" w:hAnsi="Arial" w:cs="Arial"/>
          <w:b/>
          <w:i/>
          <w:color w:val="000000"/>
          <w:sz w:val="18"/>
          <w:szCs w:val="18"/>
        </w:rPr>
      </w:pPr>
      <w:r w:rsidRPr="00616D6D">
        <w:rPr>
          <w:rFonts w:ascii="Arial" w:hAnsi="Arial" w:cs="Arial"/>
          <w:b/>
          <w:i/>
          <w:color w:val="000000"/>
          <w:sz w:val="18"/>
          <w:szCs w:val="18"/>
        </w:rPr>
        <w:t>PROPUESTA DE ORDENAMIENTO.</w:t>
      </w:r>
    </w:p>
    <w:p w14:paraId="57E3DB6B" w14:textId="6420C18C"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t>Por lo anteriormente expuesto, me permito someter a este H. Ayuntamiento Constitucional de Guadalajara los siguientes puntos de:</w:t>
      </w:r>
    </w:p>
    <w:p w14:paraId="5B658E2E" w14:textId="77777777" w:rsidR="00616D6D" w:rsidRPr="00616D6D" w:rsidRDefault="00616D6D" w:rsidP="00616D6D">
      <w:pPr>
        <w:pBdr>
          <w:top w:val="nil"/>
          <w:left w:val="nil"/>
          <w:bottom w:val="nil"/>
          <w:right w:val="nil"/>
          <w:between w:val="nil"/>
        </w:pBdr>
        <w:jc w:val="center"/>
        <w:rPr>
          <w:rFonts w:ascii="Arial" w:hAnsi="Arial" w:cs="Arial"/>
          <w:b/>
          <w:i/>
          <w:color w:val="000000"/>
          <w:sz w:val="18"/>
          <w:szCs w:val="18"/>
        </w:rPr>
      </w:pPr>
      <w:r w:rsidRPr="00616D6D">
        <w:rPr>
          <w:rFonts w:ascii="Arial" w:hAnsi="Arial" w:cs="Arial"/>
          <w:b/>
          <w:i/>
          <w:color w:val="000000"/>
          <w:sz w:val="18"/>
          <w:szCs w:val="18"/>
        </w:rPr>
        <w:t>ORDENAMIENTO</w:t>
      </w:r>
    </w:p>
    <w:p w14:paraId="620C73A5"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12BD613A"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b/>
          <w:i/>
          <w:color w:val="000000"/>
          <w:sz w:val="18"/>
          <w:szCs w:val="18"/>
        </w:rPr>
        <w:t>ÚNICO</w:t>
      </w:r>
      <w:r w:rsidRPr="00616D6D">
        <w:rPr>
          <w:rFonts w:ascii="Arial" w:hAnsi="Arial" w:cs="Arial"/>
          <w:i/>
          <w:color w:val="000000"/>
          <w:sz w:val="18"/>
          <w:szCs w:val="18"/>
        </w:rPr>
        <w:t xml:space="preserve">. Se aprueba reformar el artículo 18 Quater en el </w:t>
      </w:r>
      <w:r w:rsidRPr="00616D6D">
        <w:rPr>
          <w:rFonts w:ascii="Arial" w:hAnsi="Arial" w:cs="Arial"/>
          <w:i/>
          <w:sz w:val="18"/>
          <w:szCs w:val="18"/>
        </w:rPr>
        <w:t>Reglamento de Distinciones Otorgadas por el Municipio de Guadalajara, para quedar como sigue:</w:t>
      </w:r>
    </w:p>
    <w:p w14:paraId="0647B136" w14:textId="77777777" w:rsidR="00616D6D" w:rsidRPr="00616D6D" w:rsidRDefault="00616D6D" w:rsidP="00616D6D">
      <w:pPr>
        <w:pBdr>
          <w:top w:val="nil"/>
          <w:left w:val="nil"/>
          <w:bottom w:val="nil"/>
          <w:right w:val="nil"/>
          <w:between w:val="nil"/>
        </w:pBdr>
        <w:jc w:val="both"/>
        <w:rPr>
          <w:rFonts w:ascii="Arial" w:hAnsi="Arial" w:cs="Arial"/>
          <w:i/>
          <w:sz w:val="18"/>
          <w:szCs w:val="18"/>
        </w:rPr>
      </w:pPr>
    </w:p>
    <w:p w14:paraId="07660E82"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t>Artículo 18 Quater. (…).</w:t>
      </w:r>
    </w:p>
    <w:p w14:paraId="714732F1"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537A3DB6"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t>(…).</w:t>
      </w:r>
    </w:p>
    <w:p w14:paraId="139E5A31"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p>
    <w:p w14:paraId="3CF6D2EE" w14:textId="77777777" w:rsidR="00616D6D" w:rsidRPr="00616D6D" w:rsidRDefault="00616D6D" w:rsidP="00616D6D">
      <w:pPr>
        <w:pBdr>
          <w:top w:val="nil"/>
          <w:left w:val="nil"/>
          <w:bottom w:val="nil"/>
          <w:right w:val="nil"/>
          <w:between w:val="nil"/>
        </w:pBdr>
        <w:jc w:val="both"/>
        <w:rPr>
          <w:rFonts w:ascii="Arial" w:hAnsi="Arial" w:cs="Arial"/>
          <w:i/>
          <w:color w:val="000000"/>
          <w:sz w:val="18"/>
          <w:szCs w:val="18"/>
        </w:rPr>
      </w:pPr>
      <w:r w:rsidRPr="00616D6D">
        <w:rPr>
          <w:rFonts w:ascii="Arial" w:hAnsi="Arial" w:cs="Arial"/>
          <w:i/>
          <w:color w:val="000000"/>
          <w:sz w:val="18"/>
          <w:szCs w:val="18"/>
        </w:rPr>
        <w:t>El desarrollo del procedimiento está a cargo de la Dirección de Cultura y consiste en la entrega de un diploma y de un</w:t>
      </w:r>
      <w:r w:rsidRPr="00616D6D">
        <w:rPr>
          <w:rFonts w:ascii="Arial" w:hAnsi="Arial" w:cs="Arial"/>
          <w:i/>
          <w:sz w:val="18"/>
          <w:szCs w:val="18"/>
        </w:rPr>
        <w:t xml:space="preserve"> </w:t>
      </w:r>
      <w:r w:rsidRPr="00616D6D">
        <w:rPr>
          <w:rFonts w:ascii="Arial" w:hAnsi="Arial" w:cs="Arial"/>
          <w:i/>
          <w:color w:val="000000"/>
          <w:sz w:val="18"/>
          <w:szCs w:val="18"/>
        </w:rPr>
        <w:t>estímulo económico de por lo menos mil sesenta veces el valor diario de la UMA.</w:t>
      </w:r>
    </w:p>
    <w:p w14:paraId="6406D916" w14:textId="77777777" w:rsidR="00616D6D" w:rsidRPr="00616D6D" w:rsidRDefault="00616D6D" w:rsidP="00616D6D">
      <w:pPr>
        <w:pBdr>
          <w:top w:val="nil"/>
          <w:left w:val="nil"/>
          <w:bottom w:val="nil"/>
          <w:right w:val="nil"/>
          <w:between w:val="nil"/>
        </w:pBdr>
        <w:jc w:val="center"/>
        <w:rPr>
          <w:rFonts w:ascii="Arial" w:hAnsi="Arial" w:cs="Arial"/>
          <w:b/>
          <w:i/>
          <w:color w:val="000000"/>
          <w:sz w:val="18"/>
          <w:szCs w:val="18"/>
        </w:rPr>
      </w:pPr>
    </w:p>
    <w:p w14:paraId="75C31F05" w14:textId="77777777" w:rsidR="00616D6D" w:rsidRPr="00616D6D" w:rsidRDefault="00616D6D" w:rsidP="00616D6D">
      <w:pPr>
        <w:pBdr>
          <w:top w:val="nil"/>
          <w:left w:val="nil"/>
          <w:bottom w:val="nil"/>
          <w:right w:val="nil"/>
          <w:between w:val="nil"/>
        </w:pBdr>
        <w:jc w:val="center"/>
        <w:rPr>
          <w:rFonts w:ascii="Arial" w:hAnsi="Arial" w:cs="Arial"/>
          <w:b/>
          <w:i/>
          <w:color w:val="000000"/>
          <w:sz w:val="18"/>
          <w:szCs w:val="18"/>
        </w:rPr>
      </w:pPr>
      <w:r w:rsidRPr="00616D6D">
        <w:rPr>
          <w:rFonts w:ascii="Arial" w:hAnsi="Arial" w:cs="Arial"/>
          <w:b/>
          <w:i/>
          <w:color w:val="000000"/>
          <w:sz w:val="18"/>
          <w:szCs w:val="18"/>
        </w:rPr>
        <w:t xml:space="preserve">ARTÍCULOS TRANSITORIOS </w:t>
      </w:r>
    </w:p>
    <w:p w14:paraId="5989F096" w14:textId="77777777" w:rsidR="00616D6D" w:rsidRPr="00616D6D" w:rsidRDefault="00616D6D" w:rsidP="00616D6D">
      <w:pPr>
        <w:pBdr>
          <w:top w:val="nil"/>
          <w:left w:val="nil"/>
          <w:bottom w:val="nil"/>
          <w:right w:val="nil"/>
          <w:between w:val="nil"/>
        </w:pBdr>
        <w:jc w:val="center"/>
        <w:rPr>
          <w:rFonts w:ascii="Arial" w:hAnsi="Arial" w:cs="Arial"/>
          <w:b/>
          <w:i/>
          <w:color w:val="000000"/>
          <w:sz w:val="18"/>
          <w:szCs w:val="18"/>
        </w:rPr>
      </w:pPr>
    </w:p>
    <w:p w14:paraId="1BDF8861" w14:textId="218FDB80" w:rsidR="00616D6D" w:rsidRDefault="00616D6D" w:rsidP="00616D6D">
      <w:pPr>
        <w:jc w:val="both"/>
        <w:rPr>
          <w:rFonts w:ascii="Arial" w:hAnsi="Arial" w:cs="Arial"/>
          <w:i/>
          <w:sz w:val="18"/>
          <w:szCs w:val="18"/>
        </w:rPr>
      </w:pPr>
      <w:r w:rsidRPr="00616D6D">
        <w:rPr>
          <w:rFonts w:ascii="Arial" w:hAnsi="Arial" w:cs="Arial"/>
          <w:b/>
          <w:i/>
          <w:sz w:val="18"/>
          <w:szCs w:val="18"/>
        </w:rPr>
        <w:t>PRIMERO.</w:t>
      </w:r>
      <w:r w:rsidRPr="00616D6D">
        <w:rPr>
          <w:rFonts w:ascii="Arial" w:hAnsi="Arial" w:cs="Arial"/>
          <w:i/>
          <w:sz w:val="18"/>
          <w:szCs w:val="18"/>
        </w:rPr>
        <w:t xml:space="preserve"> Publíquese la presente reforma en la Ga</w:t>
      </w:r>
      <w:r w:rsidR="000004AF">
        <w:rPr>
          <w:rFonts w:ascii="Arial" w:hAnsi="Arial" w:cs="Arial"/>
          <w:i/>
          <w:sz w:val="18"/>
          <w:szCs w:val="18"/>
        </w:rPr>
        <w:t xml:space="preserve">ceta Municipal de Guadalajara. </w:t>
      </w:r>
    </w:p>
    <w:p w14:paraId="57ADFD63" w14:textId="77777777" w:rsidR="00616D6D" w:rsidRPr="00616D6D" w:rsidRDefault="00616D6D" w:rsidP="00616D6D">
      <w:pPr>
        <w:jc w:val="both"/>
        <w:rPr>
          <w:rFonts w:ascii="Arial" w:hAnsi="Arial" w:cs="Arial"/>
          <w:i/>
          <w:sz w:val="18"/>
          <w:szCs w:val="18"/>
        </w:rPr>
      </w:pPr>
    </w:p>
    <w:p w14:paraId="697FBB91" w14:textId="77777777" w:rsidR="00616D6D" w:rsidRDefault="00616D6D" w:rsidP="00616D6D">
      <w:pPr>
        <w:jc w:val="both"/>
        <w:rPr>
          <w:rFonts w:ascii="Arial" w:hAnsi="Arial" w:cs="Arial"/>
          <w:i/>
          <w:sz w:val="18"/>
          <w:szCs w:val="18"/>
        </w:rPr>
      </w:pPr>
      <w:r w:rsidRPr="00616D6D">
        <w:rPr>
          <w:rFonts w:ascii="Arial" w:hAnsi="Arial" w:cs="Arial"/>
          <w:b/>
          <w:i/>
          <w:sz w:val="18"/>
          <w:szCs w:val="18"/>
        </w:rPr>
        <w:t>SEGUNDO</w:t>
      </w:r>
      <w:r w:rsidRPr="00616D6D">
        <w:rPr>
          <w:rFonts w:ascii="Arial" w:hAnsi="Arial" w:cs="Arial"/>
          <w:i/>
          <w:sz w:val="18"/>
          <w:szCs w:val="18"/>
        </w:rPr>
        <w:t>. La presente reforma entrará en vigor al día siguiente de su publicación en la Gaceta Municipal de Guadalajara.</w:t>
      </w:r>
    </w:p>
    <w:p w14:paraId="48DE9D86" w14:textId="77777777" w:rsidR="00616D6D" w:rsidRPr="00616D6D" w:rsidRDefault="00616D6D" w:rsidP="00616D6D">
      <w:pPr>
        <w:jc w:val="both"/>
        <w:rPr>
          <w:rFonts w:ascii="Arial" w:hAnsi="Arial" w:cs="Arial"/>
          <w:i/>
          <w:sz w:val="18"/>
          <w:szCs w:val="18"/>
        </w:rPr>
      </w:pPr>
    </w:p>
    <w:p w14:paraId="55CAE4E0" w14:textId="7AD89E17" w:rsidR="009C5371" w:rsidRDefault="00616D6D" w:rsidP="009C5371">
      <w:pPr>
        <w:jc w:val="both"/>
        <w:rPr>
          <w:rFonts w:ascii="Arial" w:hAnsi="Arial" w:cs="Arial"/>
          <w:i/>
          <w:sz w:val="18"/>
          <w:szCs w:val="18"/>
        </w:rPr>
      </w:pPr>
      <w:r w:rsidRPr="00616D6D">
        <w:rPr>
          <w:rFonts w:ascii="Arial" w:hAnsi="Arial" w:cs="Arial"/>
          <w:b/>
          <w:i/>
          <w:sz w:val="18"/>
          <w:szCs w:val="18"/>
        </w:rPr>
        <w:t>TERCERO</w:t>
      </w:r>
      <w:r w:rsidRPr="00616D6D">
        <w:rPr>
          <w:rFonts w:ascii="Arial" w:hAnsi="Arial" w:cs="Arial"/>
          <w:i/>
          <w:sz w:val="18"/>
          <w:szCs w:val="18"/>
        </w:rPr>
        <w:t>. Una vez publicada la presente reforma, remítase una copia al Congreso del Estado de Jalisco para efectos de lo ordenado en el artículo 42 fracción VII de la Ley del Gobierno y la Administración Pública Municipal del Estado de Jalisco</w:t>
      </w:r>
      <w:r>
        <w:rPr>
          <w:rFonts w:ascii="Arial" w:hAnsi="Arial" w:cs="Arial"/>
          <w:i/>
          <w:sz w:val="18"/>
          <w:szCs w:val="18"/>
        </w:rPr>
        <w:t>”</w:t>
      </w:r>
      <w:r w:rsidRPr="00616D6D">
        <w:rPr>
          <w:rFonts w:ascii="Arial" w:hAnsi="Arial" w:cs="Arial"/>
          <w:i/>
          <w:sz w:val="18"/>
          <w:szCs w:val="18"/>
        </w:rPr>
        <w:t>.</w:t>
      </w:r>
    </w:p>
    <w:p w14:paraId="6335D675" w14:textId="77777777" w:rsidR="00616D6D" w:rsidRPr="00E817CE" w:rsidRDefault="00616D6D" w:rsidP="009C5371">
      <w:pPr>
        <w:jc w:val="both"/>
        <w:rPr>
          <w:rFonts w:ascii="Arial" w:hAnsi="Arial" w:cs="Arial"/>
          <w:sz w:val="24"/>
          <w:szCs w:val="24"/>
          <w:u w:val="single"/>
          <w:lang w:val="es-ES_tradnl"/>
        </w:rPr>
      </w:pPr>
    </w:p>
    <w:p w14:paraId="63BB394B" w14:textId="4CB1600A" w:rsidR="009C5371" w:rsidRDefault="009C5371" w:rsidP="009C5371">
      <w:pPr>
        <w:jc w:val="both"/>
        <w:rPr>
          <w:rFonts w:ascii="Arial" w:hAnsi="Arial" w:cs="Arial"/>
          <w:sz w:val="24"/>
          <w:szCs w:val="24"/>
          <w:lang w:val="es-ES_tradnl"/>
        </w:rPr>
      </w:pPr>
      <w:r w:rsidRPr="00E817CE">
        <w:rPr>
          <w:rFonts w:ascii="Arial" w:hAnsi="Arial" w:cs="Arial"/>
          <w:b/>
          <w:snapToGrid w:val="0"/>
          <w:sz w:val="24"/>
          <w:szCs w:val="24"/>
        </w:rPr>
        <w:t>El Señor Presidente Municipal Interino:</w:t>
      </w:r>
      <w:r w:rsidRPr="00E817CE">
        <w:rPr>
          <w:rFonts w:ascii="Arial" w:hAnsi="Arial" w:cs="Arial"/>
          <w:b/>
          <w:sz w:val="32"/>
          <w:szCs w:val="32"/>
          <w:lang w:val="es-ES_tradnl"/>
        </w:rPr>
        <w:t xml:space="preserve"> </w:t>
      </w:r>
      <w:r w:rsidR="00B80A37">
        <w:rPr>
          <w:rFonts w:ascii="Arial" w:hAnsi="Arial" w:cs="Arial"/>
          <w:sz w:val="24"/>
          <w:szCs w:val="24"/>
          <w:lang w:val="es-ES_tradnl"/>
        </w:rPr>
        <w:t>Está</w:t>
      </w:r>
      <w:r w:rsidRPr="00E817CE">
        <w:rPr>
          <w:rFonts w:ascii="Arial" w:hAnsi="Arial" w:cs="Arial"/>
          <w:sz w:val="24"/>
          <w:szCs w:val="24"/>
          <w:lang w:val="es-ES_tradnl"/>
        </w:rPr>
        <w:t xml:space="preserve"> a su consideración el turno a</w:t>
      </w:r>
      <w:r>
        <w:rPr>
          <w:rFonts w:ascii="Arial" w:hAnsi="Arial" w:cs="Arial"/>
          <w:sz w:val="24"/>
          <w:szCs w:val="24"/>
          <w:lang w:val="es-ES_tradnl"/>
        </w:rPr>
        <w:t xml:space="preserve"> las</w:t>
      </w:r>
      <w:r w:rsidRPr="00E817CE">
        <w:rPr>
          <w:rFonts w:ascii="Arial" w:hAnsi="Arial" w:cs="Arial"/>
          <w:sz w:val="24"/>
          <w:szCs w:val="24"/>
          <w:lang w:val="es-ES_tradnl"/>
        </w:rPr>
        <w:t xml:space="preserve"> comisiones </w:t>
      </w:r>
      <w:r>
        <w:rPr>
          <w:rFonts w:ascii="Arial" w:hAnsi="Arial" w:cs="Arial"/>
          <w:sz w:val="24"/>
          <w:szCs w:val="24"/>
          <w:lang w:val="es-ES_tradnl"/>
        </w:rPr>
        <w:t>de referencia</w:t>
      </w:r>
      <w:r w:rsidRPr="00E817CE">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E817CE">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E817CE">
        <w:rPr>
          <w:rFonts w:ascii="Arial" w:hAnsi="Arial" w:cs="Arial"/>
          <w:sz w:val="24"/>
          <w:szCs w:val="24"/>
          <w:lang w:val="es-ES_tradnl"/>
        </w:rPr>
        <w:t>Aprobado.</w:t>
      </w:r>
    </w:p>
    <w:p w14:paraId="2091DCDF" w14:textId="77777777" w:rsidR="009C5371" w:rsidRDefault="009C5371" w:rsidP="009C5371">
      <w:pPr>
        <w:jc w:val="both"/>
        <w:rPr>
          <w:rFonts w:ascii="Arial" w:hAnsi="Arial" w:cs="Arial"/>
          <w:sz w:val="24"/>
          <w:szCs w:val="24"/>
          <w:lang w:val="es-ES_tradnl"/>
        </w:rPr>
      </w:pPr>
    </w:p>
    <w:p w14:paraId="28042574" w14:textId="28BF4A0E" w:rsidR="009C5371" w:rsidRDefault="009C5371" w:rsidP="00C61978">
      <w:pPr>
        <w:jc w:val="both"/>
        <w:rPr>
          <w:rFonts w:ascii="Arial" w:hAnsi="Arial" w:cs="Arial"/>
          <w:sz w:val="24"/>
          <w:szCs w:val="24"/>
          <w:lang w:val="es-ES_tradnl"/>
        </w:rPr>
      </w:pPr>
      <w:r w:rsidRPr="002D373B">
        <w:rPr>
          <w:rFonts w:ascii="Arial" w:hAnsi="Arial" w:cs="Arial"/>
          <w:b/>
          <w:sz w:val="24"/>
          <w:szCs w:val="24"/>
          <w:lang w:val="es-ES_tradnl"/>
        </w:rPr>
        <w:t xml:space="preserve">El </w:t>
      </w:r>
      <w:r w:rsidRPr="00A014B5">
        <w:rPr>
          <w:rFonts w:ascii="Arial" w:hAnsi="Arial" w:cs="Arial"/>
          <w:b/>
          <w:sz w:val="24"/>
          <w:szCs w:val="24"/>
          <w:lang w:val="es-ES_tradnl"/>
        </w:rPr>
        <w:t>Señor Secretario General:</w:t>
      </w:r>
      <w:r w:rsidRPr="00A014B5">
        <w:rPr>
          <w:rFonts w:ascii="Arial" w:hAnsi="Arial" w:cs="Arial"/>
          <w:sz w:val="24"/>
          <w:szCs w:val="24"/>
          <w:lang w:val="es-ES_tradnl"/>
        </w:rPr>
        <w:t xml:space="preserve"> </w:t>
      </w:r>
      <w:r>
        <w:rPr>
          <w:rFonts w:ascii="Arial" w:hAnsi="Arial" w:cs="Arial"/>
          <w:sz w:val="24"/>
          <w:szCs w:val="24"/>
          <w:lang w:val="es-ES_tradnl"/>
        </w:rPr>
        <w:t>Tiene el uso de la voz, la regidora Kehila Kú Escalante.</w:t>
      </w:r>
    </w:p>
    <w:p w14:paraId="47A53A6D" w14:textId="77777777" w:rsidR="009C5371" w:rsidRPr="009C5371" w:rsidRDefault="009C5371" w:rsidP="00C61978">
      <w:pPr>
        <w:jc w:val="both"/>
        <w:rPr>
          <w:rFonts w:ascii="Arial" w:hAnsi="Arial" w:cs="Arial"/>
          <w:b/>
          <w:sz w:val="24"/>
          <w:szCs w:val="24"/>
          <w:lang w:val="es-ES_tradnl"/>
        </w:rPr>
      </w:pPr>
    </w:p>
    <w:p w14:paraId="4D88C87D" w14:textId="67DA16C2" w:rsidR="009C5371" w:rsidRDefault="009C5371" w:rsidP="00C61978">
      <w:pPr>
        <w:jc w:val="both"/>
        <w:rPr>
          <w:rFonts w:ascii="Arial" w:hAnsi="Arial" w:cs="Arial"/>
          <w:sz w:val="24"/>
          <w:szCs w:val="24"/>
          <w:lang w:val="es-ES_tradnl"/>
        </w:rPr>
      </w:pPr>
      <w:r w:rsidRPr="009C5371">
        <w:rPr>
          <w:rFonts w:ascii="Arial" w:hAnsi="Arial" w:cs="Arial"/>
          <w:b/>
          <w:sz w:val="24"/>
          <w:szCs w:val="24"/>
          <w:lang w:val="es-ES_tradnl"/>
        </w:rPr>
        <w:t>La Regidora Kehila Abiga</w:t>
      </w:r>
      <w:r>
        <w:rPr>
          <w:rFonts w:ascii="Arial" w:hAnsi="Arial" w:cs="Arial"/>
          <w:b/>
          <w:sz w:val="24"/>
          <w:szCs w:val="24"/>
          <w:lang w:val="es-ES_tradnl"/>
        </w:rPr>
        <w:t>í</w:t>
      </w:r>
      <w:r w:rsidRPr="009C5371">
        <w:rPr>
          <w:rFonts w:ascii="Arial" w:hAnsi="Arial" w:cs="Arial"/>
          <w:b/>
          <w:sz w:val="24"/>
          <w:szCs w:val="24"/>
          <w:lang w:val="es-ES_tradnl"/>
        </w:rPr>
        <w:t>l Kú Escalante:</w:t>
      </w:r>
      <w:r>
        <w:rPr>
          <w:rFonts w:ascii="Arial" w:hAnsi="Arial" w:cs="Arial"/>
          <w:sz w:val="24"/>
          <w:szCs w:val="24"/>
          <w:lang w:val="es-ES_tradnl"/>
        </w:rPr>
        <w:t xml:space="preserve"> Gracias Secretario, con el permiso de mis compañeras y compañeros regidores así como del Presidente Municipal. </w:t>
      </w:r>
    </w:p>
    <w:p w14:paraId="34A80C2F" w14:textId="77777777" w:rsidR="009C5371" w:rsidRDefault="009C5371" w:rsidP="00C61978">
      <w:pPr>
        <w:jc w:val="both"/>
        <w:rPr>
          <w:rFonts w:ascii="Arial" w:hAnsi="Arial" w:cs="Arial"/>
          <w:sz w:val="24"/>
          <w:szCs w:val="24"/>
          <w:lang w:val="es-ES_tradnl"/>
        </w:rPr>
      </w:pPr>
    </w:p>
    <w:p w14:paraId="7429E76F" w14:textId="6601CBD5" w:rsidR="009C5371" w:rsidRDefault="009C5371" w:rsidP="00C61978">
      <w:pPr>
        <w:jc w:val="both"/>
        <w:rPr>
          <w:rFonts w:ascii="Arial" w:hAnsi="Arial" w:cs="Arial"/>
          <w:sz w:val="24"/>
          <w:szCs w:val="24"/>
          <w:lang w:val="es-ES_tradnl"/>
        </w:rPr>
      </w:pPr>
      <w:r>
        <w:rPr>
          <w:rFonts w:ascii="Arial" w:hAnsi="Arial" w:cs="Arial"/>
          <w:sz w:val="24"/>
          <w:szCs w:val="24"/>
          <w:lang w:val="es-ES_tradnl"/>
        </w:rPr>
        <w:t>Quisiera en el marco del Día Mundial de la Infancia, conmemorado el pasado 20 de noviembre, un día destinado por la UNI</w:t>
      </w:r>
      <w:r w:rsidR="000D3D78">
        <w:rPr>
          <w:rFonts w:ascii="Arial" w:hAnsi="Arial" w:cs="Arial"/>
          <w:sz w:val="24"/>
          <w:szCs w:val="24"/>
          <w:lang w:val="es-ES_tradnl"/>
        </w:rPr>
        <w:t>CEF</w:t>
      </w:r>
      <w:r>
        <w:rPr>
          <w:rFonts w:ascii="Arial" w:hAnsi="Arial" w:cs="Arial"/>
          <w:sz w:val="24"/>
          <w:szCs w:val="24"/>
          <w:lang w:val="es-ES_tradnl"/>
        </w:rPr>
        <w:t>, dedicado a todos los niños y niñas para incentivar y concientizar sobre sus derechos. Quisiera presentar esta iniciativa ya que atiende a uno de esos derechos, que es la educación digna.</w:t>
      </w:r>
    </w:p>
    <w:p w14:paraId="38C65776" w14:textId="77777777" w:rsidR="009C5371" w:rsidRDefault="009C5371" w:rsidP="00C61978">
      <w:pPr>
        <w:jc w:val="both"/>
        <w:rPr>
          <w:rFonts w:ascii="Arial" w:hAnsi="Arial" w:cs="Arial"/>
          <w:sz w:val="24"/>
          <w:szCs w:val="24"/>
          <w:lang w:val="es-ES_tradnl"/>
        </w:rPr>
      </w:pPr>
    </w:p>
    <w:p w14:paraId="2C1611BA" w14:textId="6DF597C6" w:rsidR="009C5371" w:rsidRDefault="009C5371" w:rsidP="00C61978">
      <w:pPr>
        <w:jc w:val="both"/>
        <w:rPr>
          <w:rFonts w:ascii="Arial" w:hAnsi="Arial" w:cs="Arial"/>
          <w:sz w:val="24"/>
          <w:szCs w:val="24"/>
          <w:lang w:val="es-ES_tradnl"/>
        </w:rPr>
      </w:pPr>
      <w:r>
        <w:rPr>
          <w:rFonts w:ascii="Arial" w:hAnsi="Arial" w:cs="Arial"/>
          <w:sz w:val="24"/>
          <w:szCs w:val="24"/>
          <w:lang w:val="es-ES_tradnl"/>
        </w:rPr>
        <w:t>Es propósito es atender una problemática que hemos detectado en diversos recorrido</w:t>
      </w:r>
      <w:r w:rsidR="000D3D78">
        <w:rPr>
          <w:rFonts w:ascii="Arial" w:hAnsi="Arial" w:cs="Arial"/>
          <w:sz w:val="24"/>
          <w:szCs w:val="24"/>
          <w:lang w:val="es-ES_tradnl"/>
        </w:rPr>
        <w:t>s</w:t>
      </w:r>
      <w:r>
        <w:rPr>
          <w:rFonts w:ascii="Arial" w:hAnsi="Arial" w:cs="Arial"/>
          <w:sz w:val="24"/>
          <w:szCs w:val="24"/>
          <w:lang w:val="es-ES_tradnl"/>
        </w:rPr>
        <w:t xml:space="preserve"> que hemos hecho a centros escolares, principalmente de educación b</w:t>
      </w:r>
      <w:r w:rsidR="00F957B2">
        <w:rPr>
          <w:rFonts w:ascii="Arial" w:hAnsi="Arial" w:cs="Arial"/>
          <w:sz w:val="24"/>
          <w:szCs w:val="24"/>
          <w:lang w:val="es-ES_tradnl"/>
        </w:rPr>
        <w:t>ásica; una necesidad que tiene que ver con la falta de sombra en los patios de los centros escolares.</w:t>
      </w:r>
    </w:p>
    <w:p w14:paraId="2B2BB573" w14:textId="77777777" w:rsidR="00F957B2" w:rsidRDefault="00F957B2" w:rsidP="00C61978">
      <w:pPr>
        <w:jc w:val="both"/>
        <w:rPr>
          <w:rFonts w:ascii="Arial" w:hAnsi="Arial" w:cs="Arial"/>
          <w:sz w:val="24"/>
          <w:szCs w:val="24"/>
          <w:lang w:val="es-ES_tradnl"/>
        </w:rPr>
      </w:pPr>
    </w:p>
    <w:p w14:paraId="1FFD0A44" w14:textId="38129630" w:rsidR="00F957B2" w:rsidRDefault="00F957B2" w:rsidP="00C61978">
      <w:pPr>
        <w:jc w:val="both"/>
        <w:rPr>
          <w:rFonts w:ascii="Arial" w:hAnsi="Arial" w:cs="Arial"/>
          <w:sz w:val="24"/>
          <w:szCs w:val="24"/>
          <w:lang w:val="es-ES_tradnl"/>
        </w:rPr>
      </w:pPr>
      <w:r>
        <w:rPr>
          <w:rFonts w:ascii="Arial" w:hAnsi="Arial" w:cs="Arial"/>
          <w:sz w:val="24"/>
          <w:szCs w:val="24"/>
          <w:lang w:val="es-ES_tradnl"/>
        </w:rPr>
        <w:t>Aunque no es una responsabilidad directa del municipio, me parece que podemos contribuir de manera directa y en coadyuvancia con distintas áreas para poder solventarlo y aportar a esta necesidad.</w:t>
      </w:r>
    </w:p>
    <w:p w14:paraId="4AB25FD0" w14:textId="77777777" w:rsidR="00F957B2" w:rsidRDefault="00F957B2" w:rsidP="00C61978">
      <w:pPr>
        <w:jc w:val="both"/>
        <w:rPr>
          <w:rFonts w:ascii="Arial" w:hAnsi="Arial" w:cs="Arial"/>
          <w:sz w:val="24"/>
          <w:szCs w:val="24"/>
          <w:lang w:val="es-ES_tradnl"/>
        </w:rPr>
      </w:pPr>
    </w:p>
    <w:p w14:paraId="660A20AC" w14:textId="1A053A56" w:rsidR="00F957B2" w:rsidRDefault="00F957B2" w:rsidP="00C61978">
      <w:pPr>
        <w:jc w:val="both"/>
        <w:rPr>
          <w:rFonts w:ascii="Arial" w:hAnsi="Arial" w:cs="Arial"/>
          <w:sz w:val="24"/>
          <w:szCs w:val="24"/>
          <w:lang w:val="es-ES_tradnl"/>
        </w:rPr>
      </w:pPr>
      <w:r>
        <w:rPr>
          <w:rFonts w:ascii="Arial" w:hAnsi="Arial" w:cs="Arial"/>
          <w:sz w:val="24"/>
          <w:szCs w:val="24"/>
          <w:lang w:val="es-ES_tradnl"/>
        </w:rPr>
        <w:t xml:space="preserve">Esta iniciativa propone destinar recursos del </w:t>
      </w:r>
      <w:r w:rsidR="000D3D78">
        <w:rPr>
          <w:rFonts w:ascii="Arial" w:hAnsi="Arial" w:cs="Arial"/>
          <w:sz w:val="24"/>
          <w:szCs w:val="24"/>
          <w:lang w:val="es-ES_tradnl"/>
        </w:rPr>
        <w:t>P</w:t>
      </w:r>
      <w:r>
        <w:rPr>
          <w:rFonts w:ascii="Arial" w:hAnsi="Arial" w:cs="Arial"/>
          <w:sz w:val="24"/>
          <w:szCs w:val="24"/>
          <w:lang w:val="es-ES_tradnl"/>
        </w:rPr>
        <w:t xml:space="preserve">resupuesto de </w:t>
      </w:r>
      <w:r w:rsidR="000D3D78">
        <w:rPr>
          <w:rFonts w:ascii="Arial" w:hAnsi="Arial" w:cs="Arial"/>
          <w:sz w:val="24"/>
          <w:szCs w:val="24"/>
          <w:lang w:val="es-ES_tradnl"/>
        </w:rPr>
        <w:t>E</w:t>
      </w:r>
      <w:r>
        <w:rPr>
          <w:rFonts w:ascii="Arial" w:hAnsi="Arial" w:cs="Arial"/>
          <w:sz w:val="24"/>
          <w:szCs w:val="24"/>
          <w:lang w:val="es-ES_tradnl"/>
        </w:rPr>
        <w:t xml:space="preserve">gresos para el </w:t>
      </w:r>
      <w:r w:rsidR="000D3D78">
        <w:rPr>
          <w:rFonts w:ascii="Arial" w:hAnsi="Arial" w:cs="Arial"/>
          <w:sz w:val="24"/>
          <w:szCs w:val="24"/>
          <w:lang w:val="es-ES_tradnl"/>
        </w:rPr>
        <w:t>Ej</w:t>
      </w:r>
      <w:r>
        <w:rPr>
          <w:rFonts w:ascii="Arial" w:hAnsi="Arial" w:cs="Arial"/>
          <w:sz w:val="24"/>
          <w:szCs w:val="24"/>
          <w:lang w:val="es-ES_tradnl"/>
        </w:rPr>
        <w:t>ercicio 2024, esp</w:t>
      </w:r>
      <w:r w:rsidR="00415216">
        <w:rPr>
          <w:rFonts w:ascii="Arial" w:hAnsi="Arial" w:cs="Arial"/>
          <w:sz w:val="24"/>
          <w:szCs w:val="24"/>
          <w:lang w:val="es-ES_tradnl"/>
        </w:rPr>
        <w:t xml:space="preserve">ecíficamente a la Coordinación </w:t>
      </w:r>
      <w:r>
        <w:rPr>
          <w:rFonts w:ascii="Arial" w:hAnsi="Arial" w:cs="Arial"/>
          <w:sz w:val="24"/>
          <w:szCs w:val="24"/>
          <w:lang w:val="es-ES_tradnl"/>
        </w:rPr>
        <w:t>General de Construcción de Comunidad, para que sea ejecutado por la Dirección de Apoyo a la Niñez</w:t>
      </w:r>
      <w:r w:rsidR="000D3D78">
        <w:rPr>
          <w:rFonts w:ascii="Arial" w:hAnsi="Arial" w:cs="Arial"/>
          <w:sz w:val="24"/>
          <w:szCs w:val="24"/>
          <w:lang w:val="es-ES_tradnl"/>
        </w:rPr>
        <w:t>,</w:t>
      </w:r>
      <w:r>
        <w:rPr>
          <w:rFonts w:ascii="Arial" w:hAnsi="Arial" w:cs="Arial"/>
          <w:sz w:val="24"/>
          <w:szCs w:val="24"/>
          <w:lang w:val="es-ES_tradnl"/>
        </w:rPr>
        <w:t xml:space="preserve"> en conjunto con la Dirección de Educación.</w:t>
      </w:r>
    </w:p>
    <w:p w14:paraId="308D871D" w14:textId="77777777" w:rsidR="00F957B2" w:rsidRDefault="00F957B2" w:rsidP="00C61978">
      <w:pPr>
        <w:jc w:val="both"/>
        <w:rPr>
          <w:rFonts w:ascii="Arial" w:hAnsi="Arial" w:cs="Arial"/>
          <w:sz w:val="24"/>
          <w:szCs w:val="24"/>
          <w:lang w:val="es-ES_tradnl"/>
        </w:rPr>
      </w:pPr>
    </w:p>
    <w:p w14:paraId="62B71CA8" w14:textId="2E8F37A6" w:rsidR="00F957B2" w:rsidRDefault="00F957B2" w:rsidP="00C61978">
      <w:pPr>
        <w:jc w:val="both"/>
        <w:rPr>
          <w:rFonts w:ascii="Arial" w:hAnsi="Arial" w:cs="Arial"/>
          <w:sz w:val="24"/>
          <w:szCs w:val="24"/>
          <w:lang w:val="es-ES_tradnl"/>
        </w:rPr>
      </w:pPr>
      <w:r>
        <w:rPr>
          <w:rFonts w:ascii="Arial" w:hAnsi="Arial" w:cs="Arial"/>
          <w:sz w:val="24"/>
          <w:szCs w:val="24"/>
          <w:lang w:val="es-ES_tradnl"/>
        </w:rPr>
        <w:t>El propósito es crear un programa en el que se pueda</w:t>
      </w:r>
      <w:r w:rsidR="000D3D78">
        <w:rPr>
          <w:rFonts w:ascii="Arial" w:hAnsi="Arial" w:cs="Arial"/>
          <w:sz w:val="24"/>
          <w:szCs w:val="24"/>
          <w:lang w:val="es-ES_tradnl"/>
        </w:rPr>
        <w:t>n</w:t>
      </w:r>
      <w:r>
        <w:rPr>
          <w:rFonts w:ascii="Arial" w:hAnsi="Arial" w:cs="Arial"/>
          <w:sz w:val="24"/>
          <w:szCs w:val="24"/>
          <w:lang w:val="es-ES_tradnl"/>
        </w:rPr>
        <w:t xml:space="preserve"> instalar l</w:t>
      </w:r>
      <w:r w:rsidR="000D3D78">
        <w:rPr>
          <w:rFonts w:ascii="Arial" w:hAnsi="Arial" w:cs="Arial"/>
          <w:sz w:val="24"/>
          <w:szCs w:val="24"/>
          <w:lang w:val="es-ES_tradnl"/>
        </w:rPr>
        <w:t>á</w:t>
      </w:r>
      <w:r>
        <w:rPr>
          <w:rFonts w:ascii="Arial" w:hAnsi="Arial" w:cs="Arial"/>
          <w:sz w:val="24"/>
          <w:szCs w:val="24"/>
          <w:lang w:val="es-ES_tradnl"/>
        </w:rPr>
        <w:t>minas hechas con material reciclado de tetrapack en los centros escolares que ya cuentan con una estructura, brindada ya sea por el municipio o el estado, y que anteriormente contaban ya con alguna lunaria, ma</w:t>
      </w:r>
      <w:r w:rsidR="000D3D78">
        <w:rPr>
          <w:rFonts w:ascii="Arial" w:hAnsi="Arial" w:cs="Arial"/>
          <w:sz w:val="24"/>
          <w:szCs w:val="24"/>
          <w:lang w:val="es-ES_tradnl"/>
        </w:rPr>
        <w:t>lla</w:t>
      </w:r>
      <w:r>
        <w:rPr>
          <w:rFonts w:ascii="Arial" w:hAnsi="Arial" w:cs="Arial"/>
          <w:sz w:val="24"/>
          <w:szCs w:val="24"/>
          <w:lang w:val="es-ES_tradnl"/>
        </w:rPr>
        <w:t xml:space="preserve"> sombra o bien, que quedaron inconclusas.</w:t>
      </w:r>
    </w:p>
    <w:p w14:paraId="35D15E77" w14:textId="77777777" w:rsidR="00F957B2" w:rsidRDefault="00F957B2" w:rsidP="00C61978">
      <w:pPr>
        <w:jc w:val="both"/>
        <w:rPr>
          <w:rFonts w:ascii="Arial" w:hAnsi="Arial" w:cs="Arial"/>
          <w:sz w:val="24"/>
          <w:szCs w:val="24"/>
          <w:lang w:val="es-ES_tradnl"/>
        </w:rPr>
      </w:pPr>
    </w:p>
    <w:p w14:paraId="4B5DCCF6" w14:textId="60EC6697" w:rsidR="00F957B2" w:rsidRDefault="00F957B2" w:rsidP="00C61978">
      <w:pPr>
        <w:jc w:val="both"/>
        <w:rPr>
          <w:rFonts w:ascii="Arial" w:hAnsi="Arial" w:cs="Arial"/>
          <w:sz w:val="24"/>
          <w:szCs w:val="24"/>
          <w:lang w:val="es-ES_tradnl"/>
        </w:rPr>
      </w:pPr>
      <w:r>
        <w:rPr>
          <w:rFonts w:ascii="Arial" w:hAnsi="Arial" w:cs="Arial"/>
          <w:sz w:val="24"/>
          <w:szCs w:val="24"/>
          <w:lang w:val="es-ES_tradnl"/>
        </w:rPr>
        <w:t xml:space="preserve">El monto que se propone destinar es de diez millones de pesos para la colocación de estas láminas, considerando un aproximado o una </w:t>
      </w:r>
      <w:r w:rsidR="000D3D78">
        <w:rPr>
          <w:rFonts w:ascii="Arial" w:hAnsi="Arial" w:cs="Arial"/>
          <w:sz w:val="24"/>
          <w:szCs w:val="24"/>
          <w:lang w:val="es-ES_tradnl"/>
        </w:rPr>
        <w:t>inversión</w:t>
      </w:r>
      <w:r>
        <w:rPr>
          <w:rFonts w:ascii="Arial" w:hAnsi="Arial" w:cs="Arial"/>
          <w:sz w:val="24"/>
          <w:szCs w:val="24"/>
          <w:lang w:val="es-ES_tradnl"/>
        </w:rPr>
        <w:t xml:space="preserve"> promedio de 400 mil pesos por plante, dando un total aproximado de 25 escuelas beneficiadas para el próximo año 2024, tratando de atender aproximadamente de acuerdo al promedio de niñas y niños que asisten a estos planteles de 21 mil niñas, niños y adolescentes que se encuentran en estos centros escolares.</w:t>
      </w:r>
    </w:p>
    <w:p w14:paraId="7C41F8ED" w14:textId="77777777" w:rsidR="00F957B2" w:rsidRDefault="00F957B2" w:rsidP="00C61978">
      <w:pPr>
        <w:jc w:val="both"/>
        <w:rPr>
          <w:rFonts w:ascii="Arial" w:hAnsi="Arial" w:cs="Arial"/>
          <w:sz w:val="24"/>
          <w:szCs w:val="24"/>
          <w:lang w:val="es-ES_tradnl"/>
        </w:rPr>
      </w:pPr>
    </w:p>
    <w:p w14:paraId="6783C94E" w14:textId="34EAAEF4" w:rsidR="00F957B2" w:rsidRDefault="00F957B2" w:rsidP="00C61978">
      <w:pPr>
        <w:jc w:val="both"/>
        <w:rPr>
          <w:rFonts w:ascii="Arial" w:hAnsi="Arial" w:cs="Arial"/>
          <w:sz w:val="24"/>
          <w:szCs w:val="24"/>
          <w:lang w:val="es-ES_tradnl"/>
        </w:rPr>
      </w:pPr>
      <w:r>
        <w:rPr>
          <w:rFonts w:ascii="Arial" w:hAnsi="Arial" w:cs="Arial"/>
          <w:sz w:val="24"/>
          <w:szCs w:val="24"/>
          <w:lang w:val="es-ES_tradnl"/>
        </w:rPr>
        <w:t xml:space="preserve">Por último, solamente resalto, que si bien el </w:t>
      </w:r>
      <w:r w:rsidR="00B80A37">
        <w:rPr>
          <w:rFonts w:ascii="Arial" w:hAnsi="Arial" w:cs="Arial"/>
          <w:sz w:val="24"/>
          <w:szCs w:val="24"/>
          <w:lang w:val="es-ES_tradnl"/>
        </w:rPr>
        <w:t>P</w:t>
      </w:r>
      <w:r>
        <w:rPr>
          <w:rFonts w:ascii="Arial" w:hAnsi="Arial" w:cs="Arial"/>
          <w:sz w:val="24"/>
          <w:szCs w:val="24"/>
          <w:lang w:val="es-ES_tradnl"/>
        </w:rPr>
        <w:t xml:space="preserve">rograma de </w:t>
      </w:r>
      <w:r w:rsidR="00B80A37">
        <w:rPr>
          <w:rFonts w:ascii="Arial" w:hAnsi="Arial" w:cs="Arial"/>
          <w:sz w:val="24"/>
          <w:szCs w:val="24"/>
          <w:lang w:val="es-ES_tradnl"/>
        </w:rPr>
        <w:t>E</w:t>
      </w:r>
      <w:r>
        <w:rPr>
          <w:rFonts w:ascii="Arial" w:hAnsi="Arial" w:cs="Arial"/>
          <w:sz w:val="24"/>
          <w:szCs w:val="24"/>
          <w:lang w:val="es-ES_tradnl"/>
        </w:rPr>
        <w:t xml:space="preserve">scuelas a </w:t>
      </w:r>
      <w:r w:rsidR="00B80A37">
        <w:rPr>
          <w:rFonts w:ascii="Arial" w:hAnsi="Arial" w:cs="Arial"/>
          <w:sz w:val="24"/>
          <w:szCs w:val="24"/>
          <w:lang w:val="es-ES_tradnl"/>
        </w:rPr>
        <w:t>T</w:t>
      </w:r>
      <w:r>
        <w:rPr>
          <w:rFonts w:ascii="Arial" w:hAnsi="Arial" w:cs="Arial"/>
          <w:sz w:val="24"/>
          <w:szCs w:val="24"/>
          <w:lang w:val="es-ES_tradnl"/>
        </w:rPr>
        <w:t xml:space="preserve">odo </w:t>
      </w:r>
      <w:r w:rsidR="00B80A37">
        <w:rPr>
          <w:rFonts w:ascii="Arial" w:hAnsi="Arial" w:cs="Arial"/>
          <w:sz w:val="24"/>
          <w:szCs w:val="24"/>
          <w:lang w:val="es-ES_tradnl"/>
        </w:rPr>
        <w:t>C</w:t>
      </w:r>
      <w:r>
        <w:rPr>
          <w:rFonts w:ascii="Arial" w:hAnsi="Arial" w:cs="Arial"/>
          <w:sz w:val="24"/>
          <w:szCs w:val="24"/>
          <w:lang w:val="es-ES_tradnl"/>
        </w:rPr>
        <w:t>olor ha sido exitoso, no se pretende que se retire el presupuesto a este programa sino que tratemos de abarcar a más centros escolares beneficiados.</w:t>
      </w:r>
    </w:p>
    <w:p w14:paraId="2357007E" w14:textId="77777777" w:rsidR="00F957B2" w:rsidRDefault="00F957B2" w:rsidP="00C61978">
      <w:pPr>
        <w:jc w:val="both"/>
        <w:rPr>
          <w:rFonts w:ascii="Arial" w:hAnsi="Arial" w:cs="Arial"/>
          <w:sz w:val="24"/>
          <w:szCs w:val="24"/>
          <w:lang w:val="es-ES_tradnl"/>
        </w:rPr>
      </w:pPr>
    </w:p>
    <w:p w14:paraId="3C18914B" w14:textId="3BB11FD5" w:rsidR="00F957B2" w:rsidRDefault="00F957B2" w:rsidP="00C61978">
      <w:pPr>
        <w:jc w:val="both"/>
        <w:rPr>
          <w:rFonts w:ascii="Arial" w:hAnsi="Arial" w:cs="Arial"/>
          <w:sz w:val="24"/>
          <w:szCs w:val="24"/>
          <w:lang w:val="es-ES_tradnl"/>
        </w:rPr>
      </w:pPr>
      <w:r>
        <w:rPr>
          <w:rFonts w:ascii="Arial" w:hAnsi="Arial" w:cs="Arial"/>
          <w:sz w:val="24"/>
          <w:szCs w:val="24"/>
          <w:lang w:val="es-ES_tradnl"/>
        </w:rPr>
        <w:t>La inversión que se hace</w:t>
      </w:r>
      <w:r w:rsidR="00B80A37">
        <w:rPr>
          <w:rFonts w:ascii="Arial" w:hAnsi="Arial" w:cs="Arial"/>
          <w:sz w:val="24"/>
          <w:szCs w:val="24"/>
          <w:lang w:val="es-ES_tradnl"/>
        </w:rPr>
        <w:t xml:space="preserve"> dentro del Programa Escuelas a Todo Color atiende a otro tipo de necesidades, como el cuidado o mantenimiento de los baños, pintura, entre otros.</w:t>
      </w:r>
    </w:p>
    <w:p w14:paraId="1B6CE59B" w14:textId="77777777" w:rsidR="00B80A37" w:rsidRDefault="00B80A37" w:rsidP="00C61978">
      <w:pPr>
        <w:jc w:val="both"/>
        <w:rPr>
          <w:rFonts w:ascii="Arial" w:hAnsi="Arial" w:cs="Arial"/>
          <w:sz w:val="24"/>
          <w:szCs w:val="24"/>
          <w:lang w:val="es-ES_tradnl"/>
        </w:rPr>
      </w:pPr>
    </w:p>
    <w:p w14:paraId="4566E7EC" w14:textId="6D0D0A38" w:rsidR="009C5371" w:rsidRDefault="00B80A37" w:rsidP="00C61978">
      <w:pPr>
        <w:jc w:val="both"/>
        <w:rPr>
          <w:rFonts w:ascii="Arial" w:hAnsi="Arial" w:cs="Arial"/>
          <w:sz w:val="24"/>
          <w:szCs w:val="24"/>
          <w:lang w:val="es-ES_tradnl"/>
        </w:rPr>
      </w:pPr>
      <w:r>
        <w:rPr>
          <w:rFonts w:ascii="Arial" w:hAnsi="Arial" w:cs="Arial"/>
          <w:sz w:val="24"/>
          <w:szCs w:val="24"/>
          <w:lang w:val="es-ES_tradnl"/>
        </w:rPr>
        <w:t>La intención de que sea también con material reciclado, es porque hemos realizado un proyecto piloto en conjunto con mi compañera presidente de la Comisión de Medio Ambiente, en el que afortunadamente hemos podido a través de la Dirección de Medio Ambiente y Ecología, poder aportar también a esta capacitación para que niñas y niños se encuentran más familiarizados con el reciclaje en sus casa o escuelas y abonar al cuidado de nuestro medio ambiente.</w:t>
      </w:r>
    </w:p>
    <w:p w14:paraId="284DEC53" w14:textId="77777777" w:rsidR="00B80A37" w:rsidRDefault="00B80A37" w:rsidP="00C61978">
      <w:pPr>
        <w:jc w:val="both"/>
        <w:rPr>
          <w:rFonts w:ascii="Arial" w:hAnsi="Arial" w:cs="Arial"/>
          <w:sz w:val="24"/>
          <w:szCs w:val="24"/>
          <w:lang w:val="es-ES_tradnl"/>
        </w:rPr>
      </w:pPr>
    </w:p>
    <w:p w14:paraId="506FE7DF" w14:textId="7C7AC516" w:rsidR="00B80A37" w:rsidRDefault="00B80A37" w:rsidP="00C61978">
      <w:pPr>
        <w:jc w:val="both"/>
        <w:rPr>
          <w:rFonts w:ascii="Arial" w:hAnsi="Arial" w:cs="Arial"/>
          <w:sz w:val="24"/>
          <w:szCs w:val="24"/>
          <w:lang w:val="es-ES_tradnl"/>
        </w:rPr>
      </w:pPr>
      <w:r>
        <w:rPr>
          <w:rFonts w:ascii="Arial" w:hAnsi="Arial" w:cs="Arial"/>
          <w:sz w:val="24"/>
          <w:szCs w:val="24"/>
          <w:lang w:val="es-ES_tradnl"/>
        </w:rPr>
        <w:t>Cabe mencionar también, que las láminas hechas con material reciclado es de muchos más años que las lunarias que comúnmente se instalan.</w:t>
      </w:r>
    </w:p>
    <w:p w14:paraId="6354FBBA" w14:textId="77777777" w:rsidR="00B80A37" w:rsidRDefault="00B80A37" w:rsidP="00C61978">
      <w:pPr>
        <w:jc w:val="both"/>
        <w:rPr>
          <w:rFonts w:ascii="Arial" w:hAnsi="Arial" w:cs="Arial"/>
          <w:sz w:val="24"/>
          <w:szCs w:val="24"/>
          <w:lang w:val="es-ES_tradnl"/>
        </w:rPr>
      </w:pPr>
    </w:p>
    <w:p w14:paraId="4E49F380" w14:textId="1003D799" w:rsidR="00B80A37" w:rsidRDefault="00B80A37" w:rsidP="00C61978">
      <w:pPr>
        <w:jc w:val="both"/>
        <w:rPr>
          <w:rFonts w:ascii="Arial" w:hAnsi="Arial" w:cs="Arial"/>
          <w:sz w:val="24"/>
          <w:szCs w:val="24"/>
          <w:lang w:val="es-ES_tradnl"/>
        </w:rPr>
      </w:pPr>
      <w:r>
        <w:rPr>
          <w:rFonts w:ascii="Arial" w:hAnsi="Arial" w:cs="Arial"/>
          <w:sz w:val="24"/>
          <w:szCs w:val="24"/>
          <w:lang w:val="es-ES_tradnl"/>
        </w:rPr>
        <w:t xml:space="preserve">En nuestro entendido solicitaría el que se turne esta iniciativa a la Comisión de Hacienda, a fin de que pueda ser analizada y discutida en el proceso en el que estamos dando de la propuesta del presupuesto 2024. Es cuánto.  </w:t>
      </w:r>
    </w:p>
    <w:p w14:paraId="404AE924" w14:textId="29FFA72E" w:rsidR="003F7FDB" w:rsidRPr="003F7FDB" w:rsidRDefault="003F7FDB" w:rsidP="003F7FDB">
      <w:pPr>
        <w:jc w:val="both"/>
        <w:rPr>
          <w:rFonts w:ascii="Arial" w:hAnsi="Arial" w:cs="Arial"/>
          <w:b/>
          <w:i/>
          <w:sz w:val="18"/>
          <w:szCs w:val="18"/>
        </w:rPr>
      </w:pPr>
      <w:r>
        <w:rPr>
          <w:rFonts w:ascii="Arial" w:hAnsi="Arial" w:cs="Arial"/>
          <w:b/>
          <w:i/>
          <w:sz w:val="18"/>
          <w:szCs w:val="18"/>
        </w:rPr>
        <w:t>“</w:t>
      </w:r>
      <w:r w:rsidRPr="003F7FDB">
        <w:rPr>
          <w:rFonts w:ascii="Arial" w:hAnsi="Arial" w:cs="Arial"/>
          <w:b/>
          <w:i/>
          <w:sz w:val="18"/>
          <w:szCs w:val="18"/>
        </w:rPr>
        <w:t>AL HONORABLE AYUNTAMIENTO CONSTITUCIONAL</w:t>
      </w:r>
    </w:p>
    <w:p w14:paraId="14DED2C3" w14:textId="77777777" w:rsidR="003F7FDB" w:rsidRPr="003F7FDB" w:rsidRDefault="003F7FDB" w:rsidP="003F7FDB">
      <w:pPr>
        <w:jc w:val="both"/>
        <w:rPr>
          <w:rFonts w:ascii="Arial" w:hAnsi="Arial" w:cs="Arial"/>
          <w:b/>
          <w:i/>
          <w:sz w:val="18"/>
          <w:szCs w:val="18"/>
        </w:rPr>
      </w:pPr>
      <w:r w:rsidRPr="003F7FDB">
        <w:rPr>
          <w:rFonts w:ascii="Arial" w:hAnsi="Arial" w:cs="Arial"/>
          <w:b/>
          <w:i/>
          <w:sz w:val="18"/>
          <w:szCs w:val="18"/>
        </w:rPr>
        <w:t>DEL MUNICIPIO DE GUADALAJARA, JALISCO.</w:t>
      </w:r>
    </w:p>
    <w:p w14:paraId="43483DA9" w14:textId="77777777" w:rsidR="003F7FDB" w:rsidRPr="003F7FDB" w:rsidRDefault="003F7FDB" w:rsidP="003F7FDB">
      <w:pPr>
        <w:jc w:val="both"/>
        <w:rPr>
          <w:rFonts w:ascii="Arial" w:hAnsi="Arial" w:cs="Arial"/>
          <w:b/>
          <w:i/>
          <w:sz w:val="18"/>
          <w:szCs w:val="18"/>
        </w:rPr>
      </w:pPr>
      <w:r w:rsidRPr="003F7FDB">
        <w:rPr>
          <w:rFonts w:ascii="Arial" w:hAnsi="Arial" w:cs="Arial"/>
          <w:b/>
          <w:i/>
          <w:sz w:val="18"/>
          <w:szCs w:val="18"/>
        </w:rPr>
        <w:t>PRESENTE</w:t>
      </w:r>
    </w:p>
    <w:p w14:paraId="4572466C" w14:textId="77777777" w:rsidR="003F7FDB" w:rsidRPr="003F7FDB" w:rsidRDefault="003F7FDB" w:rsidP="003F7FDB">
      <w:pPr>
        <w:jc w:val="both"/>
        <w:rPr>
          <w:rFonts w:ascii="Arial" w:hAnsi="Arial" w:cs="Arial"/>
          <w:i/>
          <w:sz w:val="18"/>
          <w:szCs w:val="18"/>
        </w:rPr>
      </w:pPr>
    </w:p>
    <w:p w14:paraId="4C0488C2" w14:textId="25C34D80" w:rsidR="003F7FDB" w:rsidRPr="003F7FDB" w:rsidRDefault="003F7FDB" w:rsidP="003F7FDB">
      <w:pPr>
        <w:jc w:val="both"/>
        <w:rPr>
          <w:rFonts w:ascii="Arial" w:hAnsi="Arial" w:cs="Arial"/>
          <w:i/>
          <w:sz w:val="18"/>
          <w:szCs w:val="18"/>
        </w:rPr>
      </w:pPr>
      <w:r w:rsidRPr="003F7FDB">
        <w:rPr>
          <w:rFonts w:ascii="Arial" w:hAnsi="Arial" w:cs="Arial"/>
          <w:i/>
          <w:sz w:val="18"/>
          <w:szCs w:val="18"/>
        </w:rPr>
        <w:t xml:space="preserve">La que suscribe, Regidora Kehila Abigail Kú Escalante, en ejercicio de las atribuciones conferidas por el Artículo 115 fracción II, párrafo II de la Constitución Política de los Estados Unidos Mexicanos, el Artículo 77 fracción II, de la Constitución Política del Estado Libre y Soberano de Jalisco, los Artículos 37 fracción II, 41 fracción II y 42 fracción VI y 50 fracción I de la Ley de Gobierno y la Administración Pública Municipal del Estado de Jalisco </w:t>
      </w:r>
      <w:r w:rsidRPr="003F7FDB">
        <w:rPr>
          <w:rFonts w:ascii="Arial" w:hAnsi="Arial" w:cs="Arial"/>
          <w:i/>
          <w:color w:val="000000"/>
          <w:sz w:val="18"/>
          <w:szCs w:val="18"/>
        </w:rPr>
        <w:t>Artículo 50 fracción I, de la Ley del Gobierno y la Administración Pública Municipal del Estado de Jalisco; así como de los Artículos 90, 91 fracción II, y 94 del Código de Gobierno Municipal de Guadalajara, y demás relativos aplicables que conforme a derecho correspondan, someto a la distinguida consideración de este H. Cuerpo Edilicio, la presente</w:t>
      </w:r>
      <w:r w:rsidRPr="003F7FDB">
        <w:rPr>
          <w:rFonts w:ascii="Arial" w:hAnsi="Arial" w:cs="Arial"/>
          <w:i/>
          <w:sz w:val="18"/>
          <w:szCs w:val="18"/>
        </w:rPr>
        <w:t xml:space="preserve"> </w:t>
      </w:r>
      <w:r w:rsidR="000004AF">
        <w:rPr>
          <w:rFonts w:ascii="Arial" w:hAnsi="Arial" w:cs="Arial"/>
          <w:b/>
          <w:i/>
          <w:sz w:val="18"/>
          <w:szCs w:val="18"/>
        </w:rPr>
        <w:t xml:space="preserve">INICIATIVA DE ACUERDO </w:t>
      </w:r>
      <w:r w:rsidRPr="003F7FDB">
        <w:rPr>
          <w:rFonts w:ascii="Arial" w:hAnsi="Arial" w:cs="Arial"/>
          <w:b/>
          <w:i/>
          <w:sz w:val="18"/>
          <w:szCs w:val="18"/>
        </w:rPr>
        <w:t>CON TURNO A COMISIÓN, QUE TIENE POR OBJETO ETIQUETAR 10 MILLONES DE PESOS PARA LA CREACIÓN DEL PROGRAMA MUNICIPAL “RECICLA Y TECHA”,</w:t>
      </w:r>
      <w:r w:rsidRPr="003F7FDB">
        <w:rPr>
          <w:rFonts w:ascii="Arial" w:hAnsi="Arial" w:cs="Arial"/>
          <w:i/>
          <w:sz w:val="18"/>
          <w:szCs w:val="18"/>
        </w:rPr>
        <w:t xml:space="preserve"> para lo cual manifestamos la siguiente:</w:t>
      </w:r>
    </w:p>
    <w:p w14:paraId="64FF470D" w14:textId="77777777" w:rsidR="003F7FDB" w:rsidRPr="003F7FDB" w:rsidRDefault="003F7FDB" w:rsidP="003F7FDB">
      <w:pPr>
        <w:jc w:val="both"/>
        <w:rPr>
          <w:rFonts w:ascii="Arial" w:hAnsi="Arial" w:cs="Arial"/>
          <w:b/>
          <w:i/>
          <w:sz w:val="18"/>
          <w:szCs w:val="18"/>
        </w:rPr>
      </w:pPr>
    </w:p>
    <w:p w14:paraId="3055AFFD" w14:textId="77777777" w:rsidR="003F7FDB" w:rsidRDefault="003F7FDB" w:rsidP="003F7FDB">
      <w:pPr>
        <w:jc w:val="center"/>
        <w:rPr>
          <w:rFonts w:ascii="Arial" w:hAnsi="Arial" w:cs="Arial"/>
          <w:b/>
          <w:i/>
          <w:sz w:val="18"/>
          <w:szCs w:val="18"/>
        </w:rPr>
      </w:pPr>
      <w:r w:rsidRPr="003F7FDB">
        <w:rPr>
          <w:rFonts w:ascii="Arial" w:hAnsi="Arial" w:cs="Arial"/>
          <w:b/>
          <w:i/>
          <w:sz w:val="18"/>
          <w:szCs w:val="18"/>
        </w:rPr>
        <w:t>EXPOSICIÓN DE MOTIVOS</w:t>
      </w:r>
    </w:p>
    <w:p w14:paraId="4FBD69ED" w14:textId="77777777" w:rsidR="003F7FDB" w:rsidRPr="003F7FDB" w:rsidRDefault="003F7FDB" w:rsidP="003F7FDB">
      <w:pPr>
        <w:jc w:val="center"/>
        <w:rPr>
          <w:rFonts w:ascii="Arial" w:hAnsi="Arial" w:cs="Arial"/>
          <w:b/>
          <w:i/>
          <w:sz w:val="18"/>
          <w:szCs w:val="18"/>
        </w:rPr>
      </w:pPr>
    </w:p>
    <w:p w14:paraId="624D56D3" w14:textId="77777777" w:rsidR="003F7FDB" w:rsidRPr="003F7FDB" w:rsidRDefault="003F7FDB" w:rsidP="005C6F09">
      <w:pPr>
        <w:pStyle w:val="Prrafodelista"/>
        <w:numPr>
          <w:ilvl w:val="0"/>
          <w:numId w:val="23"/>
        </w:numPr>
        <w:pBdr>
          <w:top w:val="nil"/>
          <w:left w:val="nil"/>
          <w:bottom w:val="nil"/>
          <w:right w:val="nil"/>
          <w:between w:val="nil"/>
        </w:pBdr>
        <w:contextualSpacing/>
        <w:jc w:val="both"/>
        <w:rPr>
          <w:rFonts w:ascii="Arial" w:hAnsi="Arial" w:cs="Arial"/>
          <w:i/>
          <w:sz w:val="18"/>
          <w:szCs w:val="18"/>
        </w:rPr>
      </w:pPr>
      <w:r w:rsidRPr="003F7FDB">
        <w:rPr>
          <w:rFonts w:ascii="Arial" w:hAnsi="Arial" w:cs="Arial"/>
          <w:i/>
          <w:sz w:val="18"/>
          <w:szCs w:val="18"/>
        </w:rPr>
        <w:t>La situación actual de nuestro planeta es muy delicada. A medida que las actividades humanas crecen y las necesidades materiales se hacen más complejas, aumenta nuestro impacto en el ambiente y los recursos naturales. Todo esto ha traído como consecuencia que se rompan los equilibrios imprescindibles para la continuidad de la vida en la Tierra. La degradación de los ecosistemas, la contaminación y la sobreexplotación de los recursos naturales son problemáticas que afectan a todo el planeta y a todo ser vivo que lo habita, incluyendo a los humanos.</w:t>
      </w:r>
    </w:p>
    <w:p w14:paraId="4C08B54B" w14:textId="77777777" w:rsidR="003F7FDB" w:rsidRPr="003F7FDB" w:rsidRDefault="003F7FDB" w:rsidP="003F7FDB">
      <w:pPr>
        <w:pStyle w:val="Prrafodelista"/>
        <w:pBdr>
          <w:top w:val="nil"/>
          <w:left w:val="nil"/>
          <w:bottom w:val="nil"/>
          <w:right w:val="nil"/>
          <w:between w:val="nil"/>
        </w:pBdr>
        <w:jc w:val="both"/>
        <w:rPr>
          <w:rFonts w:ascii="Arial" w:hAnsi="Arial" w:cs="Arial"/>
          <w:i/>
          <w:sz w:val="18"/>
          <w:szCs w:val="18"/>
        </w:rPr>
      </w:pPr>
    </w:p>
    <w:p w14:paraId="051FD385" w14:textId="77777777" w:rsidR="003F7FDB" w:rsidRPr="003F7FDB" w:rsidRDefault="003F7FDB" w:rsidP="005C6F09">
      <w:pPr>
        <w:pStyle w:val="Prrafodelista"/>
        <w:numPr>
          <w:ilvl w:val="0"/>
          <w:numId w:val="23"/>
        </w:numPr>
        <w:pBdr>
          <w:top w:val="nil"/>
          <w:left w:val="nil"/>
          <w:bottom w:val="nil"/>
          <w:right w:val="nil"/>
          <w:between w:val="nil"/>
        </w:pBdr>
        <w:contextualSpacing/>
        <w:jc w:val="both"/>
        <w:rPr>
          <w:rFonts w:ascii="Arial" w:hAnsi="Arial" w:cs="Arial"/>
          <w:i/>
          <w:sz w:val="18"/>
          <w:szCs w:val="18"/>
        </w:rPr>
      </w:pPr>
      <w:r w:rsidRPr="003F7FDB">
        <w:rPr>
          <w:rFonts w:ascii="Arial" w:hAnsi="Arial" w:cs="Arial"/>
          <w:i/>
          <w:sz w:val="18"/>
          <w:szCs w:val="18"/>
        </w:rPr>
        <w:t>Sin duda es nuestra responsabilidad detener, o al menos disminuir el deterioro ambiental, es por eso que a nivel internacional se realizó una propuesta en junio del 2004 en la cumbre del G8, en donde se propusieron una serie de acciones para combatir los problemas ambientales, la que destaca es la regla de las tres erres, también conocida como las tres erres de la ecología o simplemente 3R, hecha por el Primer Ministro del Japón, Koizumi Junichiro</w:t>
      </w:r>
      <w:r w:rsidRPr="003F7FDB">
        <w:rPr>
          <w:rStyle w:val="Refdenotaalpie"/>
          <w:rFonts w:ascii="Arial" w:hAnsi="Arial" w:cs="Arial"/>
          <w:i/>
          <w:sz w:val="18"/>
          <w:szCs w:val="18"/>
        </w:rPr>
        <w:footnoteReference w:id="6"/>
      </w:r>
      <w:r w:rsidRPr="003F7FDB">
        <w:rPr>
          <w:rFonts w:ascii="Arial" w:hAnsi="Arial" w:cs="Arial"/>
          <w:i/>
          <w:sz w:val="18"/>
          <w:szCs w:val="18"/>
        </w:rPr>
        <w:t xml:space="preserve"> las cuales son, reducir, reciclar y reutilizar.</w:t>
      </w:r>
    </w:p>
    <w:p w14:paraId="31023D8E" w14:textId="77777777" w:rsidR="003F7FDB" w:rsidRPr="003F7FDB" w:rsidRDefault="003F7FDB" w:rsidP="003F7FDB">
      <w:pPr>
        <w:pBdr>
          <w:top w:val="nil"/>
          <w:left w:val="nil"/>
          <w:bottom w:val="nil"/>
          <w:right w:val="nil"/>
          <w:between w:val="nil"/>
        </w:pBdr>
        <w:jc w:val="both"/>
        <w:rPr>
          <w:rFonts w:ascii="Arial" w:hAnsi="Arial" w:cs="Arial"/>
          <w:i/>
          <w:sz w:val="18"/>
          <w:szCs w:val="18"/>
        </w:rPr>
      </w:pPr>
    </w:p>
    <w:p w14:paraId="3E0038D1" w14:textId="77777777" w:rsidR="003F7FDB" w:rsidRPr="003F7FDB" w:rsidRDefault="003F7FDB" w:rsidP="005C6F09">
      <w:pPr>
        <w:pStyle w:val="Prrafodelista"/>
        <w:numPr>
          <w:ilvl w:val="0"/>
          <w:numId w:val="23"/>
        </w:numPr>
        <w:pBdr>
          <w:top w:val="nil"/>
          <w:left w:val="nil"/>
          <w:bottom w:val="nil"/>
          <w:right w:val="nil"/>
          <w:between w:val="nil"/>
        </w:pBdr>
        <w:contextualSpacing/>
        <w:jc w:val="both"/>
        <w:rPr>
          <w:rFonts w:ascii="Arial" w:hAnsi="Arial" w:cs="Arial"/>
          <w:i/>
          <w:sz w:val="18"/>
          <w:szCs w:val="18"/>
        </w:rPr>
      </w:pPr>
      <w:r w:rsidRPr="003F7FDB">
        <w:rPr>
          <w:rFonts w:ascii="Arial" w:hAnsi="Arial" w:cs="Arial"/>
          <w:i/>
          <w:sz w:val="18"/>
          <w:szCs w:val="18"/>
        </w:rPr>
        <w:t>Para esta propuesta nos enfocamos en la acción de RECICLAR, la cual consiste en rescatar todo lo posible de un material que ya no tiene utilidad (comúnmente llamado basura) y convertirlo en un producto nuevo. Esto es una forma en la que se reincorpora la materia prima al ciclo los materiales para crear nuevas cosas sin necesidad de gastos energéticos y sin aumentar el volumen de residuos, esto debe de volverse un hábito que se tiene que enseñar desde la infancia, porque la cultura del reciclaje disminuye los residuos sólidos, el incremento de la calidad del suelo, contribuye a la reducción de la emisión de gases de efecto invernadero; mejorando así la calidad de aire y ayudando a que la situación del clima se estabilice.</w:t>
      </w:r>
    </w:p>
    <w:p w14:paraId="299087AA" w14:textId="77777777" w:rsidR="003F7FDB" w:rsidRPr="003F7FDB" w:rsidRDefault="003F7FDB" w:rsidP="003F7FDB">
      <w:pPr>
        <w:rPr>
          <w:rFonts w:ascii="Arial" w:hAnsi="Arial" w:cs="Arial"/>
          <w:i/>
          <w:sz w:val="18"/>
          <w:szCs w:val="18"/>
        </w:rPr>
      </w:pPr>
    </w:p>
    <w:p w14:paraId="28B14127" w14:textId="77777777" w:rsidR="003F7FDB" w:rsidRPr="003F7FDB" w:rsidRDefault="003F7FDB" w:rsidP="005C6F09">
      <w:pPr>
        <w:pStyle w:val="Prrafodelista"/>
        <w:numPr>
          <w:ilvl w:val="0"/>
          <w:numId w:val="23"/>
        </w:numPr>
        <w:pBdr>
          <w:top w:val="nil"/>
          <w:left w:val="nil"/>
          <w:bottom w:val="nil"/>
          <w:right w:val="nil"/>
          <w:between w:val="nil"/>
        </w:pBdr>
        <w:contextualSpacing/>
        <w:jc w:val="both"/>
        <w:rPr>
          <w:rFonts w:ascii="Arial" w:hAnsi="Arial" w:cs="Arial"/>
          <w:i/>
          <w:sz w:val="18"/>
          <w:szCs w:val="18"/>
        </w:rPr>
      </w:pPr>
      <w:r w:rsidRPr="003F7FDB">
        <w:rPr>
          <w:rFonts w:ascii="Arial" w:hAnsi="Arial" w:cs="Arial"/>
          <w:i/>
          <w:sz w:val="18"/>
          <w:szCs w:val="18"/>
        </w:rPr>
        <w:t>Alrededor del mundo existen diversas empresas que trabajan con el tema del reciclado para mejorar el medio ambiente, un gran ejemplo a nivel nacional es la empresa Tetrapak, en el año 2020 recicló 43,673 toneladas de envases postconsumo, lo cual representa más de 1,400 millones de envases transformados en nuevos productos; esto, de la mano de sus aliados que reciclan el envase de TetraPak para convertirlos en productos derivados del papel y el cartón como papel higiénico, papeles de escritura de impresión, cartón corrugado, suelas para zapato, entre otros; y del polialuminio, material para construcción, lámina para techado, mobiliario urbano, postes, topes viales, bolardos, mesas, bancas, pupitres y otras aplicaciones.</w:t>
      </w:r>
    </w:p>
    <w:p w14:paraId="331D3814" w14:textId="77777777" w:rsidR="003F7FDB" w:rsidRPr="003F7FDB" w:rsidRDefault="003F7FDB" w:rsidP="003F7FDB">
      <w:pPr>
        <w:rPr>
          <w:rFonts w:ascii="Arial" w:hAnsi="Arial" w:cs="Arial"/>
          <w:i/>
          <w:sz w:val="18"/>
          <w:szCs w:val="18"/>
        </w:rPr>
      </w:pPr>
    </w:p>
    <w:p w14:paraId="02FD38FA" w14:textId="77777777" w:rsidR="003F7FDB" w:rsidRPr="003F7FDB" w:rsidRDefault="003F7FDB" w:rsidP="003F7FDB">
      <w:pPr>
        <w:pStyle w:val="Prrafodelista"/>
        <w:rPr>
          <w:rFonts w:ascii="Arial" w:hAnsi="Arial" w:cs="Arial"/>
          <w:i/>
          <w:sz w:val="18"/>
          <w:szCs w:val="18"/>
        </w:rPr>
      </w:pPr>
    </w:p>
    <w:p w14:paraId="477F7CE7" w14:textId="77777777" w:rsidR="003F7FDB" w:rsidRPr="003F7FDB" w:rsidRDefault="003F7FDB" w:rsidP="005C6F09">
      <w:pPr>
        <w:pStyle w:val="Prrafodelista"/>
        <w:numPr>
          <w:ilvl w:val="0"/>
          <w:numId w:val="23"/>
        </w:numPr>
        <w:pBdr>
          <w:top w:val="nil"/>
          <w:left w:val="nil"/>
          <w:bottom w:val="nil"/>
          <w:right w:val="nil"/>
          <w:between w:val="nil"/>
        </w:pBdr>
        <w:contextualSpacing/>
        <w:jc w:val="both"/>
        <w:rPr>
          <w:rFonts w:ascii="Arial" w:hAnsi="Arial" w:cs="Arial"/>
          <w:i/>
          <w:sz w:val="18"/>
          <w:szCs w:val="18"/>
        </w:rPr>
      </w:pPr>
      <w:r w:rsidRPr="003F7FDB">
        <w:rPr>
          <w:rFonts w:ascii="Arial" w:hAnsi="Arial" w:cs="Arial"/>
          <w:i/>
          <w:sz w:val="18"/>
          <w:szCs w:val="18"/>
        </w:rPr>
        <w:t>Sabiendo de las acciones que realiza Tetrapak a favor del cuidado del medio ambiente, se estableció vinculación con ellos a través de Lufex Reciclados, empresa que enfoca sus esfuerzos en el municipio de Guadalajara. Lo cual derivó en una prueba piloto realizada en la escuela Secundaria #92 “Santos Degollado” de la Col. Lomas de San Eugenio, en donde se realizó la entrega del primer domo escolar recubierto con láminas elaboradas con producto reciclable. Para cubrir la totalidad de la estructura, se instalaron un total de 300 láminas elaboradas con 750,000 envases de material reciclado TetraPak. Cabe destacar que uno de los principales beneficios, además de la protección de las inclemencias del clima, es que se reduce considerablemente la temperatura emitida por el sol y tiene un tiempo de vida de cercano de 30 años.</w:t>
      </w:r>
    </w:p>
    <w:p w14:paraId="00E77899" w14:textId="77777777" w:rsidR="003F7FDB" w:rsidRPr="003F7FDB" w:rsidRDefault="003F7FDB" w:rsidP="003F7FDB">
      <w:pPr>
        <w:pStyle w:val="Prrafodelista"/>
        <w:rPr>
          <w:rFonts w:ascii="Arial" w:hAnsi="Arial" w:cs="Arial"/>
          <w:i/>
          <w:sz w:val="18"/>
          <w:szCs w:val="18"/>
        </w:rPr>
      </w:pPr>
    </w:p>
    <w:p w14:paraId="4B0A456C" w14:textId="77777777" w:rsidR="003F7FDB" w:rsidRPr="003F7FDB" w:rsidRDefault="003F7FDB" w:rsidP="005C6F09">
      <w:pPr>
        <w:pStyle w:val="Prrafodelista"/>
        <w:numPr>
          <w:ilvl w:val="0"/>
          <w:numId w:val="23"/>
        </w:numPr>
        <w:contextualSpacing/>
        <w:jc w:val="both"/>
        <w:rPr>
          <w:rFonts w:ascii="Arial" w:hAnsi="Arial" w:cs="Arial"/>
          <w:i/>
          <w:sz w:val="18"/>
          <w:szCs w:val="18"/>
        </w:rPr>
      </w:pPr>
      <w:r w:rsidRPr="003F7FDB">
        <w:rPr>
          <w:rFonts w:ascii="Arial" w:hAnsi="Arial" w:cs="Arial"/>
          <w:i/>
          <w:sz w:val="18"/>
          <w:szCs w:val="18"/>
        </w:rPr>
        <w:t xml:space="preserve">Para llevar a cabo esta importante acción se contó con la participación de algunas áreas del Gobierno Municipal, entre las que destacan: </w:t>
      </w:r>
    </w:p>
    <w:p w14:paraId="641610C8" w14:textId="77777777" w:rsidR="003F7FDB" w:rsidRPr="003F7FDB" w:rsidRDefault="003F7FDB" w:rsidP="003F7FDB">
      <w:pPr>
        <w:pStyle w:val="Prrafodelista"/>
        <w:rPr>
          <w:rFonts w:ascii="Arial" w:hAnsi="Arial" w:cs="Arial"/>
          <w:i/>
          <w:sz w:val="18"/>
          <w:szCs w:val="18"/>
        </w:rPr>
      </w:pPr>
    </w:p>
    <w:p w14:paraId="3D8EB813" w14:textId="77777777" w:rsidR="003F7FDB" w:rsidRPr="003F7FDB" w:rsidRDefault="003F7FDB" w:rsidP="005C6F09">
      <w:pPr>
        <w:pStyle w:val="Prrafodelista"/>
        <w:numPr>
          <w:ilvl w:val="0"/>
          <w:numId w:val="24"/>
        </w:numPr>
        <w:contextualSpacing/>
        <w:jc w:val="both"/>
        <w:rPr>
          <w:rFonts w:ascii="Arial" w:hAnsi="Arial" w:cs="Arial"/>
          <w:i/>
          <w:sz w:val="18"/>
          <w:szCs w:val="18"/>
        </w:rPr>
      </w:pPr>
      <w:r w:rsidRPr="003F7FDB">
        <w:rPr>
          <w:rFonts w:ascii="Arial" w:hAnsi="Arial" w:cs="Arial"/>
          <w:i/>
          <w:sz w:val="18"/>
          <w:szCs w:val="18"/>
        </w:rPr>
        <w:t>La empresa Lufex Reciclados fungió como enlace con la empresa TetraPak y apoyó en la capacitación a niñas y niños sobre el correcto proceso de reciclaje.</w:t>
      </w:r>
    </w:p>
    <w:p w14:paraId="27388E91" w14:textId="77777777" w:rsidR="003F7FDB" w:rsidRPr="003F7FDB" w:rsidRDefault="003F7FDB" w:rsidP="005C6F09">
      <w:pPr>
        <w:pStyle w:val="Prrafodelista"/>
        <w:numPr>
          <w:ilvl w:val="0"/>
          <w:numId w:val="24"/>
        </w:numPr>
        <w:contextualSpacing/>
        <w:jc w:val="both"/>
        <w:rPr>
          <w:rFonts w:ascii="Arial" w:hAnsi="Arial" w:cs="Arial"/>
          <w:i/>
          <w:sz w:val="18"/>
          <w:szCs w:val="18"/>
        </w:rPr>
      </w:pPr>
      <w:r w:rsidRPr="003F7FDB">
        <w:rPr>
          <w:rFonts w:ascii="Arial" w:hAnsi="Arial" w:cs="Arial"/>
          <w:i/>
          <w:sz w:val="18"/>
          <w:szCs w:val="18"/>
        </w:rPr>
        <w:t>La Dirección de Obras Públicas aportó los insumos necesarios (en el que se contempló la restauración de la pintura de la estructura), así como al personal calificado para realizar la instalación de las láminas en la estructura de la escuela.</w:t>
      </w:r>
    </w:p>
    <w:p w14:paraId="3FC2061A" w14:textId="77777777" w:rsidR="003F7FDB" w:rsidRPr="003F7FDB" w:rsidRDefault="003F7FDB" w:rsidP="005C6F09">
      <w:pPr>
        <w:pStyle w:val="Prrafodelista"/>
        <w:numPr>
          <w:ilvl w:val="0"/>
          <w:numId w:val="24"/>
        </w:numPr>
        <w:contextualSpacing/>
        <w:jc w:val="both"/>
        <w:rPr>
          <w:rFonts w:ascii="Arial" w:hAnsi="Arial" w:cs="Arial"/>
          <w:i/>
          <w:sz w:val="18"/>
          <w:szCs w:val="18"/>
        </w:rPr>
      </w:pPr>
      <w:r w:rsidRPr="003F7FDB">
        <w:rPr>
          <w:rFonts w:ascii="Arial" w:hAnsi="Arial" w:cs="Arial"/>
          <w:i/>
          <w:sz w:val="18"/>
          <w:szCs w:val="18"/>
        </w:rPr>
        <w:t>La Coordinación de Servicios Públicos Municipales facilitó el traslado de las láminas del lugar de almacenamiento a la escuela.</w:t>
      </w:r>
    </w:p>
    <w:p w14:paraId="1170DA7B" w14:textId="77777777" w:rsidR="003F7FDB" w:rsidRPr="003F7FDB" w:rsidRDefault="003F7FDB" w:rsidP="005C6F09">
      <w:pPr>
        <w:pStyle w:val="Prrafodelista"/>
        <w:numPr>
          <w:ilvl w:val="0"/>
          <w:numId w:val="24"/>
        </w:numPr>
        <w:contextualSpacing/>
        <w:jc w:val="both"/>
        <w:rPr>
          <w:rFonts w:ascii="Arial" w:hAnsi="Arial" w:cs="Arial"/>
          <w:i/>
          <w:sz w:val="18"/>
          <w:szCs w:val="18"/>
        </w:rPr>
      </w:pPr>
      <w:r w:rsidRPr="003F7FDB">
        <w:rPr>
          <w:rFonts w:ascii="Arial" w:hAnsi="Arial" w:cs="Arial"/>
          <w:i/>
          <w:sz w:val="18"/>
          <w:szCs w:val="18"/>
        </w:rPr>
        <w:t>La Dirección de Medio Ambiente facilitó la recolección del material reciclable aportado por las niñas y niños de la escuela.</w:t>
      </w:r>
    </w:p>
    <w:p w14:paraId="317A5BA7" w14:textId="77777777" w:rsidR="003F7FDB" w:rsidRPr="003F7FDB" w:rsidRDefault="003F7FDB" w:rsidP="003F7FDB">
      <w:pPr>
        <w:pStyle w:val="Prrafodelista"/>
        <w:rPr>
          <w:rFonts w:ascii="Arial" w:hAnsi="Arial" w:cs="Arial"/>
          <w:i/>
          <w:sz w:val="18"/>
          <w:szCs w:val="18"/>
        </w:rPr>
      </w:pPr>
    </w:p>
    <w:p w14:paraId="3E1AEDA2" w14:textId="77777777" w:rsidR="003F7FDB" w:rsidRPr="003F7FDB" w:rsidRDefault="003F7FDB" w:rsidP="005C6F09">
      <w:pPr>
        <w:pStyle w:val="Prrafodelista"/>
        <w:numPr>
          <w:ilvl w:val="0"/>
          <w:numId w:val="23"/>
        </w:numPr>
        <w:contextualSpacing/>
        <w:jc w:val="both"/>
        <w:rPr>
          <w:rFonts w:ascii="Arial" w:hAnsi="Arial" w:cs="Arial"/>
          <w:i/>
          <w:sz w:val="18"/>
          <w:szCs w:val="18"/>
        </w:rPr>
      </w:pPr>
      <w:r w:rsidRPr="003F7FDB">
        <w:rPr>
          <w:rFonts w:ascii="Arial" w:hAnsi="Arial" w:cs="Arial"/>
          <w:i/>
          <w:sz w:val="18"/>
          <w:szCs w:val="18"/>
        </w:rPr>
        <w:t>Cabe destacar el trabajo en conjunto de niñas, niños, adolescentes, madres y padres de familia, directivos escolares, mercados y comerciantes que ayudaron en la recolección de los envases para reciclar. De manera previa se realizó la capacitación del correcto manejo de residuos por parte de Lufex, y se estableció una dinámica de participación de todos los grupos, propuesta que se pretende sea un requisito fundamental para las futuras escuelas beneficiadas.</w:t>
      </w:r>
    </w:p>
    <w:p w14:paraId="2A1B4322" w14:textId="77777777" w:rsidR="003F7FDB" w:rsidRPr="003F7FDB" w:rsidRDefault="003F7FDB" w:rsidP="003F7FDB">
      <w:pPr>
        <w:pStyle w:val="Prrafodelista"/>
        <w:jc w:val="both"/>
        <w:rPr>
          <w:rFonts w:ascii="Arial" w:hAnsi="Arial" w:cs="Arial"/>
          <w:i/>
          <w:sz w:val="18"/>
          <w:szCs w:val="18"/>
        </w:rPr>
      </w:pPr>
    </w:p>
    <w:p w14:paraId="72EB3CAD" w14:textId="77777777" w:rsidR="003F7FDB" w:rsidRPr="003F7FDB" w:rsidRDefault="003F7FDB" w:rsidP="005C6F09">
      <w:pPr>
        <w:pStyle w:val="Prrafodelista"/>
        <w:numPr>
          <w:ilvl w:val="0"/>
          <w:numId w:val="23"/>
        </w:numPr>
        <w:contextualSpacing/>
        <w:jc w:val="both"/>
        <w:rPr>
          <w:rFonts w:ascii="Arial" w:hAnsi="Arial" w:cs="Arial"/>
          <w:i/>
          <w:sz w:val="18"/>
          <w:szCs w:val="18"/>
        </w:rPr>
      </w:pPr>
      <w:r w:rsidRPr="003F7FDB">
        <w:rPr>
          <w:rFonts w:ascii="Arial" w:hAnsi="Arial" w:cs="Arial"/>
          <w:i/>
          <w:sz w:val="18"/>
          <w:szCs w:val="18"/>
        </w:rPr>
        <w:t>Derivado de esta prueba piloto se continuó trabajando en conjunto este programa entre la empresa Tetrapak, Lufex y el Consejo de Colaboración Municipal de Guadalajara, se logró la donación de 900 láminas por gestión de la regiduría de Asuntos de la Niñez, así como de la Dirección de Medio Ambiente y Ecología.</w:t>
      </w:r>
    </w:p>
    <w:p w14:paraId="4583A412" w14:textId="77777777" w:rsidR="003F7FDB" w:rsidRPr="003F7FDB" w:rsidRDefault="003F7FDB" w:rsidP="003F7FDB">
      <w:pPr>
        <w:pStyle w:val="Prrafodelista"/>
        <w:jc w:val="both"/>
        <w:rPr>
          <w:rFonts w:ascii="Arial" w:hAnsi="Arial" w:cs="Arial"/>
          <w:i/>
          <w:sz w:val="18"/>
          <w:szCs w:val="18"/>
        </w:rPr>
      </w:pPr>
    </w:p>
    <w:p w14:paraId="663A1DAE" w14:textId="77777777" w:rsidR="003F7FDB" w:rsidRPr="003F7FDB" w:rsidRDefault="003F7FDB" w:rsidP="005C6F09">
      <w:pPr>
        <w:pStyle w:val="Prrafodelista"/>
        <w:numPr>
          <w:ilvl w:val="0"/>
          <w:numId w:val="23"/>
        </w:numPr>
        <w:contextualSpacing/>
        <w:jc w:val="both"/>
        <w:rPr>
          <w:rFonts w:ascii="Arial" w:hAnsi="Arial" w:cs="Arial"/>
          <w:i/>
          <w:sz w:val="18"/>
          <w:szCs w:val="18"/>
        </w:rPr>
      </w:pPr>
      <w:r w:rsidRPr="003F7FDB">
        <w:rPr>
          <w:rFonts w:ascii="Arial" w:hAnsi="Arial" w:cs="Arial"/>
          <w:i/>
          <w:sz w:val="18"/>
          <w:szCs w:val="18"/>
        </w:rPr>
        <w:t>Por lo anterior, se propone destinar una inversión aproximada de 10 Millones de pesos en el ejercicio fiscal 2024 del Municipio de Guadalajaraa fin de beneficiar a un aproximado de 25 centros escolares que ya cuentan con una estructura con los techos de material reciclable TetraPak. De acuerdo a cifras de CENEVAL, en educación básica hay un promedio de 800 alumnos y alumnas por centro escolar, esto representa un beneficio para aproximado de 21,000 niñas, niños y adolescentes.</w:t>
      </w:r>
    </w:p>
    <w:p w14:paraId="5E917F90" w14:textId="77777777" w:rsidR="003F7FDB" w:rsidRPr="003F7FDB" w:rsidRDefault="003F7FDB" w:rsidP="003F7FDB">
      <w:pPr>
        <w:pStyle w:val="Prrafodelista"/>
        <w:rPr>
          <w:rFonts w:ascii="Arial" w:hAnsi="Arial" w:cs="Arial"/>
          <w:i/>
          <w:sz w:val="18"/>
          <w:szCs w:val="18"/>
        </w:rPr>
      </w:pPr>
    </w:p>
    <w:p w14:paraId="0ED7B1F9" w14:textId="77777777" w:rsidR="003F7FDB" w:rsidRPr="003F7FDB" w:rsidRDefault="003F7FDB" w:rsidP="005C6F09">
      <w:pPr>
        <w:pStyle w:val="Prrafodelista"/>
        <w:numPr>
          <w:ilvl w:val="0"/>
          <w:numId w:val="23"/>
        </w:numPr>
        <w:contextualSpacing/>
        <w:jc w:val="both"/>
        <w:rPr>
          <w:rFonts w:ascii="Arial" w:hAnsi="Arial" w:cs="Arial"/>
          <w:i/>
          <w:sz w:val="18"/>
          <w:szCs w:val="18"/>
        </w:rPr>
      </w:pPr>
      <w:r w:rsidRPr="003F7FDB">
        <w:rPr>
          <w:rFonts w:ascii="Arial" w:hAnsi="Arial" w:cs="Arial"/>
          <w:i/>
          <w:sz w:val="18"/>
          <w:szCs w:val="18"/>
        </w:rPr>
        <w:t>Cabe mencionar que el municipio de Guadalajara ha implementado el programa “Escuelas a Todo Color” desde el Año 2021 a través de la Dirección de Apoyo a la Niñez, el cual contempla una intervención aproximada de 1.5 millones de pesos aproximada por escuela, el cual incluye la renovación de baños y la reparación de lonarias dentro de sus principales acciones. La presente propuesta no pretende sustituir dicho programa, sino reforzar la atención a los planteles que así lo requieren.</w:t>
      </w:r>
    </w:p>
    <w:p w14:paraId="03D35E33" w14:textId="77777777" w:rsidR="003F7FDB" w:rsidRPr="003F7FDB" w:rsidRDefault="003F7FDB" w:rsidP="003F7FDB">
      <w:pPr>
        <w:jc w:val="both"/>
        <w:rPr>
          <w:rFonts w:ascii="Arial" w:hAnsi="Arial" w:cs="Arial"/>
          <w:i/>
          <w:sz w:val="18"/>
          <w:szCs w:val="18"/>
        </w:rPr>
      </w:pPr>
    </w:p>
    <w:p w14:paraId="5ED17B9B" w14:textId="77777777" w:rsidR="003F7FDB" w:rsidRPr="003F7FDB" w:rsidRDefault="003F7FDB" w:rsidP="003F7FDB">
      <w:pPr>
        <w:jc w:val="both"/>
        <w:rPr>
          <w:rFonts w:ascii="Arial" w:hAnsi="Arial" w:cs="Arial"/>
          <w:i/>
          <w:color w:val="1E1E23"/>
          <w:sz w:val="18"/>
          <w:szCs w:val="18"/>
          <w:highlight w:val="white"/>
        </w:rPr>
      </w:pPr>
      <w:r w:rsidRPr="003F7FDB">
        <w:rPr>
          <w:rFonts w:ascii="Arial" w:hAnsi="Arial" w:cs="Arial"/>
          <w:i/>
          <w:color w:val="1E1E23"/>
          <w:sz w:val="18"/>
          <w:szCs w:val="18"/>
          <w:highlight w:val="white"/>
        </w:rPr>
        <w:t>Con base en lo anterior, expongo ante este Pleno del H. Ayuntamiento del Municipio de Guadalajara el:</w:t>
      </w:r>
    </w:p>
    <w:p w14:paraId="257FC22D" w14:textId="77777777" w:rsidR="003F7FDB" w:rsidRPr="003F7FDB" w:rsidRDefault="003F7FDB" w:rsidP="003F7FDB">
      <w:pPr>
        <w:jc w:val="both"/>
        <w:rPr>
          <w:rFonts w:ascii="Arial" w:hAnsi="Arial" w:cs="Arial"/>
          <w:i/>
          <w:color w:val="1E1E23"/>
          <w:sz w:val="18"/>
          <w:szCs w:val="18"/>
          <w:highlight w:val="white"/>
        </w:rPr>
      </w:pPr>
    </w:p>
    <w:p w14:paraId="3148FC29" w14:textId="77777777" w:rsidR="003F7FDB" w:rsidRDefault="003F7FDB" w:rsidP="003F7FDB">
      <w:pPr>
        <w:pBdr>
          <w:top w:val="nil"/>
          <w:left w:val="nil"/>
          <w:bottom w:val="nil"/>
          <w:right w:val="nil"/>
          <w:between w:val="nil"/>
        </w:pBdr>
        <w:ind w:left="720"/>
        <w:jc w:val="both"/>
        <w:rPr>
          <w:rFonts w:ascii="Arial" w:hAnsi="Arial" w:cs="Arial"/>
          <w:b/>
          <w:i/>
          <w:sz w:val="18"/>
          <w:szCs w:val="18"/>
        </w:rPr>
      </w:pPr>
      <w:r w:rsidRPr="003F7FDB">
        <w:rPr>
          <w:rFonts w:ascii="Arial" w:hAnsi="Arial" w:cs="Arial"/>
          <w:b/>
          <w:i/>
          <w:color w:val="000000"/>
          <w:sz w:val="18"/>
          <w:szCs w:val="18"/>
        </w:rPr>
        <w:t xml:space="preserve">OBJETO Y FIN DE LA </w:t>
      </w:r>
      <w:r w:rsidRPr="003F7FDB">
        <w:rPr>
          <w:rFonts w:ascii="Arial" w:hAnsi="Arial" w:cs="Arial"/>
          <w:b/>
          <w:i/>
          <w:sz w:val="18"/>
          <w:szCs w:val="18"/>
        </w:rPr>
        <w:t>INICIATIVA</w:t>
      </w:r>
    </w:p>
    <w:p w14:paraId="30957740" w14:textId="77777777" w:rsidR="003F7FDB" w:rsidRPr="003F7FDB" w:rsidRDefault="003F7FDB" w:rsidP="003F7FDB">
      <w:pPr>
        <w:pBdr>
          <w:top w:val="nil"/>
          <w:left w:val="nil"/>
          <w:bottom w:val="nil"/>
          <w:right w:val="nil"/>
          <w:between w:val="nil"/>
        </w:pBdr>
        <w:ind w:left="720"/>
        <w:jc w:val="both"/>
        <w:rPr>
          <w:rFonts w:ascii="Arial" w:hAnsi="Arial" w:cs="Arial"/>
          <w:b/>
          <w:i/>
          <w:color w:val="000000"/>
          <w:sz w:val="18"/>
          <w:szCs w:val="18"/>
        </w:rPr>
      </w:pPr>
    </w:p>
    <w:p w14:paraId="57FE7321" w14:textId="77777777" w:rsidR="003F7FDB" w:rsidRDefault="003F7FDB" w:rsidP="003F7FDB">
      <w:pPr>
        <w:jc w:val="both"/>
        <w:rPr>
          <w:rFonts w:ascii="Arial" w:hAnsi="Arial" w:cs="Arial"/>
          <w:i/>
          <w:color w:val="000000"/>
          <w:sz w:val="18"/>
          <w:szCs w:val="18"/>
        </w:rPr>
      </w:pPr>
      <w:r w:rsidRPr="003F7FDB">
        <w:rPr>
          <w:rFonts w:ascii="Arial" w:hAnsi="Arial" w:cs="Arial"/>
          <w:i/>
          <w:color w:val="000000"/>
          <w:sz w:val="18"/>
          <w:szCs w:val="18"/>
        </w:rPr>
        <w:t xml:space="preserve">La presente iniciativa pretende aumentar a la partida presupuestal </w:t>
      </w:r>
      <w:r w:rsidRPr="003F7FDB">
        <w:rPr>
          <w:rFonts w:ascii="Arial" w:hAnsi="Arial" w:cs="Arial"/>
          <w:b/>
          <w:i/>
          <w:color w:val="000000"/>
          <w:sz w:val="18"/>
          <w:szCs w:val="18"/>
        </w:rPr>
        <w:t xml:space="preserve">4400 Ayudas Sociales / 443 Ayudas sociales a instituciones de enseñanza </w:t>
      </w:r>
      <w:r w:rsidRPr="003F7FDB">
        <w:rPr>
          <w:rFonts w:ascii="Arial" w:hAnsi="Arial" w:cs="Arial"/>
          <w:i/>
          <w:color w:val="000000"/>
          <w:sz w:val="18"/>
          <w:szCs w:val="18"/>
        </w:rPr>
        <w:t>la cantidad de $10´000,000.00 (Diez millones de pesos) ejecutada por la Dirección de Apoyo a la Niñez, para que se intervengan aquellos centros escolares que cuentan con la estructura adecuada.</w:t>
      </w:r>
    </w:p>
    <w:p w14:paraId="710C9708" w14:textId="77777777" w:rsidR="003F7FDB" w:rsidRPr="003F7FDB" w:rsidRDefault="003F7FDB" w:rsidP="003F7FDB">
      <w:pPr>
        <w:jc w:val="both"/>
        <w:rPr>
          <w:rFonts w:ascii="Arial" w:hAnsi="Arial" w:cs="Arial"/>
          <w:i/>
          <w:sz w:val="18"/>
          <w:szCs w:val="18"/>
        </w:rPr>
      </w:pPr>
    </w:p>
    <w:p w14:paraId="5793A8B5" w14:textId="77777777" w:rsidR="003F7FDB" w:rsidRPr="003F7FDB" w:rsidRDefault="003F7FDB" w:rsidP="003F7FDB">
      <w:pPr>
        <w:jc w:val="both"/>
        <w:rPr>
          <w:rFonts w:ascii="Arial" w:hAnsi="Arial" w:cs="Arial"/>
          <w:i/>
          <w:sz w:val="18"/>
          <w:szCs w:val="18"/>
        </w:rPr>
      </w:pPr>
      <w:r w:rsidRPr="003F7FDB">
        <w:rPr>
          <w:rFonts w:ascii="Arial" w:hAnsi="Arial" w:cs="Arial"/>
          <w:b/>
          <w:i/>
          <w:color w:val="000000"/>
          <w:sz w:val="18"/>
          <w:szCs w:val="18"/>
        </w:rPr>
        <w:t xml:space="preserve">Repercusiones </w:t>
      </w:r>
      <w:r w:rsidRPr="003F7FDB">
        <w:rPr>
          <w:rFonts w:ascii="Arial" w:hAnsi="Arial" w:cs="Arial"/>
          <w:b/>
          <w:i/>
          <w:sz w:val="18"/>
          <w:szCs w:val="18"/>
        </w:rPr>
        <w:t>presupuestarias</w:t>
      </w:r>
      <w:r w:rsidRPr="003F7FDB">
        <w:rPr>
          <w:rFonts w:ascii="Arial" w:hAnsi="Arial" w:cs="Arial"/>
          <w:b/>
          <w:i/>
          <w:color w:val="000000"/>
          <w:sz w:val="18"/>
          <w:szCs w:val="18"/>
        </w:rPr>
        <w:t xml:space="preserve">: </w:t>
      </w:r>
      <w:r w:rsidRPr="003F7FDB">
        <w:rPr>
          <w:rFonts w:ascii="Arial" w:hAnsi="Arial" w:cs="Arial"/>
          <w:i/>
          <w:color w:val="000000"/>
          <w:sz w:val="18"/>
          <w:szCs w:val="18"/>
        </w:rPr>
        <w:t>Se deberá contemplar para el ejercicio fiscal 2024 el recurso necesario en la partida presupuestal 4400 Ayudas Sociales / 443 Ayudas sociales a instituciones de enseñanza para su implementación</w:t>
      </w:r>
    </w:p>
    <w:p w14:paraId="56BBFAEC" w14:textId="77777777" w:rsidR="003F7FDB" w:rsidRDefault="003F7FDB" w:rsidP="003F7FDB">
      <w:pPr>
        <w:pBdr>
          <w:top w:val="nil"/>
          <w:left w:val="nil"/>
          <w:bottom w:val="nil"/>
          <w:right w:val="nil"/>
          <w:between w:val="nil"/>
        </w:pBdr>
        <w:jc w:val="both"/>
        <w:rPr>
          <w:rFonts w:ascii="Arial" w:hAnsi="Arial" w:cs="Arial"/>
          <w:i/>
          <w:color w:val="000000"/>
          <w:sz w:val="18"/>
          <w:szCs w:val="18"/>
        </w:rPr>
      </w:pPr>
      <w:r w:rsidRPr="003F7FDB">
        <w:rPr>
          <w:rFonts w:ascii="Arial" w:hAnsi="Arial" w:cs="Arial"/>
          <w:b/>
          <w:i/>
          <w:color w:val="000000"/>
          <w:sz w:val="18"/>
          <w:szCs w:val="18"/>
        </w:rPr>
        <w:t xml:space="preserve">Repercusiones laborales: </w:t>
      </w:r>
      <w:r w:rsidRPr="003F7FDB">
        <w:rPr>
          <w:rFonts w:ascii="Arial" w:hAnsi="Arial" w:cs="Arial"/>
          <w:i/>
          <w:color w:val="000000"/>
          <w:sz w:val="18"/>
          <w:szCs w:val="18"/>
        </w:rPr>
        <w:t>Las que por su naturaleza se requiera, previa solicitud de las Direcciones involucradas.</w:t>
      </w:r>
    </w:p>
    <w:p w14:paraId="0B0B045F" w14:textId="77777777" w:rsidR="003F7FDB" w:rsidRPr="003F7FDB" w:rsidRDefault="003F7FDB" w:rsidP="003F7FDB">
      <w:pPr>
        <w:pBdr>
          <w:top w:val="nil"/>
          <w:left w:val="nil"/>
          <w:bottom w:val="nil"/>
          <w:right w:val="nil"/>
          <w:between w:val="nil"/>
        </w:pBdr>
        <w:jc w:val="both"/>
        <w:rPr>
          <w:rFonts w:ascii="Arial" w:hAnsi="Arial" w:cs="Arial"/>
          <w:i/>
          <w:color w:val="000000"/>
          <w:sz w:val="18"/>
          <w:szCs w:val="18"/>
        </w:rPr>
      </w:pPr>
    </w:p>
    <w:p w14:paraId="04962168" w14:textId="77777777" w:rsidR="003F7FDB" w:rsidRDefault="003F7FDB" w:rsidP="003F7FDB">
      <w:pPr>
        <w:pBdr>
          <w:top w:val="nil"/>
          <w:left w:val="nil"/>
          <w:bottom w:val="nil"/>
          <w:right w:val="nil"/>
          <w:between w:val="nil"/>
        </w:pBdr>
        <w:jc w:val="both"/>
        <w:rPr>
          <w:rFonts w:ascii="Arial" w:hAnsi="Arial" w:cs="Arial"/>
          <w:i/>
          <w:sz w:val="18"/>
          <w:szCs w:val="18"/>
        </w:rPr>
      </w:pPr>
      <w:r w:rsidRPr="003F7FDB">
        <w:rPr>
          <w:rFonts w:ascii="Arial" w:hAnsi="Arial" w:cs="Arial"/>
          <w:b/>
          <w:i/>
          <w:color w:val="000000"/>
          <w:sz w:val="18"/>
          <w:szCs w:val="18"/>
        </w:rPr>
        <w:t xml:space="preserve">Repercusiones sociales: </w:t>
      </w:r>
      <w:r w:rsidRPr="003F7FDB">
        <w:rPr>
          <w:rFonts w:ascii="Arial" w:hAnsi="Arial" w:cs="Arial"/>
          <w:i/>
          <w:color w:val="000000"/>
          <w:sz w:val="18"/>
          <w:szCs w:val="18"/>
        </w:rPr>
        <w:t xml:space="preserve">Se beneficia a las </w:t>
      </w:r>
      <w:r w:rsidRPr="003F7FDB">
        <w:rPr>
          <w:rFonts w:ascii="Arial" w:hAnsi="Arial" w:cs="Arial"/>
          <w:i/>
          <w:sz w:val="18"/>
          <w:szCs w:val="18"/>
        </w:rPr>
        <w:t>niñas, niños y adolescentes del municipios, al darles una educación digna al mejorar sus centros escolares, de la misma forma se cuida su salud, al brindarles un espacio para protegerse ya sea del sol o la lluvia, además de brindarles la enseñanza con respecto al reciclado y su impacto en el medio ambiente.</w:t>
      </w:r>
    </w:p>
    <w:p w14:paraId="40B36ABB" w14:textId="77777777" w:rsidR="003F7FDB" w:rsidRPr="003F7FDB" w:rsidRDefault="003F7FDB" w:rsidP="003F7FDB">
      <w:pPr>
        <w:pBdr>
          <w:top w:val="nil"/>
          <w:left w:val="nil"/>
          <w:bottom w:val="nil"/>
          <w:right w:val="nil"/>
          <w:between w:val="nil"/>
        </w:pBdr>
        <w:jc w:val="both"/>
        <w:rPr>
          <w:rFonts w:ascii="Arial" w:hAnsi="Arial" w:cs="Arial"/>
          <w:i/>
          <w:color w:val="000000"/>
          <w:sz w:val="18"/>
          <w:szCs w:val="18"/>
        </w:rPr>
      </w:pPr>
    </w:p>
    <w:p w14:paraId="0E8C34F4" w14:textId="77777777" w:rsidR="003F7FDB" w:rsidRDefault="003F7FDB" w:rsidP="003F7FDB">
      <w:pPr>
        <w:pBdr>
          <w:top w:val="nil"/>
          <w:left w:val="nil"/>
          <w:bottom w:val="nil"/>
          <w:right w:val="nil"/>
          <w:between w:val="nil"/>
        </w:pBdr>
        <w:jc w:val="both"/>
        <w:rPr>
          <w:rFonts w:ascii="Arial" w:hAnsi="Arial" w:cs="Arial"/>
          <w:i/>
          <w:color w:val="000000"/>
          <w:sz w:val="18"/>
          <w:szCs w:val="18"/>
        </w:rPr>
      </w:pPr>
      <w:r w:rsidRPr="003F7FDB">
        <w:rPr>
          <w:rFonts w:ascii="Arial" w:hAnsi="Arial" w:cs="Arial"/>
          <w:b/>
          <w:i/>
          <w:color w:val="000000"/>
          <w:sz w:val="18"/>
          <w:szCs w:val="18"/>
        </w:rPr>
        <w:t>Repercusiones jurídicas:</w:t>
      </w:r>
      <w:r w:rsidRPr="003F7FDB">
        <w:rPr>
          <w:rFonts w:ascii="Arial" w:hAnsi="Arial" w:cs="Arial"/>
          <w:i/>
          <w:color w:val="000000"/>
          <w:sz w:val="18"/>
          <w:szCs w:val="18"/>
        </w:rPr>
        <w:t xml:space="preserve"> No presenta repercusiones jurídicas.</w:t>
      </w:r>
    </w:p>
    <w:p w14:paraId="3E1266F1" w14:textId="77777777" w:rsidR="003F7FDB" w:rsidRPr="003F7FDB" w:rsidRDefault="003F7FDB" w:rsidP="003F7FDB">
      <w:pPr>
        <w:pBdr>
          <w:top w:val="nil"/>
          <w:left w:val="nil"/>
          <w:bottom w:val="nil"/>
          <w:right w:val="nil"/>
          <w:between w:val="nil"/>
        </w:pBdr>
        <w:jc w:val="both"/>
        <w:rPr>
          <w:rFonts w:ascii="Arial" w:hAnsi="Arial" w:cs="Arial"/>
          <w:i/>
          <w:color w:val="000000"/>
          <w:sz w:val="18"/>
          <w:szCs w:val="18"/>
        </w:rPr>
      </w:pPr>
    </w:p>
    <w:p w14:paraId="33D82186" w14:textId="77777777" w:rsidR="003F7FDB" w:rsidRPr="003F7FDB" w:rsidRDefault="003F7FDB" w:rsidP="003F7FDB">
      <w:pPr>
        <w:pBdr>
          <w:top w:val="nil"/>
          <w:left w:val="nil"/>
          <w:bottom w:val="nil"/>
          <w:right w:val="nil"/>
          <w:between w:val="nil"/>
        </w:pBdr>
        <w:jc w:val="both"/>
        <w:rPr>
          <w:rFonts w:ascii="Arial" w:hAnsi="Arial" w:cs="Arial"/>
          <w:i/>
          <w:color w:val="000000"/>
          <w:sz w:val="18"/>
          <w:szCs w:val="18"/>
        </w:rPr>
      </w:pPr>
      <w:r w:rsidRPr="003F7FDB">
        <w:rPr>
          <w:rFonts w:ascii="Arial" w:hAnsi="Arial" w:cs="Arial"/>
          <w:i/>
          <w:color w:val="000000"/>
          <w:sz w:val="18"/>
          <w:szCs w:val="18"/>
        </w:rPr>
        <w:t>Por lo cual, de conformidad a la fundamentación expuesta al inicio de la presente iniciativa, propongo el siguiente punto de:</w:t>
      </w:r>
    </w:p>
    <w:p w14:paraId="058AE3F4" w14:textId="77777777" w:rsidR="003F7FDB" w:rsidRDefault="003F7FDB" w:rsidP="003F7FDB">
      <w:pPr>
        <w:jc w:val="center"/>
        <w:rPr>
          <w:rFonts w:ascii="Arial" w:hAnsi="Arial" w:cs="Arial"/>
          <w:b/>
          <w:bCs/>
          <w:i/>
          <w:sz w:val="18"/>
          <w:szCs w:val="18"/>
          <w:lang w:val="es-ES"/>
        </w:rPr>
      </w:pPr>
      <w:r w:rsidRPr="003F7FDB">
        <w:rPr>
          <w:rFonts w:ascii="Arial" w:hAnsi="Arial" w:cs="Arial"/>
          <w:b/>
          <w:bCs/>
          <w:i/>
          <w:sz w:val="18"/>
          <w:szCs w:val="18"/>
          <w:lang w:val="es-ES"/>
        </w:rPr>
        <w:t>A C U E R D O</w:t>
      </w:r>
    </w:p>
    <w:p w14:paraId="630411AD" w14:textId="77777777" w:rsidR="003F7FDB" w:rsidRPr="003F7FDB" w:rsidRDefault="003F7FDB" w:rsidP="003F7FDB">
      <w:pPr>
        <w:jc w:val="center"/>
        <w:rPr>
          <w:rFonts w:ascii="Arial" w:hAnsi="Arial" w:cs="Arial"/>
          <w:b/>
          <w:bCs/>
          <w:i/>
          <w:sz w:val="18"/>
          <w:szCs w:val="18"/>
          <w:lang w:val="es-ES"/>
        </w:rPr>
      </w:pPr>
    </w:p>
    <w:p w14:paraId="3C57CC0D" w14:textId="77777777" w:rsidR="003F7FDB" w:rsidRDefault="003F7FDB" w:rsidP="003F7FDB">
      <w:pPr>
        <w:jc w:val="both"/>
        <w:rPr>
          <w:rFonts w:ascii="Arial" w:hAnsi="Arial" w:cs="Arial"/>
          <w:i/>
          <w:sz w:val="18"/>
          <w:szCs w:val="18"/>
          <w:lang w:val="es-ES"/>
        </w:rPr>
      </w:pPr>
      <w:r w:rsidRPr="003F7FDB">
        <w:rPr>
          <w:rFonts w:ascii="Arial" w:hAnsi="Arial" w:cs="Arial"/>
          <w:b/>
          <w:bCs/>
          <w:i/>
          <w:sz w:val="18"/>
          <w:szCs w:val="18"/>
          <w:lang w:val="es-ES"/>
        </w:rPr>
        <w:t>PRIMERO. –</w:t>
      </w:r>
      <w:r w:rsidRPr="003F7FDB">
        <w:rPr>
          <w:rFonts w:ascii="Arial" w:hAnsi="Arial" w:cs="Arial"/>
          <w:i/>
          <w:sz w:val="18"/>
          <w:szCs w:val="18"/>
          <w:lang w:val="es-ES"/>
        </w:rPr>
        <w:t xml:space="preserve"> Se aprueba la creación del Programa Municipal de “Recicla y Techa” en para la rehabilitación de escuelas que cuenten con estructura habilitada para la colocación de láminas fabricadas con material reciclable de envases TetraPak.</w:t>
      </w:r>
    </w:p>
    <w:p w14:paraId="2E2709CB" w14:textId="77777777" w:rsidR="003F7FDB" w:rsidRPr="003F7FDB" w:rsidRDefault="003F7FDB" w:rsidP="003F7FDB">
      <w:pPr>
        <w:jc w:val="both"/>
        <w:rPr>
          <w:rFonts w:ascii="Arial" w:hAnsi="Arial" w:cs="Arial"/>
          <w:i/>
          <w:sz w:val="18"/>
          <w:szCs w:val="18"/>
          <w:lang w:val="es-ES"/>
        </w:rPr>
      </w:pPr>
    </w:p>
    <w:p w14:paraId="0F3BE259" w14:textId="7F4B61B7" w:rsidR="003F7FDB" w:rsidRDefault="003F7FDB" w:rsidP="003F7FDB">
      <w:pPr>
        <w:jc w:val="both"/>
        <w:rPr>
          <w:rFonts w:ascii="Arial" w:hAnsi="Arial" w:cs="Arial"/>
          <w:i/>
          <w:sz w:val="18"/>
          <w:szCs w:val="18"/>
          <w:lang w:val="es-ES"/>
        </w:rPr>
      </w:pPr>
      <w:r w:rsidRPr="003F7FDB">
        <w:rPr>
          <w:rFonts w:ascii="Arial" w:hAnsi="Arial" w:cs="Arial"/>
          <w:b/>
          <w:bCs/>
          <w:i/>
          <w:sz w:val="18"/>
          <w:szCs w:val="18"/>
          <w:lang w:val="es-ES"/>
        </w:rPr>
        <w:t>SEGUNDO. –</w:t>
      </w:r>
      <w:r w:rsidRPr="003F7FDB">
        <w:rPr>
          <w:rFonts w:ascii="Arial" w:hAnsi="Arial" w:cs="Arial"/>
          <w:i/>
          <w:sz w:val="18"/>
          <w:szCs w:val="18"/>
          <w:lang w:val="es-ES"/>
        </w:rPr>
        <w:t xml:space="preserve"> Se autoriza la erogación de recurso en el Presupuesto 2024 para la implementación del Progra</w:t>
      </w:r>
      <w:r w:rsidR="000004AF">
        <w:rPr>
          <w:rFonts w:ascii="Arial" w:hAnsi="Arial" w:cs="Arial"/>
          <w:i/>
          <w:sz w:val="18"/>
          <w:szCs w:val="18"/>
          <w:lang w:val="es-ES"/>
        </w:rPr>
        <w:t xml:space="preserve">ma Municipal “Recicla y Techa” </w:t>
      </w:r>
      <w:r w:rsidRPr="003F7FDB">
        <w:rPr>
          <w:rFonts w:ascii="Arial" w:hAnsi="Arial" w:cs="Arial"/>
          <w:i/>
          <w:sz w:val="18"/>
          <w:szCs w:val="18"/>
          <w:lang w:val="es-ES"/>
        </w:rPr>
        <w:t>mismo que se ejecutará a través de la Dirección de Apoyo a la Niñez de la partida presupuestal 4400 Ayudas Sociales / 443 Ayudas sociales a instituciones de enseñanza.</w:t>
      </w:r>
    </w:p>
    <w:p w14:paraId="2AAF7276" w14:textId="77777777" w:rsidR="003F7FDB" w:rsidRPr="003F7FDB" w:rsidRDefault="003F7FDB" w:rsidP="003F7FDB">
      <w:pPr>
        <w:jc w:val="both"/>
        <w:rPr>
          <w:rFonts w:ascii="Arial" w:hAnsi="Arial" w:cs="Arial"/>
          <w:i/>
          <w:sz w:val="18"/>
          <w:szCs w:val="18"/>
          <w:lang w:val="es-ES"/>
        </w:rPr>
      </w:pPr>
    </w:p>
    <w:p w14:paraId="076718B9" w14:textId="77777777" w:rsidR="003F7FDB" w:rsidRDefault="003F7FDB" w:rsidP="003F7FDB">
      <w:pPr>
        <w:jc w:val="both"/>
        <w:rPr>
          <w:rFonts w:ascii="Arial" w:hAnsi="Arial" w:cs="Arial"/>
          <w:i/>
          <w:sz w:val="18"/>
          <w:szCs w:val="18"/>
          <w:lang w:val="es-ES"/>
        </w:rPr>
      </w:pPr>
      <w:r w:rsidRPr="003F7FDB">
        <w:rPr>
          <w:rFonts w:ascii="Arial" w:hAnsi="Arial" w:cs="Arial"/>
          <w:b/>
          <w:bCs/>
          <w:i/>
          <w:sz w:val="18"/>
          <w:szCs w:val="18"/>
          <w:lang w:val="es-ES"/>
        </w:rPr>
        <w:t>TERCERO. –</w:t>
      </w:r>
      <w:r w:rsidRPr="003F7FDB">
        <w:rPr>
          <w:rFonts w:ascii="Arial" w:hAnsi="Arial" w:cs="Arial"/>
          <w:i/>
          <w:sz w:val="18"/>
          <w:szCs w:val="18"/>
          <w:lang w:val="es-ES"/>
        </w:rPr>
        <w:t xml:space="preserve"> Se instruye a la Coordinación de Construcción de Comunidad, se considere en los gastos del presupuesto anual, la programación del gasto público para el Programa Municipal “Recicla y Techa” así como la implementación de dicho programa por conducto con la Dirección de Apoyo a la Niñez, en conjunto con la Dirección de Educación.</w:t>
      </w:r>
    </w:p>
    <w:p w14:paraId="27C6D7CF" w14:textId="77777777" w:rsidR="003F7FDB" w:rsidRPr="003F7FDB" w:rsidRDefault="003F7FDB" w:rsidP="003F7FDB">
      <w:pPr>
        <w:jc w:val="both"/>
        <w:rPr>
          <w:rFonts w:ascii="Arial" w:hAnsi="Arial" w:cs="Arial"/>
          <w:i/>
          <w:sz w:val="18"/>
          <w:szCs w:val="18"/>
          <w:lang w:val="es-ES"/>
        </w:rPr>
      </w:pPr>
    </w:p>
    <w:p w14:paraId="192C2104" w14:textId="77777777" w:rsidR="003F7FDB" w:rsidRDefault="003F7FDB" w:rsidP="003F7FDB">
      <w:pPr>
        <w:jc w:val="both"/>
        <w:rPr>
          <w:rFonts w:ascii="Arial" w:hAnsi="Arial" w:cs="Arial"/>
          <w:i/>
          <w:sz w:val="18"/>
          <w:szCs w:val="18"/>
          <w:lang w:val="es-ES"/>
        </w:rPr>
      </w:pPr>
      <w:r w:rsidRPr="003F7FDB">
        <w:rPr>
          <w:rFonts w:ascii="Arial" w:hAnsi="Arial" w:cs="Arial"/>
          <w:b/>
          <w:bCs/>
          <w:i/>
          <w:sz w:val="18"/>
          <w:szCs w:val="18"/>
          <w:lang w:val="es-ES"/>
        </w:rPr>
        <w:t>CUARTO</w:t>
      </w:r>
      <w:r w:rsidRPr="003F7FDB">
        <w:rPr>
          <w:rFonts w:ascii="Arial" w:hAnsi="Arial" w:cs="Arial"/>
          <w:i/>
          <w:sz w:val="18"/>
          <w:szCs w:val="18"/>
          <w:lang w:val="es-ES"/>
        </w:rPr>
        <w:t xml:space="preserve">. </w:t>
      </w:r>
      <w:r w:rsidRPr="003F7FDB">
        <w:rPr>
          <w:rFonts w:ascii="Arial" w:hAnsi="Arial" w:cs="Arial"/>
          <w:b/>
          <w:bCs/>
          <w:i/>
          <w:sz w:val="18"/>
          <w:szCs w:val="18"/>
          <w:lang w:val="es-ES"/>
        </w:rPr>
        <w:t xml:space="preserve">– </w:t>
      </w:r>
      <w:r w:rsidRPr="003F7FDB">
        <w:rPr>
          <w:rFonts w:ascii="Arial" w:hAnsi="Arial" w:cs="Arial"/>
          <w:i/>
          <w:sz w:val="18"/>
          <w:szCs w:val="18"/>
          <w:lang w:val="es-ES"/>
        </w:rPr>
        <w:t xml:space="preserve">Notifíquese a la Tesorería Municipal, así como la Coordinación de Construcción de Comunidad y la Dirección de Apoyo a la Niñez para los efectos que así tengan lugar. </w:t>
      </w:r>
    </w:p>
    <w:p w14:paraId="1251E9DB" w14:textId="77777777" w:rsidR="003F7FDB" w:rsidRPr="003F7FDB" w:rsidRDefault="003F7FDB" w:rsidP="003F7FDB">
      <w:pPr>
        <w:jc w:val="both"/>
        <w:rPr>
          <w:rFonts w:ascii="Arial" w:hAnsi="Arial" w:cs="Arial"/>
          <w:i/>
          <w:sz w:val="18"/>
          <w:szCs w:val="18"/>
          <w:lang w:val="es-ES"/>
        </w:rPr>
      </w:pPr>
    </w:p>
    <w:p w14:paraId="7DF87EB3" w14:textId="77777777" w:rsidR="003F7FDB" w:rsidRDefault="003F7FDB" w:rsidP="00B80A37">
      <w:pPr>
        <w:jc w:val="both"/>
        <w:rPr>
          <w:rFonts w:ascii="Arial" w:hAnsi="Arial" w:cs="Arial"/>
          <w:i/>
          <w:sz w:val="18"/>
          <w:szCs w:val="18"/>
          <w:lang w:val="es-ES"/>
        </w:rPr>
      </w:pPr>
      <w:r w:rsidRPr="003F7FDB">
        <w:rPr>
          <w:rFonts w:ascii="Arial" w:hAnsi="Arial" w:cs="Arial"/>
          <w:b/>
          <w:bCs/>
          <w:i/>
          <w:sz w:val="18"/>
          <w:szCs w:val="18"/>
          <w:lang w:val="es-ES"/>
        </w:rPr>
        <w:t>QUINTO. –</w:t>
      </w:r>
      <w:r w:rsidRPr="003F7FDB">
        <w:rPr>
          <w:rFonts w:ascii="Arial" w:hAnsi="Arial" w:cs="Arial"/>
          <w:i/>
          <w:sz w:val="18"/>
          <w:szCs w:val="18"/>
          <w:lang w:val="es-ES"/>
        </w:rPr>
        <w:t xml:space="preserve"> Se autoriza al Secretario General así como al Presidente Municipal suscribir toda la documentación inherente para la realización del presente acuerdo</w:t>
      </w:r>
      <w:r>
        <w:rPr>
          <w:rFonts w:ascii="Arial" w:hAnsi="Arial" w:cs="Arial"/>
          <w:i/>
          <w:sz w:val="18"/>
          <w:szCs w:val="18"/>
          <w:lang w:val="es-ES"/>
        </w:rPr>
        <w:t>”</w:t>
      </w:r>
      <w:r w:rsidRPr="003F7FDB">
        <w:rPr>
          <w:rFonts w:ascii="Arial" w:hAnsi="Arial" w:cs="Arial"/>
          <w:i/>
          <w:sz w:val="18"/>
          <w:szCs w:val="18"/>
          <w:lang w:val="es-ES"/>
        </w:rPr>
        <w:t>.</w:t>
      </w:r>
    </w:p>
    <w:p w14:paraId="4314062E" w14:textId="77777777" w:rsidR="003F7FDB" w:rsidRDefault="003F7FDB" w:rsidP="00B80A37">
      <w:pPr>
        <w:jc w:val="both"/>
        <w:rPr>
          <w:rFonts w:ascii="Arial" w:hAnsi="Arial" w:cs="Arial"/>
          <w:i/>
          <w:sz w:val="18"/>
          <w:szCs w:val="18"/>
          <w:lang w:val="es-ES"/>
        </w:rPr>
      </w:pPr>
    </w:p>
    <w:p w14:paraId="5BB357AB" w14:textId="4121A717" w:rsidR="00B80A37" w:rsidRPr="003F7FDB" w:rsidRDefault="00B80A37" w:rsidP="00B80A37">
      <w:pPr>
        <w:jc w:val="both"/>
        <w:rPr>
          <w:rFonts w:ascii="Arial" w:hAnsi="Arial" w:cs="Arial"/>
          <w:sz w:val="24"/>
          <w:szCs w:val="24"/>
          <w:lang w:val="es-ES_tradnl"/>
        </w:rPr>
      </w:pPr>
      <w:r w:rsidRPr="003F7FDB">
        <w:rPr>
          <w:rFonts w:ascii="Arial" w:hAnsi="Arial" w:cs="Arial"/>
          <w:b/>
          <w:snapToGrid w:val="0"/>
          <w:sz w:val="24"/>
          <w:szCs w:val="24"/>
        </w:rPr>
        <w:t>El Señor Presidente Municipal Interino:</w:t>
      </w:r>
      <w:r w:rsidRPr="003F7FDB">
        <w:rPr>
          <w:rFonts w:ascii="Arial" w:hAnsi="Arial" w:cs="Arial"/>
          <w:b/>
          <w:sz w:val="24"/>
          <w:szCs w:val="24"/>
          <w:lang w:val="es-ES_tradnl"/>
        </w:rPr>
        <w:t xml:space="preserve"> </w:t>
      </w:r>
      <w:r w:rsidRPr="003F7FDB">
        <w:rPr>
          <w:rFonts w:ascii="Arial" w:hAnsi="Arial" w:cs="Arial"/>
          <w:sz w:val="24"/>
          <w:szCs w:val="24"/>
          <w:lang w:val="es-ES_tradnl"/>
        </w:rPr>
        <w:t>Está a su consideración el turno a la comisión de referencia, preguntando si alguno de Ustedes desea hacer uso de la palabra. No observando quien desee hacer uso de la palabra, en votación económica les consulto si lo aprueban. Aprobado.</w:t>
      </w:r>
    </w:p>
    <w:p w14:paraId="0A372CDE" w14:textId="77777777" w:rsidR="00B80A37" w:rsidRDefault="00B80A37" w:rsidP="00B80A37">
      <w:pPr>
        <w:jc w:val="both"/>
        <w:rPr>
          <w:rFonts w:ascii="Arial" w:hAnsi="Arial" w:cs="Arial"/>
          <w:sz w:val="24"/>
          <w:szCs w:val="24"/>
          <w:lang w:val="es-ES_tradnl"/>
        </w:rPr>
      </w:pPr>
    </w:p>
    <w:p w14:paraId="01C0E9CA" w14:textId="0D1A2B98" w:rsidR="00B80A37" w:rsidRDefault="00B80A37" w:rsidP="00B80A37">
      <w:pPr>
        <w:jc w:val="both"/>
        <w:rPr>
          <w:rFonts w:ascii="Arial" w:hAnsi="Arial" w:cs="Arial"/>
          <w:sz w:val="24"/>
          <w:szCs w:val="24"/>
          <w:lang w:val="es-ES_tradnl"/>
        </w:rPr>
      </w:pPr>
      <w:r w:rsidRPr="002D373B">
        <w:rPr>
          <w:rFonts w:ascii="Arial" w:hAnsi="Arial" w:cs="Arial"/>
          <w:b/>
          <w:sz w:val="24"/>
          <w:szCs w:val="24"/>
          <w:lang w:val="es-ES_tradnl"/>
        </w:rPr>
        <w:t xml:space="preserve">El </w:t>
      </w:r>
      <w:r w:rsidRPr="00A014B5">
        <w:rPr>
          <w:rFonts w:ascii="Arial" w:hAnsi="Arial" w:cs="Arial"/>
          <w:b/>
          <w:sz w:val="24"/>
          <w:szCs w:val="24"/>
          <w:lang w:val="es-ES_tradnl"/>
        </w:rPr>
        <w:t>Señor Secretario General:</w:t>
      </w:r>
      <w:r w:rsidRPr="00A014B5">
        <w:rPr>
          <w:rFonts w:ascii="Arial" w:hAnsi="Arial" w:cs="Arial"/>
          <w:sz w:val="24"/>
          <w:szCs w:val="24"/>
          <w:lang w:val="es-ES_tradnl"/>
        </w:rPr>
        <w:t xml:space="preserve"> </w:t>
      </w:r>
      <w:r>
        <w:rPr>
          <w:rFonts w:ascii="Arial" w:hAnsi="Arial" w:cs="Arial"/>
          <w:sz w:val="24"/>
          <w:szCs w:val="24"/>
          <w:lang w:val="es-ES_tradnl"/>
        </w:rPr>
        <w:t>Tiene el uso de la voz, la regidora Jeanette Velázquez.</w:t>
      </w:r>
    </w:p>
    <w:p w14:paraId="4E2C1B25" w14:textId="77777777" w:rsidR="00B80A37" w:rsidRPr="00B80A37" w:rsidRDefault="00B80A37" w:rsidP="00B80A37">
      <w:pPr>
        <w:jc w:val="both"/>
        <w:rPr>
          <w:rFonts w:ascii="Arial" w:hAnsi="Arial" w:cs="Arial"/>
          <w:b/>
          <w:sz w:val="24"/>
          <w:szCs w:val="24"/>
          <w:lang w:val="es-ES_tradnl"/>
        </w:rPr>
      </w:pPr>
    </w:p>
    <w:p w14:paraId="40070ED5" w14:textId="0664DC9F" w:rsidR="00B80A37" w:rsidRPr="007B16B6" w:rsidRDefault="00B80A37" w:rsidP="00B80A37">
      <w:pPr>
        <w:jc w:val="both"/>
        <w:rPr>
          <w:rFonts w:ascii="Arial" w:hAnsi="Arial" w:cs="Arial"/>
          <w:color w:val="000000" w:themeColor="text1"/>
          <w:sz w:val="24"/>
          <w:szCs w:val="24"/>
          <w:lang w:val="es-ES_tradnl"/>
        </w:rPr>
      </w:pPr>
      <w:r w:rsidRPr="007B16B6">
        <w:rPr>
          <w:rFonts w:ascii="Arial" w:hAnsi="Arial" w:cs="Arial"/>
          <w:b/>
          <w:color w:val="000000" w:themeColor="text1"/>
          <w:sz w:val="24"/>
          <w:szCs w:val="24"/>
          <w:lang w:val="es-ES_tradnl"/>
        </w:rPr>
        <w:t>La Regidora Jeanette Velázquez Sedano:</w:t>
      </w:r>
      <w:r w:rsidR="007B16B6" w:rsidRPr="007B16B6">
        <w:rPr>
          <w:rFonts w:ascii="Arial" w:hAnsi="Arial" w:cs="Arial"/>
          <w:color w:val="000000" w:themeColor="text1"/>
          <w:sz w:val="24"/>
          <w:szCs w:val="24"/>
          <w:lang w:val="es-ES_tradnl"/>
        </w:rPr>
        <w:t xml:space="preserve"> Con su venia Presidente, saludo con gusto a mis compañeras y compañeros regidores</w:t>
      </w:r>
      <w:r w:rsidR="00226167">
        <w:rPr>
          <w:rFonts w:ascii="Arial" w:hAnsi="Arial" w:cs="Arial"/>
          <w:color w:val="000000" w:themeColor="text1"/>
          <w:sz w:val="24"/>
          <w:szCs w:val="24"/>
          <w:lang w:val="es-ES_tradnl"/>
        </w:rPr>
        <w:t>,</w:t>
      </w:r>
      <w:r w:rsidR="007B16B6" w:rsidRPr="007B16B6">
        <w:rPr>
          <w:rFonts w:ascii="Arial" w:hAnsi="Arial" w:cs="Arial"/>
          <w:color w:val="000000" w:themeColor="text1"/>
          <w:sz w:val="24"/>
          <w:szCs w:val="24"/>
          <w:lang w:val="es-ES_tradnl"/>
        </w:rPr>
        <w:t xml:space="preserve"> así como </w:t>
      </w:r>
      <w:r w:rsidR="00226167">
        <w:rPr>
          <w:rFonts w:ascii="Arial" w:hAnsi="Arial" w:cs="Arial"/>
          <w:color w:val="000000" w:themeColor="text1"/>
          <w:sz w:val="24"/>
          <w:szCs w:val="24"/>
          <w:lang w:val="es-ES_tradnl"/>
        </w:rPr>
        <w:t xml:space="preserve">a </w:t>
      </w:r>
      <w:r w:rsidR="007B16B6" w:rsidRPr="007B16B6">
        <w:rPr>
          <w:rFonts w:ascii="Arial" w:hAnsi="Arial" w:cs="Arial"/>
          <w:color w:val="000000" w:themeColor="text1"/>
          <w:sz w:val="24"/>
          <w:szCs w:val="24"/>
          <w:lang w:val="es-ES_tradnl"/>
        </w:rPr>
        <w:t>los medios de comunicación y los ciudadanos presentes.</w:t>
      </w:r>
    </w:p>
    <w:p w14:paraId="5586755D" w14:textId="77777777" w:rsidR="007B16B6" w:rsidRPr="007B16B6" w:rsidRDefault="007B16B6" w:rsidP="00B80A37">
      <w:pPr>
        <w:jc w:val="both"/>
        <w:rPr>
          <w:rFonts w:ascii="Arial" w:hAnsi="Arial" w:cs="Arial"/>
          <w:color w:val="000000" w:themeColor="text1"/>
          <w:sz w:val="24"/>
          <w:szCs w:val="24"/>
          <w:lang w:val="es-ES_tradnl"/>
        </w:rPr>
      </w:pPr>
    </w:p>
    <w:p w14:paraId="27C4BE77" w14:textId="125E84FA" w:rsidR="007B16B6" w:rsidRPr="007B16B6" w:rsidRDefault="007B16B6" w:rsidP="00B80A37">
      <w:pPr>
        <w:jc w:val="both"/>
        <w:rPr>
          <w:rFonts w:ascii="Arial" w:hAnsi="Arial" w:cs="Arial"/>
          <w:color w:val="000000" w:themeColor="text1"/>
          <w:sz w:val="24"/>
          <w:szCs w:val="24"/>
          <w:lang w:val="es-ES_tradnl"/>
        </w:rPr>
      </w:pPr>
      <w:r w:rsidRPr="007B16B6">
        <w:rPr>
          <w:rFonts w:ascii="Arial" w:hAnsi="Arial" w:cs="Arial"/>
          <w:color w:val="000000" w:themeColor="text1"/>
          <w:sz w:val="24"/>
          <w:szCs w:val="24"/>
          <w:lang w:val="es-ES_tradnl"/>
        </w:rPr>
        <w:t xml:space="preserve">El día de hoy presentaré dos iniciativas, de las cuales por respeto al tiempo de los demás leeré solo un extracto, solicitando a la </w:t>
      </w:r>
      <w:r w:rsidR="00226167">
        <w:rPr>
          <w:rFonts w:ascii="Arial" w:hAnsi="Arial" w:cs="Arial"/>
          <w:color w:val="000000" w:themeColor="text1"/>
          <w:sz w:val="24"/>
          <w:szCs w:val="24"/>
          <w:lang w:val="es-ES_tradnl"/>
        </w:rPr>
        <w:t>S</w:t>
      </w:r>
      <w:r w:rsidRPr="007B16B6">
        <w:rPr>
          <w:rFonts w:ascii="Arial" w:hAnsi="Arial" w:cs="Arial"/>
          <w:color w:val="000000" w:themeColor="text1"/>
          <w:sz w:val="24"/>
          <w:szCs w:val="24"/>
          <w:lang w:val="es-ES_tradnl"/>
        </w:rPr>
        <w:t xml:space="preserve">ecretaría </w:t>
      </w:r>
      <w:r w:rsidR="00226167">
        <w:rPr>
          <w:rFonts w:ascii="Arial" w:hAnsi="Arial" w:cs="Arial"/>
          <w:color w:val="000000" w:themeColor="text1"/>
          <w:sz w:val="24"/>
          <w:szCs w:val="24"/>
          <w:lang w:val="es-ES_tradnl"/>
        </w:rPr>
        <w:t>G</w:t>
      </w:r>
      <w:r w:rsidRPr="007B16B6">
        <w:rPr>
          <w:rFonts w:ascii="Arial" w:hAnsi="Arial" w:cs="Arial"/>
          <w:color w:val="000000" w:themeColor="text1"/>
          <w:sz w:val="24"/>
          <w:szCs w:val="24"/>
          <w:lang w:val="es-ES_tradnl"/>
        </w:rPr>
        <w:t>eneral sea transcrita íntegramente en el acta de la presente sesión.</w:t>
      </w:r>
    </w:p>
    <w:p w14:paraId="621A7D80" w14:textId="77777777" w:rsidR="007B16B6" w:rsidRPr="007B16B6" w:rsidRDefault="007B16B6" w:rsidP="00B80A37">
      <w:pPr>
        <w:jc w:val="both"/>
        <w:rPr>
          <w:rFonts w:ascii="Arial" w:hAnsi="Arial" w:cs="Arial"/>
          <w:color w:val="000000" w:themeColor="text1"/>
          <w:sz w:val="24"/>
          <w:szCs w:val="24"/>
          <w:lang w:val="es-ES_tradnl"/>
        </w:rPr>
      </w:pPr>
    </w:p>
    <w:p w14:paraId="2D4D8173" w14:textId="1D9062C9" w:rsidR="007B16B6" w:rsidRPr="007B16B6" w:rsidRDefault="007B16B6" w:rsidP="00B80A37">
      <w:pPr>
        <w:jc w:val="both"/>
        <w:rPr>
          <w:rFonts w:ascii="Arial" w:hAnsi="Arial" w:cs="Arial"/>
          <w:color w:val="000000" w:themeColor="text1"/>
          <w:sz w:val="24"/>
          <w:szCs w:val="24"/>
          <w:lang w:val="es-ES_tradnl"/>
        </w:rPr>
      </w:pPr>
      <w:r w:rsidRPr="007B16B6">
        <w:rPr>
          <w:rFonts w:ascii="Arial" w:hAnsi="Arial" w:cs="Arial"/>
          <w:color w:val="000000" w:themeColor="text1"/>
          <w:sz w:val="24"/>
          <w:szCs w:val="24"/>
          <w:lang w:val="es-ES_tradnl"/>
        </w:rPr>
        <w:t xml:space="preserve">Tengo a bien a someter a la legal y distinguida consideración de este Pleno, la presente iniciativa de acuerdo con turno a comisión que tiene por objeto autorizar el organismo público descentralizado denominado Consejo Municipal del Deporte </w:t>
      </w:r>
      <w:r w:rsidR="00226167">
        <w:rPr>
          <w:rFonts w:ascii="Arial" w:hAnsi="Arial" w:cs="Arial"/>
          <w:color w:val="000000" w:themeColor="text1"/>
          <w:sz w:val="24"/>
          <w:szCs w:val="24"/>
          <w:lang w:val="es-ES_tradnl"/>
        </w:rPr>
        <w:t xml:space="preserve">de </w:t>
      </w:r>
      <w:r w:rsidRPr="007B16B6">
        <w:rPr>
          <w:rFonts w:ascii="Arial" w:hAnsi="Arial" w:cs="Arial"/>
          <w:color w:val="000000" w:themeColor="text1"/>
          <w:sz w:val="24"/>
          <w:szCs w:val="24"/>
          <w:lang w:val="es-ES_tradnl"/>
        </w:rPr>
        <w:t>Guadalajara, que suscriba y apruebe los lineamientos de las escuelas del ballet del municipio.</w:t>
      </w:r>
    </w:p>
    <w:p w14:paraId="165AACC7" w14:textId="77777777" w:rsidR="007B16B6" w:rsidRPr="007B16B6" w:rsidRDefault="007B16B6" w:rsidP="00B80A37">
      <w:pPr>
        <w:jc w:val="both"/>
        <w:rPr>
          <w:rFonts w:ascii="Arial" w:hAnsi="Arial" w:cs="Arial"/>
          <w:color w:val="000000" w:themeColor="text1"/>
          <w:sz w:val="24"/>
          <w:szCs w:val="24"/>
          <w:lang w:val="es-ES_tradnl"/>
        </w:rPr>
      </w:pPr>
    </w:p>
    <w:p w14:paraId="6AC8F142" w14:textId="30D4A8CB" w:rsidR="007B16B6" w:rsidRPr="007B16B6" w:rsidRDefault="007B16B6" w:rsidP="007B16B6">
      <w:pPr>
        <w:jc w:val="both"/>
        <w:rPr>
          <w:rFonts w:ascii="Arial" w:hAnsi="Arial" w:cs="Arial"/>
          <w:color w:val="000000" w:themeColor="text1"/>
          <w:sz w:val="24"/>
          <w:szCs w:val="24"/>
          <w:lang w:val="es-ES_tradnl"/>
        </w:rPr>
      </w:pPr>
      <w:r w:rsidRPr="007B16B6">
        <w:rPr>
          <w:rFonts w:ascii="Arial" w:hAnsi="Arial" w:cs="Arial"/>
          <w:color w:val="000000" w:themeColor="text1"/>
          <w:sz w:val="24"/>
          <w:szCs w:val="24"/>
          <w:lang w:val="es-ES_tradnl"/>
        </w:rPr>
        <w:t xml:space="preserve">El proyecto de las Escuelas Municipales de Ballet de Guadalajara se originó en 2019 como una visión del Gobierno Municipal de Guadalajara. En ese momento, se reconoció que el </w:t>
      </w:r>
      <w:r w:rsidR="00226167">
        <w:rPr>
          <w:rFonts w:ascii="Arial" w:hAnsi="Arial" w:cs="Arial"/>
          <w:color w:val="000000" w:themeColor="text1"/>
          <w:sz w:val="24"/>
          <w:szCs w:val="24"/>
          <w:lang w:val="es-ES_tradnl"/>
        </w:rPr>
        <w:t>b</w:t>
      </w:r>
      <w:r w:rsidRPr="007B16B6">
        <w:rPr>
          <w:rFonts w:ascii="Arial" w:hAnsi="Arial" w:cs="Arial"/>
          <w:color w:val="000000" w:themeColor="text1"/>
          <w:sz w:val="24"/>
          <w:szCs w:val="24"/>
          <w:lang w:val="es-ES_tradnl"/>
        </w:rPr>
        <w:t xml:space="preserve">allet </w:t>
      </w:r>
      <w:r w:rsidR="00226167">
        <w:rPr>
          <w:rFonts w:ascii="Arial" w:hAnsi="Arial" w:cs="Arial"/>
          <w:color w:val="000000" w:themeColor="text1"/>
          <w:sz w:val="24"/>
          <w:szCs w:val="24"/>
          <w:lang w:val="es-ES_tradnl"/>
        </w:rPr>
        <w:t>c</w:t>
      </w:r>
      <w:r w:rsidRPr="007B16B6">
        <w:rPr>
          <w:rFonts w:ascii="Arial" w:hAnsi="Arial" w:cs="Arial"/>
          <w:color w:val="000000" w:themeColor="text1"/>
          <w:sz w:val="24"/>
          <w:szCs w:val="24"/>
          <w:lang w:val="es-ES_tradnl"/>
        </w:rPr>
        <w:t>lásico no solo es una forma de expresión artística, sino también una herramienta educativa de alto nivel. Este enfoque educativo no solo promueve la activación física, sino que también inculca valores fundamentales en las nuevas generaciones, como la disciplina, solidaridad, trabajo constante, respeto, carácter determinado y el manejo adecuado de sentimientos y emociones.</w:t>
      </w:r>
    </w:p>
    <w:p w14:paraId="2D67C4A0" w14:textId="77777777" w:rsidR="007B16B6" w:rsidRPr="007B16B6" w:rsidRDefault="007B16B6" w:rsidP="007B16B6">
      <w:pPr>
        <w:jc w:val="both"/>
        <w:rPr>
          <w:rFonts w:ascii="Arial" w:hAnsi="Arial" w:cs="Arial"/>
          <w:color w:val="000000" w:themeColor="text1"/>
          <w:sz w:val="24"/>
          <w:szCs w:val="24"/>
          <w:lang w:val="es-ES_tradnl"/>
        </w:rPr>
      </w:pPr>
    </w:p>
    <w:p w14:paraId="4F5D72EC" w14:textId="77777777" w:rsidR="007B16B6" w:rsidRDefault="007B16B6" w:rsidP="007B16B6">
      <w:pPr>
        <w:jc w:val="both"/>
        <w:rPr>
          <w:rFonts w:ascii="Arial" w:hAnsi="Arial" w:cs="Arial"/>
          <w:color w:val="000000" w:themeColor="text1"/>
          <w:sz w:val="24"/>
          <w:szCs w:val="24"/>
          <w:lang w:val="es-ES_tradnl"/>
        </w:rPr>
      </w:pPr>
      <w:r w:rsidRPr="007B16B6">
        <w:rPr>
          <w:rFonts w:ascii="Arial" w:hAnsi="Arial" w:cs="Arial"/>
          <w:color w:val="000000" w:themeColor="text1"/>
          <w:sz w:val="24"/>
          <w:szCs w:val="24"/>
          <w:lang w:val="es-ES_tradnl"/>
        </w:rPr>
        <w:t>La inspiración para este proyecto provino de los talentosos bailarines Isaac y Esteban Hernández, destacados tapatíos en el mundo internacional del ballet. Su éxito y su compromiso con la comunidad motivaron la implementación de las EMBG, con el objetivo de sanar el tejido social y brindar oportunidades de vida a niños y jóvenes que participan en el ballet.</w:t>
      </w:r>
    </w:p>
    <w:p w14:paraId="4FCB996A" w14:textId="77777777" w:rsidR="007B16B6" w:rsidRDefault="007B16B6" w:rsidP="007B16B6">
      <w:pPr>
        <w:jc w:val="both"/>
        <w:rPr>
          <w:rFonts w:ascii="Arial" w:hAnsi="Arial" w:cs="Arial"/>
          <w:color w:val="000000" w:themeColor="text1"/>
          <w:sz w:val="24"/>
          <w:szCs w:val="24"/>
          <w:lang w:val="es-ES_tradnl"/>
        </w:rPr>
      </w:pPr>
    </w:p>
    <w:p w14:paraId="3B21D52C" w14:textId="31908EAD" w:rsidR="007B16B6" w:rsidRDefault="007B16B6" w:rsidP="007B16B6">
      <w:pPr>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Sin embargo, es indispensable y fundamental que existan los lineamientos mínimos y básicos para garantizar que esta política trascienda y se mantenga como un sustento formativo y dentro de la institucionalidad; por lo que la propuesta de acuerdo es </w:t>
      </w:r>
      <w:r w:rsidRPr="007B16B6">
        <w:rPr>
          <w:rFonts w:ascii="Arial" w:hAnsi="Arial" w:cs="Arial"/>
          <w:color w:val="000000" w:themeColor="text1"/>
          <w:sz w:val="24"/>
          <w:szCs w:val="24"/>
          <w:lang w:val="es-ES_tradnl"/>
        </w:rPr>
        <w:t xml:space="preserve">autorizar al organismo público descentralizado denominado Consejo Municipal del Deporte de Guadalajara, para que a través de su </w:t>
      </w:r>
      <w:r w:rsidR="00226167">
        <w:rPr>
          <w:rFonts w:ascii="Arial" w:hAnsi="Arial" w:cs="Arial"/>
          <w:color w:val="000000" w:themeColor="text1"/>
          <w:sz w:val="24"/>
          <w:szCs w:val="24"/>
          <w:lang w:val="es-ES_tradnl"/>
        </w:rPr>
        <w:t>D</w:t>
      </w:r>
      <w:r w:rsidRPr="007B16B6">
        <w:rPr>
          <w:rFonts w:ascii="Arial" w:hAnsi="Arial" w:cs="Arial"/>
          <w:color w:val="000000" w:themeColor="text1"/>
          <w:sz w:val="24"/>
          <w:szCs w:val="24"/>
          <w:lang w:val="es-ES_tradnl"/>
        </w:rPr>
        <w:t xml:space="preserve">irección </w:t>
      </w:r>
      <w:r w:rsidR="00226167">
        <w:rPr>
          <w:rFonts w:ascii="Arial" w:hAnsi="Arial" w:cs="Arial"/>
          <w:color w:val="000000" w:themeColor="text1"/>
          <w:sz w:val="24"/>
          <w:szCs w:val="24"/>
          <w:lang w:val="es-ES_tradnl"/>
        </w:rPr>
        <w:t>G</w:t>
      </w:r>
      <w:r w:rsidRPr="007B16B6">
        <w:rPr>
          <w:rFonts w:ascii="Arial" w:hAnsi="Arial" w:cs="Arial"/>
          <w:color w:val="000000" w:themeColor="text1"/>
          <w:sz w:val="24"/>
          <w:szCs w:val="24"/>
          <w:lang w:val="es-ES_tradnl"/>
        </w:rPr>
        <w:t>eneral y en conjunto con el Departamento de Ballet, suscriban los lineamientos, reglamento interno del departamento y el plan metodol</w:t>
      </w:r>
      <w:r>
        <w:rPr>
          <w:rFonts w:ascii="Arial" w:hAnsi="Arial" w:cs="Arial"/>
          <w:color w:val="000000" w:themeColor="text1"/>
          <w:sz w:val="24"/>
          <w:szCs w:val="24"/>
          <w:lang w:val="es-ES_tradnl"/>
        </w:rPr>
        <w:t xml:space="preserve">ógico de las escuelas de ballet, exhortando a que los mismos sean aprobados por su </w:t>
      </w:r>
      <w:r w:rsidR="00226167">
        <w:rPr>
          <w:rFonts w:ascii="Arial" w:hAnsi="Arial" w:cs="Arial"/>
          <w:color w:val="000000" w:themeColor="text1"/>
          <w:sz w:val="24"/>
          <w:szCs w:val="24"/>
          <w:lang w:val="es-ES_tradnl"/>
        </w:rPr>
        <w:t>C</w:t>
      </w:r>
      <w:r>
        <w:rPr>
          <w:rFonts w:ascii="Arial" w:hAnsi="Arial" w:cs="Arial"/>
          <w:color w:val="000000" w:themeColor="text1"/>
          <w:sz w:val="24"/>
          <w:szCs w:val="24"/>
          <w:lang w:val="es-ES_tradnl"/>
        </w:rPr>
        <w:t xml:space="preserve">onsejo </w:t>
      </w:r>
      <w:r w:rsidR="00226167">
        <w:rPr>
          <w:rFonts w:ascii="Arial" w:hAnsi="Arial" w:cs="Arial"/>
          <w:color w:val="000000" w:themeColor="text1"/>
          <w:sz w:val="24"/>
          <w:szCs w:val="24"/>
          <w:lang w:val="es-ES_tradnl"/>
        </w:rPr>
        <w:t>D</w:t>
      </w:r>
      <w:r>
        <w:rPr>
          <w:rFonts w:ascii="Arial" w:hAnsi="Arial" w:cs="Arial"/>
          <w:color w:val="000000" w:themeColor="text1"/>
          <w:sz w:val="24"/>
          <w:szCs w:val="24"/>
          <w:lang w:val="es-ES_tradnl"/>
        </w:rPr>
        <w:t>irectivo.</w:t>
      </w:r>
    </w:p>
    <w:p w14:paraId="0F57FD18" w14:textId="77777777" w:rsidR="007B16B6" w:rsidRDefault="007B16B6" w:rsidP="007B16B6">
      <w:pPr>
        <w:jc w:val="both"/>
        <w:rPr>
          <w:rFonts w:ascii="Arial" w:hAnsi="Arial" w:cs="Arial"/>
          <w:color w:val="000000" w:themeColor="text1"/>
          <w:sz w:val="24"/>
          <w:szCs w:val="24"/>
          <w:lang w:val="es-ES_tradnl"/>
        </w:rPr>
      </w:pPr>
    </w:p>
    <w:p w14:paraId="215FE2BE" w14:textId="3932EE01" w:rsidR="007B16B6" w:rsidRPr="007B16B6" w:rsidRDefault="007B16B6" w:rsidP="007B16B6">
      <w:pPr>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Se sugiere que la presente iniciativa sea turnada a la Comisión Edilicia de Salud, Deportes y Atención a la Juventud.</w:t>
      </w:r>
    </w:p>
    <w:p w14:paraId="50C96700" w14:textId="6FB05B7F" w:rsidR="007B16B6" w:rsidRPr="00414317" w:rsidRDefault="000004AF" w:rsidP="00414317">
      <w:pPr>
        <w:jc w:val="both"/>
        <w:rPr>
          <w:rFonts w:ascii="Arial" w:hAnsi="Arial" w:cs="Arial"/>
          <w:i/>
          <w:color w:val="000000" w:themeColor="text1"/>
          <w:sz w:val="18"/>
          <w:szCs w:val="18"/>
          <w:lang w:val="es-ES_tradnl"/>
        </w:rPr>
      </w:pPr>
      <w:r>
        <w:rPr>
          <w:rFonts w:ascii="Arial" w:hAnsi="Arial" w:cs="Arial"/>
          <w:i/>
          <w:color w:val="000000" w:themeColor="text1"/>
          <w:sz w:val="18"/>
          <w:szCs w:val="18"/>
          <w:lang w:val="es-ES_tradnl"/>
        </w:rPr>
        <w:t xml:space="preserve"> </w:t>
      </w:r>
    </w:p>
    <w:p w14:paraId="30A1A61E" w14:textId="556B9DDB" w:rsidR="00414317" w:rsidRPr="00414317" w:rsidRDefault="00414317" w:rsidP="00414317">
      <w:pPr>
        <w:shd w:val="clear" w:color="auto" w:fill="FFFFFF"/>
        <w:rPr>
          <w:rFonts w:ascii="Arial" w:eastAsia="Tahoma" w:hAnsi="Arial" w:cs="Arial"/>
          <w:b/>
          <w:i/>
          <w:sz w:val="18"/>
          <w:szCs w:val="18"/>
        </w:rPr>
      </w:pPr>
      <w:r>
        <w:rPr>
          <w:rFonts w:ascii="Arial" w:eastAsia="Tahoma" w:hAnsi="Arial" w:cs="Arial"/>
          <w:b/>
          <w:i/>
          <w:sz w:val="18"/>
          <w:szCs w:val="18"/>
        </w:rPr>
        <w:t>“</w:t>
      </w:r>
      <w:r w:rsidRPr="00414317">
        <w:rPr>
          <w:rFonts w:ascii="Arial" w:eastAsia="Tahoma" w:hAnsi="Arial" w:cs="Arial"/>
          <w:b/>
          <w:i/>
          <w:sz w:val="18"/>
          <w:szCs w:val="18"/>
        </w:rPr>
        <w:t xml:space="preserve">H. INTEGRANTES DEL AYUNTAMIENTO CONSTITUCIONAL </w:t>
      </w:r>
    </w:p>
    <w:p w14:paraId="446E9B80" w14:textId="77777777" w:rsidR="00414317" w:rsidRPr="00414317" w:rsidRDefault="00414317" w:rsidP="00414317">
      <w:pPr>
        <w:shd w:val="clear" w:color="auto" w:fill="FFFFFF"/>
        <w:rPr>
          <w:rFonts w:ascii="Arial" w:eastAsia="Tahoma" w:hAnsi="Arial" w:cs="Arial"/>
          <w:b/>
          <w:i/>
          <w:sz w:val="18"/>
          <w:szCs w:val="18"/>
        </w:rPr>
      </w:pPr>
      <w:r w:rsidRPr="00414317">
        <w:rPr>
          <w:rFonts w:ascii="Arial" w:eastAsia="Tahoma" w:hAnsi="Arial" w:cs="Arial"/>
          <w:b/>
          <w:i/>
          <w:sz w:val="18"/>
          <w:szCs w:val="18"/>
        </w:rPr>
        <w:t>DE GUADALAJARA.</w:t>
      </w:r>
    </w:p>
    <w:p w14:paraId="625045BB" w14:textId="77777777" w:rsidR="00414317" w:rsidRPr="00414317" w:rsidRDefault="00414317" w:rsidP="00414317">
      <w:pPr>
        <w:shd w:val="clear" w:color="auto" w:fill="FFFFFF"/>
        <w:rPr>
          <w:rFonts w:ascii="Arial" w:eastAsia="Tahoma" w:hAnsi="Arial" w:cs="Arial"/>
          <w:b/>
          <w:i/>
          <w:sz w:val="18"/>
          <w:szCs w:val="18"/>
        </w:rPr>
      </w:pPr>
      <w:r w:rsidRPr="00414317">
        <w:rPr>
          <w:rFonts w:ascii="Arial" w:eastAsia="Tahoma" w:hAnsi="Arial" w:cs="Arial"/>
          <w:b/>
          <w:i/>
          <w:sz w:val="18"/>
          <w:szCs w:val="18"/>
        </w:rPr>
        <w:t>P R E S E N T E S:</w:t>
      </w:r>
    </w:p>
    <w:p w14:paraId="3C8FF4AB" w14:textId="77777777" w:rsidR="00414317" w:rsidRPr="00414317" w:rsidRDefault="00414317" w:rsidP="00414317">
      <w:pPr>
        <w:rPr>
          <w:rFonts w:ascii="Arial" w:eastAsia="Tahoma" w:hAnsi="Arial" w:cs="Arial"/>
          <w:b/>
          <w:i/>
          <w:sz w:val="18"/>
          <w:szCs w:val="18"/>
        </w:rPr>
      </w:pPr>
    </w:p>
    <w:p w14:paraId="79AA26E0" w14:textId="77777777" w:rsidR="00414317" w:rsidRPr="00414317" w:rsidRDefault="00414317" w:rsidP="00414317">
      <w:pPr>
        <w:shd w:val="clear" w:color="auto" w:fill="FFFFFF"/>
        <w:jc w:val="both"/>
        <w:rPr>
          <w:rFonts w:ascii="Arial" w:eastAsia="Tahoma" w:hAnsi="Arial" w:cs="Arial"/>
          <w:b/>
          <w:i/>
          <w:sz w:val="18"/>
          <w:szCs w:val="18"/>
          <w:highlight w:val="yellow"/>
        </w:rPr>
      </w:pPr>
      <w:r w:rsidRPr="00414317">
        <w:rPr>
          <w:rFonts w:ascii="Arial" w:eastAsia="Tahoma" w:hAnsi="Arial" w:cs="Arial"/>
          <w:i/>
          <w:sz w:val="18"/>
          <w:szCs w:val="18"/>
        </w:rPr>
        <w:t xml:space="preserve">La que suscribe, REGIDORA JEANETTE VELÁZQUEZ SEDANO, integrante de este Cuerpo Colegiado y en el ejercicio de las facultades que me confiere la Ley del Gobierno y la Administración Pública Municipal del Estado de Jalisco en sus artículos 41 fracción II; 50 fracción I y demás relativos y aplicables; y el Código de Gobierno del Municipio de Guadalajara en sus artículos 90, 91 y 92 propongo a esta Asamblea, la siguiente </w:t>
      </w:r>
      <w:r w:rsidRPr="00414317">
        <w:rPr>
          <w:rFonts w:ascii="Arial" w:eastAsia="Tahoma" w:hAnsi="Arial" w:cs="Arial"/>
          <w:b/>
          <w:i/>
          <w:sz w:val="18"/>
          <w:szCs w:val="18"/>
        </w:rPr>
        <w:t xml:space="preserve">Iniciativa de Acuerdo con Turno a Comisión que tiene por objeto, que el consejo directivo del COMUDE Guadalajara, suscriba y apruebe los lineamientos de las escuelas de ballet del municipio </w:t>
      </w:r>
      <w:r w:rsidRPr="00414317">
        <w:rPr>
          <w:rFonts w:ascii="Arial" w:eastAsia="Tahoma" w:hAnsi="Arial" w:cs="Arial"/>
          <w:i/>
          <w:sz w:val="18"/>
          <w:szCs w:val="18"/>
        </w:rPr>
        <w:t>de conformidad con la siguiente:</w:t>
      </w:r>
    </w:p>
    <w:p w14:paraId="0FA248A7" w14:textId="77777777" w:rsidR="00414317" w:rsidRPr="00414317" w:rsidRDefault="0094223A" w:rsidP="005C6F09">
      <w:pPr>
        <w:numPr>
          <w:ilvl w:val="0"/>
          <w:numId w:val="25"/>
        </w:numPr>
        <w:pBdr>
          <w:top w:val="nil"/>
          <w:left w:val="nil"/>
          <w:bottom w:val="nil"/>
          <w:right w:val="nil"/>
          <w:between w:val="nil"/>
        </w:pBdr>
        <w:jc w:val="center"/>
        <w:rPr>
          <w:rFonts w:ascii="Arial" w:eastAsia="Tahoma" w:hAnsi="Arial" w:cs="Arial"/>
          <w:b/>
          <w:i/>
          <w:color w:val="000000"/>
          <w:sz w:val="18"/>
          <w:szCs w:val="18"/>
        </w:rPr>
      </w:pPr>
      <w:sdt>
        <w:sdtPr>
          <w:rPr>
            <w:rFonts w:ascii="Arial" w:hAnsi="Arial" w:cs="Arial"/>
            <w:i/>
            <w:sz w:val="18"/>
            <w:szCs w:val="18"/>
          </w:rPr>
          <w:tag w:val="goog_rdk_0"/>
          <w:id w:val="-1681958065"/>
        </w:sdtPr>
        <w:sdtEndPr/>
        <w:sdtContent/>
      </w:sdt>
      <w:r w:rsidR="00414317" w:rsidRPr="00414317">
        <w:rPr>
          <w:rFonts w:ascii="Arial" w:eastAsia="Tahoma" w:hAnsi="Arial" w:cs="Arial"/>
          <w:b/>
          <w:i/>
          <w:sz w:val="18"/>
          <w:szCs w:val="18"/>
        </w:rPr>
        <w:t>EXPOSICIÓN DE MOTIVOS</w:t>
      </w:r>
    </w:p>
    <w:p w14:paraId="5FC9EA16" w14:textId="77777777" w:rsidR="00414317" w:rsidRPr="00414317" w:rsidRDefault="00414317" w:rsidP="00414317">
      <w:pPr>
        <w:pBdr>
          <w:top w:val="nil"/>
          <w:left w:val="nil"/>
          <w:bottom w:val="nil"/>
          <w:right w:val="nil"/>
          <w:between w:val="nil"/>
        </w:pBdr>
        <w:ind w:left="1080"/>
        <w:rPr>
          <w:rFonts w:ascii="Arial" w:eastAsia="Tahoma" w:hAnsi="Arial" w:cs="Arial"/>
          <w:b/>
          <w:i/>
          <w:sz w:val="18"/>
          <w:szCs w:val="18"/>
          <w:highlight w:val="yellow"/>
        </w:rPr>
      </w:pPr>
    </w:p>
    <w:p w14:paraId="60262967" w14:textId="77777777" w:rsidR="00414317" w:rsidRPr="00414317" w:rsidRDefault="00414317" w:rsidP="00414317">
      <w:pPr>
        <w:jc w:val="both"/>
        <w:rPr>
          <w:rFonts w:ascii="Arial" w:eastAsia="Arial" w:hAnsi="Arial" w:cs="Arial"/>
          <w:i/>
          <w:sz w:val="18"/>
          <w:szCs w:val="18"/>
        </w:rPr>
      </w:pPr>
      <w:r w:rsidRPr="00414317">
        <w:rPr>
          <w:rFonts w:ascii="Arial" w:eastAsia="Arial" w:hAnsi="Arial" w:cs="Arial"/>
          <w:i/>
          <w:sz w:val="18"/>
          <w:szCs w:val="18"/>
        </w:rPr>
        <w:t>La información presentada a continuación sobre los antecedentes de las Escuelas Municipales de Ballet de Guadalajara (EMBG) se ha obtenido mediante exhaustivas reuniones de trabajo y juntas de colaboración con el director de las EMBG, el Maestro Héctor Hernández, y la Maestra Laura Fernández.</w:t>
      </w:r>
    </w:p>
    <w:p w14:paraId="330F4556" w14:textId="77777777" w:rsidR="00414317" w:rsidRPr="00414317" w:rsidRDefault="00414317" w:rsidP="00414317">
      <w:pPr>
        <w:jc w:val="both"/>
        <w:rPr>
          <w:rFonts w:ascii="Arial" w:eastAsia="Arial" w:hAnsi="Arial" w:cs="Arial"/>
          <w:i/>
          <w:sz w:val="18"/>
          <w:szCs w:val="18"/>
        </w:rPr>
      </w:pPr>
    </w:p>
    <w:p w14:paraId="6BE3C3D0" w14:textId="77777777" w:rsidR="00414317" w:rsidRPr="00414317" w:rsidRDefault="00414317" w:rsidP="00414317">
      <w:pPr>
        <w:jc w:val="both"/>
        <w:rPr>
          <w:rFonts w:ascii="Arial" w:eastAsia="Arial" w:hAnsi="Arial" w:cs="Arial"/>
          <w:i/>
          <w:sz w:val="18"/>
          <w:szCs w:val="18"/>
        </w:rPr>
      </w:pPr>
      <w:r w:rsidRPr="00414317">
        <w:rPr>
          <w:rFonts w:ascii="Arial" w:eastAsia="Arial" w:hAnsi="Arial" w:cs="Arial"/>
          <w:i/>
          <w:sz w:val="18"/>
          <w:szCs w:val="18"/>
        </w:rPr>
        <w:t>El proyecto de las Escuelas Municipales de Ballet de Guadalajara (EMBG) se originó en 2019 como una visión del Gobierno Municipal de Guadalajara. En ese momento, se reconoció que el Ballet Clásico no solo es una forma de expresión artística, sino también una herramienta educativa de alto nivel. Este enfoque educativo no solo promueve la activación física, sino que también inculca valores fundamentales en las nuevas generaciones, como la disciplina, solidaridad, trabajo constante, respeto, carácter determinado y el manejo adecuado de sentimientos y emociones.</w:t>
      </w:r>
    </w:p>
    <w:p w14:paraId="1BDBFF05" w14:textId="77777777" w:rsidR="00414317" w:rsidRPr="00414317" w:rsidRDefault="00414317" w:rsidP="00414317">
      <w:pPr>
        <w:jc w:val="both"/>
        <w:rPr>
          <w:rFonts w:ascii="Arial" w:eastAsia="Arial" w:hAnsi="Arial" w:cs="Arial"/>
          <w:i/>
          <w:sz w:val="18"/>
          <w:szCs w:val="18"/>
        </w:rPr>
      </w:pPr>
    </w:p>
    <w:p w14:paraId="61D3316A" w14:textId="77777777" w:rsidR="00414317" w:rsidRPr="00414317" w:rsidRDefault="00414317" w:rsidP="00414317">
      <w:pPr>
        <w:jc w:val="both"/>
        <w:rPr>
          <w:rFonts w:ascii="Arial" w:eastAsia="Arial" w:hAnsi="Arial" w:cs="Arial"/>
          <w:i/>
          <w:sz w:val="18"/>
          <w:szCs w:val="18"/>
        </w:rPr>
      </w:pPr>
      <w:r w:rsidRPr="00414317">
        <w:rPr>
          <w:rFonts w:ascii="Arial" w:eastAsia="Arial" w:hAnsi="Arial" w:cs="Arial"/>
          <w:i/>
          <w:sz w:val="18"/>
          <w:szCs w:val="18"/>
        </w:rPr>
        <w:t>La inspiración para este proyecto provino de los talentosos bailarines Isaac y Esteban Hernández, destacados tapatíos en el mundo internacional del ballet. Su éxito y su compromiso con la comunidad motivaron la implementación de las EMBG, con el objetivo de sanar el tejido social y brindar oportunidades de vida a niños y jóvenes que participan en el ballet.</w:t>
      </w:r>
    </w:p>
    <w:p w14:paraId="7E1B9E19" w14:textId="77777777" w:rsidR="00414317" w:rsidRPr="00414317" w:rsidRDefault="00414317" w:rsidP="00414317">
      <w:pPr>
        <w:jc w:val="both"/>
        <w:rPr>
          <w:rFonts w:ascii="Arial" w:eastAsia="Arial" w:hAnsi="Arial" w:cs="Arial"/>
          <w:i/>
          <w:sz w:val="18"/>
          <w:szCs w:val="18"/>
        </w:rPr>
      </w:pPr>
    </w:p>
    <w:p w14:paraId="048D292F" w14:textId="77777777" w:rsidR="00414317" w:rsidRPr="00414317" w:rsidRDefault="00414317" w:rsidP="00414317">
      <w:pPr>
        <w:jc w:val="both"/>
        <w:rPr>
          <w:rFonts w:ascii="Arial" w:eastAsia="Arial" w:hAnsi="Arial" w:cs="Arial"/>
          <w:i/>
          <w:sz w:val="18"/>
          <w:szCs w:val="18"/>
        </w:rPr>
      </w:pPr>
      <w:r w:rsidRPr="00414317">
        <w:rPr>
          <w:rFonts w:ascii="Arial" w:eastAsia="Arial" w:hAnsi="Arial" w:cs="Arial"/>
          <w:i/>
          <w:sz w:val="18"/>
          <w:szCs w:val="18"/>
        </w:rPr>
        <w:t>A su vez, se menciona que en sintonía con las políticas públicas del gobierno, se han generado impactos significativos. Estos logros incluyen la erradicación del embarazo adolescente en todas las alumnas, la reducción de la violencia intrafamiliar y la reunificación de familias, una marcada mejora en los hábitos alimenticios con una disminución notable de la obesidad y la inactividad física, además de la completa prevención de la participación estudiantil en actividades delictivas o de drogadicción. Las EMBG han demostrado ser una herramienta eficaz para promover valores, salud y bienestar en la comunidad.</w:t>
      </w:r>
    </w:p>
    <w:p w14:paraId="3671AC8B" w14:textId="77777777" w:rsidR="00414317" w:rsidRPr="00414317" w:rsidRDefault="00414317" w:rsidP="00414317">
      <w:pPr>
        <w:shd w:val="clear" w:color="auto" w:fill="FFFFFF"/>
        <w:rPr>
          <w:rFonts w:ascii="Arial" w:eastAsia="Tahoma" w:hAnsi="Arial" w:cs="Arial"/>
          <w:i/>
          <w:sz w:val="18"/>
          <w:szCs w:val="18"/>
          <w:highlight w:val="yellow"/>
        </w:rPr>
      </w:pPr>
    </w:p>
    <w:p w14:paraId="41F51A60" w14:textId="77777777" w:rsidR="00414317" w:rsidRPr="00414317" w:rsidRDefault="00414317" w:rsidP="00414317">
      <w:pPr>
        <w:shd w:val="clear" w:color="auto" w:fill="FFFFFF"/>
        <w:jc w:val="center"/>
        <w:rPr>
          <w:rFonts w:ascii="Arial" w:eastAsia="Tahoma" w:hAnsi="Arial" w:cs="Arial"/>
          <w:i/>
          <w:sz w:val="18"/>
          <w:szCs w:val="18"/>
        </w:rPr>
      </w:pPr>
      <w:r w:rsidRPr="00414317">
        <w:rPr>
          <w:rFonts w:ascii="Arial" w:eastAsia="Tahoma" w:hAnsi="Arial" w:cs="Arial"/>
          <w:b/>
          <w:i/>
          <w:sz w:val="18"/>
          <w:szCs w:val="18"/>
        </w:rPr>
        <w:t>II.- MATERIA QUE SE PRETENDE REGULAR</w:t>
      </w:r>
    </w:p>
    <w:p w14:paraId="7301B275" w14:textId="77777777" w:rsidR="00414317" w:rsidRPr="00414317" w:rsidRDefault="00414317" w:rsidP="00414317">
      <w:pPr>
        <w:shd w:val="clear" w:color="auto" w:fill="FFFFFF"/>
        <w:jc w:val="center"/>
        <w:rPr>
          <w:rFonts w:ascii="Arial" w:eastAsia="Tahoma" w:hAnsi="Arial" w:cs="Arial"/>
          <w:i/>
          <w:sz w:val="18"/>
          <w:szCs w:val="18"/>
        </w:rPr>
      </w:pPr>
    </w:p>
    <w:p w14:paraId="23282DB0" w14:textId="77777777" w:rsidR="00414317" w:rsidRPr="00414317" w:rsidRDefault="00414317" w:rsidP="00414317">
      <w:pPr>
        <w:shd w:val="clear" w:color="auto" w:fill="FFFFFF"/>
        <w:jc w:val="both"/>
        <w:rPr>
          <w:rFonts w:ascii="Arial" w:eastAsia="Tahoma" w:hAnsi="Arial" w:cs="Arial"/>
          <w:i/>
          <w:sz w:val="18"/>
          <w:szCs w:val="18"/>
        </w:rPr>
      </w:pPr>
      <w:r w:rsidRPr="00414317">
        <w:rPr>
          <w:rFonts w:ascii="Arial" w:eastAsia="Tahoma" w:hAnsi="Arial" w:cs="Arial"/>
          <w:i/>
          <w:sz w:val="18"/>
          <w:szCs w:val="18"/>
        </w:rPr>
        <w:t>La materia obedece a que el Ayuntamiento de Guadalajara exhorte al Consejo Municipal del Deporte para que el mismo, institucionalice las escuelas de ballet del municipio de Guadalajara a través de la suscripción y posterior aprobación de sus lineamientos por parte de su consejo directivo.</w:t>
      </w:r>
    </w:p>
    <w:p w14:paraId="576D8417" w14:textId="77777777" w:rsidR="00414317" w:rsidRPr="00414317" w:rsidRDefault="00414317" w:rsidP="00414317">
      <w:pPr>
        <w:shd w:val="clear" w:color="auto" w:fill="FFFFFF"/>
        <w:rPr>
          <w:rFonts w:ascii="Arial" w:eastAsia="Tahoma" w:hAnsi="Arial" w:cs="Arial"/>
          <w:i/>
          <w:sz w:val="18"/>
          <w:szCs w:val="18"/>
        </w:rPr>
      </w:pPr>
    </w:p>
    <w:p w14:paraId="1F714751" w14:textId="77777777" w:rsidR="00414317" w:rsidRPr="00414317" w:rsidRDefault="00414317" w:rsidP="00414317">
      <w:pPr>
        <w:shd w:val="clear" w:color="auto" w:fill="FFFFFF"/>
        <w:jc w:val="center"/>
        <w:rPr>
          <w:rFonts w:ascii="Arial" w:eastAsia="Tahoma" w:hAnsi="Arial" w:cs="Arial"/>
          <w:b/>
          <w:i/>
          <w:sz w:val="18"/>
          <w:szCs w:val="18"/>
        </w:rPr>
      </w:pPr>
      <w:r w:rsidRPr="00414317">
        <w:rPr>
          <w:rFonts w:ascii="Arial" w:eastAsia="Tahoma" w:hAnsi="Arial" w:cs="Arial"/>
          <w:b/>
          <w:i/>
          <w:sz w:val="18"/>
          <w:szCs w:val="18"/>
        </w:rPr>
        <w:t>III.- FUNDAMENTO JURÍDICO</w:t>
      </w:r>
    </w:p>
    <w:p w14:paraId="57C9A38C" w14:textId="77777777" w:rsidR="00414317" w:rsidRPr="00414317" w:rsidRDefault="00414317" w:rsidP="00414317">
      <w:pPr>
        <w:shd w:val="clear" w:color="auto" w:fill="FFFFFF"/>
        <w:rPr>
          <w:rFonts w:ascii="Arial" w:eastAsia="Tahoma" w:hAnsi="Arial" w:cs="Arial"/>
          <w:b/>
          <w:i/>
          <w:sz w:val="18"/>
          <w:szCs w:val="18"/>
        </w:rPr>
      </w:pPr>
    </w:p>
    <w:p w14:paraId="6D9429BE" w14:textId="77777777" w:rsidR="00414317" w:rsidRPr="00414317" w:rsidRDefault="00414317" w:rsidP="00414317">
      <w:pPr>
        <w:shd w:val="clear" w:color="auto" w:fill="FFFFFF"/>
        <w:jc w:val="both"/>
        <w:rPr>
          <w:rFonts w:ascii="Arial" w:eastAsia="Tahoma" w:hAnsi="Arial" w:cs="Arial"/>
          <w:i/>
          <w:sz w:val="18"/>
          <w:szCs w:val="18"/>
        </w:rPr>
      </w:pPr>
      <w:r w:rsidRPr="00414317">
        <w:rPr>
          <w:rFonts w:ascii="Arial" w:eastAsia="Tahoma" w:hAnsi="Arial" w:cs="Arial"/>
          <w:i/>
          <w:sz w:val="18"/>
          <w:szCs w:val="18"/>
        </w:rPr>
        <w:t>Además de los ya mencionados, y en cumplimiento de lo consagrado en el artículo 16 constitucional, la presente iniciativa tiene su fundamentación y motivación en el siguiente marco normativo:</w:t>
      </w:r>
    </w:p>
    <w:p w14:paraId="68124FD6" w14:textId="77777777" w:rsidR="00414317" w:rsidRPr="00414317" w:rsidRDefault="00414317" w:rsidP="00414317">
      <w:pPr>
        <w:shd w:val="clear" w:color="auto" w:fill="FFFFFF"/>
        <w:rPr>
          <w:rFonts w:ascii="Arial" w:eastAsia="Tahoma" w:hAnsi="Arial" w:cs="Arial"/>
          <w:i/>
          <w:sz w:val="18"/>
          <w:szCs w:val="18"/>
        </w:rPr>
      </w:pPr>
    </w:p>
    <w:tbl>
      <w:tblPr>
        <w:tblW w:w="8120"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0"/>
      </w:tblGrid>
      <w:tr w:rsidR="00414317" w:rsidRPr="00414317" w14:paraId="564ACF46" w14:textId="77777777" w:rsidTr="006428A3">
        <w:tc>
          <w:tcPr>
            <w:tcW w:w="8120" w:type="dxa"/>
          </w:tcPr>
          <w:p w14:paraId="218DC1A6" w14:textId="77777777" w:rsidR="00414317" w:rsidRPr="00414317" w:rsidRDefault="00414317" w:rsidP="00414317">
            <w:pPr>
              <w:widowControl w:val="0"/>
              <w:tabs>
                <w:tab w:val="left" w:pos="1440"/>
              </w:tabs>
              <w:rPr>
                <w:rFonts w:ascii="Arial" w:hAnsi="Arial" w:cs="Arial"/>
                <w:b/>
                <w:i/>
                <w:sz w:val="18"/>
                <w:szCs w:val="18"/>
              </w:rPr>
            </w:pPr>
            <w:r w:rsidRPr="00414317">
              <w:rPr>
                <w:rFonts w:ascii="Arial" w:hAnsi="Arial" w:cs="Arial"/>
                <w:b/>
                <w:i/>
                <w:sz w:val="18"/>
                <w:szCs w:val="18"/>
              </w:rPr>
              <w:t>La Declaración Universal de los Derechos Humanos</w:t>
            </w:r>
          </w:p>
        </w:tc>
      </w:tr>
      <w:tr w:rsidR="00414317" w:rsidRPr="00414317" w14:paraId="0CA36072" w14:textId="77777777" w:rsidTr="006428A3">
        <w:tc>
          <w:tcPr>
            <w:tcW w:w="8120" w:type="dxa"/>
          </w:tcPr>
          <w:p w14:paraId="0EFEA5B2" w14:textId="77777777" w:rsidR="00414317" w:rsidRPr="00414317" w:rsidRDefault="00414317" w:rsidP="00414317">
            <w:pPr>
              <w:widowControl w:val="0"/>
              <w:tabs>
                <w:tab w:val="left" w:pos="3195"/>
              </w:tabs>
              <w:rPr>
                <w:rFonts w:ascii="Arial" w:hAnsi="Arial" w:cs="Arial"/>
                <w:b/>
                <w:i/>
                <w:sz w:val="18"/>
                <w:szCs w:val="18"/>
              </w:rPr>
            </w:pPr>
          </w:p>
          <w:p w14:paraId="5A275B67" w14:textId="77777777" w:rsidR="00414317" w:rsidRPr="00414317" w:rsidRDefault="00414317" w:rsidP="00414317">
            <w:pPr>
              <w:widowControl w:val="0"/>
              <w:tabs>
                <w:tab w:val="left" w:pos="3195"/>
              </w:tabs>
              <w:jc w:val="both"/>
              <w:rPr>
                <w:rFonts w:ascii="Arial" w:hAnsi="Arial" w:cs="Arial"/>
                <w:b/>
                <w:i/>
                <w:sz w:val="18"/>
                <w:szCs w:val="18"/>
              </w:rPr>
            </w:pPr>
            <w:r w:rsidRPr="00414317">
              <w:rPr>
                <w:rFonts w:ascii="Arial" w:hAnsi="Arial" w:cs="Arial"/>
                <w:b/>
                <w:i/>
                <w:sz w:val="18"/>
                <w:szCs w:val="18"/>
              </w:rPr>
              <w:t>Artículo 26.</w:t>
            </w:r>
          </w:p>
          <w:p w14:paraId="32EA7209" w14:textId="77777777" w:rsidR="00414317" w:rsidRPr="00414317" w:rsidRDefault="00414317" w:rsidP="00414317">
            <w:pPr>
              <w:widowControl w:val="0"/>
              <w:tabs>
                <w:tab w:val="left" w:pos="3195"/>
              </w:tabs>
              <w:jc w:val="both"/>
              <w:rPr>
                <w:rFonts w:ascii="Arial" w:hAnsi="Arial" w:cs="Arial"/>
                <w:b/>
                <w:i/>
                <w:sz w:val="18"/>
                <w:szCs w:val="18"/>
              </w:rPr>
            </w:pPr>
          </w:p>
          <w:p w14:paraId="67258129" w14:textId="77777777" w:rsidR="00414317" w:rsidRPr="00414317" w:rsidRDefault="00414317" w:rsidP="00414317">
            <w:pPr>
              <w:widowControl w:val="0"/>
              <w:tabs>
                <w:tab w:val="left" w:pos="3195"/>
              </w:tabs>
              <w:jc w:val="both"/>
              <w:rPr>
                <w:rFonts w:ascii="Arial" w:hAnsi="Arial" w:cs="Arial"/>
                <w:i/>
                <w:color w:val="000000"/>
                <w:sz w:val="18"/>
                <w:szCs w:val="18"/>
              </w:rPr>
            </w:pPr>
            <w:r w:rsidRPr="00414317">
              <w:rPr>
                <w:rFonts w:ascii="Arial" w:hAnsi="Arial" w:cs="Arial"/>
                <w:i/>
                <w:color w:val="000000"/>
                <w:sz w:val="18"/>
                <w:szCs w:val="18"/>
              </w:rPr>
              <w:t xml:space="preserve">1. Toda persona tiene derecho a la educación. La educación debe ser gratuita, </w:t>
            </w:r>
            <w:r w:rsidRPr="00414317">
              <w:rPr>
                <w:rFonts w:ascii="Arial" w:hAnsi="Arial" w:cs="Arial"/>
                <w:b/>
                <w:i/>
                <w:color w:val="000000"/>
                <w:sz w:val="18"/>
                <w:szCs w:val="18"/>
              </w:rPr>
              <w:t>al menos en lo concerniente a la instrucción elemental y fundamental</w:t>
            </w:r>
            <w:r w:rsidRPr="00414317">
              <w:rPr>
                <w:rFonts w:ascii="Arial" w:hAnsi="Arial" w:cs="Arial"/>
                <w:i/>
                <w:color w:val="000000"/>
                <w:sz w:val="18"/>
                <w:szCs w:val="18"/>
              </w:rPr>
              <w:t>. La instrucción elemental será obligatoria</w:t>
            </w:r>
            <w:r w:rsidRPr="00414317">
              <w:rPr>
                <w:rFonts w:ascii="Arial" w:hAnsi="Arial" w:cs="Arial"/>
                <w:b/>
                <w:i/>
                <w:color w:val="000000"/>
                <w:sz w:val="18"/>
                <w:szCs w:val="18"/>
              </w:rPr>
              <w:t>. La instrucción técnica y profesional habrá de ser generalizada</w:t>
            </w:r>
            <w:r w:rsidRPr="00414317">
              <w:rPr>
                <w:rFonts w:ascii="Arial" w:hAnsi="Arial" w:cs="Arial"/>
                <w:i/>
                <w:color w:val="000000"/>
                <w:sz w:val="18"/>
                <w:szCs w:val="18"/>
              </w:rPr>
              <w:t>; el acceso a los estudios superiores será igual para todos, en función de los méritos respectivos.</w:t>
            </w:r>
          </w:p>
          <w:p w14:paraId="24D8DD16" w14:textId="77777777" w:rsidR="00414317" w:rsidRPr="00414317" w:rsidRDefault="00414317" w:rsidP="00414317">
            <w:pPr>
              <w:widowControl w:val="0"/>
              <w:tabs>
                <w:tab w:val="left" w:pos="3195"/>
              </w:tabs>
              <w:jc w:val="both"/>
              <w:rPr>
                <w:rFonts w:ascii="Arial" w:hAnsi="Arial" w:cs="Arial"/>
                <w:i/>
                <w:color w:val="000000"/>
                <w:sz w:val="18"/>
                <w:szCs w:val="18"/>
              </w:rPr>
            </w:pPr>
            <w:r w:rsidRPr="00414317">
              <w:rPr>
                <w:rFonts w:ascii="Arial" w:hAnsi="Arial" w:cs="Arial"/>
                <w:i/>
                <w:color w:val="000000"/>
                <w:sz w:val="18"/>
                <w:szCs w:val="18"/>
              </w:rPr>
              <w:t xml:space="preserve">2. La educación </w:t>
            </w:r>
            <w:r w:rsidRPr="00414317">
              <w:rPr>
                <w:rFonts w:ascii="Arial" w:hAnsi="Arial" w:cs="Arial"/>
                <w:b/>
                <w:i/>
                <w:color w:val="000000"/>
                <w:sz w:val="18"/>
                <w:szCs w:val="18"/>
              </w:rPr>
              <w:t>tendrá por objeto el pleno desarrollo de la personalidad humana</w:t>
            </w:r>
            <w:r w:rsidRPr="00414317">
              <w:rPr>
                <w:rFonts w:ascii="Arial" w:hAnsi="Arial" w:cs="Arial"/>
                <w:i/>
                <w:color w:val="000000"/>
                <w:sz w:val="18"/>
                <w:szCs w:val="18"/>
              </w:rPr>
              <w:t xml:space="preserve">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w:t>
            </w:r>
          </w:p>
          <w:p w14:paraId="2EA64AA4" w14:textId="77777777" w:rsidR="00414317" w:rsidRPr="00414317" w:rsidRDefault="00414317" w:rsidP="00414317">
            <w:pPr>
              <w:widowControl w:val="0"/>
              <w:tabs>
                <w:tab w:val="left" w:pos="3195"/>
              </w:tabs>
              <w:jc w:val="both"/>
              <w:rPr>
                <w:rFonts w:ascii="Arial" w:hAnsi="Arial" w:cs="Arial"/>
                <w:i/>
                <w:color w:val="000000"/>
                <w:sz w:val="18"/>
                <w:szCs w:val="18"/>
              </w:rPr>
            </w:pPr>
            <w:r w:rsidRPr="00414317">
              <w:rPr>
                <w:rFonts w:ascii="Arial" w:hAnsi="Arial" w:cs="Arial"/>
                <w:i/>
                <w:color w:val="000000"/>
                <w:sz w:val="18"/>
                <w:szCs w:val="18"/>
              </w:rPr>
              <w:t>3. Los padres tendrán derecho preferente a escoger el tipo de educación que habrá de darse a sus hijos.</w:t>
            </w:r>
          </w:p>
          <w:p w14:paraId="3C8A5184" w14:textId="77777777" w:rsidR="00414317" w:rsidRPr="00414317" w:rsidRDefault="00414317" w:rsidP="00414317">
            <w:pPr>
              <w:widowControl w:val="0"/>
              <w:tabs>
                <w:tab w:val="left" w:pos="3195"/>
              </w:tabs>
              <w:jc w:val="both"/>
              <w:rPr>
                <w:rFonts w:ascii="Arial" w:hAnsi="Arial" w:cs="Arial"/>
                <w:i/>
                <w:color w:val="000000"/>
                <w:sz w:val="18"/>
                <w:szCs w:val="18"/>
              </w:rPr>
            </w:pPr>
          </w:p>
          <w:p w14:paraId="216609ED" w14:textId="77777777" w:rsidR="00414317" w:rsidRPr="00414317" w:rsidRDefault="00414317" w:rsidP="00414317">
            <w:pPr>
              <w:widowControl w:val="0"/>
              <w:tabs>
                <w:tab w:val="left" w:pos="3195"/>
              </w:tabs>
              <w:jc w:val="both"/>
              <w:rPr>
                <w:rFonts w:ascii="Arial" w:hAnsi="Arial" w:cs="Arial"/>
                <w:b/>
                <w:i/>
                <w:color w:val="000000"/>
                <w:sz w:val="18"/>
                <w:szCs w:val="18"/>
              </w:rPr>
            </w:pPr>
            <w:r w:rsidRPr="00414317">
              <w:rPr>
                <w:rFonts w:ascii="Arial" w:hAnsi="Arial" w:cs="Arial"/>
                <w:b/>
                <w:i/>
                <w:color w:val="000000"/>
                <w:sz w:val="18"/>
                <w:szCs w:val="18"/>
              </w:rPr>
              <w:t>Artículo 27.</w:t>
            </w:r>
          </w:p>
          <w:p w14:paraId="62977BD3" w14:textId="77777777" w:rsidR="00414317" w:rsidRPr="00414317" w:rsidRDefault="00414317" w:rsidP="00414317">
            <w:pPr>
              <w:widowControl w:val="0"/>
              <w:tabs>
                <w:tab w:val="left" w:pos="3195"/>
              </w:tabs>
              <w:jc w:val="both"/>
              <w:rPr>
                <w:rFonts w:ascii="Arial" w:hAnsi="Arial" w:cs="Arial"/>
                <w:b/>
                <w:i/>
                <w:color w:val="000000"/>
                <w:sz w:val="18"/>
                <w:szCs w:val="18"/>
              </w:rPr>
            </w:pPr>
          </w:p>
          <w:p w14:paraId="6876265E" w14:textId="77777777" w:rsidR="00414317" w:rsidRPr="00414317" w:rsidRDefault="00414317" w:rsidP="00414317">
            <w:pPr>
              <w:widowControl w:val="0"/>
              <w:jc w:val="both"/>
              <w:rPr>
                <w:rFonts w:ascii="Arial" w:hAnsi="Arial" w:cs="Arial"/>
                <w:i/>
                <w:color w:val="000000"/>
                <w:sz w:val="18"/>
                <w:szCs w:val="18"/>
                <w:highlight w:val="white"/>
              </w:rPr>
            </w:pPr>
            <w:r w:rsidRPr="00414317">
              <w:rPr>
                <w:rFonts w:ascii="Arial" w:hAnsi="Arial" w:cs="Arial"/>
                <w:i/>
                <w:color w:val="000000"/>
                <w:sz w:val="18"/>
                <w:szCs w:val="18"/>
                <w:highlight w:val="white"/>
              </w:rPr>
              <w:t xml:space="preserve">1. Toda persona tiene derecho </w:t>
            </w:r>
            <w:r w:rsidRPr="00414317">
              <w:rPr>
                <w:rFonts w:ascii="Arial" w:hAnsi="Arial" w:cs="Arial"/>
                <w:b/>
                <w:i/>
                <w:color w:val="000000"/>
                <w:sz w:val="18"/>
                <w:szCs w:val="18"/>
                <w:highlight w:val="white"/>
              </w:rPr>
              <w:t>a tomar parte libremente en la vida cultural de la comunidad,</w:t>
            </w:r>
            <w:r w:rsidRPr="00414317">
              <w:rPr>
                <w:rFonts w:ascii="Arial" w:hAnsi="Arial" w:cs="Arial"/>
                <w:i/>
                <w:color w:val="000000"/>
                <w:sz w:val="18"/>
                <w:szCs w:val="18"/>
                <w:highlight w:val="white"/>
              </w:rPr>
              <w:t xml:space="preserve"> a gozar de las artes y a participar en el progreso científico y en los beneficios que de él resulten.</w:t>
            </w:r>
            <w:r w:rsidRPr="00414317">
              <w:rPr>
                <w:rFonts w:ascii="Arial" w:hAnsi="Arial" w:cs="Arial"/>
                <w:i/>
                <w:color w:val="000000"/>
                <w:sz w:val="18"/>
                <w:szCs w:val="18"/>
              </w:rPr>
              <w:br/>
            </w:r>
            <w:r w:rsidRPr="00414317">
              <w:rPr>
                <w:rFonts w:ascii="Arial" w:hAnsi="Arial" w:cs="Arial"/>
                <w:i/>
                <w:color w:val="000000"/>
                <w:sz w:val="18"/>
                <w:szCs w:val="18"/>
                <w:highlight w:val="white"/>
              </w:rPr>
              <w:t>2...</w:t>
            </w:r>
          </w:p>
          <w:p w14:paraId="17AAC063" w14:textId="77777777" w:rsidR="00414317" w:rsidRPr="00414317" w:rsidRDefault="00414317" w:rsidP="00414317">
            <w:pPr>
              <w:widowControl w:val="0"/>
              <w:rPr>
                <w:rFonts w:ascii="Arial" w:hAnsi="Arial" w:cs="Arial"/>
                <w:b/>
                <w:i/>
                <w:sz w:val="18"/>
                <w:szCs w:val="18"/>
              </w:rPr>
            </w:pPr>
          </w:p>
        </w:tc>
      </w:tr>
      <w:tr w:rsidR="00414317" w:rsidRPr="00414317" w14:paraId="0E01A009" w14:textId="77777777" w:rsidTr="006428A3">
        <w:tc>
          <w:tcPr>
            <w:tcW w:w="8120" w:type="dxa"/>
          </w:tcPr>
          <w:p w14:paraId="72B7BE04" w14:textId="77777777" w:rsidR="00414317" w:rsidRPr="00414317" w:rsidRDefault="00414317" w:rsidP="00414317">
            <w:pPr>
              <w:widowControl w:val="0"/>
              <w:rPr>
                <w:rFonts w:ascii="Arial" w:hAnsi="Arial" w:cs="Arial"/>
                <w:b/>
                <w:i/>
                <w:sz w:val="18"/>
                <w:szCs w:val="18"/>
              </w:rPr>
            </w:pPr>
            <w:r w:rsidRPr="00414317">
              <w:rPr>
                <w:rFonts w:ascii="Arial" w:hAnsi="Arial" w:cs="Arial"/>
                <w:b/>
                <w:i/>
                <w:sz w:val="18"/>
                <w:szCs w:val="18"/>
              </w:rPr>
              <w:t>Constitución Política de Los Estados Unidos Mexicanos</w:t>
            </w:r>
          </w:p>
        </w:tc>
      </w:tr>
      <w:tr w:rsidR="00414317" w:rsidRPr="00414317" w14:paraId="27618865" w14:textId="77777777" w:rsidTr="006428A3">
        <w:tc>
          <w:tcPr>
            <w:tcW w:w="8120" w:type="dxa"/>
          </w:tcPr>
          <w:p w14:paraId="6F65210E" w14:textId="77777777" w:rsidR="00414317" w:rsidRPr="00414317" w:rsidRDefault="00414317" w:rsidP="00414317">
            <w:pPr>
              <w:widowControl w:val="0"/>
              <w:tabs>
                <w:tab w:val="left" w:pos="3195"/>
              </w:tabs>
              <w:jc w:val="both"/>
              <w:rPr>
                <w:rFonts w:ascii="Arial" w:hAnsi="Arial" w:cs="Arial"/>
                <w:b/>
                <w:i/>
                <w:sz w:val="18"/>
                <w:szCs w:val="18"/>
              </w:rPr>
            </w:pPr>
          </w:p>
          <w:p w14:paraId="15B2013C" w14:textId="77777777" w:rsidR="00414317" w:rsidRPr="00414317" w:rsidRDefault="00414317" w:rsidP="00414317">
            <w:pPr>
              <w:widowControl w:val="0"/>
              <w:tabs>
                <w:tab w:val="left" w:pos="3195"/>
              </w:tabs>
              <w:jc w:val="both"/>
              <w:rPr>
                <w:rFonts w:ascii="Arial" w:hAnsi="Arial" w:cs="Arial"/>
                <w:i/>
                <w:sz w:val="18"/>
                <w:szCs w:val="18"/>
              </w:rPr>
            </w:pPr>
            <w:r w:rsidRPr="00414317">
              <w:rPr>
                <w:rFonts w:ascii="Arial" w:hAnsi="Arial" w:cs="Arial"/>
                <w:b/>
                <w:i/>
                <w:sz w:val="18"/>
                <w:szCs w:val="18"/>
              </w:rPr>
              <w:t>Artículo 115</w:t>
            </w:r>
            <w:r w:rsidRPr="00414317">
              <w:rPr>
                <w:rFonts w:ascii="Arial" w:hAnsi="Arial" w:cs="Arial"/>
                <w:i/>
                <w:sz w:val="18"/>
                <w:szCs w:val="18"/>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68E62B0B" w14:textId="77777777" w:rsidR="00414317" w:rsidRPr="00414317" w:rsidRDefault="00414317" w:rsidP="00414317">
            <w:pPr>
              <w:widowControl w:val="0"/>
              <w:tabs>
                <w:tab w:val="left" w:pos="3195"/>
              </w:tabs>
              <w:jc w:val="both"/>
              <w:rPr>
                <w:rFonts w:ascii="Arial" w:hAnsi="Arial" w:cs="Arial"/>
                <w:i/>
                <w:sz w:val="18"/>
                <w:szCs w:val="18"/>
              </w:rPr>
            </w:pPr>
            <w:r w:rsidRPr="00414317">
              <w:rPr>
                <w:rFonts w:ascii="Arial" w:hAnsi="Arial" w:cs="Arial"/>
                <w:i/>
                <w:sz w:val="18"/>
                <w:szCs w:val="18"/>
              </w:rPr>
              <w:t>(…)</w:t>
            </w:r>
          </w:p>
          <w:p w14:paraId="610E3370" w14:textId="77777777" w:rsidR="00414317" w:rsidRPr="00414317" w:rsidRDefault="00414317" w:rsidP="005C6F09">
            <w:pPr>
              <w:widowControl w:val="0"/>
              <w:numPr>
                <w:ilvl w:val="0"/>
                <w:numId w:val="25"/>
              </w:numPr>
              <w:pBdr>
                <w:top w:val="nil"/>
                <w:left w:val="nil"/>
                <w:bottom w:val="nil"/>
                <w:right w:val="nil"/>
                <w:between w:val="nil"/>
              </w:pBdr>
              <w:tabs>
                <w:tab w:val="left" w:pos="3195"/>
              </w:tabs>
              <w:jc w:val="both"/>
              <w:rPr>
                <w:rFonts w:ascii="Arial" w:hAnsi="Arial" w:cs="Arial"/>
                <w:i/>
                <w:color w:val="000000"/>
                <w:sz w:val="18"/>
                <w:szCs w:val="18"/>
              </w:rPr>
            </w:pPr>
            <w:r w:rsidRPr="00414317">
              <w:rPr>
                <w:rFonts w:ascii="Arial" w:hAnsi="Arial" w:cs="Arial"/>
                <w:i/>
                <w:color w:val="000000"/>
                <w:sz w:val="18"/>
                <w:szCs w:val="18"/>
              </w:rPr>
              <w:t xml:space="preserve">Los municipios estarán investidos de personalidad jurídica y manejarán su patrimonio conforme a la ley. </w:t>
            </w:r>
          </w:p>
          <w:p w14:paraId="78D845D9" w14:textId="77777777" w:rsidR="00414317" w:rsidRPr="00414317" w:rsidRDefault="00414317" w:rsidP="00414317">
            <w:pPr>
              <w:widowControl w:val="0"/>
              <w:tabs>
                <w:tab w:val="left" w:pos="3195"/>
              </w:tabs>
              <w:ind w:left="360"/>
              <w:jc w:val="both"/>
              <w:rPr>
                <w:rFonts w:ascii="Arial" w:hAnsi="Arial" w:cs="Arial"/>
                <w:i/>
                <w:sz w:val="18"/>
                <w:szCs w:val="18"/>
              </w:rPr>
            </w:pPr>
            <w:r w:rsidRPr="00414317">
              <w:rPr>
                <w:rFonts w:ascii="Arial" w:hAnsi="Arial" w:cs="Arial"/>
                <w:i/>
                <w:sz w:val="18"/>
                <w:szCs w:val="18"/>
              </w:rPr>
              <w:t xml:space="preserve">Los ayuntamientos tendrán facultades para aprobar, de acuerdo con las leyes en materia municipal que deberán expedir las legislaturas de los Estados, los bandos de policía y gobierno, los reglamentos, circulares y </w:t>
            </w:r>
            <w:r w:rsidRPr="00414317">
              <w:rPr>
                <w:rFonts w:ascii="Arial" w:hAnsi="Arial" w:cs="Arial"/>
                <w:b/>
                <w:i/>
                <w:sz w:val="18"/>
                <w:szCs w:val="18"/>
              </w:rPr>
              <w:t>disposiciones administrativas de observancia general</w:t>
            </w:r>
            <w:r w:rsidRPr="00414317">
              <w:rPr>
                <w:rFonts w:ascii="Arial" w:hAnsi="Arial" w:cs="Arial"/>
                <w:i/>
                <w:sz w:val="18"/>
                <w:szCs w:val="18"/>
              </w:rPr>
              <w:t xml:space="preserve"> dentro de sus respectivas jurisdicciones, </w:t>
            </w:r>
            <w:r w:rsidRPr="00414317">
              <w:rPr>
                <w:rFonts w:ascii="Arial" w:hAnsi="Arial" w:cs="Arial"/>
                <w:b/>
                <w:i/>
                <w:sz w:val="18"/>
                <w:szCs w:val="18"/>
              </w:rPr>
              <w:t>que organicen la administración pública municipal</w:t>
            </w:r>
            <w:r w:rsidRPr="00414317">
              <w:rPr>
                <w:rFonts w:ascii="Arial" w:hAnsi="Arial" w:cs="Arial"/>
                <w:i/>
                <w:sz w:val="18"/>
                <w:szCs w:val="18"/>
              </w:rPr>
              <w:t>, regulen las materias, procedimientos, funciones y servicios públicos de su competencia y aseguren la participación ciudadana y vecinal.</w:t>
            </w:r>
          </w:p>
          <w:p w14:paraId="1BFC80D5" w14:textId="77777777" w:rsidR="00414317" w:rsidRPr="00414317" w:rsidRDefault="00414317" w:rsidP="005C6F09">
            <w:pPr>
              <w:widowControl w:val="0"/>
              <w:numPr>
                <w:ilvl w:val="0"/>
                <w:numId w:val="25"/>
              </w:numPr>
              <w:pBdr>
                <w:top w:val="nil"/>
                <w:left w:val="nil"/>
                <w:bottom w:val="nil"/>
                <w:right w:val="nil"/>
                <w:between w:val="nil"/>
              </w:pBdr>
              <w:tabs>
                <w:tab w:val="left" w:pos="3195"/>
              </w:tabs>
              <w:jc w:val="both"/>
              <w:rPr>
                <w:rFonts w:ascii="Arial" w:hAnsi="Arial" w:cs="Arial"/>
                <w:b/>
                <w:i/>
                <w:color w:val="000000"/>
                <w:sz w:val="18"/>
                <w:szCs w:val="18"/>
              </w:rPr>
            </w:pPr>
            <w:r w:rsidRPr="00414317">
              <w:rPr>
                <w:rFonts w:ascii="Arial" w:hAnsi="Arial" w:cs="Arial"/>
                <w:i/>
                <w:color w:val="000000"/>
                <w:sz w:val="18"/>
                <w:szCs w:val="18"/>
              </w:rPr>
              <w:t>Los Municipios tendrán a su cargo las funciones y servicios públicos siguientes:</w:t>
            </w:r>
          </w:p>
          <w:p w14:paraId="40E72D8A" w14:textId="77777777" w:rsidR="00414317" w:rsidRPr="00414317" w:rsidRDefault="00414317" w:rsidP="00414317">
            <w:pPr>
              <w:widowControl w:val="0"/>
              <w:pBdr>
                <w:top w:val="nil"/>
                <w:left w:val="nil"/>
                <w:bottom w:val="nil"/>
                <w:right w:val="nil"/>
                <w:between w:val="nil"/>
              </w:pBdr>
              <w:tabs>
                <w:tab w:val="left" w:pos="3195"/>
              </w:tabs>
              <w:ind w:left="1080"/>
              <w:jc w:val="both"/>
              <w:rPr>
                <w:rFonts w:ascii="Arial" w:hAnsi="Arial" w:cs="Arial"/>
                <w:b/>
                <w:i/>
                <w:color w:val="000000"/>
                <w:sz w:val="18"/>
                <w:szCs w:val="18"/>
              </w:rPr>
            </w:pPr>
          </w:p>
          <w:p w14:paraId="7FCAEFE1" w14:textId="77777777" w:rsidR="00414317" w:rsidRPr="00414317" w:rsidRDefault="00414317" w:rsidP="00414317">
            <w:pPr>
              <w:widowControl w:val="0"/>
              <w:pBdr>
                <w:top w:val="nil"/>
                <w:left w:val="nil"/>
                <w:bottom w:val="nil"/>
                <w:right w:val="nil"/>
                <w:between w:val="nil"/>
              </w:pBdr>
              <w:tabs>
                <w:tab w:val="left" w:pos="3195"/>
              </w:tabs>
              <w:ind w:left="1080"/>
              <w:jc w:val="both"/>
              <w:rPr>
                <w:rFonts w:ascii="Arial" w:hAnsi="Arial" w:cs="Arial"/>
                <w:b/>
                <w:i/>
                <w:color w:val="000000"/>
                <w:sz w:val="18"/>
                <w:szCs w:val="18"/>
              </w:rPr>
            </w:pPr>
            <w:r w:rsidRPr="00414317">
              <w:rPr>
                <w:rFonts w:ascii="Arial" w:hAnsi="Arial" w:cs="Arial"/>
                <w:i/>
                <w:color w:val="000000"/>
                <w:sz w:val="18"/>
                <w:szCs w:val="18"/>
              </w:rPr>
              <w:t xml:space="preserve">g) Calles, parques y jardines y su </w:t>
            </w:r>
            <w:r w:rsidRPr="00414317">
              <w:rPr>
                <w:rFonts w:ascii="Arial" w:hAnsi="Arial" w:cs="Arial"/>
                <w:b/>
                <w:i/>
                <w:color w:val="000000"/>
                <w:sz w:val="18"/>
                <w:szCs w:val="18"/>
              </w:rPr>
              <w:t xml:space="preserve">equipamiento; </w:t>
            </w:r>
          </w:p>
        </w:tc>
      </w:tr>
      <w:tr w:rsidR="00414317" w:rsidRPr="00414317" w14:paraId="7E7660AE" w14:textId="77777777" w:rsidTr="006428A3">
        <w:tc>
          <w:tcPr>
            <w:tcW w:w="8120" w:type="dxa"/>
          </w:tcPr>
          <w:p w14:paraId="63BA55B1" w14:textId="77777777" w:rsidR="00414317" w:rsidRPr="00414317" w:rsidRDefault="00414317" w:rsidP="00414317">
            <w:pPr>
              <w:widowControl w:val="0"/>
              <w:jc w:val="both"/>
              <w:rPr>
                <w:rFonts w:ascii="Arial" w:hAnsi="Arial" w:cs="Arial"/>
                <w:b/>
                <w:i/>
                <w:sz w:val="18"/>
                <w:szCs w:val="18"/>
              </w:rPr>
            </w:pPr>
            <w:r w:rsidRPr="00414317">
              <w:rPr>
                <w:rFonts w:ascii="Arial" w:hAnsi="Arial" w:cs="Arial"/>
                <w:b/>
                <w:i/>
                <w:sz w:val="18"/>
                <w:szCs w:val="18"/>
              </w:rPr>
              <w:t>Ley General de los Derechos de Niñas, Niños y Adolescentes</w:t>
            </w:r>
          </w:p>
        </w:tc>
      </w:tr>
      <w:tr w:rsidR="00414317" w:rsidRPr="00414317" w14:paraId="4E0B154F" w14:textId="77777777" w:rsidTr="006428A3">
        <w:tc>
          <w:tcPr>
            <w:tcW w:w="8120" w:type="dxa"/>
          </w:tcPr>
          <w:p w14:paraId="1E67FD4E"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Artículo 2.</w:t>
            </w:r>
            <w:r w:rsidRPr="00414317">
              <w:rPr>
                <w:rFonts w:ascii="Arial" w:hAnsi="Arial" w:cs="Arial"/>
                <w:i/>
                <w:sz w:val="18"/>
                <w:szCs w:val="18"/>
              </w:rPr>
              <w:t xml:space="preserve"> Para garantizar la protección de los derechos de niñas, niños y adolescentes, las autoridades realizarán las acciones y tomarán medidas, de conformidad con los principios establecidos en la presente Ley. Para tal efecto, deberán:</w:t>
            </w:r>
          </w:p>
          <w:p w14:paraId="166D6A30"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I. Garantizar un enfoque integral, transversal y con perspectiva de derechos humanos en el diseño y la instrumentación de políticas y programas de gobierno;</w:t>
            </w:r>
          </w:p>
          <w:p w14:paraId="7E8F6689"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II. Promover la participación, tomar en cuenta la opinión y considerar los aspectos culturales, éticos, afectivos, educativos y de salud de niñas, niños y adolescentes, en todos aquellos asuntos de su incumbencia, de acuerdo a su edad, desarrollo evolutivo, cognoscitivo y madurez, y</w:t>
            </w:r>
          </w:p>
          <w:p w14:paraId="5E5D9153"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w:t>
            </w:r>
          </w:p>
          <w:p w14:paraId="469D0B39"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 xml:space="preserve">Artículo 17. </w:t>
            </w:r>
            <w:r w:rsidRPr="00414317">
              <w:rPr>
                <w:rFonts w:ascii="Arial" w:hAnsi="Arial" w:cs="Arial"/>
                <w:i/>
                <w:sz w:val="18"/>
                <w:szCs w:val="18"/>
              </w:rPr>
              <w:t>Niñas, niños y adolescentes tienen derecho a que se les asegure prioridad en el ejercicio de todos sus derechos, especialmente a que:</w:t>
            </w:r>
          </w:p>
          <w:p w14:paraId="11C45D08"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w:t>
            </w:r>
          </w:p>
          <w:p w14:paraId="3531AEC9"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III. Se les considere para el diseño y ejecución de las políticas públicas necesarias para la protección de sus derechos.</w:t>
            </w:r>
          </w:p>
        </w:tc>
      </w:tr>
      <w:tr w:rsidR="00414317" w:rsidRPr="00414317" w14:paraId="3C8DB6E5" w14:textId="77777777" w:rsidTr="006428A3">
        <w:tc>
          <w:tcPr>
            <w:tcW w:w="8120" w:type="dxa"/>
          </w:tcPr>
          <w:p w14:paraId="1A3D4BB2" w14:textId="77777777" w:rsidR="00414317" w:rsidRPr="00414317" w:rsidRDefault="00414317" w:rsidP="00414317">
            <w:pPr>
              <w:widowControl w:val="0"/>
              <w:jc w:val="both"/>
              <w:rPr>
                <w:rFonts w:ascii="Arial" w:hAnsi="Arial" w:cs="Arial"/>
                <w:b/>
                <w:i/>
                <w:sz w:val="18"/>
                <w:szCs w:val="18"/>
                <w:highlight w:val="yellow"/>
              </w:rPr>
            </w:pPr>
            <w:r w:rsidRPr="00414317">
              <w:rPr>
                <w:rFonts w:ascii="Arial" w:hAnsi="Arial" w:cs="Arial"/>
                <w:b/>
                <w:i/>
                <w:sz w:val="18"/>
                <w:szCs w:val="18"/>
              </w:rPr>
              <w:t>Ley del Gobierno y la Administración Pública Municipal del Estado de Jalisco</w:t>
            </w:r>
          </w:p>
        </w:tc>
      </w:tr>
      <w:tr w:rsidR="00414317" w:rsidRPr="00414317" w14:paraId="628F9F58" w14:textId="77777777" w:rsidTr="006428A3">
        <w:tc>
          <w:tcPr>
            <w:tcW w:w="8120" w:type="dxa"/>
          </w:tcPr>
          <w:p w14:paraId="23AE30C1" w14:textId="77777777" w:rsidR="00414317" w:rsidRPr="00414317" w:rsidRDefault="00414317" w:rsidP="00414317">
            <w:pPr>
              <w:widowControl w:val="0"/>
              <w:jc w:val="both"/>
              <w:rPr>
                <w:rFonts w:ascii="Arial" w:hAnsi="Arial" w:cs="Arial"/>
                <w:b/>
                <w:i/>
                <w:sz w:val="18"/>
                <w:szCs w:val="18"/>
              </w:rPr>
            </w:pPr>
          </w:p>
          <w:p w14:paraId="6C91337A" w14:textId="77777777" w:rsidR="00414317" w:rsidRPr="00414317" w:rsidRDefault="00414317" w:rsidP="00414317">
            <w:pPr>
              <w:widowControl w:val="0"/>
              <w:jc w:val="both"/>
              <w:rPr>
                <w:rFonts w:ascii="Arial" w:hAnsi="Arial" w:cs="Arial"/>
                <w:b/>
                <w:i/>
                <w:sz w:val="18"/>
                <w:szCs w:val="18"/>
              </w:rPr>
            </w:pPr>
            <w:r w:rsidRPr="00414317">
              <w:rPr>
                <w:rFonts w:ascii="Arial" w:hAnsi="Arial" w:cs="Arial"/>
                <w:b/>
                <w:i/>
                <w:sz w:val="18"/>
                <w:szCs w:val="18"/>
              </w:rPr>
              <w:t xml:space="preserve">Artículo 60. </w:t>
            </w:r>
            <w:r w:rsidRPr="00414317">
              <w:rPr>
                <w:rFonts w:ascii="Arial" w:hAnsi="Arial" w:cs="Arial"/>
                <w:i/>
                <w:sz w:val="18"/>
                <w:szCs w:val="18"/>
              </w:rPr>
              <w:t xml:space="preserve">Para el despacho de los asuntos administrativos y para auxiliar en sus funciones al Ayuntamiento, en cada Municipio se pueden crear, mediante ordenamiento municipal, las dependencias y entidades que se consideren necesarias, mismas que integran la administración centralizada y paramunicipal, respectivamente, atendiendo a las posibilidades económicas y a las necesidades de cada municipio. </w:t>
            </w:r>
          </w:p>
          <w:p w14:paraId="1970C795" w14:textId="77777777" w:rsidR="00414317" w:rsidRPr="00414317" w:rsidRDefault="00414317" w:rsidP="00414317">
            <w:pPr>
              <w:widowControl w:val="0"/>
              <w:jc w:val="both"/>
              <w:rPr>
                <w:rFonts w:ascii="Arial" w:hAnsi="Arial" w:cs="Arial"/>
                <w:i/>
                <w:sz w:val="18"/>
                <w:szCs w:val="18"/>
              </w:rPr>
            </w:pPr>
          </w:p>
          <w:p w14:paraId="16A56723"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Los ordenamientos municipales deben regular las atribuciones de las dependencias y entidades que integran la administración pública municipal en sus dos vertientes, así como establecer las obligaciones y facultades de los servidores públicos municipales.</w:t>
            </w:r>
          </w:p>
          <w:p w14:paraId="6272728B" w14:textId="77777777" w:rsidR="00414317" w:rsidRPr="00414317" w:rsidRDefault="00414317" w:rsidP="00414317">
            <w:pPr>
              <w:widowControl w:val="0"/>
              <w:jc w:val="both"/>
              <w:rPr>
                <w:rFonts w:ascii="Arial" w:hAnsi="Arial" w:cs="Arial"/>
                <w:i/>
                <w:sz w:val="18"/>
                <w:szCs w:val="18"/>
              </w:rPr>
            </w:pPr>
          </w:p>
          <w:p w14:paraId="5BA12D9D"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Los organismos públicos descentralizados</w:t>
            </w:r>
            <w:r w:rsidRPr="00414317">
              <w:rPr>
                <w:rFonts w:ascii="Arial" w:hAnsi="Arial" w:cs="Arial"/>
                <w:i/>
                <w:sz w:val="18"/>
                <w:szCs w:val="18"/>
              </w:rPr>
              <w:t xml:space="preserve"> y las empresas de participación municipal mayoritaria, así como los contratos de fideicomiso público, todos denominados entidades, </w:t>
            </w:r>
            <w:r w:rsidRPr="00414317">
              <w:rPr>
                <w:rFonts w:ascii="Arial" w:hAnsi="Arial" w:cs="Arial"/>
                <w:b/>
                <w:i/>
                <w:sz w:val="18"/>
                <w:szCs w:val="18"/>
              </w:rPr>
              <w:t>se crean de conformidad con lo establecido en los ordenamientos municipales y en las disposiciones legales, federales y estatales, aplicables a la materia.</w:t>
            </w:r>
          </w:p>
          <w:p w14:paraId="515FC82F" w14:textId="77777777" w:rsidR="00414317" w:rsidRPr="00414317" w:rsidRDefault="00414317" w:rsidP="00414317">
            <w:pPr>
              <w:widowControl w:val="0"/>
              <w:jc w:val="both"/>
              <w:rPr>
                <w:rFonts w:ascii="Arial" w:hAnsi="Arial" w:cs="Arial"/>
                <w:i/>
                <w:sz w:val="18"/>
                <w:szCs w:val="18"/>
              </w:rPr>
            </w:pPr>
          </w:p>
        </w:tc>
      </w:tr>
      <w:tr w:rsidR="00414317" w:rsidRPr="00414317" w14:paraId="5FD2B3B4" w14:textId="77777777" w:rsidTr="006428A3">
        <w:tc>
          <w:tcPr>
            <w:tcW w:w="8120" w:type="dxa"/>
          </w:tcPr>
          <w:p w14:paraId="3AE0DEDE" w14:textId="77777777" w:rsidR="00414317" w:rsidRPr="00414317" w:rsidRDefault="00414317" w:rsidP="00414317">
            <w:pPr>
              <w:widowControl w:val="0"/>
              <w:jc w:val="both"/>
              <w:rPr>
                <w:rFonts w:ascii="Arial" w:hAnsi="Arial" w:cs="Arial"/>
                <w:b/>
                <w:i/>
                <w:sz w:val="18"/>
                <w:szCs w:val="18"/>
              </w:rPr>
            </w:pPr>
            <w:r w:rsidRPr="00414317">
              <w:rPr>
                <w:rFonts w:ascii="Arial" w:hAnsi="Arial" w:cs="Arial"/>
                <w:b/>
                <w:i/>
                <w:sz w:val="18"/>
                <w:szCs w:val="18"/>
              </w:rPr>
              <w:t>Código de Gobierno del Municipio de Guadalajara</w:t>
            </w:r>
          </w:p>
        </w:tc>
      </w:tr>
      <w:tr w:rsidR="00414317" w:rsidRPr="00414317" w14:paraId="2BA9EF08" w14:textId="77777777" w:rsidTr="006428A3">
        <w:tc>
          <w:tcPr>
            <w:tcW w:w="8120" w:type="dxa"/>
          </w:tcPr>
          <w:p w14:paraId="3144DE0D" w14:textId="77777777" w:rsidR="00414317" w:rsidRPr="00414317" w:rsidRDefault="00414317" w:rsidP="00414317">
            <w:pPr>
              <w:widowControl w:val="0"/>
              <w:jc w:val="both"/>
              <w:rPr>
                <w:rFonts w:ascii="Arial" w:hAnsi="Arial" w:cs="Arial"/>
                <w:i/>
                <w:sz w:val="18"/>
                <w:szCs w:val="18"/>
                <w:highlight w:val="yellow"/>
              </w:rPr>
            </w:pPr>
          </w:p>
          <w:p w14:paraId="3A077483"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Artículo 264.</w:t>
            </w:r>
            <w:r w:rsidRPr="00414317">
              <w:rPr>
                <w:rFonts w:ascii="Arial" w:hAnsi="Arial" w:cs="Arial"/>
                <w:i/>
                <w:sz w:val="18"/>
                <w:szCs w:val="18"/>
              </w:rPr>
              <w:t xml:space="preserve"> Los organismos públicos descentralizados creados por el Ayuntamiento, deben contar con los elementos siguientes: </w:t>
            </w:r>
          </w:p>
          <w:p w14:paraId="4B0D8C9F"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w:t>
            </w:r>
          </w:p>
          <w:p w14:paraId="61D89118"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IV. Órgano de gobierno;</w:t>
            </w:r>
          </w:p>
          <w:p w14:paraId="4C431DAF"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V…</w:t>
            </w:r>
          </w:p>
          <w:p w14:paraId="45D6A5DB"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VI. Patrimonio;</w:t>
            </w:r>
          </w:p>
          <w:p w14:paraId="56A58FE2" w14:textId="77777777" w:rsidR="00414317" w:rsidRPr="00414317" w:rsidRDefault="00414317" w:rsidP="00414317">
            <w:pPr>
              <w:widowControl w:val="0"/>
              <w:jc w:val="both"/>
              <w:rPr>
                <w:rFonts w:ascii="Arial" w:hAnsi="Arial" w:cs="Arial"/>
                <w:i/>
                <w:sz w:val="18"/>
                <w:szCs w:val="18"/>
                <w:highlight w:val="yellow"/>
              </w:rPr>
            </w:pPr>
          </w:p>
          <w:p w14:paraId="288DBC53"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Artículo 265.</w:t>
            </w:r>
            <w:r w:rsidRPr="00414317">
              <w:rPr>
                <w:rFonts w:ascii="Arial" w:hAnsi="Arial" w:cs="Arial"/>
                <w:i/>
                <w:sz w:val="18"/>
                <w:szCs w:val="18"/>
              </w:rPr>
              <w:t xml:space="preserve"> Son Organismos Públicos Descentralizados de la Administración Pública Municipal:</w:t>
            </w:r>
          </w:p>
          <w:p w14:paraId="607E9338" w14:textId="77777777" w:rsidR="00414317" w:rsidRPr="00414317" w:rsidRDefault="00414317" w:rsidP="00414317">
            <w:pPr>
              <w:widowControl w:val="0"/>
              <w:jc w:val="both"/>
              <w:rPr>
                <w:rFonts w:ascii="Arial" w:hAnsi="Arial" w:cs="Arial"/>
                <w:i/>
                <w:sz w:val="18"/>
                <w:szCs w:val="18"/>
              </w:rPr>
            </w:pPr>
          </w:p>
          <w:p w14:paraId="72E2A7BA"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 xml:space="preserve"> I. Consejo Municipal del Deporte;</w:t>
            </w:r>
          </w:p>
          <w:p w14:paraId="7C498958" w14:textId="77777777" w:rsidR="00414317" w:rsidRPr="00414317" w:rsidRDefault="00414317" w:rsidP="00414317">
            <w:pPr>
              <w:widowControl w:val="0"/>
              <w:jc w:val="both"/>
              <w:rPr>
                <w:rFonts w:ascii="Arial" w:hAnsi="Arial" w:cs="Arial"/>
                <w:i/>
                <w:sz w:val="18"/>
                <w:szCs w:val="18"/>
              </w:rPr>
            </w:pPr>
          </w:p>
          <w:p w14:paraId="2C27020F"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Artículo 266</w:t>
            </w:r>
            <w:r w:rsidRPr="00414317">
              <w:rPr>
                <w:rFonts w:ascii="Arial" w:hAnsi="Arial" w:cs="Arial"/>
                <w:i/>
                <w:sz w:val="18"/>
                <w:szCs w:val="18"/>
              </w:rPr>
              <w:t xml:space="preserve">. Tienen por objeto la prestación de un servicio o función pública de competencia municipal; la explotación de bienes o recursos propiedad del Municipio; la investigación científica y tecnológica; o la obtención o aplicación de recursos para beneficio social. </w:t>
            </w:r>
          </w:p>
          <w:p w14:paraId="6F86D47C" w14:textId="77777777" w:rsidR="00414317" w:rsidRPr="00414317" w:rsidRDefault="00414317" w:rsidP="00414317">
            <w:pPr>
              <w:widowControl w:val="0"/>
              <w:jc w:val="both"/>
              <w:rPr>
                <w:rFonts w:ascii="Arial" w:hAnsi="Arial" w:cs="Arial"/>
                <w:i/>
                <w:sz w:val="18"/>
                <w:szCs w:val="18"/>
              </w:rPr>
            </w:pPr>
          </w:p>
          <w:p w14:paraId="22928D7D"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I. El Organismo Público Descentralizado de la Administración Pública Municipal denominado Consejo Municipal del Deporte de Guadalajara, tiene por objeto promover la actividad física, ejercicio, deporte y recreación para las y los habitantes del Municipio, así como administrar los espacios deportivos.</w:t>
            </w:r>
          </w:p>
          <w:p w14:paraId="6B4AB260" w14:textId="77777777" w:rsidR="00414317" w:rsidRPr="00414317" w:rsidRDefault="00414317" w:rsidP="00414317">
            <w:pPr>
              <w:widowControl w:val="0"/>
              <w:jc w:val="both"/>
              <w:rPr>
                <w:rFonts w:ascii="Arial" w:hAnsi="Arial" w:cs="Arial"/>
                <w:i/>
                <w:sz w:val="18"/>
                <w:szCs w:val="18"/>
                <w:highlight w:val="yellow"/>
              </w:rPr>
            </w:pPr>
          </w:p>
        </w:tc>
      </w:tr>
      <w:tr w:rsidR="00414317" w:rsidRPr="00414317" w14:paraId="13A6772A" w14:textId="77777777" w:rsidTr="006428A3">
        <w:tc>
          <w:tcPr>
            <w:tcW w:w="8120" w:type="dxa"/>
          </w:tcPr>
          <w:p w14:paraId="3143DDF3" w14:textId="77777777" w:rsidR="00414317" w:rsidRPr="00414317" w:rsidRDefault="00414317" w:rsidP="00414317">
            <w:pPr>
              <w:widowControl w:val="0"/>
              <w:jc w:val="both"/>
              <w:rPr>
                <w:rFonts w:ascii="Arial" w:hAnsi="Arial" w:cs="Arial"/>
                <w:b/>
                <w:i/>
                <w:sz w:val="18"/>
                <w:szCs w:val="18"/>
                <w:highlight w:val="yellow"/>
              </w:rPr>
            </w:pPr>
            <w:r w:rsidRPr="00414317">
              <w:rPr>
                <w:rFonts w:ascii="Arial" w:hAnsi="Arial" w:cs="Arial"/>
                <w:b/>
                <w:i/>
                <w:sz w:val="18"/>
                <w:szCs w:val="18"/>
              </w:rPr>
              <w:t>Reglamento Interno del Organismo Público Descentralizado de la Administración Pública Municipal denominado Consejo Municipal del Deporte de Guadalajara</w:t>
            </w:r>
          </w:p>
        </w:tc>
      </w:tr>
      <w:tr w:rsidR="00414317" w:rsidRPr="00414317" w14:paraId="1D5C1CD6" w14:textId="77777777" w:rsidTr="006428A3">
        <w:tc>
          <w:tcPr>
            <w:tcW w:w="8120" w:type="dxa"/>
          </w:tcPr>
          <w:p w14:paraId="74364F76" w14:textId="77777777" w:rsidR="00414317" w:rsidRPr="00414317" w:rsidRDefault="00414317" w:rsidP="00414317">
            <w:pPr>
              <w:widowControl w:val="0"/>
              <w:jc w:val="both"/>
              <w:rPr>
                <w:rFonts w:ascii="Arial" w:hAnsi="Arial" w:cs="Arial"/>
                <w:b/>
                <w:i/>
                <w:sz w:val="18"/>
                <w:szCs w:val="18"/>
                <w:highlight w:val="yellow"/>
              </w:rPr>
            </w:pPr>
          </w:p>
          <w:p w14:paraId="62934D76"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 xml:space="preserve">Artículo 4. </w:t>
            </w:r>
            <w:r w:rsidRPr="00414317">
              <w:rPr>
                <w:rFonts w:ascii="Arial" w:hAnsi="Arial" w:cs="Arial"/>
                <w:i/>
                <w:sz w:val="18"/>
                <w:szCs w:val="18"/>
              </w:rPr>
              <w:t xml:space="preserve">El Consejo Municipal del Deporte de Guadalajara, es un Organismo público Descentralizado de la Administración Pública Municipal, con </w:t>
            </w:r>
            <w:r w:rsidRPr="00414317">
              <w:rPr>
                <w:rFonts w:ascii="Arial" w:hAnsi="Arial" w:cs="Arial"/>
                <w:b/>
                <w:i/>
                <w:sz w:val="18"/>
                <w:szCs w:val="18"/>
              </w:rPr>
              <w:t>personalidad jurídica, patrimonio propio y autonomía</w:t>
            </w:r>
            <w:r w:rsidRPr="00414317">
              <w:rPr>
                <w:rFonts w:ascii="Arial" w:hAnsi="Arial" w:cs="Arial"/>
                <w:i/>
                <w:sz w:val="18"/>
                <w:szCs w:val="18"/>
              </w:rPr>
              <w:t>, que tiene por objeto los establecidos en el Artículo 266 fracción I del Código de Gobierno Municipal. Siendo responsable del uso, mejora y defensa jurídica, de los espacios que tenga en administración.</w:t>
            </w:r>
          </w:p>
          <w:p w14:paraId="480FA1C6"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w:t>
            </w:r>
          </w:p>
          <w:p w14:paraId="1ABE1714" w14:textId="77777777" w:rsidR="00414317" w:rsidRPr="00414317" w:rsidRDefault="00414317" w:rsidP="00414317">
            <w:pPr>
              <w:widowControl w:val="0"/>
              <w:jc w:val="both"/>
              <w:rPr>
                <w:rFonts w:ascii="Arial" w:hAnsi="Arial" w:cs="Arial"/>
                <w:b/>
                <w:i/>
                <w:sz w:val="18"/>
                <w:szCs w:val="18"/>
                <w:highlight w:val="yellow"/>
              </w:rPr>
            </w:pPr>
          </w:p>
          <w:p w14:paraId="09880E32"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 xml:space="preserve">Artículo 7. </w:t>
            </w:r>
            <w:r w:rsidRPr="00414317">
              <w:rPr>
                <w:rFonts w:ascii="Arial" w:hAnsi="Arial" w:cs="Arial"/>
                <w:i/>
                <w:sz w:val="18"/>
                <w:szCs w:val="18"/>
              </w:rPr>
              <w:t>El COMUDE, tiene como objetivos además de los establecidos en el artículo 266 fracción I del Código, los siguientes:</w:t>
            </w:r>
          </w:p>
          <w:p w14:paraId="439542EB" w14:textId="77777777" w:rsidR="00414317" w:rsidRPr="00414317" w:rsidRDefault="00414317" w:rsidP="00414317">
            <w:pPr>
              <w:widowControl w:val="0"/>
              <w:jc w:val="both"/>
              <w:rPr>
                <w:rFonts w:ascii="Arial" w:hAnsi="Arial" w:cs="Arial"/>
                <w:i/>
                <w:sz w:val="18"/>
                <w:szCs w:val="18"/>
              </w:rPr>
            </w:pPr>
          </w:p>
          <w:p w14:paraId="50351866"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l. Promover la activación física, ejercicio, deporte y recreación para las y los habitantes del Municipio, así como administrar los espacios deportivos encomendados por el Ayuntamiento.</w:t>
            </w:r>
          </w:p>
          <w:p w14:paraId="1FF5D188" w14:textId="77777777" w:rsidR="00414317" w:rsidRPr="00414317" w:rsidRDefault="00414317" w:rsidP="00414317">
            <w:pPr>
              <w:widowControl w:val="0"/>
              <w:jc w:val="both"/>
              <w:rPr>
                <w:rFonts w:ascii="Arial" w:hAnsi="Arial" w:cs="Arial"/>
                <w:i/>
                <w:sz w:val="18"/>
                <w:szCs w:val="18"/>
              </w:rPr>
            </w:pPr>
          </w:p>
          <w:p w14:paraId="34740508"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IV. Coordinar y fomentar la enseñanza, iniciación deportiva y práctica del deporte en el Municipio de Guadalajara;</w:t>
            </w:r>
          </w:p>
          <w:p w14:paraId="61F1C757" w14:textId="77777777" w:rsidR="00414317" w:rsidRPr="00414317" w:rsidRDefault="00414317" w:rsidP="00414317">
            <w:pPr>
              <w:widowControl w:val="0"/>
              <w:jc w:val="both"/>
              <w:rPr>
                <w:rFonts w:ascii="Arial" w:hAnsi="Arial" w:cs="Arial"/>
                <w:i/>
                <w:sz w:val="18"/>
                <w:szCs w:val="18"/>
              </w:rPr>
            </w:pPr>
          </w:p>
          <w:p w14:paraId="137940BB"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Artículo 8.</w:t>
            </w:r>
            <w:r w:rsidRPr="00414317">
              <w:rPr>
                <w:rFonts w:ascii="Arial" w:hAnsi="Arial" w:cs="Arial"/>
                <w:i/>
                <w:sz w:val="18"/>
                <w:szCs w:val="18"/>
              </w:rPr>
              <w:t xml:space="preserve"> Para el estudio, planeación y despacho de los asuntos que le competen a COMUDE, cuenta con los siguientes órganos: </w:t>
            </w:r>
          </w:p>
          <w:p w14:paraId="2DB4FD88" w14:textId="77777777" w:rsidR="00414317" w:rsidRPr="00414317" w:rsidRDefault="00414317" w:rsidP="00414317">
            <w:pPr>
              <w:widowControl w:val="0"/>
              <w:jc w:val="both"/>
              <w:rPr>
                <w:rFonts w:ascii="Arial" w:hAnsi="Arial" w:cs="Arial"/>
                <w:i/>
                <w:sz w:val="18"/>
                <w:szCs w:val="18"/>
              </w:rPr>
            </w:pPr>
          </w:p>
          <w:p w14:paraId="136F1BB5"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 xml:space="preserve">l. El Consejo Directivo; </w:t>
            </w:r>
          </w:p>
          <w:p w14:paraId="2886A54E" w14:textId="77777777" w:rsidR="00414317" w:rsidRPr="00414317" w:rsidRDefault="00414317" w:rsidP="00414317">
            <w:pPr>
              <w:widowControl w:val="0"/>
              <w:jc w:val="both"/>
              <w:rPr>
                <w:rFonts w:ascii="Arial" w:hAnsi="Arial" w:cs="Arial"/>
                <w:i/>
                <w:sz w:val="18"/>
                <w:szCs w:val="18"/>
              </w:rPr>
            </w:pPr>
          </w:p>
          <w:p w14:paraId="50805DCD"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IV. Dirección de Cultura Física y Deportes</w:t>
            </w:r>
          </w:p>
          <w:p w14:paraId="679B71B7" w14:textId="77777777" w:rsidR="00414317" w:rsidRPr="00414317" w:rsidRDefault="00414317" w:rsidP="00414317">
            <w:pPr>
              <w:widowControl w:val="0"/>
              <w:jc w:val="both"/>
              <w:rPr>
                <w:rFonts w:ascii="Arial" w:hAnsi="Arial" w:cs="Arial"/>
                <w:i/>
                <w:sz w:val="18"/>
                <w:szCs w:val="18"/>
              </w:rPr>
            </w:pPr>
          </w:p>
          <w:p w14:paraId="51665711"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Artículo 13.</w:t>
            </w:r>
            <w:r w:rsidRPr="00414317">
              <w:rPr>
                <w:rFonts w:ascii="Arial" w:hAnsi="Arial" w:cs="Arial"/>
                <w:i/>
                <w:sz w:val="18"/>
                <w:szCs w:val="18"/>
              </w:rPr>
              <w:t xml:space="preserve"> La administración y representación legal de COMUDE recaerá en la persona titular de la Dirección General, quien tendrá las atribuciones contempladas en el Código de Gobierno Municipal de Guadalajara. </w:t>
            </w:r>
          </w:p>
          <w:p w14:paraId="5E26FBFE" w14:textId="77777777" w:rsidR="00414317" w:rsidRPr="00414317" w:rsidRDefault="00414317" w:rsidP="00414317">
            <w:pPr>
              <w:widowControl w:val="0"/>
              <w:jc w:val="both"/>
              <w:rPr>
                <w:rFonts w:ascii="Arial" w:hAnsi="Arial" w:cs="Arial"/>
                <w:b/>
                <w:i/>
                <w:sz w:val="18"/>
                <w:szCs w:val="18"/>
              </w:rPr>
            </w:pPr>
          </w:p>
          <w:p w14:paraId="189E30CB" w14:textId="77777777" w:rsidR="00414317" w:rsidRPr="00414317" w:rsidRDefault="00414317" w:rsidP="00414317">
            <w:pPr>
              <w:widowControl w:val="0"/>
              <w:jc w:val="both"/>
              <w:rPr>
                <w:rFonts w:ascii="Arial" w:hAnsi="Arial" w:cs="Arial"/>
                <w:i/>
                <w:sz w:val="18"/>
                <w:szCs w:val="18"/>
              </w:rPr>
            </w:pPr>
            <w:r w:rsidRPr="00414317">
              <w:rPr>
                <w:rFonts w:ascii="Arial" w:hAnsi="Arial" w:cs="Arial"/>
                <w:b/>
                <w:i/>
                <w:sz w:val="18"/>
                <w:szCs w:val="18"/>
              </w:rPr>
              <w:t>Artículo 16.</w:t>
            </w:r>
            <w:r w:rsidRPr="00414317">
              <w:rPr>
                <w:rFonts w:ascii="Arial" w:hAnsi="Arial" w:cs="Arial"/>
                <w:i/>
                <w:sz w:val="18"/>
                <w:szCs w:val="18"/>
              </w:rPr>
              <w:t xml:space="preserve"> Son atribuciones de la persona titular de la Jefatura del Departamento Jurídico, las siguientes: </w:t>
            </w:r>
          </w:p>
          <w:p w14:paraId="07C29658" w14:textId="77777777" w:rsidR="00414317" w:rsidRPr="00414317" w:rsidRDefault="00414317" w:rsidP="00414317">
            <w:pPr>
              <w:widowControl w:val="0"/>
              <w:jc w:val="both"/>
              <w:rPr>
                <w:rFonts w:ascii="Arial" w:hAnsi="Arial" w:cs="Arial"/>
                <w:i/>
                <w:sz w:val="18"/>
                <w:szCs w:val="18"/>
              </w:rPr>
            </w:pPr>
          </w:p>
          <w:p w14:paraId="4F0E6318" w14:textId="77777777" w:rsidR="00414317" w:rsidRPr="00414317" w:rsidRDefault="00414317" w:rsidP="00414317">
            <w:pPr>
              <w:widowControl w:val="0"/>
              <w:jc w:val="both"/>
              <w:rPr>
                <w:rFonts w:ascii="Arial" w:hAnsi="Arial" w:cs="Arial"/>
                <w:i/>
                <w:sz w:val="18"/>
                <w:szCs w:val="18"/>
              </w:rPr>
            </w:pPr>
            <w:r w:rsidRPr="00414317">
              <w:rPr>
                <w:rFonts w:ascii="Arial" w:hAnsi="Arial" w:cs="Arial"/>
                <w:i/>
                <w:sz w:val="18"/>
                <w:szCs w:val="18"/>
              </w:rPr>
              <w:t>XVIII. Atender cualquier indicación que le solicite la persona titular de la Dirección General, que contribuya al mejor cumplimiento de sus funciones;</w:t>
            </w:r>
          </w:p>
          <w:p w14:paraId="75FC613D" w14:textId="77777777" w:rsidR="00414317" w:rsidRPr="00414317" w:rsidRDefault="00414317" w:rsidP="00414317">
            <w:pPr>
              <w:widowControl w:val="0"/>
              <w:pBdr>
                <w:top w:val="nil"/>
                <w:left w:val="nil"/>
                <w:bottom w:val="nil"/>
                <w:right w:val="nil"/>
                <w:between w:val="nil"/>
              </w:pBdr>
              <w:jc w:val="both"/>
              <w:rPr>
                <w:rFonts w:ascii="Arial" w:hAnsi="Arial" w:cs="Arial"/>
                <w:i/>
                <w:color w:val="000000"/>
                <w:sz w:val="18"/>
                <w:szCs w:val="18"/>
              </w:rPr>
            </w:pPr>
            <w:r w:rsidRPr="00414317">
              <w:rPr>
                <w:rFonts w:ascii="Arial" w:hAnsi="Arial" w:cs="Arial"/>
                <w:b/>
                <w:i/>
                <w:color w:val="1C1C1C"/>
                <w:sz w:val="18"/>
                <w:szCs w:val="18"/>
              </w:rPr>
              <w:t>Artículo 45.</w:t>
            </w:r>
            <w:r w:rsidRPr="00414317">
              <w:rPr>
                <w:rFonts w:ascii="Arial" w:hAnsi="Arial" w:cs="Arial"/>
                <w:i/>
                <w:color w:val="1C1C1C"/>
                <w:sz w:val="18"/>
                <w:szCs w:val="18"/>
              </w:rPr>
              <w:t xml:space="preserve"> Las actividades o servicios que se desarrollen por terceros en áreas de los espacios deportivos de COMUDE como aprovechamientos especiales con la figura de convenio de colaboración, podrán autorizarse por COMUDE cuando de ellas resulte un beneficio colectivo. </w:t>
            </w:r>
          </w:p>
          <w:p w14:paraId="6E2B52F9" w14:textId="77777777" w:rsidR="00414317" w:rsidRPr="00414317" w:rsidRDefault="00414317" w:rsidP="00414317">
            <w:pPr>
              <w:widowControl w:val="0"/>
              <w:pBdr>
                <w:top w:val="nil"/>
                <w:left w:val="nil"/>
                <w:bottom w:val="nil"/>
                <w:right w:val="nil"/>
                <w:between w:val="nil"/>
              </w:pBdr>
              <w:jc w:val="both"/>
              <w:rPr>
                <w:rFonts w:ascii="Arial" w:hAnsi="Arial" w:cs="Arial"/>
                <w:i/>
                <w:color w:val="161616"/>
                <w:sz w:val="18"/>
                <w:szCs w:val="18"/>
              </w:rPr>
            </w:pPr>
            <w:r w:rsidRPr="00414317">
              <w:rPr>
                <w:rFonts w:ascii="Arial" w:hAnsi="Arial" w:cs="Arial"/>
                <w:i/>
                <w:color w:val="161616"/>
                <w:sz w:val="18"/>
                <w:szCs w:val="18"/>
              </w:rPr>
              <w:t>Dichos convenios no podrán otorgarse por un periodo mayor correspondiente al término de la administración en que se efectúe, sino es previa autorización de la mayoría calificada del pleno del Ayuntamiento</w:t>
            </w:r>
            <w:r w:rsidRPr="00414317">
              <w:rPr>
                <w:rFonts w:ascii="Arial" w:hAnsi="Arial" w:cs="Arial"/>
                <w:b/>
                <w:i/>
                <w:sz w:val="18"/>
                <w:szCs w:val="18"/>
              </w:rPr>
              <w:t>.</w:t>
            </w:r>
            <w:r w:rsidRPr="00414317">
              <w:rPr>
                <w:rFonts w:ascii="Arial" w:hAnsi="Arial" w:cs="Arial"/>
                <w:i/>
                <w:color w:val="161616"/>
                <w:sz w:val="18"/>
                <w:szCs w:val="18"/>
              </w:rPr>
              <w:t xml:space="preserve"> </w:t>
            </w:r>
          </w:p>
          <w:p w14:paraId="0F1B175E" w14:textId="77777777" w:rsidR="00414317" w:rsidRPr="00414317" w:rsidRDefault="00414317" w:rsidP="00414317">
            <w:pPr>
              <w:widowControl w:val="0"/>
              <w:pBdr>
                <w:top w:val="nil"/>
                <w:left w:val="nil"/>
                <w:bottom w:val="nil"/>
                <w:right w:val="nil"/>
                <w:between w:val="nil"/>
              </w:pBdr>
              <w:jc w:val="both"/>
              <w:rPr>
                <w:rFonts w:ascii="Arial" w:hAnsi="Arial" w:cs="Arial"/>
                <w:i/>
                <w:color w:val="000000"/>
                <w:sz w:val="18"/>
                <w:szCs w:val="18"/>
              </w:rPr>
            </w:pPr>
          </w:p>
        </w:tc>
      </w:tr>
    </w:tbl>
    <w:p w14:paraId="71CAED3E" w14:textId="77777777" w:rsidR="00414317" w:rsidRPr="00414317" w:rsidRDefault="00414317" w:rsidP="00414317">
      <w:pPr>
        <w:shd w:val="clear" w:color="auto" w:fill="FFFFFF"/>
        <w:rPr>
          <w:rFonts w:ascii="Arial" w:eastAsia="Tahoma" w:hAnsi="Arial" w:cs="Arial"/>
          <w:b/>
          <w:i/>
          <w:sz w:val="18"/>
          <w:szCs w:val="18"/>
          <w:highlight w:val="yellow"/>
        </w:rPr>
      </w:pPr>
    </w:p>
    <w:p w14:paraId="10FC69E0" w14:textId="77777777" w:rsidR="00414317" w:rsidRPr="00414317" w:rsidRDefault="00414317" w:rsidP="00414317">
      <w:pPr>
        <w:shd w:val="clear" w:color="auto" w:fill="FFFFFF"/>
        <w:jc w:val="center"/>
        <w:rPr>
          <w:rFonts w:ascii="Arial" w:eastAsia="Tahoma" w:hAnsi="Arial" w:cs="Arial"/>
          <w:b/>
          <w:i/>
          <w:sz w:val="18"/>
          <w:szCs w:val="18"/>
        </w:rPr>
      </w:pPr>
      <w:r w:rsidRPr="00414317">
        <w:rPr>
          <w:rFonts w:ascii="Arial" w:eastAsia="Tahoma" w:hAnsi="Arial" w:cs="Arial"/>
          <w:b/>
          <w:i/>
          <w:sz w:val="18"/>
          <w:szCs w:val="18"/>
        </w:rPr>
        <w:t>IV.- OBJETIVO</w:t>
      </w:r>
    </w:p>
    <w:p w14:paraId="3E765DB6" w14:textId="77777777" w:rsidR="00414317" w:rsidRPr="00414317" w:rsidRDefault="00414317" w:rsidP="00414317">
      <w:pPr>
        <w:shd w:val="clear" w:color="auto" w:fill="FFFFFF"/>
        <w:rPr>
          <w:rFonts w:ascii="Arial" w:eastAsia="Tahoma" w:hAnsi="Arial" w:cs="Arial"/>
          <w:i/>
          <w:sz w:val="18"/>
          <w:szCs w:val="18"/>
        </w:rPr>
      </w:pPr>
    </w:p>
    <w:p w14:paraId="5DF5F6D1" w14:textId="77777777" w:rsidR="00414317" w:rsidRPr="00414317" w:rsidRDefault="00414317" w:rsidP="00414317">
      <w:pPr>
        <w:shd w:val="clear" w:color="auto" w:fill="FFFFFF"/>
        <w:rPr>
          <w:rFonts w:ascii="Arial" w:eastAsia="Tahoma" w:hAnsi="Arial" w:cs="Arial"/>
          <w:i/>
          <w:sz w:val="18"/>
          <w:szCs w:val="18"/>
        </w:rPr>
      </w:pPr>
      <w:r w:rsidRPr="00414317">
        <w:rPr>
          <w:rFonts w:ascii="Arial" w:eastAsia="Tahoma" w:hAnsi="Arial" w:cs="Arial"/>
          <w:i/>
          <w:sz w:val="18"/>
          <w:szCs w:val="18"/>
        </w:rPr>
        <w:t>La iniciativa tiene como objetivo que se exhorte al COMUDE a que suscriba los lineamientos de las escuelas de ballet en conjunto con el departamento de ballet para asegurar una continuidad con los actuales “lineamientos, programas” establecidos.</w:t>
      </w:r>
    </w:p>
    <w:p w14:paraId="7192DC02" w14:textId="77777777" w:rsidR="00414317" w:rsidRPr="00414317" w:rsidRDefault="00414317" w:rsidP="00414317">
      <w:pPr>
        <w:shd w:val="clear" w:color="auto" w:fill="FFFFFF"/>
        <w:jc w:val="center"/>
        <w:rPr>
          <w:rFonts w:ascii="Arial" w:eastAsia="Tahoma" w:hAnsi="Arial" w:cs="Arial"/>
          <w:i/>
          <w:sz w:val="18"/>
          <w:szCs w:val="18"/>
          <w:highlight w:val="yellow"/>
        </w:rPr>
      </w:pPr>
      <w:r w:rsidRPr="00414317">
        <w:rPr>
          <w:rFonts w:ascii="Arial" w:eastAsia="Tahoma" w:hAnsi="Arial" w:cs="Arial"/>
          <w:b/>
          <w:i/>
          <w:sz w:val="18"/>
          <w:szCs w:val="18"/>
        </w:rPr>
        <w:t>VI. REPERCUSIONES</w:t>
      </w:r>
    </w:p>
    <w:p w14:paraId="2A0F25E6" w14:textId="77777777" w:rsidR="00414317" w:rsidRPr="00414317" w:rsidRDefault="00414317" w:rsidP="00414317">
      <w:pPr>
        <w:shd w:val="clear" w:color="auto" w:fill="FFFFFF"/>
        <w:rPr>
          <w:rFonts w:ascii="Arial" w:eastAsia="Tahoma" w:hAnsi="Arial" w:cs="Arial"/>
          <w:i/>
          <w:sz w:val="18"/>
          <w:szCs w:val="18"/>
          <w:highlight w:val="yellow"/>
        </w:rPr>
      </w:pPr>
    </w:p>
    <w:p w14:paraId="222DB50F" w14:textId="77777777" w:rsidR="00414317" w:rsidRPr="00414317" w:rsidRDefault="00414317" w:rsidP="00414317">
      <w:pPr>
        <w:shd w:val="clear" w:color="auto" w:fill="FFFFFF"/>
        <w:jc w:val="both"/>
        <w:rPr>
          <w:rFonts w:ascii="Arial" w:eastAsia="Tahoma" w:hAnsi="Arial" w:cs="Arial"/>
          <w:i/>
          <w:sz w:val="18"/>
          <w:szCs w:val="18"/>
        </w:rPr>
      </w:pPr>
      <w:r w:rsidRPr="00414317">
        <w:rPr>
          <w:rFonts w:ascii="Arial" w:eastAsia="Tahoma" w:hAnsi="Arial" w:cs="Arial"/>
          <w:i/>
          <w:sz w:val="18"/>
          <w:szCs w:val="18"/>
        </w:rPr>
        <w:t>En los términos vigentes del Código de Gobierno del Municipio de Guadalajara, la presente iniciativa</w:t>
      </w:r>
      <w:r w:rsidRPr="00414317">
        <w:rPr>
          <w:rFonts w:ascii="Arial" w:eastAsia="Tahoma" w:hAnsi="Arial" w:cs="Arial"/>
          <w:b/>
          <w:i/>
          <w:sz w:val="18"/>
          <w:szCs w:val="18"/>
        </w:rPr>
        <w:t xml:space="preserve"> no tendría repercusiones laborales, </w:t>
      </w:r>
      <w:r w:rsidRPr="00414317">
        <w:rPr>
          <w:rFonts w:ascii="Arial" w:eastAsia="Tahoma" w:hAnsi="Arial" w:cs="Arial"/>
          <w:i/>
          <w:sz w:val="18"/>
          <w:szCs w:val="18"/>
        </w:rPr>
        <w:t>puesto que…</w:t>
      </w:r>
    </w:p>
    <w:p w14:paraId="4E87C562" w14:textId="77777777" w:rsidR="00414317" w:rsidRPr="00414317" w:rsidRDefault="00414317" w:rsidP="00414317">
      <w:pPr>
        <w:shd w:val="clear" w:color="auto" w:fill="FFFFFF"/>
        <w:jc w:val="both"/>
        <w:rPr>
          <w:rFonts w:ascii="Arial" w:eastAsia="Tahoma" w:hAnsi="Arial" w:cs="Arial"/>
          <w:i/>
          <w:sz w:val="18"/>
          <w:szCs w:val="18"/>
        </w:rPr>
      </w:pPr>
    </w:p>
    <w:p w14:paraId="49AC1EA3" w14:textId="77777777" w:rsidR="00414317" w:rsidRPr="00414317" w:rsidRDefault="00414317" w:rsidP="00414317">
      <w:pPr>
        <w:shd w:val="clear" w:color="auto" w:fill="FFFFFF"/>
        <w:jc w:val="both"/>
        <w:rPr>
          <w:rFonts w:ascii="Arial" w:eastAsia="Tahoma" w:hAnsi="Arial" w:cs="Arial"/>
          <w:i/>
          <w:sz w:val="18"/>
          <w:szCs w:val="18"/>
        </w:rPr>
      </w:pPr>
      <w:r w:rsidRPr="00414317">
        <w:rPr>
          <w:rFonts w:ascii="Arial" w:eastAsia="Tahoma" w:hAnsi="Arial" w:cs="Arial"/>
          <w:b/>
          <w:i/>
          <w:sz w:val="18"/>
          <w:szCs w:val="18"/>
        </w:rPr>
        <w:t>Las repercusiones sociales</w:t>
      </w:r>
      <w:r w:rsidRPr="00414317">
        <w:rPr>
          <w:rFonts w:ascii="Arial" w:eastAsia="Tahoma" w:hAnsi="Arial" w:cs="Arial"/>
          <w:i/>
          <w:sz w:val="18"/>
          <w:szCs w:val="18"/>
        </w:rPr>
        <w:t xml:space="preserve"> serían en todos los términos altamente positivas, ya que se promovería el acceso a las bellas artes, fomentando el desarrollo personal y creativo, promoviendo una identidad cultural, en la sociedad tapatía, como grupo de enfoque principal los niños, niñas y adolescentes tapatíos, efectuando lo establecido en Ley de los Derechos de Niñas, Niños y Adolescentes en el Estado de Jalisco. </w:t>
      </w:r>
    </w:p>
    <w:p w14:paraId="6B202B7A" w14:textId="77777777" w:rsidR="00414317" w:rsidRPr="00414317" w:rsidRDefault="00414317" w:rsidP="00414317">
      <w:pPr>
        <w:shd w:val="clear" w:color="auto" w:fill="FFFFFF"/>
        <w:jc w:val="both"/>
        <w:rPr>
          <w:rFonts w:ascii="Arial" w:eastAsia="Tahoma" w:hAnsi="Arial" w:cs="Arial"/>
          <w:i/>
          <w:sz w:val="18"/>
          <w:szCs w:val="18"/>
        </w:rPr>
      </w:pPr>
    </w:p>
    <w:p w14:paraId="4C30E679" w14:textId="77777777" w:rsidR="00414317" w:rsidRPr="00414317" w:rsidRDefault="00414317" w:rsidP="00414317">
      <w:pPr>
        <w:shd w:val="clear" w:color="auto" w:fill="FFFFFF"/>
        <w:jc w:val="both"/>
        <w:rPr>
          <w:rFonts w:ascii="Arial" w:eastAsia="Tahoma" w:hAnsi="Arial" w:cs="Arial"/>
          <w:i/>
          <w:sz w:val="18"/>
          <w:szCs w:val="18"/>
        </w:rPr>
      </w:pPr>
      <w:r w:rsidRPr="00414317">
        <w:rPr>
          <w:rFonts w:ascii="Arial" w:eastAsia="Tahoma" w:hAnsi="Arial" w:cs="Arial"/>
          <w:b/>
          <w:i/>
          <w:sz w:val="18"/>
          <w:szCs w:val="18"/>
        </w:rPr>
        <w:t>En lo que respecta a las repercusiones jurídicas</w:t>
      </w:r>
      <w:r w:rsidRPr="00414317">
        <w:rPr>
          <w:rFonts w:ascii="Arial" w:eastAsia="Tahoma" w:hAnsi="Arial" w:cs="Arial"/>
          <w:i/>
          <w:sz w:val="18"/>
          <w:szCs w:val="18"/>
        </w:rPr>
        <w:t>, cabe mencionar que la aprobación del reglamento interno, disposiciones generales y lineamientos, que regularan las escuelas de ballet municipales de Guadalajara, en los términos propuestos, tendrá un impacto importante, ya que implica la creación de un nuevo marco normativo, con repercusiones positivas para la ampliación y profundidad de la estructura orgánica del Organismo Público descentralizado COMUDE Guadalajara.</w:t>
      </w:r>
    </w:p>
    <w:p w14:paraId="0B06933E" w14:textId="77777777" w:rsidR="00414317" w:rsidRPr="00414317" w:rsidRDefault="00414317" w:rsidP="00414317">
      <w:pPr>
        <w:shd w:val="clear" w:color="auto" w:fill="FFFFFF"/>
        <w:jc w:val="both"/>
        <w:rPr>
          <w:rFonts w:ascii="Arial" w:eastAsia="Tahoma" w:hAnsi="Arial" w:cs="Arial"/>
          <w:i/>
          <w:sz w:val="18"/>
          <w:szCs w:val="18"/>
        </w:rPr>
      </w:pPr>
    </w:p>
    <w:p w14:paraId="638E7844" w14:textId="1C93B034" w:rsidR="00414317" w:rsidRPr="00414317" w:rsidRDefault="00414317" w:rsidP="00414317">
      <w:pPr>
        <w:pBdr>
          <w:top w:val="nil"/>
          <w:left w:val="nil"/>
          <w:bottom w:val="nil"/>
          <w:right w:val="nil"/>
          <w:between w:val="nil"/>
        </w:pBdr>
        <w:shd w:val="clear" w:color="auto" w:fill="FFFFFF"/>
        <w:jc w:val="both"/>
        <w:rPr>
          <w:rFonts w:ascii="Arial" w:eastAsia="Tahoma" w:hAnsi="Arial" w:cs="Arial"/>
          <w:b/>
          <w:i/>
          <w:sz w:val="18"/>
          <w:szCs w:val="18"/>
          <w:highlight w:val="yellow"/>
        </w:rPr>
      </w:pPr>
      <w:r w:rsidRPr="00414317">
        <w:rPr>
          <w:rFonts w:ascii="Arial" w:eastAsia="Tahoma" w:hAnsi="Arial" w:cs="Arial"/>
          <w:b/>
          <w:i/>
          <w:sz w:val="18"/>
          <w:szCs w:val="18"/>
        </w:rPr>
        <w:t>Respecto a las repercusiones presupuestales y económicas</w:t>
      </w:r>
      <w:r w:rsidRPr="00414317">
        <w:rPr>
          <w:rFonts w:ascii="Arial" w:eastAsia="Tahoma" w:hAnsi="Arial" w:cs="Arial"/>
          <w:i/>
          <w:sz w:val="18"/>
          <w:szCs w:val="18"/>
        </w:rPr>
        <w:t>, tampoco es necesario ninguna erogación ya que todo el trámite se resume al ámbito administrativo, además se cuenta ya con el personal suficiente y necesario, adscrito a la dependencia para poder desarrollar las labores propias del departamento y las escuelas municipales de ballet.</w:t>
      </w:r>
    </w:p>
    <w:p w14:paraId="6BA8C621" w14:textId="77777777" w:rsidR="00414317" w:rsidRPr="00414317" w:rsidRDefault="00414317" w:rsidP="00414317">
      <w:pPr>
        <w:jc w:val="center"/>
        <w:rPr>
          <w:rFonts w:ascii="Arial" w:eastAsia="Tahoma" w:hAnsi="Arial" w:cs="Arial"/>
          <w:b/>
          <w:i/>
          <w:sz w:val="18"/>
          <w:szCs w:val="18"/>
        </w:rPr>
      </w:pPr>
      <w:r w:rsidRPr="00414317">
        <w:rPr>
          <w:rFonts w:ascii="Arial" w:eastAsia="Tahoma" w:hAnsi="Arial" w:cs="Arial"/>
          <w:b/>
          <w:i/>
          <w:sz w:val="18"/>
          <w:szCs w:val="18"/>
        </w:rPr>
        <w:t>A C U E R D O</w:t>
      </w:r>
    </w:p>
    <w:p w14:paraId="76984526" w14:textId="77777777" w:rsidR="00414317" w:rsidRPr="00414317" w:rsidRDefault="00414317" w:rsidP="00414317">
      <w:pPr>
        <w:shd w:val="clear" w:color="auto" w:fill="FFFFFF"/>
        <w:rPr>
          <w:rFonts w:ascii="Arial" w:eastAsia="Tahoma" w:hAnsi="Arial" w:cs="Arial"/>
          <w:b/>
          <w:i/>
          <w:sz w:val="18"/>
          <w:szCs w:val="18"/>
          <w:highlight w:val="yellow"/>
        </w:rPr>
      </w:pPr>
    </w:p>
    <w:p w14:paraId="4AA1B080" w14:textId="77777777" w:rsidR="00414317" w:rsidRPr="00414317" w:rsidRDefault="00414317" w:rsidP="00414317">
      <w:pPr>
        <w:shd w:val="clear" w:color="auto" w:fill="FFFFFF"/>
        <w:jc w:val="both"/>
        <w:rPr>
          <w:rFonts w:ascii="Arial" w:eastAsia="Tahoma" w:hAnsi="Arial" w:cs="Arial"/>
          <w:i/>
          <w:sz w:val="18"/>
          <w:szCs w:val="18"/>
        </w:rPr>
      </w:pPr>
      <w:r w:rsidRPr="00414317">
        <w:rPr>
          <w:rFonts w:ascii="Arial" w:eastAsia="Tahoma" w:hAnsi="Arial" w:cs="Arial"/>
          <w:b/>
          <w:i/>
          <w:sz w:val="18"/>
          <w:szCs w:val="18"/>
        </w:rPr>
        <w:t>PRIMERO.</w:t>
      </w:r>
      <w:r w:rsidRPr="00414317">
        <w:rPr>
          <w:rFonts w:ascii="Arial" w:eastAsia="Tahoma" w:hAnsi="Arial" w:cs="Arial"/>
          <w:i/>
          <w:sz w:val="18"/>
          <w:szCs w:val="18"/>
        </w:rPr>
        <w:t xml:space="preserve"> Se aprueba autorizar al organismo público descentralizado denominado Consejo Municipal del Deporte de Guadalajara, para que a través de su dirección general y en conjunto con el Departamento de Ballet, suscriban los “lineamientos, reglamento interno del departamento y el plan metodológico de las escuelas de ballet.”</w:t>
      </w:r>
    </w:p>
    <w:p w14:paraId="37FCF558" w14:textId="77777777" w:rsidR="00414317" w:rsidRPr="00414317" w:rsidRDefault="00414317" w:rsidP="00414317">
      <w:pPr>
        <w:shd w:val="clear" w:color="auto" w:fill="FFFFFF"/>
        <w:jc w:val="both"/>
        <w:rPr>
          <w:rFonts w:ascii="Arial" w:eastAsia="Tahoma" w:hAnsi="Arial" w:cs="Arial"/>
          <w:i/>
          <w:sz w:val="18"/>
          <w:szCs w:val="18"/>
        </w:rPr>
      </w:pPr>
    </w:p>
    <w:p w14:paraId="00EEEB1F" w14:textId="095FE63E" w:rsidR="007B16B6" w:rsidRDefault="00414317" w:rsidP="00414317">
      <w:pPr>
        <w:shd w:val="clear" w:color="auto" w:fill="FFFFFF"/>
        <w:jc w:val="both"/>
        <w:rPr>
          <w:rFonts w:ascii="Arial" w:eastAsia="Tahoma" w:hAnsi="Arial" w:cs="Arial"/>
          <w:i/>
          <w:sz w:val="18"/>
          <w:szCs w:val="18"/>
        </w:rPr>
      </w:pPr>
      <w:r w:rsidRPr="00414317">
        <w:rPr>
          <w:rFonts w:ascii="Arial" w:eastAsia="Tahoma" w:hAnsi="Arial" w:cs="Arial"/>
          <w:b/>
          <w:i/>
          <w:sz w:val="18"/>
          <w:szCs w:val="18"/>
        </w:rPr>
        <w:t>SEGUNDO.</w:t>
      </w:r>
      <w:r w:rsidRPr="00414317">
        <w:rPr>
          <w:rFonts w:ascii="Arial" w:eastAsia="Tahoma" w:hAnsi="Arial" w:cs="Arial"/>
          <w:i/>
          <w:sz w:val="18"/>
          <w:szCs w:val="18"/>
        </w:rPr>
        <w:t xml:space="preserve"> Una vez cumplido lo estipulado por el punto primero del presente acuerdo, se exhorta al organismo público descentralizado denominado Consejo Municipal del Deporte de Guadalajara, para que a través de su Consejo Directivo sometan a aprobación los “lineamientos, reglamento interno del departamento y el plan metodológico de las escuelas de ballet.”</w:t>
      </w:r>
    </w:p>
    <w:p w14:paraId="3F10834F" w14:textId="77777777" w:rsidR="00414317" w:rsidRPr="007B16B6" w:rsidRDefault="00414317" w:rsidP="00414317">
      <w:pPr>
        <w:shd w:val="clear" w:color="auto" w:fill="FFFFFF"/>
        <w:jc w:val="both"/>
        <w:rPr>
          <w:rFonts w:ascii="Arial" w:hAnsi="Arial" w:cs="Arial"/>
          <w:sz w:val="24"/>
          <w:szCs w:val="24"/>
        </w:rPr>
      </w:pPr>
    </w:p>
    <w:p w14:paraId="19856E6C" w14:textId="00686A0E" w:rsidR="007B16B6" w:rsidRDefault="007B16B6" w:rsidP="00B80A37">
      <w:pPr>
        <w:jc w:val="both"/>
        <w:rPr>
          <w:rFonts w:ascii="Arial" w:hAnsi="Arial" w:cs="Arial"/>
          <w:color w:val="000000" w:themeColor="text1"/>
          <w:sz w:val="24"/>
          <w:szCs w:val="24"/>
          <w:lang w:val="es-ES_tradnl"/>
        </w:rPr>
      </w:pPr>
      <w:r w:rsidRPr="007B16B6">
        <w:rPr>
          <w:rFonts w:ascii="Arial" w:hAnsi="Arial" w:cs="Arial"/>
          <w:b/>
          <w:color w:val="000000" w:themeColor="text1"/>
          <w:sz w:val="24"/>
          <w:szCs w:val="24"/>
          <w:lang w:val="es-ES_tradnl"/>
        </w:rPr>
        <w:t>La Regidora Jeanette Velázquez Sedano:</w:t>
      </w:r>
      <w:r>
        <w:rPr>
          <w:rFonts w:ascii="Arial" w:hAnsi="Arial" w:cs="Arial"/>
          <w:color w:val="000000" w:themeColor="text1"/>
          <w:sz w:val="24"/>
          <w:szCs w:val="24"/>
          <w:lang w:val="es-ES_tradnl"/>
        </w:rPr>
        <w:t xml:space="preserve"> La segunda iniciativa versa en una iniciativa de decreto con turno a comisión, con el fin de </w:t>
      </w:r>
      <w:r w:rsidRPr="007B16B6">
        <w:rPr>
          <w:rFonts w:ascii="Arial" w:hAnsi="Arial" w:cs="Arial"/>
          <w:color w:val="000000" w:themeColor="text1"/>
          <w:sz w:val="24"/>
          <w:szCs w:val="24"/>
          <w:lang w:val="es-ES_tradnl"/>
        </w:rPr>
        <w:t xml:space="preserve">suscribir un convenio de colaboración con la Secretaria de Medio Ambiente y Desarrollo Territorial, para la realización de estrategias conjuntas que garanticen las actividades deportivas como parte del libre desarrollo de la personalidad, el derecho a la salud y el sano esparcimiento de las familias en el </w:t>
      </w:r>
      <w:r w:rsidR="00226167">
        <w:rPr>
          <w:rFonts w:ascii="Arial" w:hAnsi="Arial" w:cs="Arial"/>
          <w:color w:val="000000" w:themeColor="text1"/>
          <w:sz w:val="24"/>
          <w:szCs w:val="24"/>
          <w:lang w:val="es-ES_tradnl"/>
        </w:rPr>
        <w:t>Á</w:t>
      </w:r>
      <w:r w:rsidRPr="007B16B6">
        <w:rPr>
          <w:rFonts w:ascii="Arial" w:hAnsi="Arial" w:cs="Arial"/>
          <w:color w:val="000000" w:themeColor="text1"/>
          <w:sz w:val="24"/>
          <w:szCs w:val="24"/>
          <w:lang w:val="es-ES_tradnl"/>
        </w:rPr>
        <w:t xml:space="preserve">rea </w:t>
      </w:r>
      <w:r w:rsidR="00226167">
        <w:rPr>
          <w:rFonts w:ascii="Arial" w:hAnsi="Arial" w:cs="Arial"/>
          <w:color w:val="000000" w:themeColor="text1"/>
          <w:sz w:val="24"/>
          <w:szCs w:val="24"/>
          <w:lang w:val="es-ES_tradnl"/>
        </w:rPr>
        <w:t>N</w:t>
      </w:r>
      <w:r w:rsidRPr="007B16B6">
        <w:rPr>
          <w:rFonts w:ascii="Arial" w:hAnsi="Arial" w:cs="Arial"/>
          <w:color w:val="000000" w:themeColor="text1"/>
          <w:sz w:val="24"/>
          <w:szCs w:val="24"/>
          <w:lang w:val="es-ES_tradnl"/>
        </w:rPr>
        <w:t xml:space="preserve">atural </w:t>
      </w:r>
      <w:r w:rsidR="00226167">
        <w:rPr>
          <w:rFonts w:ascii="Arial" w:hAnsi="Arial" w:cs="Arial"/>
          <w:color w:val="000000" w:themeColor="text1"/>
          <w:sz w:val="24"/>
          <w:szCs w:val="24"/>
          <w:lang w:val="es-ES_tradnl"/>
        </w:rPr>
        <w:t>P</w:t>
      </w:r>
      <w:r w:rsidRPr="007B16B6">
        <w:rPr>
          <w:rFonts w:ascii="Arial" w:hAnsi="Arial" w:cs="Arial"/>
          <w:color w:val="000000" w:themeColor="text1"/>
          <w:sz w:val="24"/>
          <w:szCs w:val="24"/>
          <w:lang w:val="es-ES_tradnl"/>
        </w:rPr>
        <w:t xml:space="preserve">rotegida </w:t>
      </w:r>
      <w:r w:rsidR="00226167">
        <w:rPr>
          <w:rFonts w:ascii="Arial" w:hAnsi="Arial" w:cs="Arial"/>
          <w:color w:val="000000" w:themeColor="text1"/>
          <w:sz w:val="24"/>
          <w:szCs w:val="24"/>
          <w:lang w:val="es-ES_tradnl"/>
        </w:rPr>
        <w:t>b</w:t>
      </w:r>
      <w:r w:rsidR="00415216">
        <w:rPr>
          <w:rFonts w:ascii="Arial" w:hAnsi="Arial" w:cs="Arial"/>
          <w:color w:val="000000" w:themeColor="text1"/>
          <w:sz w:val="24"/>
          <w:szCs w:val="24"/>
          <w:lang w:val="es-ES_tradnl"/>
        </w:rPr>
        <w:t xml:space="preserve">ajo la categoría </w:t>
      </w:r>
      <w:r w:rsidRPr="007B16B6">
        <w:rPr>
          <w:rFonts w:ascii="Arial" w:hAnsi="Arial" w:cs="Arial"/>
          <w:color w:val="000000" w:themeColor="text1"/>
          <w:sz w:val="24"/>
          <w:szCs w:val="24"/>
          <w:lang w:val="es-ES_tradnl"/>
        </w:rPr>
        <w:t>de Formación Natural de Interés Estatal Barrancas de los Ríos Santiago y Verde,</w:t>
      </w:r>
      <w:r w:rsidR="00E83B2C">
        <w:rPr>
          <w:rFonts w:ascii="Arial" w:hAnsi="Arial" w:cs="Arial"/>
          <w:color w:val="000000" w:themeColor="text1"/>
          <w:sz w:val="24"/>
          <w:szCs w:val="24"/>
          <w:lang w:val="es-ES_tradnl"/>
        </w:rPr>
        <w:t xml:space="preserve"> también conocida</w:t>
      </w:r>
      <w:r w:rsidRPr="007B16B6">
        <w:rPr>
          <w:rFonts w:ascii="Arial" w:hAnsi="Arial" w:cs="Arial"/>
          <w:color w:val="000000" w:themeColor="text1"/>
          <w:sz w:val="24"/>
          <w:szCs w:val="24"/>
          <w:lang w:val="es-ES_tradnl"/>
        </w:rPr>
        <w:t xml:space="preserve"> como Barranca de Huentitán</w:t>
      </w:r>
      <w:r w:rsidR="00E83B2C">
        <w:rPr>
          <w:rFonts w:ascii="Arial" w:hAnsi="Arial" w:cs="Arial"/>
          <w:color w:val="000000" w:themeColor="text1"/>
          <w:sz w:val="24"/>
          <w:szCs w:val="24"/>
          <w:lang w:val="es-ES_tradnl"/>
        </w:rPr>
        <w:t>.</w:t>
      </w:r>
    </w:p>
    <w:p w14:paraId="6D4C17E4" w14:textId="77777777" w:rsidR="00E83B2C" w:rsidRDefault="00E83B2C" w:rsidP="00B80A37">
      <w:pPr>
        <w:jc w:val="both"/>
        <w:rPr>
          <w:rFonts w:ascii="Arial" w:hAnsi="Arial" w:cs="Arial"/>
          <w:color w:val="000000" w:themeColor="text1"/>
          <w:sz w:val="24"/>
          <w:szCs w:val="24"/>
          <w:lang w:val="es-ES_tradnl"/>
        </w:rPr>
      </w:pPr>
    </w:p>
    <w:p w14:paraId="2248D2DC" w14:textId="760AC465" w:rsidR="00E83B2C" w:rsidRDefault="00E83B2C" w:rsidP="00B80A37">
      <w:pPr>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L</w:t>
      </w:r>
      <w:r w:rsidRPr="00E83B2C">
        <w:rPr>
          <w:rFonts w:ascii="Arial" w:hAnsi="Arial" w:cs="Arial"/>
          <w:color w:val="000000" w:themeColor="text1"/>
          <w:sz w:val="24"/>
          <w:szCs w:val="24"/>
          <w:lang w:val="es-ES_tradnl"/>
        </w:rPr>
        <w:t xml:space="preserve">a Barranca de Huentitán constituye un valioso espacio de </w:t>
      </w:r>
      <w:r w:rsidR="00226167">
        <w:rPr>
          <w:rFonts w:ascii="Arial" w:hAnsi="Arial" w:cs="Arial"/>
          <w:color w:val="000000" w:themeColor="text1"/>
          <w:sz w:val="24"/>
          <w:szCs w:val="24"/>
          <w:lang w:val="es-ES_tradnl"/>
        </w:rPr>
        <w:t>r</w:t>
      </w:r>
      <w:r w:rsidRPr="00E83B2C">
        <w:rPr>
          <w:rFonts w:ascii="Arial" w:hAnsi="Arial" w:cs="Arial"/>
          <w:color w:val="000000" w:themeColor="text1"/>
          <w:sz w:val="24"/>
          <w:szCs w:val="24"/>
          <w:lang w:val="es-ES_tradnl"/>
        </w:rPr>
        <w:t xml:space="preserve">ecursos </w:t>
      </w:r>
      <w:r w:rsidR="00226167">
        <w:rPr>
          <w:rFonts w:ascii="Arial" w:hAnsi="Arial" w:cs="Arial"/>
          <w:color w:val="000000" w:themeColor="text1"/>
          <w:sz w:val="24"/>
          <w:szCs w:val="24"/>
          <w:lang w:val="es-ES_tradnl"/>
        </w:rPr>
        <w:t>n</w:t>
      </w:r>
      <w:r w:rsidRPr="00E83B2C">
        <w:rPr>
          <w:rFonts w:ascii="Arial" w:hAnsi="Arial" w:cs="Arial"/>
          <w:color w:val="000000" w:themeColor="text1"/>
          <w:sz w:val="24"/>
          <w:szCs w:val="24"/>
          <w:lang w:val="es-ES_tradnl"/>
        </w:rPr>
        <w:t xml:space="preserve">aturales y de afluencia de personas para la práctica del deporte, además de un espacio para la convivencia social y cultural de toda </w:t>
      </w:r>
      <w:r w:rsidR="00226167">
        <w:rPr>
          <w:rFonts w:ascii="Arial" w:hAnsi="Arial" w:cs="Arial"/>
          <w:color w:val="000000" w:themeColor="text1"/>
          <w:sz w:val="24"/>
          <w:szCs w:val="24"/>
          <w:lang w:val="es-ES_tradnl"/>
        </w:rPr>
        <w:t>el Área</w:t>
      </w:r>
      <w:r w:rsidRPr="00E83B2C">
        <w:rPr>
          <w:rFonts w:ascii="Arial" w:hAnsi="Arial" w:cs="Arial"/>
          <w:color w:val="000000" w:themeColor="text1"/>
          <w:sz w:val="24"/>
          <w:szCs w:val="24"/>
          <w:lang w:val="es-ES_tradnl"/>
        </w:rPr>
        <w:t xml:space="preserve"> Metropolitana de Guadalajara.</w:t>
      </w:r>
    </w:p>
    <w:p w14:paraId="216FE2A7" w14:textId="77777777" w:rsidR="00E83B2C" w:rsidRDefault="00E83B2C" w:rsidP="00B80A37">
      <w:pPr>
        <w:jc w:val="both"/>
        <w:rPr>
          <w:rFonts w:ascii="Arial" w:hAnsi="Arial" w:cs="Arial"/>
          <w:color w:val="000000" w:themeColor="text1"/>
          <w:sz w:val="24"/>
          <w:szCs w:val="24"/>
          <w:lang w:val="es-ES_tradnl"/>
        </w:rPr>
      </w:pPr>
    </w:p>
    <w:p w14:paraId="190FC12B" w14:textId="3397BBB8" w:rsidR="00E83B2C" w:rsidRDefault="00E83B2C" w:rsidP="00E83B2C">
      <w:pPr>
        <w:jc w:val="both"/>
        <w:rPr>
          <w:rFonts w:ascii="Arial" w:hAnsi="Arial" w:cs="Arial"/>
          <w:color w:val="000000" w:themeColor="text1"/>
          <w:sz w:val="24"/>
          <w:szCs w:val="24"/>
          <w:lang w:val="es-ES_tradnl"/>
        </w:rPr>
      </w:pPr>
      <w:r w:rsidRPr="00E83B2C">
        <w:rPr>
          <w:rFonts w:ascii="Arial" w:hAnsi="Arial" w:cs="Arial"/>
          <w:color w:val="000000" w:themeColor="text1"/>
          <w:sz w:val="24"/>
          <w:szCs w:val="24"/>
          <w:lang w:val="es-ES_tradnl"/>
        </w:rPr>
        <w:t xml:space="preserve">La Barranca de Huentitán, al ser declarada </w:t>
      </w:r>
      <w:r w:rsidR="00226167">
        <w:rPr>
          <w:rFonts w:ascii="Arial" w:hAnsi="Arial" w:cs="Arial"/>
          <w:color w:val="000000" w:themeColor="text1"/>
          <w:sz w:val="24"/>
          <w:szCs w:val="24"/>
          <w:lang w:val="es-ES_tradnl"/>
        </w:rPr>
        <w:t>á</w:t>
      </w:r>
      <w:r w:rsidRPr="00E83B2C">
        <w:rPr>
          <w:rFonts w:ascii="Arial" w:hAnsi="Arial" w:cs="Arial"/>
          <w:color w:val="000000" w:themeColor="text1"/>
          <w:sz w:val="24"/>
          <w:szCs w:val="24"/>
          <w:lang w:val="es-ES_tradnl"/>
        </w:rPr>
        <w:t xml:space="preserve">rea </w:t>
      </w:r>
      <w:r w:rsidR="00226167">
        <w:rPr>
          <w:rFonts w:ascii="Arial" w:hAnsi="Arial" w:cs="Arial"/>
          <w:color w:val="000000" w:themeColor="text1"/>
          <w:sz w:val="24"/>
          <w:szCs w:val="24"/>
          <w:lang w:val="es-ES_tradnl"/>
        </w:rPr>
        <w:t>n</w:t>
      </w:r>
      <w:r w:rsidRPr="00E83B2C">
        <w:rPr>
          <w:rFonts w:ascii="Arial" w:hAnsi="Arial" w:cs="Arial"/>
          <w:color w:val="000000" w:themeColor="text1"/>
          <w:sz w:val="24"/>
          <w:szCs w:val="24"/>
          <w:lang w:val="es-ES_tradnl"/>
        </w:rPr>
        <w:t xml:space="preserve">atural </w:t>
      </w:r>
      <w:r w:rsidR="00226167">
        <w:rPr>
          <w:rFonts w:ascii="Arial" w:hAnsi="Arial" w:cs="Arial"/>
          <w:color w:val="000000" w:themeColor="text1"/>
          <w:sz w:val="24"/>
          <w:szCs w:val="24"/>
          <w:lang w:val="es-ES_tradnl"/>
        </w:rPr>
        <w:t>p</w:t>
      </w:r>
      <w:r w:rsidRPr="00E83B2C">
        <w:rPr>
          <w:rFonts w:ascii="Arial" w:hAnsi="Arial" w:cs="Arial"/>
          <w:color w:val="000000" w:themeColor="text1"/>
          <w:sz w:val="24"/>
          <w:szCs w:val="24"/>
          <w:lang w:val="es-ES_tradnl"/>
        </w:rPr>
        <w:t>rotegida constituye un espacio de interé</w:t>
      </w:r>
      <w:r w:rsidR="00226167">
        <w:rPr>
          <w:rFonts w:ascii="Arial" w:hAnsi="Arial" w:cs="Arial"/>
          <w:color w:val="000000" w:themeColor="text1"/>
          <w:sz w:val="24"/>
          <w:szCs w:val="24"/>
          <w:lang w:val="es-ES_tradnl"/>
        </w:rPr>
        <w:t>s público que los habitantes del Área M</w:t>
      </w:r>
      <w:r w:rsidRPr="00E83B2C">
        <w:rPr>
          <w:rFonts w:ascii="Arial" w:hAnsi="Arial" w:cs="Arial"/>
          <w:color w:val="000000" w:themeColor="text1"/>
          <w:sz w:val="24"/>
          <w:szCs w:val="24"/>
          <w:lang w:val="es-ES_tradnl"/>
        </w:rPr>
        <w:t>etropolitana de Guadalajara lo han hecho propio y lo han dedicado a la promoción y fomento del deporte, a las actividades que incentivan un estilo de vida saludable y para la recreación familiar, el comercio, el turismo local, la investigación y la educación ambiental, entre otras.</w:t>
      </w:r>
    </w:p>
    <w:p w14:paraId="7DDACF3B" w14:textId="77777777" w:rsidR="00E83B2C" w:rsidRDefault="00E83B2C" w:rsidP="00E83B2C">
      <w:pPr>
        <w:jc w:val="both"/>
        <w:rPr>
          <w:rFonts w:ascii="Arial" w:hAnsi="Arial" w:cs="Arial"/>
          <w:color w:val="000000" w:themeColor="text1"/>
          <w:sz w:val="24"/>
          <w:szCs w:val="24"/>
          <w:lang w:val="es-ES_tradnl"/>
        </w:rPr>
      </w:pPr>
    </w:p>
    <w:p w14:paraId="5394ED2B" w14:textId="4D085C5A" w:rsidR="00E83B2C" w:rsidRDefault="00E83B2C" w:rsidP="00E83B2C">
      <w:pPr>
        <w:jc w:val="both"/>
        <w:rPr>
          <w:rFonts w:ascii="Arial" w:hAnsi="Arial" w:cs="Arial"/>
          <w:color w:val="000000" w:themeColor="text1"/>
          <w:sz w:val="24"/>
          <w:szCs w:val="24"/>
          <w:lang w:val="es-ES_tradnl"/>
        </w:rPr>
      </w:pPr>
      <w:r w:rsidRPr="00E83B2C">
        <w:rPr>
          <w:rFonts w:ascii="Arial" w:hAnsi="Arial" w:cs="Arial"/>
          <w:color w:val="000000" w:themeColor="text1"/>
          <w:sz w:val="24"/>
          <w:szCs w:val="24"/>
          <w:lang w:val="es-ES_tradnl"/>
        </w:rPr>
        <w:t>Como autoridad municipal en el ámbito de nuestras competencias, somos el primer contacto con la ciudadanía y tenemos la obligación de promover, respetar, proteger y garantizar el derecho a la salud, al libre desarrollo de la personalidad, al libre esparcimiento, a un medio ambiente limpio, saludable y sostenible, derechos que convergen en las actividades deportivas y de recreación que se r</w:t>
      </w:r>
      <w:r>
        <w:rPr>
          <w:rFonts w:ascii="Arial" w:hAnsi="Arial" w:cs="Arial"/>
          <w:color w:val="000000" w:themeColor="text1"/>
          <w:sz w:val="24"/>
          <w:szCs w:val="24"/>
          <w:lang w:val="es-ES_tradnl"/>
        </w:rPr>
        <w:t xml:space="preserve">ealizan por los usuarios de la </w:t>
      </w:r>
      <w:r w:rsidRPr="00E83B2C">
        <w:rPr>
          <w:rFonts w:ascii="Arial" w:hAnsi="Arial" w:cs="Arial"/>
          <w:color w:val="000000" w:themeColor="text1"/>
          <w:sz w:val="24"/>
          <w:szCs w:val="24"/>
          <w:lang w:val="es-ES_tradnl"/>
        </w:rPr>
        <w:t>Barranca de Huentitán.</w:t>
      </w:r>
    </w:p>
    <w:p w14:paraId="54CBCC0D" w14:textId="77777777" w:rsidR="00E83B2C" w:rsidRDefault="00E83B2C" w:rsidP="00E83B2C">
      <w:pPr>
        <w:jc w:val="both"/>
        <w:rPr>
          <w:rFonts w:ascii="Arial" w:hAnsi="Arial" w:cs="Arial"/>
          <w:color w:val="000000" w:themeColor="text1"/>
          <w:sz w:val="24"/>
          <w:szCs w:val="24"/>
          <w:lang w:val="es-ES_tradnl"/>
        </w:rPr>
      </w:pPr>
    </w:p>
    <w:p w14:paraId="21F632E1" w14:textId="3412F234" w:rsidR="00E83B2C" w:rsidRPr="00E83B2C" w:rsidRDefault="00E83B2C" w:rsidP="00E83B2C">
      <w:pPr>
        <w:jc w:val="both"/>
        <w:rPr>
          <w:rFonts w:ascii="Arial" w:hAnsi="Arial" w:cs="Arial"/>
          <w:color w:val="000000" w:themeColor="text1"/>
          <w:sz w:val="24"/>
          <w:szCs w:val="24"/>
          <w:lang w:val="es-ES_tradnl"/>
        </w:rPr>
      </w:pPr>
      <w:r w:rsidRPr="00E83B2C">
        <w:rPr>
          <w:rFonts w:ascii="Arial" w:hAnsi="Arial" w:cs="Arial"/>
          <w:color w:val="000000" w:themeColor="text1"/>
          <w:sz w:val="24"/>
          <w:szCs w:val="24"/>
          <w:lang w:val="es-ES_tradnl"/>
        </w:rPr>
        <w:t>Sin embargo, algunos usuarios</w:t>
      </w:r>
      <w:r>
        <w:rPr>
          <w:rFonts w:ascii="Arial" w:hAnsi="Arial" w:cs="Arial"/>
          <w:color w:val="000000" w:themeColor="text1"/>
          <w:sz w:val="24"/>
          <w:szCs w:val="24"/>
          <w:lang w:val="es-ES_tradnl"/>
        </w:rPr>
        <w:t>, comerciantes</w:t>
      </w:r>
      <w:r w:rsidRPr="00E83B2C">
        <w:rPr>
          <w:rFonts w:ascii="Arial" w:hAnsi="Arial" w:cs="Arial"/>
          <w:color w:val="000000" w:themeColor="text1"/>
          <w:sz w:val="24"/>
          <w:szCs w:val="24"/>
          <w:lang w:val="es-ES_tradnl"/>
        </w:rPr>
        <w:t xml:space="preserve"> y vecinos </w:t>
      </w:r>
      <w:r>
        <w:rPr>
          <w:rFonts w:ascii="Arial" w:hAnsi="Arial" w:cs="Arial"/>
          <w:color w:val="000000" w:themeColor="text1"/>
          <w:sz w:val="24"/>
          <w:szCs w:val="24"/>
          <w:lang w:val="es-ES_tradnl"/>
        </w:rPr>
        <w:t xml:space="preserve">hoy aquí presentes, la señora Griselda Alcalá Estrada, el señor Eduardo Regalado Fuentes, mejor conocido como Lalo Cocos </w:t>
      </w:r>
      <w:r w:rsidR="00790A91">
        <w:rPr>
          <w:rFonts w:ascii="Arial" w:hAnsi="Arial" w:cs="Arial"/>
          <w:color w:val="000000" w:themeColor="text1"/>
          <w:sz w:val="24"/>
          <w:szCs w:val="24"/>
          <w:lang w:val="es-ES_tradnl"/>
        </w:rPr>
        <w:t xml:space="preserve">se </w:t>
      </w:r>
      <w:r w:rsidRPr="00E83B2C">
        <w:rPr>
          <w:rFonts w:ascii="Arial" w:hAnsi="Arial" w:cs="Arial"/>
          <w:color w:val="000000" w:themeColor="text1"/>
          <w:sz w:val="24"/>
          <w:szCs w:val="24"/>
          <w:lang w:val="es-ES_tradnl"/>
        </w:rPr>
        <w:t xml:space="preserve">han acercado a esta </w:t>
      </w:r>
      <w:r w:rsidR="00790A91">
        <w:rPr>
          <w:rFonts w:ascii="Arial" w:hAnsi="Arial" w:cs="Arial"/>
          <w:color w:val="000000" w:themeColor="text1"/>
          <w:sz w:val="24"/>
          <w:szCs w:val="24"/>
          <w:lang w:val="es-ES_tradnl"/>
        </w:rPr>
        <w:t>r</w:t>
      </w:r>
      <w:r w:rsidRPr="00E83B2C">
        <w:rPr>
          <w:rFonts w:ascii="Arial" w:hAnsi="Arial" w:cs="Arial"/>
          <w:color w:val="000000" w:themeColor="text1"/>
          <w:sz w:val="24"/>
          <w:szCs w:val="24"/>
          <w:lang w:val="es-ES_tradnl"/>
        </w:rPr>
        <w:t>egiduría</w:t>
      </w:r>
      <w:r w:rsidR="00790A91">
        <w:rPr>
          <w:rFonts w:ascii="Arial" w:hAnsi="Arial" w:cs="Arial"/>
          <w:color w:val="000000" w:themeColor="text1"/>
          <w:sz w:val="24"/>
          <w:szCs w:val="24"/>
          <w:lang w:val="es-ES_tradnl"/>
        </w:rPr>
        <w:t xml:space="preserve"> con la intención de que pudiéramos celebrar este convenio </w:t>
      </w:r>
      <w:r w:rsidRPr="00E83B2C">
        <w:rPr>
          <w:rFonts w:ascii="Arial" w:hAnsi="Arial" w:cs="Arial"/>
          <w:color w:val="000000" w:themeColor="text1"/>
          <w:sz w:val="24"/>
          <w:szCs w:val="24"/>
          <w:lang w:val="es-ES_tradnl"/>
        </w:rPr>
        <w:t xml:space="preserve">para señalar que esta apropiación ha generado algunos problemas sociales y medio ambientales como; acumulación de basura en todo el recorrido de sus 4.5 kilómetros, abandono de animales domésticos refiriéndose a; perros y gatos que se van convirtiendo en manadas ferales y ponen en riesgo el ecosistema y la fauna de la zona, actos de vandalismo, asaltos, entre otros, que </w:t>
      </w:r>
      <w:r w:rsidR="00790A91">
        <w:rPr>
          <w:rFonts w:ascii="Arial" w:hAnsi="Arial" w:cs="Arial"/>
          <w:color w:val="000000" w:themeColor="text1"/>
          <w:sz w:val="24"/>
          <w:szCs w:val="24"/>
          <w:lang w:val="es-ES_tradnl"/>
        </w:rPr>
        <w:t>h</w:t>
      </w:r>
      <w:r w:rsidRPr="00E83B2C">
        <w:rPr>
          <w:rFonts w:ascii="Arial" w:hAnsi="Arial" w:cs="Arial"/>
          <w:color w:val="000000" w:themeColor="text1"/>
          <w:sz w:val="24"/>
          <w:szCs w:val="24"/>
          <w:lang w:val="es-ES_tradnl"/>
        </w:rPr>
        <w:t xml:space="preserve">an </w:t>
      </w:r>
      <w:r w:rsidR="00790A91" w:rsidRPr="00E83B2C">
        <w:rPr>
          <w:rFonts w:ascii="Arial" w:hAnsi="Arial" w:cs="Arial"/>
          <w:color w:val="000000" w:themeColor="text1"/>
          <w:sz w:val="24"/>
          <w:szCs w:val="24"/>
          <w:lang w:val="es-ES_tradnl"/>
        </w:rPr>
        <w:t>impactado</w:t>
      </w:r>
      <w:r w:rsidRPr="00E83B2C">
        <w:rPr>
          <w:rFonts w:ascii="Arial" w:hAnsi="Arial" w:cs="Arial"/>
          <w:color w:val="000000" w:themeColor="text1"/>
          <w:sz w:val="24"/>
          <w:szCs w:val="24"/>
          <w:lang w:val="es-ES_tradnl"/>
        </w:rPr>
        <w:t xml:space="preserve"> de manera directa en el derecho humano a un medio ambiente sano, y que además, propician la pérdida de la biodiversidad o afectaciones a la misma.</w:t>
      </w:r>
    </w:p>
    <w:p w14:paraId="295FE305" w14:textId="77777777" w:rsidR="00E83B2C" w:rsidRDefault="00E83B2C" w:rsidP="00E83B2C">
      <w:pPr>
        <w:jc w:val="both"/>
        <w:rPr>
          <w:rFonts w:ascii="Arial" w:hAnsi="Arial" w:cs="Arial"/>
          <w:color w:val="000000" w:themeColor="text1"/>
          <w:sz w:val="24"/>
          <w:szCs w:val="24"/>
          <w:lang w:val="es-ES_tradnl"/>
        </w:rPr>
      </w:pPr>
    </w:p>
    <w:p w14:paraId="1F36161D" w14:textId="7CBF0286" w:rsidR="00790A91" w:rsidRPr="00790A91" w:rsidRDefault="00790A91" w:rsidP="00790A91">
      <w:pPr>
        <w:jc w:val="both"/>
        <w:rPr>
          <w:rFonts w:ascii="Arial" w:hAnsi="Arial" w:cs="Arial"/>
          <w:color w:val="000000" w:themeColor="text1"/>
          <w:sz w:val="24"/>
          <w:szCs w:val="24"/>
          <w:lang w:val="es-ES_tradnl"/>
        </w:rPr>
      </w:pPr>
      <w:r w:rsidRPr="00790A91">
        <w:rPr>
          <w:rFonts w:ascii="Arial" w:hAnsi="Arial" w:cs="Arial"/>
          <w:color w:val="000000" w:themeColor="text1"/>
          <w:sz w:val="24"/>
          <w:szCs w:val="24"/>
          <w:lang w:val="es-ES_tradnl"/>
        </w:rPr>
        <w:t xml:space="preserve">El principal objeto de la presente iniciativa es suscribir un convenio de colaboración con la Secretaria de Medio Ambiente y Desarrollo Territorial, para la realización de estrategias conjuntas que garanticen las actividades deportivas como parte del libre desarrollo de la personalidad, el derecho a la salud y el sano esparcimiento de las familias en un medio ambiente limpio, saludable y sostenible, esto a través de la regularización del comercio, la limpieza y la seguridad pública del espacio en el </w:t>
      </w:r>
      <w:r w:rsidR="00226167">
        <w:rPr>
          <w:rFonts w:ascii="Arial" w:hAnsi="Arial" w:cs="Arial"/>
          <w:color w:val="000000" w:themeColor="text1"/>
          <w:sz w:val="24"/>
          <w:szCs w:val="24"/>
          <w:lang w:val="es-ES_tradnl"/>
        </w:rPr>
        <w:t>Á</w:t>
      </w:r>
      <w:r w:rsidRPr="00790A91">
        <w:rPr>
          <w:rFonts w:ascii="Arial" w:hAnsi="Arial" w:cs="Arial"/>
          <w:color w:val="000000" w:themeColor="text1"/>
          <w:sz w:val="24"/>
          <w:szCs w:val="24"/>
          <w:lang w:val="es-ES_tradnl"/>
        </w:rPr>
        <w:t xml:space="preserve">rea </w:t>
      </w:r>
      <w:r w:rsidR="00226167">
        <w:rPr>
          <w:rFonts w:ascii="Arial" w:hAnsi="Arial" w:cs="Arial"/>
          <w:color w:val="000000" w:themeColor="text1"/>
          <w:sz w:val="24"/>
          <w:szCs w:val="24"/>
          <w:lang w:val="es-ES_tradnl"/>
        </w:rPr>
        <w:t>N</w:t>
      </w:r>
      <w:r w:rsidRPr="00790A91">
        <w:rPr>
          <w:rFonts w:ascii="Arial" w:hAnsi="Arial" w:cs="Arial"/>
          <w:color w:val="000000" w:themeColor="text1"/>
          <w:sz w:val="24"/>
          <w:szCs w:val="24"/>
          <w:lang w:val="es-ES_tradnl"/>
        </w:rPr>
        <w:t xml:space="preserve">atural </w:t>
      </w:r>
      <w:r w:rsidR="00226167">
        <w:rPr>
          <w:rFonts w:ascii="Arial" w:hAnsi="Arial" w:cs="Arial"/>
          <w:color w:val="000000" w:themeColor="text1"/>
          <w:sz w:val="24"/>
          <w:szCs w:val="24"/>
          <w:lang w:val="es-ES_tradnl"/>
        </w:rPr>
        <w:t>P</w:t>
      </w:r>
      <w:r w:rsidRPr="00790A91">
        <w:rPr>
          <w:rFonts w:ascii="Arial" w:hAnsi="Arial" w:cs="Arial"/>
          <w:color w:val="000000" w:themeColor="text1"/>
          <w:sz w:val="24"/>
          <w:szCs w:val="24"/>
          <w:lang w:val="es-ES_tradnl"/>
        </w:rPr>
        <w:t xml:space="preserve">rotegida </w:t>
      </w:r>
      <w:r w:rsidR="00226167">
        <w:rPr>
          <w:rFonts w:ascii="Arial" w:hAnsi="Arial" w:cs="Arial"/>
          <w:color w:val="000000" w:themeColor="text1"/>
          <w:sz w:val="24"/>
          <w:szCs w:val="24"/>
          <w:lang w:val="es-ES_tradnl"/>
        </w:rPr>
        <w:t>b</w:t>
      </w:r>
      <w:r w:rsidRPr="00790A91">
        <w:rPr>
          <w:rFonts w:ascii="Arial" w:hAnsi="Arial" w:cs="Arial"/>
          <w:color w:val="000000" w:themeColor="text1"/>
          <w:sz w:val="24"/>
          <w:szCs w:val="24"/>
          <w:lang w:val="es-ES_tradnl"/>
        </w:rPr>
        <w:t xml:space="preserve">ajo la </w:t>
      </w:r>
      <w:r w:rsidR="00226167">
        <w:rPr>
          <w:rFonts w:ascii="Arial" w:hAnsi="Arial" w:cs="Arial"/>
          <w:color w:val="000000" w:themeColor="text1"/>
          <w:sz w:val="24"/>
          <w:szCs w:val="24"/>
          <w:lang w:val="es-ES_tradnl"/>
        </w:rPr>
        <w:t>C</w:t>
      </w:r>
      <w:r w:rsidR="00415216">
        <w:rPr>
          <w:rFonts w:ascii="Arial" w:hAnsi="Arial" w:cs="Arial"/>
          <w:color w:val="000000" w:themeColor="text1"/>
          <w:sz w:val="24"/>
          <w:szCs w:val="24"/>
          <w:lang w:val="es-ES_tradnl"/>
        </w:rPr>
        <w:t xml:space="preserve">ategoría </w:t>
      </w:r>
      <w:r w:rsidRPr="00790A91">
        <w:rPr>
          <w:rFonts w:ascii="Arial" w:hAnsi="Arial" w:cs="Arial"/>
          <w:color w:val="000000" w:themeColor="text1"/>
          <w:sz w:val="24"/>
          <w:szCs w:val="24"/>
          <w:lang w:val="es-ES_tradnl"/>
        </w:rPr>
        <w:t xml:space="preserve">de Formación Natural de Interés Estatal Barrancas de los Ríos Santiago y Verde, única y exclusivamente la superficie que corresponde al Municipio de Guadalajara o conocida también como Barranca de Huentitán, mediante el cual se le otorguen facultades al Ayuntamiento de Guadalajara para la intervención y regularización del comercio y los actos administrativos dentro de la </w:t>
      </w:r>
      <w:r>
        <w:rPr>
          <w:rFonts w:ascii="Arial" w:hAnsi="Arial" w:cs="Arial"/>
          <w:color w:val="000000" w:themeColor="text1"/>
          <w:sz w:val="24"/>
          <w:szCs w:val="24"/>
          <w:lang w:val="es-ES_tradnl"/>
        </w:rPr>
        <w:t>misma</w:t>
      </w:r>
      <w:r w:rsidR="000004AF">
        <w:rPr>
          <w:rFonts w:ascii="Arial" w:hAnsi="Arial" w:cs="Arial"/>
          <w:color w:val="000000" w:themeColor="text1"/>
          <w:sz w:val="24"/>
          <w:szCs w:val="24"/>
          <w:lang w:val="es-ES_tradnl"/>
        </w:rPr>
        <w:t xml:space="preserve">. </w:t>
      </w:r>
    </w:p>
    <w:p w14:paraId="55E27DF2" w14:textId="77777777" w:rsidR="00790A91" w:rsidRDefault="00790A91" w:rsidP="00E83B2C">
      <w:pPr>
        <w:jc w:val="both"/>
        <w:rPr>
          <w:rFonts w:ascii="Arial" w:hAnsi="Arial" w:cs="Arial"/>
          <w:color w:val="000000" w:themeColor="text1"/>
          <w:sz w:val="24"/>
          <w:szCs w:val="24"/>
          <w:lang w:val="es-ES_tradnl"/>
        </w:rPr>
      </w:pPr>
    </w:p>
    <w:p w14:paraId="4108C056" w14:textId="39E1BF40" w:rsidR="00790A91" w:rsidRPr="007B16B6" w:rsidRDefault="00790A91" w:rsidP="00790A91">
      <w:pPr>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Se sugiere que la presente iniciativa sea turnada a la Comisión Edilicia de Salud, Deportes y Atención a la Juventud. Es cuánto. </w:t>
      </w:r>
    </w:p>
    <w:p w14:paraId="07C76F86" w14:textId="77777777" w:rsidR="00790A91" w:rsidRPr="002E3129" w:rsidRDefault="00790A91" w:rsidP="002E3129">
      <w:pPr>
        <w:jc w:val="both"/>
        <w:rPr>
          <w:rFonts w:ascii="Arial" w:hAnsi="Arial" w:cs="Arial"/>
          <w:i/>
          <w:color w:val="000000" w:themeColor="text1"/>
          <w:sz w:val="18"/>
          <w:szCs w:val="18"/>
          <w:lang w:val="es-ES_tradnl"/>
        </w:rPr>
      </w:pPr>
      <w:r w:rsidRPr="002E3129">
        <w:rPr>
          <w:rFonts w:ascii="Arial" w:hAnsi="Arial" w:cs="Arial"/>
          <w:i/>
          <w:color w:val="000000" w:themeColor="text1"/>
          <w:sz w:val="18"/>
          <w:szCs w:val="18"/>
          <w:lang w:val="es-ES_tradnl"/>
        </w:rPr>
        <w:t xml:space="preserve">  </w:t>
      </w:r>
    </w:p>
    <w:p w14:paraId="18505F4D" w14:textId="2843480E" w:rsidR="002E3129" w:rsidRPr="002E3129" w:rsidRDefault="002E3129" w:rsidP="002E3129">
      <w:pPr>
        <w:rPr>
          <w:rFonts w:ascii="Arial" w:hAnsi="Arial" w:cs="Arial"/>
          <w:b/>
          <w:i/>
          <w:color w:val="000000" w:themeColor="text1"/>
          <w:sz w:val="18"/>
          <w:szCs w:val="18"/>
        </w:rPr>
      </w:pPr>
      <w:r>
        <w:rPr>
          <w:rFonts w:ascii="Arial" w:hAnsi="Arial" w:cs="Arial"/>
          <w:b/>
          <w:i/>
          <w:color w:val="000000" w:themeColor="text1"/>
          <w:sz w:val="18"/>
          <w:szCs w:val="18"/>
        </w:rPr>
        <w:t>“</w:t>
      </w:r>
      <w:r w:rsidRPr="002E3129">
        <w:rPr>
          <w:rFonts w:ascii="Arial" w:hAnsi="Arial" w:cs="Arial"/>
          <w:b/>
          <w:i/>
          <w:color w:val="000000" w:themeColor="text1"/>
          <w:sz w:val="18"/>
          <w:szCs w:val="18"/>
        </w:rPr>
        <w:t xml:space="preserve">AYUNTAMIENTO CONSTITUCIONAL DEL MUNICIPIO DE </w:t>
      </w:r>
    </w:p>
    <w:p w14:paraId="5E64C325" w14:textId="77777777" w:rsidR="002E3129" w:rsidRPr="002E3129" w:rsidRDefault="002E3129" w:rsidP="002E3129">
      <w:pPr>
        <w:rPr>
          <w:rFonts w:ascii="Arial" w:hAnsi="Arial" w:cs="Arial"/>
          <w:b/>
          <w:i/>
          <w:color w:val="000000" w:themeColor="text1"/>
          <w:sz w:val="18"/>
          <w:szCs w:val="18"/>
        </w:rPr>
      </w:pPr>
      <w:r w:rsidRPr="002E3129">
        <w:rPr>
          <w:rFonts w:ascii="Arial" w:hAnsi="Arial" w:cs="Arial"/>
          <w:b/>
          <w:i/>
          <w:color w:val="000000" w:themeColor="text1"/>
          <w:sz w:val="18"/>
          <w:szCs w:val="18"/>
        </w:rPr>
        <w:t>GUADALAJARA, JALISCO</w:t>
      </w:r>
    </w:p>
    <w:p w14:paraId="5A9F48CB" w14:textId="77777777" w:rsidR="002E3129" w:rsidRDefault="002E3129" w:rsidP="002E3129">
      <w:pPr>
        <w:rPr>
          <w:rFonts w:ascii="Arial" w:hAnsi="Arial" w:cs="Arial"/>
          <w:b/>
          <w:i/>
          <w:color w:val="000000" w:themeColor="text1"/>
          <w:sz w:val="18"/>
          <w:szCs w:val="18"/>
        </w:rPr>
      </w:pPr>
      <w:r w:rsidRPr="002E3129">
        <w:rPr>
          <w:rFonts w:ascii="Arial" w:hAnsi="Arial" w:cs="Arial"/>
          <w:b/>
          <w:i/>
          <w:color w:val="000000" w:themeColor="text1"/>
          <w:sz w:val="18"/>
          <w:szCs w:val="18"/>
        </w:rPr>
        <w:t>PRESENTE.</w:t>
      </w:r>
    </w:p>
    <w:p w14:paraId="38301C46" w14:textId="77777777" w:rsidR="002E3129" w:rsidRPr="002E3129" w:rsidRDefault="002E3129" w:rsidP="002E3129">
      <w:pPr>
        <w:rPr>
          <w:rFonts w:ascii="Arial" w:hAnsi="Arial" w:cs="Arial"/>
          <w:b/>
          <w:i/>
          <w:color w:val="000000" w:themeColor="text1"/>
          <w:sz w:val="18"/>
          <w:szCs w:val="18"/>
        </w:rPr>
      </w:pPr>
    </w:p>
    <w:p w14:paraId="2BB8723B" w14:textId="5383A716" w:rsidR="002E3129" w:rsidRDefault="002E3129" w:rsidP="002E3129">
      <w:pPr>
        <w:jc w:val="both"/>
        <w:rPr>
          <w:rFonts w:ascii="Arial" w:hAnsi="Arial" w:cs="Arial"/>
          <w:i/>
          <w:color w:val="000000" w:themeColor="text1"/>
          <w:sz w:val="18"/>
          <w:szCs w:val="18"/>
        </w:rPr>
      </w:pPr>
      <w:r w:rsidRPr="002E3129">
        <w:rPr>
          <w:rFonts w:ascii="Arial" w:hAnsi="Arial" w:cs="Arial"/>
          <w:i/>
          <w:color w:val="000000" w:themeColor="text1"/>
          <w:sz w:val="18"/>
          <w:szCs w:val="18"/>
        </w:rPr>
        <w:t xml:space="preserve">La que suscribe </w:t>
      </w:r>
      <w:r w:rsidRPr="002E3129">
        <w:rPr>
          <w:rFonts w:ascii="Arial" w:hAnsi="Arial" w:cs="Arial"/>
          <w:b/>
          <w:bCs/>
          <w:i/>
          <w:color w:val="000000" w:themeColor="text1"/>
          <w:sz w:val="18"/>
          <w:szCs w:val="18"/>
        </w:rPr>
        <w:t>Regidora Jeanette Vázquez Sedano</w:t>
      </w:r>
      <w:r w:rsidRPr="002E3129">
        <w:rPr>
          <w:rFonts w:ascii="Arial" w:hAnsi="Arial" w:cs="Arial"/>
          <w:i/>
          <w:color w:val="000000" w:themeColor="text1"/>
          <w:sz w:val="18"/>
          <w:szCs w:val="18"/>
        </w:rPr>
        <w:t xml:space="preserve">, integrante de la fracción del partido Movimiento Ciudadano, con fundamento en los artículos: 41 fracción II </w:t>
      </w:r>
      <w:r w:rsidRPr="002E3129">
        <w:rPr>
          <w:rFonts w:ascii="Arial" w:hAnsi="Arial" w:cs="Arial"/>
          <w:bCs/>
          <w:i/>
          <w:color w:val="000000" w:themeColor="text1"/>
          <w:sz w:val="18"/>
          <w:szCs w:val="18"/>
        </w:rPr>
        <w:t>de la Ley del Gobierno y la Administración Pública Municipal del Estado de Jalisco</w:t>
      </w:r>
      <w:r w:rsidRPr="002E3129">
        <w:rPr>
          <w:rFonts w:ascii="Arial" w:hAnsi="Arial" w:cs="Arial"/>
          <w:i/>
          <w:color w:val="000000" w:themeColor="text1"/>
          <w:sz w:val="18"/>
          <w:szCs w:val="18"/>
        </w:rPr>
        <w:t xml:space="preserve">; así como en los artículos 88, 90, 92 y 96 del Código de Gobierno Municipal de Guadalajara, tengo a bien someter a la elevada y distinguida consideración de este H. Cuerpo Edilicio en Pleno, la siguiente iniciativa de decreto con turno a comisión, que tiene por </w:t>
      </w:r>
      <w:r w:rsidRPr="002E3129">
        <w:rPr>
          <w:rFonts w:ascii="Arial" w:hAnsi="Arial" w:cs="Arial"/>
          <w:b/>
          <w:i/>
          <w:color w:val="000000" w:themeColor="text1"/>
          <w:sz w:val="18"/>
          <w:szCs w:val="18"/>
        </w:rPr>
        <w:t xml:space="preserve">objeto suscribir un convenio de colaboración con la Secretaria de Medio Ambiente y Desarrollo Territorial, </w:t>
      </w:r>
      <w:r w:rsidRPr="002E3129">
        <w:rPr>
          <w:rFonts w:ascii="Arial" w:hAnsi="Arial" w:cs="Arial"/>
          <w:i/>
          <w:color w:val="000000" w:themeColor="text1"/>
          <w:sz w:val="18"/>
          <w:szCs w:val="18"/>
        </w:rPr>
        <w:t xml:space="preserve">para la realización de estrategias conjuntas </w:t>
      </w:r>
      <w:r w:rsidRPr="002E3129">
        <w:rPr>
          <w:rFonts w:ascii="Arial" w:hAnsi="Arial" w:cs="Arial"/>
          <w:b/>
          <w:i/>
          <w:color w:val="000000" w:themeColor="text1"/>
          <w:sz w:val="18"/>
          <w:szCs w:val="18"/>
        </w:rPr>
        <w:t xml:space="preserve">que garanticen las actividades deportivas como parte del libre desarrollo de la personalidad, el derecho a la salud y el sano esparcimiento de las familias en un medio ambiente limpio, saludable y sostenible, esto a </w:t>
      </w:r>
      <w:r w:rsidRPr="002E3129">
        <w:rPr>
          <w:rFonts w:ascii="Arial" w:hAnsi="Arial" w:cs="Arial"/>
          <w:b/>
          <w:i/>
          <w:sz w:val="18"/>
          <w:szCs w:val="18"/>
        </w:rPr>
        <w:t>través de la regularización del comercio, la limpieza y la seguridad pública del espacio</w:t>
      </w:r>
      <w:r w:rsidRPr="002E3129">
        <w:rPr>
          <w:rFonts w:ascii="Arial" w:hAnsi="Arial" w:cs="Arial"/>
          <w:b/>
          <w:i/>
          <w:color w:val="000000" w:themeColor="text1"/>
          <w:sz w:val="18"/>
          <w:szCs w:val="18"/>
        </w:rPr>
        <w:t xml:space="preserve"> </w:t>
      </w:r>
      <w:r w:rsidRPr="002E3129">
        <w:rPr>
          <w:rFonts w:ascii="Arial" w:hAnsi="Arial" w:cs="Arial"/>
          <w:i/>
          <w:color w:val="000000" w:themeColor="text1"/>
          <w:sz w:val="18"/>
          <w:szCs w:val="18"/>
        </w:rPr>
        <w:t>en el área natur</w:t>
      </w:r>
      <w:r w:rsidR="000004AF">
        <w:rPr>
          <w:rFonts w:ascii="Arial" w:hAnsi="Arial" w:cs="Arial"/>
          <w:i/>
          <w:color w:val="000000" w:themeColor="text1"/>
          <w:sz w:val="18"/>
          <w:szCs w:val="18"/>
        </w:rPr>
        <w:t xml:space="preserve">al protegida Bajo la categoría </w:t>
      </w:r>
      <w:r w:rsidRPr="002E3129">
        <w:rPr>
          <w:rFonts w:ascii="Arial" w:hAnsi="Arial" w:cs="Arial"/>
          <w:i/>
          <w:color w:val="000000" w:themeColor="text1"/>
          <w:sz w:val="18"/>
          <w:szCs w:val="18"/>
        </w:rPr>
        <w:t xml:space="preserve">de “Formación Natural de Interés Estatal Barrancas de los Ríos Santiago y Verde”, </w:t>
      </w:r>
      <w:r w:rsidRPr="002E3129">
        <w:rPr>
          <w:rFonts w:ascii="Arial" w:hAnsi="Arial" w:cs="Arial"/>
          <w:b/>
          <w:i/>
          <w:color w:val="000000" w:themeColor="text1"/>
          <w:sz w:val="18"/>
          <w:szCs w:val="18"/>
        </w:rPr>
        <w:t>única y exclusivamente la superficie que corresponde al Municipio de Guadalajara o conocida también como Barranca de Huentitán,</w:t>
      </w:r>
      <w:r w:rsidRPr="002E3129">
        <w:rPr>
          <w:rFonts w:ascii="Arial" w:hAnsi="Arial" w:cs="Arial"/>
          <w:i/>
          <w:color w:val="000000" w:themeColor="text1"/>
          <w:sz w:val="18"/>
          <w:szCs w:val="18"/>
        </w:rPr>
        <w:t xml:space="preserve"> por lo que en cumplimiento al ordenamiento legal se establecen los siguientes</w:t>
      </w:r>
    </w:p>
    <w:p w14:paraId="28B98572" w14:textId="77777777" w:rsidR="002E3129" w:rsidRPr="002E3129" w:rsidRDefault="002E3129" w:rsidP="002E3129">
      <w:pPr>
        <w:jc w:val="both"/>
        <w:rPr>
          <w:rFonts w:ascii="Arial" w:hAnsi="Arial" w:cs="Arial"/>
          <w:i/>
          <w:color w:val="000000" w:themeColor="text1"/>
          <w:sz w:val="18"/>
          <w:szCs w:val="18"/>
        </w:rPr>
      </w:pPr>
    </w:p>
    <w:p w14:paraId="5E031D25" w14:textId="77777777" w:rsidR="002E3129" w:rsidRDefault="002E3129" w:rsidP="002E3129">
      <w:pPr>
        <w:jc w:val="center"/>
        <w:rPr>
          <w:rFonts w:ascii="Arial" w:hAnsi="Arial" w:cs="Arial"/>
          <w:b/>
          <w:bCs/>
          <w:i/>
          <w:color w:val="000000" w:themeColor="text1"/>
          <w:sz w:val="18"/>
          <w:szCs w:val="18"/>
        </w:rPr>
      </w:pPr>
      <w:r w:rsidRPr="002E3129">
        <w:rPr>
          <w:rFonts w:ascii="Arial" w:hAnsi="Arial" w:cs="Arial"/>
          <w:b/>
          <w:bCs/>
          <w:i/>
          <w:color w:val="000000" w:themeColor="text1"/>
          <w:sz w:val="18"/>
          <w:szCs w:val="18"/>
        </w:rPr>
        <w:t>CONSIDERANDO:</w:t>
      </w:r>
    </w:p>
    <w:p w14:paraId="70411BFC" w14:textId="77777777" w:rsidR="002E3129" w:rsidRPr="002E3129" w:rsidRDefault="002E3129" w:rsidP="002E3129">
      <w:pPr>
        <w:jc w:val="center"/>
        <w:rPr>
          <w:rFonts w:ascii="Arial" w:hAnsi="Arial" w:cs="Arial"/>
          <w:b/>
          <w:bCs/>
          <w:i/>
          <w:color w:val="000000" w:themeColor="text1"/>
          <w:sz w:val="18"/>
          <w:szCs w:val="18"/>
        </w:rPr>
      </w:pPr>
    </w:p>
    <w:p w14:paraId="3881FADF" w14:textId="4143C69D" w:rsidR="002E3129" w:rsidRPr="002E3129" w:rsidRDefault="002E3129" w:rsidP="005C6F09">
      <w:pPr>
        <w:pStyle w:val="Prrafodelista"/>
        <w:numPr>
          <w:ilvl w:val="0"/>
          <w:numId w:val="26"/>
        </w:numPr>
        <w:contextualSpacing/>
        <w:jc w:val="both"/>
        <w:rPr>
          <w:rFonts w:ascii="Arial" w:hAnsi="Arial" w:cs="Arial"/>
          <w:i/>
          <w:color w:val="000000" w:themeColor="text1"/>
          <w:sz w:val="18"/>
          <w:szCs w:val="18"/>
        </w:rPr>
      </w:pPr>
      <w:r w:rsidRPr="002E3129">
        <w:rPr>
          <w:rFonts w:ascii="Arial" w:hAnsi="Arial" w:cs="Arial"/>
          <w:i/>
          <w:color w:val="000000" w:themeColor="text1"/>
          <w:sz w:val="18"/>
          <w:szCs w:val="18"/>
        </w:rPr>
        <w:t>Que, como lo establecen los artículos 115, fracciones I y II de la Constitución Política de los Estados Unidos Mexicanos; 73, fracción I; y 77, fracciones II y IV de la Constitución Política del Estado de Jalisco; 40 fracción II, 44 y 50 fracción I de la Ley del Gobierno y la Administración Pública Municipal del Estado de Jalisco; el Municipio libre es una entidad de derecho público, base de la división te</w:t>
      </w:r>
      <w:r w:rsidR="000004AF">
        <w:rPr>
          <w:rFonts w:ascii="Arial" w:hAnsi="Arial" w:cs="Arial"/>
          <w:i/>
          <w:color w:val="000000" w:themeColor="text1"/>
          <w:sz w:val="18"/>
          <w:szCs w:val="18"/>
        </w:rPr>
        <w:t xml:space="preserve">rritorial y de la organización </w:t>
      </w:r>
      <w:r w:rsidRPr="002E3129">
        <w:rPr>
          <w:rFonts w:ascii="Arial" w:hAnsi="Arial" w:cs="Arial"/>
          <w:i/>
          <w:color w:val="000000" w:themeColor="text1"/>
          <w:sz w:val="18"/>
          <w:szCs w:val="18"/>
        </w:rPr>
        <w:t>política y administrativa del estado de Jalisco, integrado por una comunidad establecida en un territorio, con un gobierno de elección popular directa</w:t>
      </w:r>
      <w:r w:rsidR="000004AF">
        <w:rPr>
          <w:rFonts w:ascii="Arial" w:hAnsi="Arial" w:cs="Arial"/>
          <w:i/>
          <w:color w:val="000000" w:themeColor="text1"/>
          <w:sz w:val="18"/>
          <w:szCs w:val="18"/>
        </w:rPr>
        <w:t xml:space="preserve">, el cual tiene como propósito </w:t>
      </w:r>
      <w:r w:rsidRPr="002E3129">
        <w:rPr>
          <w:rFonts w:ascii="Arial" w:hAnsi="Arial" w:cs="Arial"/>
          <w:i/>
          <w:color w:val="000000" w:themeColor="text1"/>
          <w:sz w:val="18"/>
          <w:szCs w:val="18"/>
        </w:rPr>
        <w:t>satisfacer, en el ámbito de su competencia, las necesida</w:t>
      </w:r>
      <w:r w:rsidR="000004AF">
        <w:rPr>
          <w:rFonts w:ascii="Arial" w:hAnsi="Arial" w:cs="Arial"/>
          <w:i/>
          <w:color w:val="000000" w:themeColor="text1"/>
          <w:sz w:val="18"/>
          <w:szCs w:val="18"/>
        </w:rPr>
        <w:t xml:space="preserve">des colectivas de la población que se encuentra asentada </w:t>
      </w:r>
      <w:r w:rsidRPr="002E3129">
        <w:rPr>
          <w:rFonts w:ascii="Arial" w:hAnsi="Arial" w:cs="Arial"/>
          <w:i/>
          <w:color w:val="000000" w:themeColor="text1"/>
          <w:sz w:val="18"/>
          <w:szCs w:val="18"/>
        </w:rPr>
        <w:t>en s</w:t>
      </w:r>
      <w:r w:rsidR="000004AF">
        <w:rPr>
          <w:rFonts w:ascii="Arial" w:hAnsi="Arial" w:cs="Arial"/>
          <w:i/>
          <w:color w:val="000000" w:themeColor="text1"/>
          <w:sz w:val="18"/>
          <w:szCs w:val="18"/>
        </w:rPr>
        <w:t xml:space="preserve">u circunscripción territorial; así como inducir y organizar </w:t>
      </w:r>
      <w:r w:rsidRPr="002E3129">
        <w:rPr>
          <w:rFonts w:ascii="Arial" w:hAnsi="Arial" w:cs="Arial"/>
          <w:i/>
          <w:color w:val="000000" w:themeColor="text1"/>
          <w:sz w:val="18"/>
          <w:szCs w:val="18"/>
        </w:rPr>
        <w:t>la</w:t>
      </w:r>
      <w:r w:rsidR="000004AF">
        <w:rPr>
          <w:rFonts w:ascii="Arial" w:hAnsi="Arial" w:cs="Arial"/>
          <w:i/>
          <w:color w:val="000000" w:themeColor="text1"/>
          <w:sz w:val="18"/>
          <w:szCs w:val="18"/>
        </w:rPr>
        <w:t xml:space="preserve"> </w:t>
      </w:r>
      <w:r w:rsidRPr="002E3129">
        <w:rPr>
          <w:rFonts w:ascii="Arial" w:hAnsi="Arial" w:cs="Arial"/>
          <w:i/>
          <w:color w:val="000000" w:themeColor="text1"/>
          <w:sz w:val="18"/>
          <w:szCs w:val="18"/>
        </w:rPr>
        <w:t>p</w:t>
      </w:r>
      <w:r w:rsidR="000004AF">
        <w:rPr>
          <w:rFonts w:ascii="Arial" w:hAnsi="Arial" w:cs="Arial"/>
          <w:i/>
          <w:color w:val="000000" w:themeColor="text1"/>
          <w:sz w:val="18"/>
          <w:szCs w:val="18"/>
        </w:rPr>
        <w:t xml:space="preserve">articipación de los ciudadanos en la promoción </w:t>
      </w:r>
      <w:r w:rsidRPr="002E3129">
        <w:rPr>
          <w:rFonts w:ascii="Arial" w:hAnsi="Arial" w:cs="Arial"/>
          <w:i/>
          <w:color w:val="000000" w:themeColor="text1"/>
          <w:sz w:val="18"/>
          <w:szCs w:val="18"/>
        </w:rPr>
        <w:t>del desarrol</w:t>
      </w:r>
      <w:r w:rsidR="000004AF">
        <w:rPr>
          <w:rFonts w:ascii="Arial" w:hAnsi="Arial" w:cs="Arial"/>
          <w:i/>
          <w:color w:val="000000" w:themeColor="text1"/>
          <w:sz w:val="18"/>
          <w:szCs w:val="18"/>
        </w:rPr>
        <w:t>lo integral de sus comunidades,</w:t>
      </w:r>
      <w:r w:rsidRPr="002E3129">
        <w:rPr>
          <w:rFonts w:ascii="Arial" w:hAnsi="Arial" w:cs="Arial"/>
          <w:i/>
          <w:color w:val="000000" w:themeColor="text1"/>
          <w:sz w:val="18"/>
          <w:szCs w:val="18"/>
        </w:rPr>
        <w:t xml:space="preserve"> mismo que se encue</w:t>
      </w:r>
      <w:r w:rsidR="000004AF">
        <w:rPr>
          <w:rFonts w:ascii="Arial" w:hAnsi="Arial" w:cs="Arial"/>
          <w:i/>
          <w:color w:val="000000" w:themeColor="text1"/>
          <w:sz w:val="18"/>
          <w:szCs w:val="18"/>
        </w:rPr>
        <w:t>ntra investido de personalidad jurídica</w:t>
      </w:r>
      <w:r w:rsidRPr="002E3129">
        <w:rPr>
          <w:rFonts w:ascii="Arial" w:hAnsi="Arial" w:cs="Arial"/>
          <w:i/>
          <w:color w:val="000000" w:themeColor="text1"/>
          <w:sz w:val="18"/>
          <w:szCs w:val="18"/>
        </w:rPr>
        <w:t xml:space="preserve"> y de patr</w:t>
      </w:r>
      <w:r w:rsidR="000004AF">
        <w:rPr>
          <w:rFonts w:ascii="Arial" w:hAnsi="Arial" w:cs="Arial"/>
          <w:i/>
          <w:color w:val="000000" w:themeColor="text1"/>
          <w:sz w:val="18"/>
          <w:szCs w:val="18"/>
        </w:rPr>
        <w:t xml:space="preserve">imonio propio, su Ayuntamiento administrará libremente su hacienda </w:t>
      </w:r>
      <w:r w:rsidRPr="002E3129">
        <w:rPr>
          <w:rFonts w:ascii="Arial" w:hAnsi="Arial" w:cs="Arial"/>
          <w:i/>
          <w:color w:val="000000" w:themeColor="text1"/>
          <w:sz w:val="18"/>
          <w:szCs w:val="18"/>
        </w:rPr>
        <w:t>y no tendrá superior jerárquico. No habrá autoridad intermedia entre el Municipio y el Gobierno del Estado.</w:t>
      </w:r>
    </w:p>
    <w:p w14:paraId="6D81FC19" w14:textId="77777777" w:rsidR="002E3129" w:rsidRPr="002E3129" w:rsidRDefault="002E3129" w:rsidP="005C6F09">
      <w:pPr>
        <w:pStyle w:val="Prrafodelista"/>
        <w:numPr>
          <w:ilvl w:val="0"/>
          <w:numId w:val="26"/>
        </w:numPr>
        <w:contextualSpacing/>
        <w:jc w:val="both"/>
        <w:rPr>
          <w:rFonts w:ascii="Arial" w:hAnsi="Arial" w:cs="Arial"/>
          <w:i/>
          <w:color w:val="000000" w:themeColor="text1"/>
          <w:sz w:val="18"/>
          <w:szCs w:val="18"/>
        </w:rPr>
      </w:pPr>
      <w:r w:rsidRPr="002E3129">
        <w:rPr>
          <w:rFonts w:ascii="Arial" w:hAnsi="Arial" w:cs="Arial"/>
          <w:i/>
          <w:color w:val="000000" w:themeColor="text1"/>
          <w:sz w:val="18"/>
          <w:szCs w:val="18"/>
        </w:rPr>
        <w:t>Que, el Municipio de Guadalajara es gobernado por un cuerpo colegiado, al que se le denomina "Honorable Ayuntamiento del Municipio de Guadalajara", integrado por un Presidente Municipal, un Síndico, y, el número de Regidores de mayoría relativa y de representación proporcional que se determinan en la ley estatal en materia electoral de acuerdo al artículo 10, de la Ley del Gobierno y la Administración Pública Municipal del Estado de Jalisco.</w:t>
      </w:r>
    </w:p>
    <w:p w14:paraId="2EB1490A" w14:textId="77777777" w:rsidR="002E3129" w:rsidRPr="002E3129" w:rsidRDefault="002E3129" w:rsidP="005C6F09">
      <w:pPr>
        <w:pStyle w:val="Prrafodelista"/>
        <w:numPr>
          <w:ilvl w:val="0"/>
          <w:numId w:val="26"/>
        </w:numPr>
        <w:contextualSpacing/>
        <w:jc w:val="both"/>
        <w:rPr>
          <w:rFonts w:ascii="Arial" w:hAnsi="Arial" w:cs="Arial"/>
          <w:i/>
          <w:color w:val="000000" w:themeColor="text1"/>
          <w:sz w:val="18"/>
          <w:szCs w:val="18"/>
        </w:rPr>
      </w:pPr>
      <w:r w:rsidRPr="002E3129">
        <w:rPr>
          <w:rFonts w:ascii="Arial" w:hAnsi="Arial" w:cs="Arial"/>
          <w:i/>
          <w:color w:val="000000" w:themeColor="text1"/>
          <w:sz w:val="18"/>
          <w:szCs w:val="18"/>
        </w:rPr>
        <w:t>Que, el artículo 27 de la Ley del Gobierno y la Administración Pública Municipal del Estado de Jalisco, señala que, los Ayuntamientos deben funcionar mediante Comisiones, para el estudio, vigilancia y los diversos asuntos que deban conocer, para la elaboración de los dictámenes que se presenten, a través de estas Comisiones de Regidores permanentes o transitorias, quienes ejerciendo la debida inspección y vigilancia en los ramos a su cargo, dictaminarán sobre estos, formulando al Ayuntamiento las propuestas de ordenamientos en asuntos municipales, y que convenientes para la ciudadanía y el buen servicio público.</w:t>
      </w:r>
    </w:p>
    <w:p w14:paraId="624BC525" w14:textId="77777777" w:rsidR="002E3129" w:rsidRPr="002E3129" w:rsidRDefault="002E3129" w:rsidP="005C6F09">
      <w:pPr>
        <w:pStyle w:val="Prrafodelista"/>
        <w:numPr>
          <w:ilvl w:val="0"/>
          <w:numId w:val="26"/>
        </w:numPr>
        <w:contextualSpacing/>
        <w:jc w:val="both"/>
        <w:rPr>
          <w:rFonts w:ascii="Arial" w:hAnsi="Arial" w:cs="Arial"/>
          <w:i/>
          <w:color w:val="000000" w:themeColor="text1"/>
          <w:sz w:val="18"/>
          <w:szCs w:val="18"/>
        </w:rPr>
      </w:pPr>
      <w:r w:rsidRPr="002E3129">
        <w:rPr>
          <w:rFonts w:ascii="Arial" w:hAnsi="Arial" w:cs="Arial"/>
          <w:i/>
          <w:color w:val="000000" w:themeColor="text1"/>
          <w:sz w:val="18"/>
          <w:szCs w:val="18"/>
        </w:rPr>
        <w:t>Que, el artículo 1</w:t>
      </w:r>
      <w:r w:rsidRPr="002E3129">
        <w:rPr>
          <w:rFonts w:ascii="Arial" w:hAnsi="Arial" w:cs="Arial"/>
          <w:i/>
          <w:color w:val="000000" w:themeColor="text1"/>
          <w:sz w:val="18"/>
          <w:szCs w:val="18"/>
          <w:vertAlign w:val="superscript"/>
        </w:rPr>
        <w:t>o</w:t>
      </w:r>
      <w:r w:rsidRPr="002E3129">
        <w:rPr>
          <w:rFonts w:ascii="Arial" w:hAnsi="Arial" w:cs="Arial"/>
          <w:i/>
          <w:color w:val="000000" w:themeColor="text1"/>
          <w:sz w:val="18"/>
          <w:szCs w:val="18"/>
        </w:rPr>
        <w:t xml:space="preserve"> primero de la Constitución Política de los Estados Unidos Mexicanos, señala que, todas las personas gozarán de los derechos humanos reconocidos en esta Constitución y en los tratados internacionales de los que el Estado Mexicano sea parte. Además, que </w:t>
      </w:r>
      <w:r w:rsidRPr="002E3129">
        <w:rPr>
          <w:rFonts w:ascii="Arial" w:hAnsi="Arial" w:cs="Arial"/>
          <w:b/>
          <w:bCs/>
          <w:i/>
          <w:color w:val="000000" w:themeColor="text1"/>
          <w:sz w:val="18"/>
          <w:szCs w:val="18"/>
        </w:rPr>
        <w:t xml:space="preserve">todas las autoridades en el ámbito de sus competencias tienen la obligación de promover, respetar, proteger y garantizar estos derechos humanos, bajo los principios de universalidad, interdependencia, indivisibilidad y progresividad, </w:t>
      </w:r>
      <w:r w:rsidRPr="002E3129">
        <w:rPr>
          <w:rFonts w:ascii="Arial" w:hAnsi="Arial" w:cs="Arial"/>
          <w:b/>
          <w:bCs/>
          <w:i/>
          <w:iCs/>
          <w:color w:val="000000" w:themeColor="text1"/>
          <w:sz w:val="18"/>
          <w:szCs w:val="18"/>
        </w:rPr>
        <w:t>incluido el derecho humano a un medio ambiente limpio, saludable y sostenible para su desarrollo y bienestar, así como el derecho a la salud, mismos que encuentran su tutela en el artículo 4 párrafo quinto de nuestra carta magna</w:t>
      </w:r>
      <w:r w:rsidRPr="002E3129">
        <w:rPr>
          <w:rFonts w:ascii="Arial" w:hAnsi="Arial" w:cs="Arial"/>
          <w:i/>
          <w:color w:val="000000" w:themeColor="text1"/>
          <w:sz w:val="18"/>
          <w:szCs w:val="18"/>
        </w:rPr>
        <w:t>, señalando también la responsabilidad para quien provoque daño y deterioro en este.</w:t>
      </w:r>
    </w:p>
    <w:p w14:paraId="0CDB8DE2" w14:textId="5D3AEDDE" w:rsidR="002E3129" w:rsidRDefault="002E3129" w:rsidP="005C6F09">
      <w:pPr>
        <w:pStyle w:val="Prrafodelista"/>
        <w:numPr>
          <w:ilvl w:val="0"/>
          <w:numId w:val="26"/>
        </w:numPr>
        <w:contextualSpacing/>
        <w:jc w:val="both"/>
        <w:rPr>
          <w:rFonts w:ascii="Arial" w:hAnsi="Arial" w:cs="Arial"/>
          <w:i/>
          <w:color w:val="000000" w:themeColor="text1"/>
          <w:sz w:val="18"/>
          <w:szCs w:val="18"/>
        </w:rPr>
      </w:pPr>
      <w:r w:rsidRPr="002E3129">
        <w:rPr>
          <w:rFonts w:ascii="Arial" w:hAnsi="Arial" w:cs="Arial"/>
          <w:i/>
          <w:color w:val="000000" w:themeColor="text1"/>
          <w:sz w:val="18"/>
          <w:szCs w:val="18"/>
        </w:rPr>
        <w:t xml:space="preserve">Que, como señala la Suprema Corte, </w:t>
      </w:r>
      <w:r w:rsidRPr="002E3129">
        <w:rPr>
          <w:rFonts w:ascii="Arial" w:hAnsi="Arial" w:cs="Arial"/>
          <w:b/>
          <w:bCs/>
          <w:i/>
          <w:color w:val="000000" w:themeColor="text1"/>
          <w:sz w:val="18"/>
          <w:szCs w:val="18"/>
        </w:rPr>
        <w:t>toda persona tiene derecho al libre desarrollo de la personalidad bajo una dimensión externa y una interna</w:t>
      </w:r>
      <w:r w:rsidRPr="002E3129">
        <w:rPr>
          <w:rStyle w:val="Refdenotaalpie"/>
          <w:rFonts w:ascii="Arial" w:hAnsi="Arial" w:cs="Arial"/>
          <w:i/>
          <w:color w:val="000000" w:themeColor="text1"/>
          <w:sz w:val="18"/>
          <w:szCs w:val="18"/>
        </w:rPr>
        <w:footnoteReference w:id="7"/>
      </w:r>
      <w:r w:rsidRPr="002E3129">
        <w:rPr>
          <w:rFonts w:ascii="Arial" w:hAnsi="Arial" w:cs="Arial"/>
          <w:i/>
          <w:color w:val="000000" w:themeColor="text1"/>
          <w:sz w:val="18"/>
          <w:szCs w:val="18"/>
        </w:rPr>
        <w:t xml:space="preserve">, </w:t>
      </w:r>
      <w:r w:rsidRPr="002E3129">
        <w:rPr>
          <w:rFonts w:ascii="Arial" w:hAnsi="Arial" w:cs="Arial"/>
          <w:b/>
          <w:bCs/>
          <w:i/>
          <w:color w:val="000000" w:themeColor="text1"/>
          <w:sz w:val="18"/>
          <w:szCs w:val="18"/>
        </w:rPr>
        <w:t>desde esta perspectiva externa, el derecho comprende la libertad de poder realizar cualquier actividad física en la que cada individuo pueda desarrollar su personalidad</w:t>
      </w:r>
      <w:r w:rsidR="000004AF">
        <w:rPr>
          <w:rFonts w:ascii="Arial" w:hAnsi="Arial" w:cs="Arial"/>
          <w:i/>
          <w:color w:val="000000" w:themeColor="text1"/>
          <w:sz w:val="18"/>
          <w:szCs w:val="18"/>
        </w:rPr>
        <w:t xml:space="preserve">. </w:t>
      </w:r>
      <w:r w:rsidRPr="002E3129">
        <w:rPr>
          <w:rFonts w:ascii="Arial" w:hAnsi="Arial" w:cs="Arial"/>
          <w:i/>
          <w:color w:val="000000" w:themeColor="text1"/>
          <w:sz w:val="18"/>
          <w:szCs w:val="18"/>
        </w:rPr>
        <w:t xml:space="preserve"> </w:t>
      </w:r>
    </w:p>
    <w:p w14:paraId="0FD70558" w14:textId="5DDEC9FA" w:rsidR="002E3129" w:rsidRPr="002E3129" w:rsidRDefault="002E3129" w:rsidP="005C6F09">
      <w:pPr>
        <w:pStyle w:val="Prrafodelista"/>
        <w:numPr>
          <w:ilvl w:val="0"/>
          <w:numId w:val="26"/>
        </w:numPr>
        <w:contextualSpacing/>
        <w:jc w:val="both"/>
        <w:rPr>
          <w:rFonts w:ascii="Arial" w:hAnsi="Arial" w:cs="Arial"/>
          <w:i/>
          <w:color w:val="000000" w:themeColor="text1"/>
          <w:sz w:val="18"/>
          <w:szCs w:val="18"/>
        </w:rPr>
      </w:pPr>
      <w:r w:rsidRPr="002E3129">
        <w:rPr>
          <w:rFonts w:ascii="Arial" w:hAnsi="Arial" w:cs="Arial"/>
          <w:i/>
          <w:color w:val="000000" w:themeColor="text1"/>
          <w:sz w:val="18"/>
          <w:szCs w:val="18"/>
        </w:rPr>
        <w:t xml:space="preserve"> </w:t>
      </w:r>
    </w:p>
    <w:p w14:paraId="46F4BFD5" w14:textId="77777777" w:rsidR="002E3129" w:rsidRDefault="002E3129" w:rsidP="002E3129">
      <w:pPr>
        <w:ind w:left="360"/>
        <w:jc w:val="both"/>
        <w:rPr>
          <w:rFonts w:ascii="Arial" w:hAnsi="Arial" w:cs="Arial"/>
          <w:i/>
          <w:color w:val="000000" w:themeColor="text1"/>
          <w:sz w:val="18"/>
          <w:szCs w:val="18"/>
        </w:rPr>
      </w:pPr>
      <w:r w:rsidRPr="002E3129">
        <w:rPr>
          <w:rFonts w:ascii="Arial" w:hAnsi="Arial" w:cs="Arial"/>
          <w:i/>
          <w:color w:val="000000" w:themeColor="text1"/>
          <w:sz w:val="18"/>
          <w:szCs w:val="18"/>
        </w:rPr>
        <w:t>Pongo a su consideración la siguiente:</w:t>
      </w:r>
    </w:p>
    <w:p w14:paraId="46F76279" w14:textId="77777777" w:rsidR="002E3129" w:rsidRPr="002E3129" w:rsidRDefault="002E3129" w:rsidP="002E3129">
      <w:pPr>
        <w:ind w:left="360"/>
        <w:jc w:val="both"/>
        <w:rPr>
          <w:rFonts w:ascii="Arial" w:hAnsi="Arial" w:cs="Arial"/>
          <w:i/>
          <w:color w:val="000000" w:themeColor="text1"/>
          <w:sz w:val="18"/>
          <w:szCs w:val="18"/>
        </w:rPr>
      </w:pPr>
    </w:p>
    <w:p w14:paraId="3670376E" w14:textId="77777777" w:rsidR="002E3129" w:rsidRPr="002E3129" w:rsidRDefault="002E3129" w:rsidP="002E3129">
      <w:pPr>
        <w:jc w:val="center"/>
        <w:rPr>
          <w:rFonts w:ascii="Arial" w:hAnsi="Arial" w:cs="Arial"/>
          <w:b/>
          <w:bCs/>
          <w:i/>
          <w:color w:val="000000" w:themeColor="text1"/>
          <w:sz w:val="18"/>
          <w:szCs w:val="18"/>
        </w:rPr>
      </w:pPr>
      <w:r w:rsidRPr="002E3129">
        <w:rPr>
          <w:rFonts w:ascii="Arial" w:hAnsi="Arial" w:cs="Arial"/>
          <w:b/>
          <w:bCs/>
          <w:i/>
          <w:color w:val="000000" w:themeColor="text1"/>
          <w:sz w:val="18"/>
          <w:szCs w:val="18"/>
        </w:rPr>
        <w:t>EXPOSICIÓN DE MOTIVOS</w:t>
      </w:r>
    </w:p>
    <w:p w14:paraId="0A0B43C4" w14:textId="77777777" w:rsidR="002E3129" w:rsidRPr="002E3129" w:rsidRDefault="002E3129" w:rsidP="002E3129">
      <w:pPr>
        <w:jc w:val="both"/>
        <w:rPr>
          <w:rFonts w:ascii="Arial" w:hAnsi="Arial" w:cs="Arial"/>
          <w:b/>
          <w:bCs/>
          <w:i/>
          <w:color w:val="000000" w:themeColor="text1"/>
          <w:sz w:val="18"/>
          <w:szCs w:val="18"/>
        </w:rPr>
      </w:pPr>
      <w:r w:rsidRPr="002E3129">
        <w:rPr>
          <w:rFonts w:ascii="Arial" w:hAnsi="Arial" w:cs="Arial"/>
          <w:b/>
          <w:bCs/>
          <w:i/>
          <w:color w:val="000000" w:themeColor="text1"/>
          <w:sz w:val="18"/>
          <w:szCs w:val="18"/>
        </w:rPr>
        <w:t>Antecedentes.</w:t>
      </w:r>
    </w:p>
    <w:p w14:paraId="6D3370A5"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1. Con fecha 06 de junio de 1997, se presentó una iniciativa de decreto para declarar el Área Natural Protegida “Barranca de Oblatos-Huentitán” en lo correspondiente al Municipio de Guadalajara, misma que fue desechada el 18 de septiembre del 2003, por considerarse improcedente mediante acuerdo 1048/03, debido a que no fue ratificada por el Congreso del Estado de Jalisco, motivo por lo que no se encuentra decretada ni publicada en el Periódico Oficial.</w:t>
      </w:r>
    </w:p>
    <w:p w14:paraId="1B898FF4" w14:textId="77777777" w:rsidR="002E3129" w:rsidRPr="002E3129" w:rsidRDefault="002E3129" w:rsidP="002E3129">
      <w:pPr>
        <w:jc w:val="both"/>
        <w:rPr>
          <w:rFonts w:ascii="Arial" w:hAnsi="Arial" w:cs="Arial"/>
          <w:bCs/>
          <w:i/>
          <w:color w:val="000000" w:themeColor="text1"/>
          <w:sz w:val="18"/>
          <w:szCs w:val="18"/>
        </w:rPr>
      </w:pPr>
    </w:p>
    <w:p w14:paraId="69755DDA"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2. El 14 de diciembre del 2016, se publicó en el Periódico Oficial del Estado de Jalisco el </w:t>
      </w:r>
      <w:r w:rsidRPr="002E3129">
        <w:rPr>
          <w:rFonts w:ascii="Arial" w:hAnsi="Arial" w:cs="Arial"/>
          <w:b/>
          <w:bCs/>
          <w:i/>
          <w:color w:val="000000" w:themeColor="text1"/>
          <w:sz w:val="18"/>
          <w:szCs w:val="18"/>
        </w:rPr>
        <w:t>decreto que establece Área Natural Protegida, bajo la categoría de “Formación Natural de Interés Estatal Barrancas de los Ríos Santiago y Verde”, con una superficie de 21,383.08 hectáreas, ubicada en los municipios de Acatic, Cuquío, El Salto, Guadalajara, Ixtlahuacán del Rio, Juanacatlán, Tepatitlán de Morelos Tonalá y Zapotlanejo</w:t>
      </w:r>
      <w:r w:rsidRPr="002E3129">
        <w:rPr>
          <w:rFonts w:ascii="Arial" w:hAnsi="Arial" w:cs="Arial"/>
          <w:bCs/>
          <w:i/>
          <w:color w:val="000000" w:themeColor="text1"/>
          <w:sz w:val="18"/>
          <w:szCs w:val="18"/>
        </w:rPr>
        <w:t>.</w:t>
      </w:r>
    </w:p>
    <w:p w14:paraId="16546EC5" w14:textId="77777777" w:rsidR="002E3129" w:rsidRPr="002E3129" w:rsidRDefault="002E3129" w:rsidP="002E3129">
      <w:pPr>
        <w:jc w:val="both"/>
        <w:rPr>
          <w:rFonts w:ascii="Arial" w:hAnsi="Arial" w:cs="Arial"/>
          <w:bCs/>
          <w:i/>
          <w:color w:val="000000" w:themeColor="text1"/>
          <w:sz w:val="18"/>
          <w:szCs w:val="18"/>
        </w:rPr>
      </w:pPr>
    </w:p>
    <w:p w14:paraId="569E7466" w14:textId="5C325554"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3. Según datos del Estudio Técnico Justificativo y Programa de Aprovechamiento de la Formación Natural Barrancas de los Ríos Santiago y Verde, expedida en el año 2016, por la Secretaria del Medio Ambiente</w:t>
      </w:r>
      <w:r w:rsidRPr="002E3129">
        <w:rPr>
          <w:rStyle w:val="Refdenotaalpie"/>
          <w:rFonts w:ascii="Arial" w:hAnsi="Arial" w:cs="Arial"/>
          <w:i/>
          <w:color w:val="000000" w:themeColor="text1"/>
          <w:sz w:val="18"/>
          <w:szCs w:val="18"/>
        </w:rPr>
        <w:footnoteReference w:id="8"/>
      </w:r>
      <w:r w:rsidRPr="002E3129">
        <w:rPr>
          <w:rFonts w:ascii="Arial" w:hAnsi="Arial" w:cs="Arial"/>
          <w:bCs/>
          <w:i/>
          <w:color w:val="000000" w:themeColor="text1"/>
          <w:sz w:val="18"/>
          <w:szCs w:val="18"/>
        </w:rPr>
        <w:t xml:space="preserve"> y Desarrollo Territorial, el Área Natural Protegida que corresponde al municipio de Guadalajara apenas representa un 4.17 % del total del ár</w:t>
      </w:r>
      <w:r w:rsidR="000004AF">
        <w:rPr>
          <w:rFonts w:ascii="Arial" w:hAnsi="Arial" w:cs="Arial"/>
          <w:bCs/>
          <w:i/>
          <w:color w:val="000000" w:themeColor="text1"/>
          <w:sz w:val="18"/>
          <w:szCs w:val="18"/>
        </w:rPr>
        <w:t xml:space="preserve">ea, es decir 891.00 hectáreas. </w:t>
      </w:r>
    </w:p>
    <w:p w14:paraId="402A278D" w14:textId="77777777" w:rsidR="002E3129" w:rsidRPr="002E3129" w:rsidRDefault="002E3129" w:rsidP="002E3129">
      <w:pPr>
        <w:jc w:val="both"/>
        <w:rPr>
          <w:rFonts w:ascii="Arial" w:hAnsi="Arial" w:cs="Arial"/>
          <w:bCs/>
          <w:i/>
          <w:color w:val="000000" w:themeColor="text1"/>
          <w:sz w:val="18"/>
          <w:szCs w:val="18"/>
        </w:rPr>
      </w:pPr>
    </w:p>
    <w:p w14:paraId="17E43EBB" w14:textId="339C6672"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4. Dicho Decreto DIGELAG DEC 003/2016, en su </w:t>
      </w:r>
      <w:r w:rsidRPr="002E3129">
        <w:rPr>
          <w:rFonts w:ascii="Arial" w:hAnsi="Arial" w:cs="Arial"/>
          <w:b/>
          <w:bCs/>
          <w:i/>
          <w:color w:val="000000" w:themeColor="text1"/>
          <w:sz w:val="18"/>
          <w:szCs w:val="18"/>
        </w:rPr>
        <w:t>artículo noveno fracción V</w:t>
      </w:r>
      <w:r w:rsidRPr="002E3129">
        <w:rPr>
          <w:rFonts w:ascii="Arial" w:hAnsi="Arial" w:cs="Arial"/>
          <w:bCs/>
          <w:i/>
          <w:color w:val="000000" w:themeColor="text1"/>
          <w:sz w:val="18"/>
          <w:szCs w:val="18"/>
        </w:rPr>
        <w:t xml:space="preserve"> señala; que dentro de la formación natural podrán realizarse entre otras cosas, </w:t>
      </w:r>
      <w:r w:rsidRPr="002E3129">
        <w:rPr>
          <w:rFonts w:ascii="Arial" w:hAnsi="Arial" w:cs="Arial"/>
          <w:bCs/>
          <w:i/>
          <w:color w:val="000000" w:themeColor="text1"/>
          <w:sz w:val="18"/>
          <w:szCs w:val="18"/>
          <w:u w:val="single"/>
        </w:rPr>
        <w:t>Recreación y deporte</w:t>
      </w:r>
      <w:r w:rsidRPr="002E3129">
        <w:rPr>
          <w:rFonts w:ascii="Arial" w:hAnsi="Arial" w:cs="Arial"/>
          <w:bCs/>
          <w:i/>
          <w:color w:val="000000" w:themeColor="text1"/>
          <w:sz w:val="18"/>
          <w:szCs w:val="18"/>
        </w:rPr>
        <w:t xml:space="preserve">, y además, en el </w:t>
      </w:r>
      <w:r w:rsidRPr="002E3129">
        <w:rPr>
          <w:rFonts w:ascii="Arial" w:hAnsi="Arial" w:cs="Arial"/>
          <w:b/>
          <w:bCs/>
          <w:i/>
          <w:color w:val="000000" w:themeColor="text1"/>
          <w:sz w:val="18"/>
          <w:szCs w:val="18"/>
        </w:rPr>
        <w:t>artículo décimo quinto</w:t>
      </w:r>
      <w:r w:rsidRPr="002E3129">
        <w:rPr>
          <w:rFonts w:ascii="Arial" w:hAnsi="Arial" w:cs="Arial"/>
          <w:bCs/>
          <w:i/>
          <w:color w:val="000000" w:themeColor="text1"/>
          <w:sz w:val="18"/>
          <w:szCs w:val="18"/>
        </w:rPr>
        <w:t xml:space="preserve"> de dicho decreto manifiesta que; </w:t>
      </w:r>
      <w:r w:rsidRPr="002E3129">
        <w:rPr>
          <w:rFonts w:ascii="Arial" w:hAnsi="Arial" w:cs="Arial"/>
          <w:bCs/>
          <w:i/>
          <w:color w:val="000000" w:themeColor="text1"/>
          <w:sz w:val="18"/>
          <w:szCs w:val="18"/>
          <w:u w:val="single"/>
        </w:rPr>
        <w:t>La secretaría de Medio Ambiente será la encargada de la administración y vigilancia del Área Natural Protegida, a través d</w:t>
      </w:r>
      <w:r w:rsidR="000004AF">
        <w:rPr>
          <w:rFonts w:ascii="Arial" w:hAnsi="Arial" w:cs="Arial"/>
          <w:bCs/>
          <w:i/>
          <w:color w:val="000000" w:themeColor="text1"/>
          <w:sz w:val="18"/>
          <w:szCs w:val="18"/>
          <w:u w:val="single"/>
        </w:rPr>
        <w:t xml:space="preserve">e sus áreas correspondientes o </w:t>
      </w:r>
      <w:r w:rsidRPr="002E3129">
        <w:rPr>
          <w:rFonts w:ascii="Arial" w:hAnsi="Arial" w:cs="Arial"/>
          <w:bCs/>
          <w:i/>
          <w:color w:val="000000" w:themeColor="text1"/>
          <w:sz w:val="18"/>
          <w:szCs w:val="18"/>
          <w:u w:val="single"/>
        </w:rPr>
        <w:t>de los acuerdos de coordinación que establezca con los H. Ayuntamientos municipales con injerencia en el territorio</w:t>
      </w:r>
      <w:r w:rsidRPr="002E3129">
        <w:rPr>
          <w:rFonts w:ascii="Arial" w:hAnsi="Arial" w:cs="Arial"/>
          <w:bCs/>
          <w:i/>
          <w:color w:val="000000" w:themeColor="text1"/>
          <w:sz w:val="18"/>
          <w:szCs w:val="18"/>
        </w:rPr>
        <w:t xml:space="preserve">. </w:t>
      </w:r>
    </w:p>
    <w:p w14:paraId="2C3C179A" w14:textId="77777777" w:rsidR="002E3129" w:rsidRPr="002E3129" w:rsidRDefault="002E3129" w:rsidP="002E3129">
      <w:pPr>
        <w:jc w:val="both"/>
        <w:rPr>
          <w:rFonts w:ascii="Arial" w:hAnsi="Arial" w:cs="Arial"/>
          <w:bCs/>
          <w:i/>
          <w:color w:val="000000" w:themeColor="text1"/>
          <w:sz w:val="18"/>
          <w:szCs w:val="18"/>
        </w:rPr>
      </w:pPr>
    </w:p>
    <w:p w14:paraId="2A473EF6"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En ese tenor, la Barranca de Huentitán constituye un valioso espacio de Recursos Naturales y de afluencia de personas para la práctica del deporte, además de un espacio para la convivencia social y cultural de toda la Zona Metropolitana de Guadalajara. </w:t>
      </w:r>
    </w:p>
    <w:p w14:paraId="18623E72" w14:textId="77777777" w:rsidR="002E3129" w:rsidRPr="002E3129" w:rsidRDefault="002E3129" w:rsidP="002E3129">
      <w:pPr>
        <w:jc w:val="both"/>
        <w:rPr>
          <w:rFonts w:ascii="Arial" w:hAnsi="Arial" w:cs="Arial"/>
          <w:bCs/>
          <w:i/>
          <w:color w:val="000000" w:themeColor="text1"/>
          <w:sz w:val="18"/>
          <w:szCs w:val="18"/>
        </w:rPr>
      </w:pPr>
    </w:p>
    <w:p w14:paraId="0A473199"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La Barranca de Huentitán, al ser declarada Área Natural Protegida constituye un espacio de interés público que los habitantes de la zona metropolitana de Guadalajara </w:t>
      </w:r>
      <w:r w:rsidRPr="002E3129">
        <w:rPr>
          <w:rFonts w:ascii="Arial" w:hAnsi="Arial" w:cs="Arial"/>
          <w:b/>
          <w:i/>
          <w:iCs/>
          <w:color w:val="000000" w:themeColor="text1"/>
          <w:sz w:val="18"/>
          <w:szCs w:val="18"/>
        </w:rPr>
        <w:t>lo han hecho propio y lo han dedicado a la promoción y fomento del deporte, a las actividades que incentivan un estilo de vida saludable y para la recreación familiar</w:t>
      </w:r>
      <w:r w:rsidRPr="002E3129">
        <w:rPr>
          <w:rFonts w:ascii="Arial" w:hAnsi="Arial" w:cs="Arial"/>
          <w:bCs/>
          <w:i/>
          <w:iCs/>
          <w:color w:val="000000" w:themeColor="text1"/>
          <w:sz w:val="18"/>
          <w:szCs w:val="18"/>
        </w:rPr>
        <w:t>,</w:t>
      </w:r>
      <w:r w:rsidRPr="002E3129">
        <w:rPr>
          <w:rFonts w:ascii="Arial" w:hAnsi="Arial" w:cs="Arial"/>
          <w:bCs/>
          <w:i/>
          <w:color w:val="000000" w:themeColor="text1"/>
          <w:sz w:val="18"/>
          <w:szCs w:val="18"/>
        </w:rPr>
        <w:t xml:space="preserve"> el comercio, el turismo local, la investigación y la educación ambiental, entre otras.</w:t>
      </w:r>
    </w:p>
    <w:p w14:paraId="53BE02C7" w14:textId="77777777" w:rsidR="002E3129" w:rsidRPr="002E3129" w:rsidRDefault="002E3129" w:rsidP="002E3129">
      <w:pPr>
        <w:jc w:val="both"/>
        <w:rPr>
          <w:rFonts w:ascii="Arial" w:hAnsi="Arial" w:cs="Arial"/>
          <w:bCs/>
          <w:i/>
          <w:color w:val="000000" w:themeColor="text1"/>
          <w:sz w:val="18"/>
          <w:szCs w:val="18"/>
        </w:rPr>
      </w:pPr>
    </w:p>
    <w:p w14:paraId="68465FF8"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
          <w:bCs/>
          <w:i/>
          <w:color w:val="000000" w:themeColor="text1"/>
          <w:sz w:val="18"/>
          <w:szCs w:val="18"/>
        </w:rPr>
        <w:t xml:space="preserve">Como autoridad municipal en el ámbito de nuestras competencias, somos el primer contacto con la ciudadanía y tenemos la obligación de promover, respetar, proteger y garantizar </w:t>
      </w:r>
      <w:r w:rsidRPr="002E3129">
        <w:rPr>
          <w:rFonts w:ascii="Arial" w:hAnsi="Arial" w:cs="Arial"/>
          <w:bCs/>
          <w:i/>
          <w:color w:val="000000" w:themeColor="text1"/>
          <w:sz w:val="18"/>
          <w:szCs w:val="18"/>
        </w:rPr>
        <w:t>el derecho a la salud, al libre desarrollo de la personalidad, al libre esparcimiento, a un medio ambiente limpio, saludable y sostenible, derechos que convergen en las actividades deportivas y de recreación que se realizan por los usuarios de la “Barranca de Huentitán”.</w:t>
      </w:r>
    </w:p>
    <w:p w14:paraId="0C026A8B" w14:textId="77777777" w:rsidR="002E3129" w:rsidRPr="002E3129" w:rsidRDefault="002E3129" w:rsidP="002E3129">
      <w:pPr>
        <w:jc w:val="both"/>
        <w:rPr>
          <w:rFonts w:ascii="Arial" w:hAnsi="Arial" w:cs="Arial"/>
          <w:bCs/>
          <w:i/>
          <w:color w:val="000000" w:themeColor="text1"/>
          <w:sz w:val="18"/>
          <w:szCs w:val="18"/>
        </w:rPr>
      </w:pPr>
    </w:p>
    <w:p w14:paraId="6EDC9F6F"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Además, estas prácticas deportivas y de recreación contribuyen al desarrollo integral de las personas y de las comunidades, a través de la tolerancia, el respeto, el empoderamiento de mujeres, niñas, niños y adolescentes, y fortalecen la inclusión y el turismo local. </w:t>
      </w:r>
    </w:p>
    <w:p w14:paraId="3B7D738B" w14:textId="77777777" w:rsidR="002E3129" w:rsidRPr="002E3129" w:rsidRDefault="002E3129" w:rsidP="002E3129">
      <w:pPr>
        <w:jc w:val="both"/>
        <w:rPr>
          <w:rFonts w:ascii="Arial" w:hAnsi="Arial" w:cs="Arial"/>
          <w:bCs/>
          <w:i/>
          <w:color w:val="000000" w:themeColor="text1"/>
          <w:sz w:val="18"/>
          <w:szCs w:val="18"/>
        </w:rPr>
      </w:pPr>
    </w:p>
    <w:p w14:paraId="20DD4635"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Sin embargo, algunos usuarios y vecinos de la zona de la “Barranca de Huentitán” se han acercado a esta Regiduría para señalar que esta apropiación, ha generado algunos problemas sociales y medio ambientales como; acumulación de basura en todo el recorrido de sus 4.5 kilómetros, abandono de animales domésticos refiriéndose a; perros y gatos que se van convirtiendo en manadas ferales y ponen en riesgo el ecosistema y la fauna de la zona, actos de vandalismo, asaltos, comercio irregular entre otros, que van impactando de manera directa en el derecho humano a un medio ambiente sano, y que además, propician la pérdida de la biodiversidad o afectaciones a la misma.</w:t>
      </w:r>
    </w:p>
    <w:p w14:paraId="56C680DF" w14:textId="77777777" w:rsidR="002E3129" w:rsidRPr="002E3129" w:rsidRDefault="002E3129" w:rsidP="002E3129">
      <w:pPr>
        <w:jc w:val="both"/>
        <w:rPr>
          <w:rFonts w:ascii="Arial" w:hAnsi="Arial" w:cs="Arial"/>
          <w:bCs/>
          <w:i/>
          <w:color w:val="000000" w:themeColor="text1"/>
          <w:sz w:val="18"/>
          <w:szCs w:val="18"/>
        </w:rPr>
      </w:pPr>
    </w:p>
    <w:p w14:paraId="63DB33D9"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De estas situaciones, los mismos usuarios y vecinos de la barranca han realizado señalamientos de que el Ayuntamiento de Guadalajara ha hecho caso omiso a las demandas de la ciudadanía, sin embargo, la realidad es que como Ayuntamiento </w:t>
      </w:r>
      <w:r w:rsidRPr="002E3129">
        <w:rPr>
          <w:rFonts w:ascii="Arial" w:hAnsi="Arial" w:cs="Arial"/>
          <w:b/>
          <w:i/>
          <w:color w:val="000000" w:themeColor="text1"/>
          <w:sz w:val="18"/>
          <w:szCs w:val="18"/>
        </w:rPr>
        <w:t>no se tienen facultades</w:t>
      </w:r>
      <w:r w:rsidRPr="002E3129">
        <w:rPr>
          <w:rFonts w:ascii="Arial" w:hAnsi="Arial" w:cs="Arial"/>
          <w:bCs/>
          <w:i/>
          <w:color w:val="000000" w:themeColor="text1"/>
          <w:sz w:val="18"/>
          <w:szCs w:val="18"/>
        </w:rPr>
        <w:t xml:space="preserve"> para emitir la normativa que permita al Municipio regular las actividades de comercio que se realizan dentro de la “Barranca de Huentitán”, y asimismo, </w:t>
      </w:r>
      <w:r w:rsidRPr="002E3129">
        <w:rPr>
          <w:rFonts w:ascii="Arial" w:hAnsi="Arial" w:cs="Arial"/>
          <w:b/>
          <w:bCs/>
          <w:i/>
          <w:color w:val="000000" w:themeColor="text1"/>
          <w:sz w:val="18"/>
          <w:szCs w:val="18"/>
        </w:rPr>
        <w:t>no contamos</w:t>
      </w:r>
      <w:r w:rsidRPr="002E3129">
        <w:rPr>
          <w:rFonts w:ascii="Arial" w:hAnsi="Arial" w:cs="Arial"/>
          <w:bCs/>
          <w:i/>
          <w:color w:val="000000" w:themeColor="text1"/>
          <w:sz w:val="18"/>
          <w:szCs w:val="18"/>
        </w:rPr>
        <w:t xml:space="preserve"> con las atribuciones para garantizar la seguridad publica en el área por ser esta un Área Natural Protegida de interés Estatal, a pesar de ello, un equipo reducido de guardabosques pertenecientes a la Comisaria de la Policía de Guadalajara, prestan un apoyo de supervisión en el área, dentro de la demarcación jurisdiccional del municipio.  </w:t>
      </w:r>
    </w:p>
    <w:p w14:paraId="184AE200" w14:textId="77777777" w:rsidR="002E3129" w:rsidRPr="002E3129" w:rsidRDefault="002E3129" w:rsidP="002E3129">
      <w:pPr>
        <w:jc w:val="both"/>
        <w:rPr>
          <w:rFonts w:ascii="Arial" w:hAnsi="Arial" w:cs="Arial"/>
          <w:bCs/>
          <w:i/>
          <w:color w:val="000000" w:themeColor="text1"/>
          <w:sz w:val="18"/>
          <w:szCs w:val="18"/>
        </w:rPr>
      </w:pPr>
    </w:p>
    <w:p w14:paraId="6B60E871"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De ahí la importancia y la urgencia de poder dotar al Municipio de facultades, con el objetivo de poder intervenir en la regularización del comercio y la seguridad, a fin de </w:t>
      </w:r>
      <w:r w:rsidRPr="002E3129">
        <w:rPr>
          <w:rFonts w:ascii="Arial" w:hAnsi="Arial" w:cs="Arial"/>
          <w:b/>
          <w:i/>
          <w:color w:val="000000" w:themeColor="text1"/>
          <w:sz w:val="18"/>
          <w:szCs w:val="18"/>
        </w:rPr>
        <w:t>garantizar los derechos humanos que se traducen en actividades deportivas como parte del libre desarrollo de la personalidad, el derecho a la salud y el sano esparcimiento de las familias en un medio ambiente limpio, saludable y sostenible</w:t>
      </w:r>
      <w:r w:rsidRPr="002E3129">
        <w:rPr>
          <w:rFonts w:ascii="Arial" w:hAnsi="Arial" w:cs="Arial"/>
          <w:bCs/>
          <w:i/>
          <w:color w:val="000000" w:themeColor="text1"/>
          <w:sz w:val="18"/>
          <w:szCs w:val="18"/>
        </w:rPr>
        <w:t xml:space="preserve">, única y exclusivamente en lo que se refiere al área conocida como “Barranca de Huentitán”, que tiene su territorio dentro del municipio de Guadalajara, con la finalidad de ir disminuyendo los impactos negativos en el espacio del ANP.  </w:t>
      </w:r>
    </w:p>
    <w:p w14:paraId="0BCCDE90" w14:textId="77777777" w:rsidR="002E3129" w:rsidRPr="002E3129" w:rsidRDefault="002E3129" w:rsidP="002E3129">
      <w:pPr>
        <w:jc w:val="both"/>
        <w:rPr>
          <w:rFonts w:ascii="Arial" w:hAnsi="Arial" w:cs="Arial"/>
          <w:bCs/>
          <w:i/>
          <w:color w:val="000000" w:themeColor="text1"/>
          <w:sz w:val="18"/>
          <w:szCs w:val="18"/>
        </w:rPr>
      </w:pPr>
    </w:p>
    <w:p w14:paraId="7FC2245E" w14:textId="79A50528"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En ese sentido, esta regiduría considera que será necesario realizar mesas de trabajo multidisciplinarias e integrales con las distintas Direcciones municipales, que</w:t>
      </w:r>
      <w:r w:rsidRPr="002E3129">
        <w:rPr>
          <w:rFonts w:ascii="Arial" w:hAnsi="Arial" w:cs="Arial"/>
          <w:i/>
          <w:color w:val="000000" w:themeColor="text1"/>
          <w:sz w:val="18"/>
          <w:szCs w:val="18"/>
        </w:rPr>
        <w:t xml:space="preserve"> por sus a</w:t>
      </w:r>
      <w:r w:rsidR="000004AF">
        <w:rPr>
          <w:rFonts w:ascii="Arial" w:hAnsi="Arial" w:cs="Arial"/>
          <w:i/>
          <w:color w:val="000000" w:themeColor="text1"/>
          <w:sz w:val="18"/>
          <w:szCs w:val="18"/>
        </w:rPr>
        <w:t xml:space="preserve">tribuciones tengan competencia </w:t>
      </w:r>
      <w:r w:rsidRPr="002E3129">
        <w:rPr>
          <w:rFonts w:ascii="Arial" w:hAnsi="Arial" w:cs="Arial"/>
          <w:bCs/>
          <w:i/>
          <w:color w:val="000000" w:themeColor="text1"/>
          <w:sz w:val="18"/>
          <w:szCs w:val="18"/>
        </w:rPr>
        <w:t xml:space="preserve">en cuanto al cumplimiento de los objetivos de la presente iniciativa, así como con usuarios y vecinos de la zona, para tener un mejor conocimiento de las necesidades y problemáticas que se han presentado. </w:t>
      </w:r>
    </w:p>
    <w:p w14:paraId="4D82F581" w14:textId="77777777" w:rsidR="002E3129" w:rsidRPr="002E3129" w:rsidRDefault="002E3129" w:rsidP="002E3129">
      <w:pPr>
        <w:jc w:val="both"/>
        <w:rPr>
          <w:rFonts w:ascii="Arial" w:hAnsi="Arial" w:cs="Arial"/>
          <w:bCs/>
          <w:i/>
          <w:color w:val="000000" w:themeColor="text1"/>
          <w:sz w:val="18"/>
          <w:szCs w:val="18"/>
        </w:rPr>
      </w:pPr>
    </w:p>
    <w:p w14:paraId="55FA2AF3" w14:textId="77777777" w:rsidR="002E3129" w:rsidRDefault="002E3129" w:rsidP="002E3129">
      <w:pPr>
        <w:jc w:val="both"/>
        <w:rPr>
          <w:rFonts w:ascii="Arial" w:hAnsi="Arial" w:cs="Arial"/>
          <w:b/>
          <w:i/>
          <w:color w:val="000000" w:themeColor="text1"/>
          <w:sz w:val="18"/>
          <w:szCs w:val="18"/>
        </w:rPr>
      </w:pPr>
      <w:r w:rsidRPr="002E3129">
        <w:rPr>
          <w:rFonts w:ascii="Arial" w:hAnsi="Arial" w:cs="Arial"/>
          <w:b/>
          <w:i/>
          <w:color w:val="000000" w:themeColor="text1"/>
          <w:sz w:val="18"/>
          <w:szCs w:val="18"/>
        </w:rPr>
        <w:t>Objeto.</w:t>
      </w:r>
    </w:p>
    <w:p w14:paraId="341142BC" w14:textId="77777777" w:rsidR="002E3129" w:rsidRPr="002E3129" w:rsidRDefault="002E3129" w:rsidP="002E3129">
      <w:pPr>
        <w:jc w:val="both"/>
        <w:rPr>
          <w:rFonts w:ascii="Arial" w:hAnsi="Arial" w:cs="Arial"/>
          <w:b/>
          <w:i/>
          <w:color w:val="000000" w:themeColor="text1"/>
          <w:sz w:val="18"/>
          <w:szCs w:val="18"/>
        </w:rPr>
      </w:pPr>
    </w:p>
    <w:p w14:paraId="794E8F68" w14:textId="680A496D" w:rsidR="002E3129" w:rsidRP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El principal objeto de la presente iniciativa es </w:t>
      </w:r>
      <w:r w:rsidRPr="002E3129">
        <w:rPr>
          <w:rFonts w:ascii="Arial" w:hAnsi="Arial" w:cs="Arial"/>
          <w:b/>
          <w:i/>
          <w:color w:val="000000" w:themeColor="text1"/>
          <w:sz w:val="18"/>
          <w:szCs w:val="18"/>
        </w:rPr>
        <w:t xml:space="preserve">suscribir un convenio de colaboración con la Secretaria de Medio Ambiente y Desarrollo Territorial, </w:t>
      </w:r>
      <w:r w:rsidRPr="002E3129">
        <w:rPr>
          <w:rFonts w:ascii="Arial" w:hAnsi="Arial" w:cs="Arial"/>
          <w:i/>
          <w:color w:val="000000" w:themeColor="text1"/>
          <w:sz w:val="18"/>
          <w:szCs w:val="18"/>
        </w:rPr>
        <w:t xml:space="preserve">para la realización de estrategias conjuntas </w:t>
      </w:r>
      <w:r w:rsidRPr="002E3129">
        <w:rPr>
          <w:rFonts w:ascii="Arial" w:hAnsi="Arial" w:cs="Arial"/>
          <w:b/>
          <w:i/>
          <w:color w:val="000000" w:themeColor="text1"/>
          <w:sz w:val="18"/>
          <w:szCs w:val="18"/>
        </w:rPr>
        <w:t xml:space="preserve">que garanticen las actividades deportivas como parte del libre desarrollo de la personalidad, el derecho a la salud y el sano esparcimiento de las familias en un medio ambiente limpio, saludable y sostenible, esto a </w:t>
      </w:r>
      <w:r w:rsidRPr="002E3129">
        <w:rPr>
          <w:rFonts w:ascii="Arial" w:hAnsi="Arial" w:cs="Arial"/>
          <w:b/>
          <w:i/>
          <w:sz w:val="18"/>
          <w:szCs w:val="18"/>
        </w:rPr>
        <w:t>través de la regularización del comercio, la limpieza y la seguridad pública del espacio</w:t>
      </w:r>
      <w:r w:rsidRPr="002E3129">
        <w:rPr>
          <w:rFonts w:ascii="Arial" w:hAnsi="Arial" w:cs="Arial"/>
          <w:b/>
          <w:i/>
          <w:color w:val="000000" w:themeColor="text1"/>
          <w:sz w:val="18"/>
          <w:szCs w:val="18"/>
        </w:rPr>
        <w:t xml:space="preserve"> </w:t>
      </w:r>
      <w:r w:rsidRPr="002E3129">
        <w:rPr>
          <w:rFonts w:ascii="Arial" w:hAnsi="Arial" w:cs="Arial"/>
          <w:i/>
          <w:color w:val="000000" w:themeColor="text1"/>
          <w:sz w:val="18"/>
          <w:szCs w:val="18"/>
        </w:rPr>
        <w:t>en el área natur</w:t>
      </w:r>
      <w:r w:rsidR="000004AF">
        <w:rPr>
          <w:rFonts w:ascii="Arial" w:hAnsi="Arial" w:cs="Arial"/>
          <w:i/>
          <w:color w:val="000000" w:themeColor="text1"/>
          <w:sz w:val="18"/>
          <w:szCs w:val="18"/>
        </w:rPr>
        <w:t xml:space="preserve">al protegida Bajo la categoría </w:t>
      </w:r>
      <w:r w:rsidRPr="002E3129">
        <w:rPr>
          <w:rFonts w:ascii="Arial" w:hAnsi="Arial" w:cs="Arial"/>
          <w:i/>
          <w:color w:val="000000" w:themeColor="text1"/>
          <w:sz w:val="18"/>
          <w:szCs w:val="18"/>
        </w:rPr>
        <w:t xml:space="preserve">de “Formación Natural de Interés Estatal Barrancas de los Ríos Santiago y Verde”, </w:t>
      </w:r>
      <w:r w:rsidRPr="002E3129">
        <w:rPr>
          <w:rFonts w:ascii="Arial" w:hAnsi="Arial" w:cs="Arial"/>
          <w:b/>
          <w:i/>
          <w:color w:val="000000" w:themeColor="text1"/>
          <w:sz w:val="18"/>
          <w:szCs w:val="18"/>
        </w:rPr>
        <w:t>única y exclusivamente la superficie que corresponde al Municipio de Guadalajara o conocida también como Barranca de Huentitán</w:t>
      </w:r>
      <w:r w:rsidRPr="002E3129">
        <w:rPr>
          <w:rFonts w:ascii="Arial" w:hAnsi="Arial" w:cs="Arial"/>
          <w:i/>
          <w:color w:val="000000" w:themeColor="text1"/>
          <w:sz w:val="18"/>
          <w:szCs w:val="18"/>
        </w:rPr>
        <w:t xml:space="preserve">, </w:t>
      </w:r>
      <w:r w:rsidRPr="002E3129">
        <w:rPr>
          <w:rFonts w:ascii="Arial" w:hAnsi="Arial" w:cs="Arial"/>
          <w:bCs/>
          <w:i/>
          <w:color w:val="000000" w:themeColor="text1"/>
          <w:sz w:val="18"/>
          <w:szCs w:val="18"/>
        </w:rPr>
        <w:t>mediante el cual se le otorguen facultades al H. Ayuntamiento de Guadalajara para la intervención y regularización del comercio y los actos administrativos dentr</w:t>
      </w:r>
      <w:r w:rsidR="000004AF">
        <w:rPr>
          <w:rFonts w:ascii="Arial" w:hAnsi="Arial" w:cs="Arial"/>
          <w:bCs/>
          <w:i/>
          <w:color w:val="000000" w:themeColor="text1"/>
          <w:sz w:val="18"/>
          <w:szCs w:val="18"/>
        </w:rPr>
        <w:t xml:space="preserve">o de la Barranca de Huentitán. </w:t>
      </w:r>
    </w:p>
    <w:p w14:paraId="55E06E88" w14:textId="77777777" w:rsidR="002E3129" w:rsidRPr="002E3129" w:rsidRDefault="002E3129" w:rsidP="002E3129">
      <w:pPr>
        <w:jc w:val="both"/>
        <w:rPr>
          <w:rFonts w:ascii="Arial" w:hAnsi="Arial" w:cs="Arial"/>
          <w:bCs/>
          <w:i/>
          <w:color w:val="000000" w:themeColor="text1"/>
          <w:sz w:val="18"/>
          <w:szCs w:val="18"/>
        </w:rPr>
      </w:pPr>
    </w:p>
    <w:p w14:paraId="1DFD4B06" w14:textId="77777777" w:rsidR="002E3129" w:rsidRDefault="002E3129" w:rsidP="002E3129">
      <w:pPr>
        <w:jc w:val="both"/>
        <w:rPr>
          <w:rFonts w:ascii="Arial" w:hAnsi="Arial" w:cs="Arial"/>
          <w:b/>
          <w:i/>
          <w:color w:val="000000" w:themeColor="text1"/>
          <w:sz w:val="18"/>
          <w:szCs w:val="18"/>
        </w:rPr>
      </w:pPr>
      <w:r w:rsidRPr="002E3129">
        <w:rPr>
          <w:rFonts w:ascii="Arial" w:hAnsi="Arial" w:cs="Arial"/>
          <w:b/>
          <w:i/>
          <w:color w:val="000000" w:themeColor="text1"/>
          <w:sz w:val="18"/>
          <w:szCs w:val="18"/>
        </w:rPr>
        <w:t>Materias que se regulan.</w:t>
      </w:r>
    </w:p>
    <w:p w14:paraId="1539FD37" w14:textId="77777777" w:rsidR="002E3129" w:rsidRPr="002E3129" w:rsidRDefault="002E3129" w:rsidP="002E3129">
      <w:pPr>
        <w:jc w:val="both"/>
        <w:rPr>
          <w:rFonts w:ascii="Arial" w:hAnsi="Arial" w:cs="Arial"/>
          <w:b/>
          <w:i/>
          <w:color w:val="000000" w:themeColor="text1"/>
          <w:sz w:val="18"/>
          <w:szCs w:val="18"/>
        </w:rPr>
      </w:pPr>
    </w:p>
    <w:p w14:paraId="1933E313" w14:textId="77777777" w:rsidR="002E3129" w:rsidRPr="002E3129" w:rsidRDefault="002E3129" w:rsidP="005C6F09">
      <w:pPr>
        <w:pStyle w:val="Prrafodelista"/>
        <w:numPr>
          <w:ilvl w:val="0"/>
          <w:numId w:val="27"/>
        </w:numPr>
        <w:contextualSpacing/>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Regular el uso recreativo </w:t>
      </w:r>
    </w:p>
    <w:p w14:paraId="769B04B9" w14:textId="77777777" w:rsidR="002E3129" w:rsidRPr="002E3129" w:rsidRDefault="002E3129" w:rsidP="005C6F09">
      <w:pPr>
        <w:pStyle w:val="Prrafodelista"/>
        <w:numPr>
          <w:ilvl w:val="0"/>
          <w:numId w:val="27"/>
        </w:numPr>
        <w:contextualSpacing/>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Regular el comercio </w:t>
      </w:r>
    </w:p>
    <w:p w14:paraId="34112F95" w14:textId="77777777" w:rsidR="002E3129" w:rsidRPr="002E3129" w:rsidRDefault="002E3129" w:rsidP="005C6F09">
      <w:pPr>
        <w:pStyle w:val="Prrafodelista"/>
        <w:numPr>
          <w:ilvl w:val="0"/>
          <w:numId w:val="27"/>
        </w:numPr>
        <w:contextualSpacing/>
        <w:jc w:val="both"/>
        <w:rPr>
          <w:rFonts w:ascii="Arial" w:hAnsi="Arial" w:cs="Arial"/>
          <w:bCs/>
          <w:i/>
          <w:color w:val="000000" w:themeColor="text1"/>
          <w:sz w:val="18"/>
          <w:szCs w:val="18"/>
        </w:rPr>
      </w:pPr>
      <w:r w:rsidRPr="002E3129">
        <w:rPr>
          <w:rFonts w:ascii="Arial" w:hAnsi="Arial" w:cs="Arial"/>
          <w:bCs/>
          <w:i/>
          <w:color w:val="000000" w:themeColor="text1"/>
          <w:sz w:val="18"/>
          <w:szCs w:val="18"/>
        </w:rPr>
        <w:t>Regular la seguridad</w:t>
      </w:r>
    </w:p>
    <w:p w14:paraId="125B4312" w14:textId="77777777" w:rsidR="002E3129" w:rsidRPr="002E3129" w:rsidRDefault="002E3129" w:rsidP="005C6F09">
      <w:pPr>
        <w:pStyle w:val="Prrafodelista"/>
        <w:numPr>
          <w:ilvl w:val="0"/>
          <w:numId w:val="27"/>
        </w:numPr>
        <w:contextualSpacing/>
        <w:jc w:val="both"/>
        <w:rPr>
          <w:rFonts w:ascii="Arial" w:hAnsi="Arial" w:cs="Arial"/>
          <w:bCs/>
          <w:i/>
          <w:color w:val="000000" w:themeColor="text1"/>
          <w:sz w:val="18"/>
          <w:szCs w:val="18"/>
        </w:rPr>
      </w:pPr>
      <w:r w:rsidRPr="002E3129">
        <w:rPr>
          <w:rFonts w:ascii="Arial" w:hAnsi="Arial" w:cs="Arial"/>
          <w:bCs/>
          <w:i/>
          <w:color w:val="000000" w:themeColor="text1"/>
          <w:sz w:val="18"/>
          <w:szCs w:val="18"/>
        </w:rPr>
        <w:t>Regular la conservación del ANP</w:t>
      </w:r>
    </w:p>
    <w:p w14:paraId="5228B825" w14:textId="77777777" w:rsidR="002E3129" w:rsidRDefault="002E3129" w:rsidP="005C6F09">
      <w:pPr>
        <w:pStyle w:val="Prrafodelista"/>
        <w:numPr>
          <w:ilvl w:val="0"/>
          <w:numId w:val="27"/>
        </w:numPr>
        <w:contextualSpacing/>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Regular la protección de la flora y fauna </w:t>
      </w:r>
    </w:p>
    <w:p w14:paraId="6CB3F56E" w14:textId="77777777" w:rsidR="002E3129" w:rsidRPr="002E3129" w:rsidRDefault="002E3129" w:rsidP="002E3129">
      <w:pPr>
        <w:ind w:left="360"/>
        <w:contextualSpacing/>
        <w:jc w:val="both"/>
        <w:rPr>
          <w:rFonts w:ascii="Arial" w:hAnsi="Arial" w:cs="Arial"/>
          <w:bCs/>
          <w:i/>
          <w:color w:val="000000" w:themeColor="text1"/>
          <w:sz w:val="18"/>
          <w:szCs w:val="18"/>
        </w:rPr>
      </w:pPr>
    </w:p>
    <w:p w14:paraId="7F2D3C87" w14:textId="77777777" w:rsidR="002E3129" w:rsidRDefault="002E3129" w:rsidP="002E3129">
      <w:pPr>
        <w:jc w:val="both"/>
        <w:rPr>
          <w:rFonts w:ascii="Arial" w:hAnsi="Arial" w:cs="Arial"/>
          <w:b/>
          <w:i/>
          <w:color w:val="000000" w:themeColor="text1"/>
          <w:sz w:val="18"/>
          <w:szCs w:val="18"/>
        </w:rPr>
      </w:pPr>
      <w:r w:rsidRPr="002E3129">
        <w:rPr>
          <w:rFonts w:ascii="Arial" w:hAnsi="Arial" w:cs="Arial"/>
          <w:b/>
          <w:i/>
          <w:color w:val="000000" w:themeColor="text1"/>
          <w:sz w:val="18"/>
          <w:szCs w:val="18"/>
        </w:rPr>
        <w:t>Análisis de Repercusiones.</w:t>
      </w:r>
    </w:p>
    <w:p w14:paraId="481B5404" w14:textId="77777777" w:rsidR="002E3129" w:rsidRPr="002E3129" w:rsidRDefault="002E3129" w:rsidP="002E3129">
      <w:pPr>
        <w:jc w:val="both"/>
        <w:rPr>
          <w:rFonts w:ascii="Arial" w:hAnsi="Arial" w:cs="Arial"/>
          <w:b/>
          <w:i/>
          <w:color w:val="000000" w:themeColor="text1"/>
          <w:sz w:val="18"/>
          <w:szCs w:val="18"/>
        </w:rPr>
      </w:pPr>
    </w:p>
    <w:p w14:paraId="05780620"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
          <w:i/>
          <w:color w:val="000000" w:themeColor="text1"/>
          <w:sz w:val="18"/>
          <w:szCs w:val="18"/>
        </w:rPr>
        <w:t xml:space="preserve">Jurídicas: </w:t>
      </w:r>
      <w:r w:rsidRPr="002E3129">
        <w:rPr>
          <w:rFonts w:ascii="Arial" w:hAnsi="Arial" w:cs="Arial"/>
          <w:bCs/>
          <w:i/>
          <w:color w:val="000000" w:themeColor="text1"/>
          <w:sz w:val="18"/>
          <w:szCs w:val="18"/>
        </w:rPr>
        <w:t>Aquellas relacionadas con la celebración de actos administrativos, instrumentos jurídicos y convenios de toda índole relacionados con la implementación de la presente iniciativa.</w:t>
      </w:r>
    </w:p>
    <w:p w14:paraId="5B72E622" w14:textId="77777777" w:rsidR="002E3129" w:rsidRPr="002E3129" w:rsidRDefault="002E3129" w:rsidP="002E3129">
      <w:pPr>
        <w:jc w:val="both"/>
        <w:rPr>
          <w:rFonts w:ascii="Arial" w:hAnsi="Arial" w:cs="Arial"/>
          <w:bCs/>
          <w:i/>
          <w:color w:val="000000" w:themeColor="text1"/>
          <w:sz w:val="18"/>
          <w:szCs w:val="18"/>
        </w:rPr>
      </w:pPr>
    </w:p>
    <w:p w14:paraId="688FAF7F" w14:textId="0A284D2A" w:rsidR="002E3129" w:rsidRDefault="002E3129" w:rsidP="002E3129">
      <w:pPr>
        <w:jc w:val="both"/>
        <w:rPr>
          <w:rFonts w:ascii="Arial" w:hAnsi="Arial" w:cs="Arial"/>
          <w:bCs/>
          <w:i/>
          <w:color w:val="000000" w:themeColor="text1"/>
          <w:sz w:val="18"/>
          <w:szCs w:val="18"/>
        </w:rPr>
      </w:pPr>
      <w:r w:rsidRPr="002E3129">
        <w:rPr>
          <w:rFonts w:ascii="Arial" w:hAnsi="Arial" w:cs="Arial"/>
          <w:b/>
          <w:i/>
          <w:color w:val="000000" w:themeColor="text1"/>
          <w:sz w:val="18"/>
          <w:szCs w:val="18"/>
        </w:rPr>
        <w:t>Sociales:</w:t>
      </w:r>
      <w:r w:rsidRPr="002E3129">
        <w:rPr>
          <w:rFonts w:ascii="Arial" w:hAnsi="Arial" w:cs="Arial"/>
          <w:bCs/>
          <w:i/>
          <w:color w:val="000000" w:themeColor="text1"/>
          <w:sz w:val="18"/>
          <w:szCs w:val="18"/>
        </w:rPr>
        <w:t xml:space="preserve"> La iniciativa tiene un impacto social positivo o favorable, debido a que la propuesta de </w:t>
      </w:r>
      <w:r w:rsidRPr="002E3129">
        <w:rPr>
          <w:rFonts w:ascii="Arial" w:hAnsi="Arial" w:cs="Arial"/>
          <w:i/>
          <w:color w:val="000000" w:themeColor="text1"/>
          <w:sz w:val="18"/>
          <w:szCs w:val="18"/>
        </w:rPr>
        <w:t xml:space="preserve">suscribir un convenio de colaboración con la Secretaria de Medio Ambiente y Desarrollo Territorial, permitirá la realización de estrategias conjuntas </w:t>
      </w:r>
      <w:r w:rsidRPr="002E3129">
        <w:rPr>
          <w:rFonts w:ascii="Arial" w:hAnsi="Arial" w:cs="Arial"/>
          <w:b/>
          <w:i/>
          <w:color w:val="000000" w:themeColor="text1"/>
          <w:sz w:val="18"/>
          <w:szCs w:val="18"/>
        </w:rPr>
        <w:t xml:space="preserve">que garanticen las actividades deportivas como parte del libre desarrollo de la personalidad, el derecho a la salud y el sano esparcimiento de las familias en un medio ambiente limpio, saludable y sostenible, </w:t>
      </w:r>
      <w:r w:rsidRPr="002E3129">
        <w:rPr>
          <w:rFonts w:ascii="Arial" w:hAnsi="Arial" w:cs="Arial"/>
          <w:i/>
          <w:color w:val="000000" w:themeColor="text1"/>
          <w:sz w:val="18"/>
          <w:szCs w:val="18"/>
        </w:rPr>
        <w:t>en el área natur</w:t>
      </w:r>
      <w:r w:rsidR="000004AF">
        <w:rPr>
          <w:rFonts w:ascii="Arial" w:hAnsi="Arial" w:cs="Arial"/>
          <w:i/>
          <w:color w:val="000000" w:themeColor="text1"/>
          <w:sz w:val="18"/>
          <w:szCs w:val="18"/>
        </w:rPr>
        <w:t xml:space="preserve">al protegida Bajo la categoría </w:t>
      </w:r>
      <w:r w:rsidRPr="002E3129">
        <w:rPr>
          <w:rFonts w:ascii="Arial" w:hAnsi="Arial" w:cs="Arial"/>
          <w:i/>
          <w:color w:val="000000" w:themeColor="text1"/>
          <w:sz w:val="18"/>
          <w:szCs w:val="18"/>
        </w:rPr>
        <w:t>de “Formación Natural de Interés Estatal Barrancas de los Ríos Santiago y Verde”,</w:t>
      </w:r>
      <w:r w:rsidRPr="002E3129">
        <w:rPr>
          <w:rFonts w:ascii="Arial" w:hAnsi="Arial" w:cs="Arial"/>
          <w:bCs/>
          <w:i/>
          <w:color w:val="000000" w:themeColor="text1"/>
          <w:sz w:val="18"/>
          <w:szCs w:val="18"/>
        </w:rPr>
        <w:t xml:space="preserve"> normando las actividades de los usuarios y de la población en general, que visita el lugar, logrando consolidar un espacio ambiental sano y libre de los impactos ecológicos en los que podrán convivir de una manera saludable, sin que se impacte en el ecosistema y que los habitantes del lugar obtengan una mayor calidad de vida.  </w:t>
      </w:r>
    </w:p>
    <w:p w14:paraId="61F38788" w14:textId="77777777" w:rsidR="002E3129" w:rsidRPr="002E3129" w:rsidRDefault="002E3129" w:rsidP="002E3129">
      <w:pPr>
        <w:jc w:val="both"/>
        <w:rPr>
          <w:rFonts w:ascii="Arial" w:hAnsi="Arial" w:cs="Arial"/>
          <w:bCs/>
          <w:i/>
          <w:color w:val="000000" w:themeColor="text1"/>
          <w:sz w:val="18"/>
          <w:szCs w:val="18"/>
        </w:rPr>
      </w:pPr>
    </w:p>
    <w:p w14:paraId="6B4C8BFA"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
          <w:bCs/>
          <w:i/>
          <w:color w:val="000000" w:themeColor="text1"/>
          <w:sz w:val="18"/>
          <w:szCs w:val="18"/>
        </w:rPr>
        <w:t>Presupuestales:</w:t>
      </w:r>
      <w:r w:rsidRPr="002E3129">
        <w:rPr>
          <w:rFonts w:ascii="Arial" w:hAnsi="Arial" w:cs="Arial"/>
          <w:bCs/>
          <w:i/>
          <w:color w:val="000000" w:themeColor="text1"/>
          <w:sz w:val="18"/>
          <w:szCs w:val="18"/>
        </w:rPr>
        <w:t xml:space="preserve"> La presente iniciativa, no genera repercusiones presupuestales debido a que la misma es normativa solo en cuanto al comportamiento de los usuarios de la Barranca y la regularización del comercio y la seguridad, lo que no impacta en cuanto a destinar recursos públicos, por su propia naturaleza. </w:t>
      </w:r>
    </w:p>
    <w:p w14:paraId="56A35CCC" w14:textId="77777777" w:rsidR="002E3129" w:rsidRPr="002E3129" w:rsidRDefault="002E3129" w:rsidP="002E3129">
      <w:pPr>
        <w:jc w:val="both"/>
        <w:rPr>
          <w:rFonts w:ascii="Arial" w:hAnsi="Arial" w:cs="Arial"/>
          <w:bCs/>
          <w:i/>
          <w:color w:val="000000" w:themeColor="text1"/>
          <w:sz w:val="18"/>
          <w:szCs w:val="18"/>
        </w:rPr>
      </w:pPr>
    </w:p>
    <w:p w14:paraId="72A2E4C9"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
          <w:bCs/>
          <w:i/>
          <w:color w:val="000000" w:themeColor="text1"/>
          <w:sz w:val="18"/>
          <w:szCs w:val="18"/>
        </w:rPr>
        <w:t>Laborales:</w:t>
      </w:r>
      <w:r w:rsidRPr="002E3129">
        <w:rPr>
          <w:rFonts w:ascii="Arial" w:hAnsi="Arial" w:cs="Arial"/>
          <w:bCs/>
          <w:i/>
          <w:color w:val="000000" w:themeColor="text1"/>
          <w:sz w:val="18"/>
          <w:szCs w:val="18"/>
        </w:rPr>
        <w:t xml:space="preserve"> En cuanto a las repercusiones laborales, esta iniciativa no implica la contratación de personal para su cumplimiento, ya que con el mismo personal con que cuentan las dependencias se solventarán las obligaciones que se desprendan del Convenio, por lo que dicha iniciativa no tiene repercusiones laborales para este Ayuntamiento.</w:t>
      </w:r>
    </w:p>
    <w:p w14:paraId="542BE9A1" w14:textId="77777777" w:rsidR="002E3129" w:rsidRPr="002E3129" w:rsidRDefault="002E3129" w:rsidP="002E3129">
      <w:pPr>
        <w:jc w:val="both"/>
        <w:rPr>
          <w:rFonts w:ascii="Arial" w:hAnsi="Arial" w:cs="Arial"/>
          <w:bCs/>
          <w:i/>
          <w:color w:val="000000" w:themeColor="text1"/>
          <w:sz w:val="18"/>
          <w:szCs w:val="18"/>
        </w:rPr>
      </w:pPr>
    </w:p>
    <w:p w14:paraId="6E2FF3AB" w14:textId="77777777" w:rsidR="002E3129" w:rsidRDefault="002E3129" w:rsidP="002E3129">
      <w:pPr>
        <w:jc w:val="both"/>
        <w:rPr>
          <w:rFonts w:ascii="Arial" w:hAnsi="Arial" w:cs="Arial"/>
          <w:b/>
          <w:i/>
          <w:color w:val="000000" w:themeColor="text1"/>
          <w:sz w:val="18"/>
          <w:szCs w:val="18"/>
        </w:rPr>
      </w:pPr>
      <w:r w:rsidRPr="002E3129">
        <w:rPr>
          <w:rFonts w:ascii="Arial" w:hAnsi="Arial" w:cs="Arial"/>
          <w:b/>
          <w:i/>
          <w:color w:val="000000" w:themeColor="text1"/>
          <w:sz w:val="18"/>
          <w:szCs w:val="18"/>
        </w:rPr>
        <w:t>Fundamento Jurídico.</w:t>
      </w:r>
    </w:p>
    <w:p w14:paraId="33AEB86E" w14:textId="77777777" w:rsidR="002E3129" w:rsidRPr="002E3129" w:rsidRDefault="002E3129" w:rsidP="002E3129">
      <w:pPr>
        <w:jc w:val="both"/>
        <w:rPr>
          <w:rFonts w:ascii="Arial" w:hAnsi="Arial" w:cs="Arial"/>
          <w:b/>
          <w:i/>
          <w:color w:val="000000" w:themeColor="text1"/>
          <w:sz w:val="18"/>
          <w:szCs w:val="18"/>
        </w:rPr>
      </w:pPr>
    </w:p>
    <w:p w14:paraId="40A3E2AE"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Lo anterior, encuentra su fundamento jurídico en los siguientes artículos:</w:t>
      </w:r>
    </w:p>
    <w:p w14:paraId="50E61FDD" w14:textId="77777777" w:rsidR="002E3129" w:rsidRPr="002E3129" w:rsidRDefault="002E3129" w:rsidP="002E3129">
      <w:pPr>
        <w:jc w:val="both"/>
        <w:rPr>
          <w:rFonts w:ascii="Arial" w:hAnsi="Arial" w:cs="Arial"/>
          <w:bCs/>
          <w:i/>
          <w:color w:val="000000" w:themeColor="text1"/>
          <w:sz w:val="18"/>
          <w:szCs w:val="18"/>
        </w:rPr>
      </w:pPr>
    </w:p>
    <w:p w14:paraId="6A3BF4EA"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De la Constitución Política de los Estados Unidos Mexicanos:</w:t>
      </w:r>
    </w:p>
    <w:p w14:paraId="27613B33" w14:textId="77777777" w:rsidR="002E3129" w:rsidRPr="002E3129" w:rsidRDefault="002E3129" w:rsidP="002E3129">
      <w:pPr>
        <w:jc w:val="both"/>
        <w:rPr>
          <w:rFonts w:ascii="Arial" w:hAnsi="Arial" w:cs="Arial"/>
          <w:bCs/>
          <w:i/>
          <w:color w:val="000000" w:themeColor="text1"/>
          <w:sz w:val="18"/>
          <w:szCs w:val="18"/>
        </w:rPr>
      </w:pPr>
    </w:p>
    <w:p w14:paraId="192FAEB2"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
          <w:bCs/>
          <w:i/>
          <w:color w:val="000000" w:themeColor="text1"/>
          <w:sz w:val="18"/>
          <w:szCs w:val="18"/>
        </w:rPr>
        <w:t>Artículo primero,</w:t>
      </w:r>
      <w:r w:rsidRPr="002E3129">
        <w:rPr>
          <w:rFonts w:ascii="Arial" w:hAnsi="Arial" w:cs="Arial"/>
          <w:bCs/>
          <w:i/>
          <w:color w:val="000000" w:themeColor="text1"/>
          <w:sz w:val="18"/>
          <w:szCs w:val="18"/>
        </w:rPr>
        <w:t xml:space="preserve"> el cual establece que;</w:t>
      </w:r>
    </w:p>
    <w:p w14:paraId="5828EC2B" w14:textId="77777777" w:rsidR="002E3129" w:rsidRPr="002E3129" w:rsidRDefault="002E3129" w:rsidP="002E3129">
      <w:pPr>
        <w:jc w:val="both"/>
        <w:rPr>
          <w:rFonts w:ascii="Arial" w:hAnsi="Arial" w:cs="Arial"/>
          <w:bCs/>
          <w:i/>
          <w:color w:val="000000" w:themeColor="text1"/>
          <w:sz w:val="18"/>
          <w:szCs w:val="18"/>
        </w:rPr>
      </w:pPr>
    </w:p>
    <w:p w14:paraId="554D958A" w14:textId="77777777" w:rsid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En los Estados Unidos Mexicanos todas las personas gozarán de los derechos humanos reconocidos en esta Constitución y en los tratados internacionales de los que el Estado Mexicano sea parte…</w:t>
      </w:r>
    </w:p>
    <w:p w14:paraId="34F902E4" w14:textId="77777777" w:rsidR="002E3129" w:rsidRPr="002E3129" w:rsidRDefault="002E3129" w:rsidP="002E3129">
      <w:pPr>
        <w:ind w:left="708"/>
        <w:jc w:val="both"/>
        <w:rPr>
          <w:rFonts w:ascii="Arial" w:hAnsi="Arial" w:cs="Arial"/>
          <w:i/>
          <w:iCs/>
          <w:color w:val="000000" w:themeColor="text1"/>
          <w:sz w:val="18"/>
          <w:szCs w:val="18"/>
        </w:rPr>
      </w:pPr>
    </w:p>
    <w:p w14:paraId="1C6EB5C9" w14:textId="77777777"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Y, que:</w:t>
      </w:r>
    </w:p>
    <w:p w14:paraId="4FF0B36D" w14:textId="77777777" w:rsidR="002E3129" w:rsidRPr="002E3129" w:rsidRDefault="002E3129" w:rsidP="002E3129">
      <w:pPr>
        <w:jc w:val="both"/>
        <w:rPr>
          <w:rFonts w:ascii="Arial" w:hAnsi="Arial" w:cs="Arial"/>
          <w:bCs/>
          <w:i/>
          <w:color w:val="000000" w:themeColor="text1"/>
          <w:sz w:val="18"/>
          <w:szCs w:val="18"/>
        </w:rPr>
      </w:pPr>
    </w:p>
    <w:p w14:paraId="5E40B403" w14:textId="77777777" w:rsid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Todas las autoridades, en el ámbito de sus competencias, tienen la obligación de promover, respetar, proteger y garantizar los derechos humanos de conformidad con los principios de universalidad, interdependencia, indivisibilidad y progresividad…</w:t>
      </w:r>
    </w:p>
    <w:p w14:paraId="60204B31" w14:textId="77777777" w:rsidR="002E3129" w:rsidRPr="002E3129" w:rsidRDefault="002E3129" w:rsidP="002E3129">
      <w:pPr>
        <w:ind w:left="708"/>
        <w:jc w:val="both"/>
        <w:rPr>
          <w:rFonts w:ascii="Arial" w:hAnsi="Arial" w:cs="Arial"/>
          <w:i/>
          <w:iCs/>
          <w:color w:val="000000" w:themeColor="text1"/>
          <w:sz w:val="18"/>
          <w:szCs w:val="18"/>
        </w:rPr>
      </w:pPr>
    </w:p>
    <w:p w14:paraId="7346C8AE" w14:textId="77777777" w:rsid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Artículo cuarto,</w:t>
      </w:r>
      <w:r w:rsidRPr="002E3129">
        <w:rPr>
          <w:rFonts w:ascii="Arial" w:hAnsi="Arial" w:cs="Arial"/>
          <w:i/>
          <w:color w:val="000000" w:themeColor="text1"/>
          <w:sz w:val="18"/>
          <w:szCs w:val="18"/>
        </w:rPr>
        <w:t xml:space="preserve"> párrafo quinto de la misma carta magna, que menciona;</w:t>
      </w:r>
    </w:p>
    <w:p w14:paraId="51F17489" w14:textId="77777777" w:rsidR="002E3129" w:rsidRPr="002E3129" w:rsidRDefault="002E3129" w:rsidP="002E3129">
      <w:pPr>
        <w:jc w:val="both"/>
        <w:rPr>
          <w:rFonts w:ascii="Arial" w:hAnsi="Arial" w:cs="Arial"/>
          <w:i/>
          <w:color w:val="000000" w:themeColor="text1"/>
          <w:sz w:val="18"/>
          <w:szCs w:val="18"/>
        </w:rPr>
      </w:pPr>
    </w:p>
    <w:p w14:paraId="7D8DA322" w14:textId="77777777" w:rsid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Toda persona tiene derecho a un medio ambiente sano para su desarrollo y bienestar. El Estado garantizará el respeto a este derecho…</w:t>
      </w:r>
    </w:p>
    <w:p w14:paraId="37108E87" w14:textId="77777777" w:rsidR="002E3129" w:rsidRPr="002E3129" w:rsidRDefault="002E3129" w:rsidP="002E3129">
      <w:pPr>
        <w:ind w:left="708"/>
        <w:jc w:val="both"/>
        <w:rPr>
          <w:rFonts w:ascii="Arial" w:hAnsi="Arial" w:cs="Arial"/>
          <w:i/>
          <w:iCs/>
          <w:color w:val="000000" w:themeColor="text1"/>
          <w:sz w:val="18"/>
          <w:szCs w:val="18"/>
        </w:rPr>
      </w:pPr>
    </w:p>
    <w:p w14:paraId="3DB84D28" w14:textId="77777777" w:rsidR="002E3129" w:rsidRDefault="002E3129" w:rsidP="002E3129">
      <w:pPr>
        <w:jc w:val="both"/>
        <w:rPr>
          <w:rFonts w:ascii="Arial" w:hAnsi="Arial" w:cs="Arial"/>
          <w:i/>
          <w:color w:val="000000" w:themeColor="text1"/>
          <w:sz w:val="18"/>
          <w:szCs w:val="18"/>
        </w:rPr>
      </w:pPr>
      <w:r w:rsidRPr="002E3129">
        <w:rPr>
          <w:rFonts w:ascii="Arial" w:hAnsi="Arial" w:cs="Arial"/>
          <w:i/>
          <w:color w:val="000000" w:themeColor="text1"/>
          <w:sz w:val="18"/>
          <w:szCs w:val="18"/>
        </w:rPr>
        <w:t>De la Constitución Política del Estado de Jalisco:</w:t>
      </w:r>
    </w:p>
    <w:p w14:paraId="113893F5" w14:textId="77777777" w:rsidR="002E3129" w:rsidRPr="002E3129" w:rsidRDefault="002E3129" w:rsidP="002E3129">
      <w:pPr>
        <w:jc w:val="both"/>
        <w:rPr>
          <w:rFonts w:ascii="Arial" w:hAnsi="Arial" w:cs="Arial"/>
          <w:i/>
          <w:color w:val="000000" w:themeColor="text1"/>
          <w:sz w:val="18"/>
          <w:szCs w:val="18"/>
        </w:rPr>
      </w:pPr>
    </w:p>
    <w:p w14:paraId="6274D078" w14:textId="77777777" w:rsid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Artículo 15,</w:t>
      </w:r>
      <w:r w:rsidRPr="002E3129">
        <w:rPr>
          <w:rFonts w:ascii="Arial" w:hAnsi="Arial" w:cs="Arial"/>
          <w:i/>
          <w:color w:val="000000" w:themeColor="text1"/>
          <w:sz w:val="18"/>
          <w:szCs w:val="18"/>
        </w:rPr>
        <w:t xml:space="preserve"> en su fracción V señala;</w:t>
      </w:r>
    </w:p>
    <w:p w14:paraId="4290D959" w14:textId="77777777" w:rsidR="002E3129" w:rsidRPr="002E3129" w:rsidRDefault="002E3129" w:rsidP="002E3129">
      <w:pPr>
        <w:jc w:val="both"/>
        <w:rPr>
          <w:rFonts w:ascii="Arial" w:hAnsi="Arial" w:cs="Arial"/>
          <w:i/>
          <w:color w:val="000000" w:themeColor="text1"/>
          <w:sz w:val="18"/>
          <w:szCs w:val="18"/>
        </w:rPr>
      </w:pPr>
    </w:p>
    <w:p w14:paraId="366E7CBD" w14:textId="77777777" w:rsidR="002E3129" w:rsidRDefault="002E3129" w:rsidP="002E3129">
      <w:pPr>
        <w:ind w:left="708"/>
        <w:jc w:val="both"/>
        <w:rPr>
          <w:rFonts w:ascii="Arial" w:hAnsi="Arial" w:cs="Arial"/>
          <w:i/>
          <w:iCs/>
          <w:color w:val="000000" w:themeColor="text1"/>
          <w:sz w:val="18"/>
          <w:szCs w:val="18"/>
          <w:shd w:val="clear" w:color="auto" w:fill="FFFFFF"/>
        </w:rPr>
      </w:pPr>
      <w:r w:rsidRPr="002E3129">
        <w:rPr>
          <w:rFonts w:ascii="Arial" w:hAnsi="Arial" w:cs="Arial"/>
          <w:i/>
          <w:iCs/>
          <w:color w:val="000000" w:themeColor="text1"/>
          <w:sz w:val="18"/>
          <w:szCs w:val="18"/>
          <w:shd w:val="clear" w:color="auto" w:fill="FFFFFF"/>
        </w:rPr>
        <w:t>De la I Hasta la IV…</w:t>
      </w:r>
    </w:p>
    <w:p w14:paraId="49EEFFC7" w14:textId="77777777" w:rsidR="002E3129" w:rsidRPr="002E3129" w:rsidRDefault="002E3129" w:rsidP="002E3129">
      <w:pPr>
        <w:ind w:left="708"/>
        <w:jc w:val="both"/>
        <w:rPr>
          <w:rFonts w:ascii="Arial" w:hAnsi="Arial" w:cs="Arial"/>
          <w:i/>
          <w:iCs/>
          <w:color w:val="000000" w:themeColor="text1"/>
          <w:sz w:val="18"/>
          <w:szCs w:val="18"/>
        </w:rPr>
      </w:pPr>
    </w:p>
    <w:p w14:paraId="47B41CC7" w14:textId="77777777" w:rsidR="002E3129" w:rsidRDefault="002E3129" w:rsidP="002E3129">
      <w:pPr>
        <w:ind w:left="708"/>
        <w:jc w:val="both"/>
        <w:rPr>
          <w:rFonts w:ascii="Arial" w:hAnsi="Arial" w:cs="Arial"/>
          <w:i/>
          <w:iCs/>
          <w:color w:val="000000" w:themeColor="text1"/>
          <w:sz w:val="18"/>
          <w:szCs w:val="18"/>
          <w:shd w:val="clear" w:color="auto" w:fill="FFFFFF"/>
        </w:rPr>
      </w:pPr>
      <w:r w:rsidRPr="002E3129">
        <w:rPr>
          <w:rFonts w:ascii="Arial" w:hAnsi="Arial" w:cs="Arial"/>
          <w:i/>
          <w:iCs/>
          <w:color w:val="000000" w:themeColor="text1"/>
          <w:sz w:val="18"/>
          <w:szCs w:val="18"/>
          <w:shd w:val="clear" w:color="auto" w:fill="FFFFFF"/>
        </w:rPr>
        <w:t xml:space="preserve">V. La legislación local </w:t>
      </w:r>
      <w:r w:rsidRPr="002E3129">
        <w:rPr>
          <w:rFonts w:ascii="Arial" w:hAnsi="Arial" w:cs="Arial"/>
          <w:i/>
          <w:iCs/>
          <w:color w:val="000000" w:themeColor="text1"/>
          <w:sz w:val="18"/>
          <w:szCs w:val="18"/>
          <w:u w:val="single"/>
          <w:shd w:val="clear" w:color="auto" w:fill="FFFFFF"/>
        </w:rPr>
        <w:t>protegerá el patrimonio ambiental</w:t>
      </w:r>
      <w:r w:rsidRPr="002E3129">
        <w:rPr>
          <w:rFonts w:ascii="Arial" w:hAnsi="Arial" w:cs="Arial"/>
          <w:i/>
          <w:iCs/>
          <w:color w:val="000000" w:themeColor="text1"/>
          <w:sz w:val="18"/>
          <w:szCs w:val="18"/>
          <w:shd w:val="clear" w:color="auto" w:fill="FFFFFF"/>
        </w:rPr>
        <w:t xml:space="preserve"> cultural de los jaliscienses. Las autoridades con la participación corresponsable de la sociedad </w:t>
      </w:r>
      <w:r w:rsidRPr="002E3129">
        <w:rPr>
          <w:rFonts w:ascii="Arial" w:hAnsi="Arial" w:cs="Arial"/>
          <w:i/>
          <w:iCs/>
          <w:color w:val="000000" w:themeColor="text1"/>
          <w:sz w:val="18"/>
          <w:szCs w:val="18"/>
          <w:u w:val="single"/>
          <w:shd w:val="clear" w:color="auto" w:fill="FFFFFF"/>
        </w:rPr>
        <w:t>promoverán la conservación</w:t>
      </w:r>
      <w:r w:rsidRPr="002E3129">
        <w:rPr>
          <w:rFonts w:ascii="Arial" w:hAnsi="Arial" w:cs="Arial"/>
          <w:i/>
          <w:iCs/>
          <w:color w:val="000000" w:themeColor="text1"/>
          <w:sz w:val="18"/>
          <w:szCs w:val="18"/>
          <w:shd w:val="clear" w:color="auto" w:fill="FFFFFF"/>
        </w:rPr>
        <w:t xml:space="preserve"> y difusión de la cultura del pueblo de Jalisco, y </w:t>
      </w:r>
      <w:r w:rsidRPr="002E3129">
        <w:rPr>
          <w:rFonts w:ascii="Arial" w:hAnsi="Arial" w:cs="Arial"/>
          <w:i/>
          <w:iCs/>
          <w:color w:val="000000" w:themeColor="text1"/>
          <w:sz w:val="18"/>
          <w:szCs w:val="18"/>
          <w:u w:val="single"/>
          <w:shd w:val="clear" w:color="auto" w:fill="FFFFFF"/>
        </w:rPr>
        <w:t>el respeto y preservación del entorno ambiental</w:t>
      </w:r>
      <w:r w:rsidRPr="002E3129">
        <w:rPr>
          <w:rFonts w:ascii="Arial" w:hAnsi="Arial" w:cs="Arial"/>
          <w:i/>
          <w:iCs/>
          <w:color w:val="000000" w:themeColor="text1"/>
          <w:sz w:val="18"/>
          <w:szCs w:val="18"/>
          <w:shd w:val="clear" w:color="auto" w:fill="FFFFFF"/>
        </w:rPr>
        <w:t>;</w:t>
      </w:r>
    </w:p>
    <w:p w14:paraId="70D743F7" w14:textId="77777777" w:rsidR="002E3129" w:rsidRPr="002E3129" w:rsidRDefault="002E3129" w:rsidP="002E3129">
      <w:pPr>
        <w:ind w:left="708"/>
        <w:jc w:val="both"/>
        <w:rPr>
          <w:rFonts w:ascii="Arial" w:hAnsi="Arial" w:cs="Arial"/>
          <w:i/>
          <w:iCs/>
          <w:color w:val="000000" w:themeColor="text1"/>
          <w:sz w:val="18"/>
          <w:szCs w:val="18"/>
          <w:shd w:val="clear" w:color="auto" w:fill="FFFFFF"/>
        </w:rPr>
      </w:pPr>
    </w:p>
    <w:p w14:paraId="63C0C805" w14:textId="77777777" w:rsidR="002E3129" w:rsidRPr="002E3129" w:rsidRDefault="002E3129" w:rsidP="002E3129">
      <w:pPr>
        <w:jc w:val="both"/>
        <w:rPr>
          <w:rFonts w:ascii="Arial" w:hAnsi="Arial" w:cs="Arial"/>
          <w:i/>
          <w:color w:val="000000" w:themeColor="text1"/>
          <w:sz w:val="18"/>
          <w:szCs w:val="18"/>
        </w:rPr>
      </w:pPr>
      <w:r w:rsidRPr="002E3129">
        <w:rPr>
          <w:rFonts w:ascii="Arial" w:hAnsi="Arial" w:cs="Arial"/>
          <w:bCs/>
          <w:i/>
          <w:color w:val="000000" w:themeColor="text1"/>
          <w:sz w:val="18"/>
          <w:szCs w:val="18"/>
        </w:rPr>
        <w:t xml:space="preserve">De la </w:t>
      </w:r>
      <w:r w:rsidRPr="002E3129">
        <w:rPr>
          <w:rFonts w:ascii="Arial" w:hAnsi="Arial" w:cs="Arial"/>
          <w:i/>
          <w:color w:val="000000" w:themeColor="text1"/>
          <w:sz w:val="18"/>
          <w:szCs w:val="18"/>
        </w:rPr>
        <w:t>Ley Estatal del Equilibrio Ecológico y la Protección al Ambiente:</w:t>
      </w:r>
    </w:p>
    <w:p w14:paraId="75C65DD3" w14:textId="77777777" w:rsid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Artículo 5;</w:t>
      </w:r>
      <w:r w:rsidRPr="002E3129">
        <w:rPr>
          <w:rFonts w:ascii="Arial" w:hAnsi="Arial" w:cs="Arial"/>
          <w:i/>
          <w:color w:val="000000" w:themeColor="text1"/>
          <w:sz w:val="18"/>
          <w:szCs w:val="18"/>
        </w:rPr>
        <w:t xml:space="preserve"> Compete al gobierno del estado y a </w:t>
      </w:r>
      <w:r w:rsidRPr="002E3129">
        <w:rPr>
          <w:rFonts w:ascii="Arial" w:hAnsi="Arial" w:cs="Arial"/>
          <w:i/>
          <w:color w:val="000000" w:themeColor="text1"/>
          <w:sz w:val="18"/>
          <w:szCs w:val="18"/>
          <w:u w:val="single"/>
        </w:rPr>
        <w:t>los gobiernos municipales</w:t>
      </w:r>
      <w:r w:rsidRPr="002E3129">
        <w:rPr>
          <w:rFonts w:ascii="Arial" w:hAnsi="Arial" w:cs="Arial"/>
          <w:i/>
          <w:color w:val="000000" w:themeColor="text1"/>
          <w:sz w:val="18"/>
          <w:szCs w:val="18"/>
        </w:rPr>
        <w:t xml:space="preserve">, en la esfera de competencia local, conforme a la distribución de atribuciones que se establece en la presente ley, y lo que dispongan otros ordenamientos, así como los convenios de coordinación que al efecto se firmen: </w:t>
      </w:r>
    </w:p>
    <w:p w14:paraId="2C635815" w14:textId="77777777" w:rsidR="002E3129" w:rsidRPr="002E3129" w:rsidRDefault="002E3129" w:rsidP="002E3129">
      <w:pPr>
        <w:jc w:val="both"/>
        <w:rPr>
          <w:rFonts w:ascii="Arial" w:hAnsi="Arial" w:cs="Arial"/>
          <w:i/>
          <w:color w:val="000000" w:themeColor="text1"/>
          <w:sz w:val="18"/>
          <w:szCs w:val="18"/>
        </w:rPr>
      </w:pPr>
    </w:p>
    <w:p w14:paraId="560A6B13" w14:textId="77777777" w:rsidR="002E3129" w:rsidRP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 xml:space="preserve">I... </w:t>
      </w:r>
    </w:p>
    <w:p w14:paraId="68BAA8D1" w14:textId="77777777" w:rsidR="002E3129" w:rsidRP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II. La preservación y restauración del equilibrio ecológico y la protección al ambiente, en bienes y zonas de jurisdicción del gobierno del estado y de los gobiernos (sic) municipios, salvo cuando se trate de asuntos reservados a la federación;</w:t>
      </w:r>
    </w:p>
    <w:p w14:paraId="5BEB4FDD" w14:textId="77777777" w:rsidR="002E3129" w:rsidRP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III…</w:t>
      </w:r>
    </w:p>
    <w:p w14:paraId="6D63A760" w14:textId="77777777" w:rsidR="002E3129" w:rsidRP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 xml:space="preserve">IV. La regulación, creación y administración de las áreas naturales protegidas estatales y municipales, que se prevén en el presente ordenamiento; </w:t>
      </w:r>
    </w:p>
    <w:p w14:paraId="231902C4" w14:textId="77777777" w:rsidR="002E3129" w:rsidRP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De la V hasta la XII…</w:t>
      </w:r>
    </w:p>
    <w:p w14:paraId="118BDA78" w14:textId="77777777" w:rsidR="002E3129" w:rsidRP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 xml:space="preserve">XIII. La expedición y aplicación, con criterios de mejora regulatoria, en el ámbito de sus respectivas competencias, de leyes y reglamentos que tiendan al cumplimiento de las disposiciones de la Ley General del Equilibrio Ecológico y la Protección al Ambiente, sus reglamentos y normas oficiales mexicanas, así como la expedición de la normatividad estatal para el cumplimiento de la presente ley y sus reglamentos, las cuales tiendan a incentivar el desarrollo económico del estado de manera sustentable; </w:t>
      </w:r>
    </w:p>
    <w:p w14:paraId="3D48E916" w14:textId="77777777" w:rsidR="002E3129" w:rsidRP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 xml:space="preserve">XIV. Aplicar, en el ámbito de sus respectivas competencias, las normas oficiales mexicanas expedidas por la federación y, en su caso, la normatividad que al efecto expida el titular del ejecutivo del estado o los gobiernos municipales; </w:t>
      </w:r>
    </w:p>
    <w:p w14:paraId="3122D360" w14:textId="77777777" w:rsid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De la XV… hasta la XXXIV…</w:t>
      </w:r>
    </w:p>
    <w:p w14:paraId="7A36DE70" w14:textId="77777777" w:rsidR="002E3129" w:rsidRPr="002E3129" w:rsidRDefault="002E3129" w:rsidP="002E3129">
      <w:pPr>
        <w:ind w:left="708"/>
        <w:jc w:val="both"/>
        <w:rPr>
          <w:rFonts w:ascii="Arial" w:hAnsi="Arial" w:cs="Arial"/>
          <w:i/>
          <w:iCs/>
          <w:color w:val="000000" w:themeColor="text1"/>
          <w:sz w:val="18"/>
          <w:szCs w:val="18"/>
        </w:rPr>
      </w:pPr>
    </w:p>
    <w:p w14:paraId="2013D04F" w14:textId="77777777" w:rsid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Artículo 43.</w:t>
      </w:r>
      <w:r w:rsidRPr="002E3129">
        <w:rPr>
          <w:rFonts w:ascii="Arial" w:hAnsi="Arial" w:cs="Arial"/>
          <w:i/>
          <w:color w:val="000000" w:themeColor="text1"/>
          <w:sz w:val="18"/>
          <w:szCs w:val="18"/>
        </w:rPr>
        <w:t xml:space="preserve"> La determinación de las áreas naturales protegidas de carácter estatal o municipal tiene como objetivos: </w:t>
      </w:r>
    </w:p>
    <w:p w14:paraId="26007376" w14:textId="77777777" w:rsidR="002E3129" w:rsidRPr="002E3129" w:rsidRDefault="002E3129" w:rsidP="002E3129">
      <w:pPr>
        <w:jc w:val="both"/>
        <w:rPr>
          <w:rFonts w:ascii="Arial" w:hAnsi="Arial" w:cs="Arial"/>
          <w:i/>
          <w:color w:val="000000" w:themeColor="text1"/>
          <w:sz w:val="18"/>
          <w:szCs w:val="18"/>
        </w:rPr>
      </w:pPr>
    </w:p>
    <w:p w14:paraId="332B36A6" w14:textId="77777777" w:rsidR="002E3129" w:rsidRP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 xml:space="preserve">I… </w:t>
      </w:r>
    </w:p>
    <w:p w14:paraId="1BDC50E1" w14:textId="77777777" w:rsidR="002E3129" w:rsidRP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 xml:space="preserve">II. Asegurar el aprovechamiento sustentable de los ecosistemas y sus elementos; </w:t>
      </w:r>
    </w:p>
    <w:p w14:paraId="6E1781A8" w14:textId="77777777" w:rsidR="002E3129" w:rsidRP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 xml:space="preserve">De la III... hasta la VIII...; y </w:t>
      </w:r>
    </w:p>
    <w:p w14:paraId="16D5F388" w14:textId="77777777" w:rsidR="002E3129" w:rsidRDefault="002E3129" w:rsidP="002E3129">
      <w:pPr>
        <w:ind w:left="708"/>
        <w:jc w:val="both"/>
        <w:rPr>
          <w:rFonts w:ascii="Arial" w:hAnsi="Arial" w:cs="Arial"/>
          <w:i/>
          <w:iCs/>
          <w:color w:val="000000" w:themeColor="text1"/>
          <w:sz w:val="18"/>
          <w:szCs w:val="18"/>
        </w:rPr>
      </w:pPr>
      <w:r w:rsidRPr="002E3129">
        <w:rPr>
          <w:rFonts w:ascii="Arial" w:hAnsi="Arial" w:cs="Arial"/>
          <w:i/>
          <w:iCs/>
          <w:color w:val="000000" w:themeColor="text1"/>
          <w:sz w:val="18"/>
          <w:szCs w:val="18"/>
        </w:rPr>
        <w:t xml:space="preserve">IX. Propiciar el ecoturismo, así como la recreación y el aprovechamiento formativo del tiempo libre de la población, conforme a criterios ambientales en las áreas naturales protegidas que sus elementos naturales lo permitan. </w:t>
      </w:r>
    </w:p>
    <w:p w14:paraId="7A5A4A9C" w14:textId="77777777" w:rsidR="002E3129" w:rsidRPr="002E3129" w:rsidRDefault="002E3129" w:rsidP="002E3129">
      <w:pPr>
        <w:ind w:left="708"/>
        <w:jc w:val="both"/>
        <w:rPr>
          <w:rFonts w:ascii="Arial" w:hAnsi="Arial" w:cs="Arial"/>
          <w:i/>
          <w:iCs/>
          <w:color w:val="000000" w:themeColor="text1"/>
          <w:sz w:val="18"/>
          <w:szCs w:val="18"/>
        </w:rPr>
      </w:pPr>
    </w:p>
    <w:p w14:paraId="28EC78A8" w14:textId="77777777" w:rsid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Artículo 44.</w:t>
      </w:r>
      <w:r w:rsidRPr="002E3129">
        <w:rPr>
          <w:rFonts w:ascii="Arial" w:hAnsi="Arial" w:cs="Arial"/>
          <w:i/>
          <w:color w:val="000000" w:themeColor="text1"/>
          <w:sz w:val="18"/>
          <w:szCs w:val="18"/>
        </w:rPr>
        <w:t xml:space="preserve"> Se consideran áreas naturales protegidas, competencia del gobierno del estado: </w:t>
      </w:r>
    </w:p>
    <w:p w14:paraId="74ED2D38" w14:textId="77777777" w:rsidR="002E3129" w:rsidRPr="002E3129" w:rsidRDefault="002E3129" w:rsidP="002E3129">
      <w:pPr>
        <w:jc w:val="both"/>
        <w:rPr>
          <w:rFonts w:ascii="Arial" w:hAnsi="Arial" w:cs="Arial"/>
          <w:i/>
          <w:color w:val="000000" w:themeColor="text1"/>
          <w:sz w:val="18"/>
          <w:szCs w:val="18"/>
        </w:rPr>
      </w:pPr>
    </w:p>
    <w:p w14:paraId="12DD8D1E" w14:textId="77777777" w:rsidR="002E3129" w:rsidRPr="002E3129" w:rsidRDefault="002E3129" w:rsidP="005C6F09">
      <w:pPr>
        <w:pStyle w:val="Prrafodelista"/>
        <w:numPr>
          <w:ilvl w:val="0"/>
          <w:numId w:val="28"/>
        </w:numPr>
        <w:contextualSpacing/>
        <w:jc w:val="both"/>
        <w:rPr>
          <w:rFonts w:ascii="Arial" w:hAnsi="Arial" w:cs="Arial"/>
          <w:i/>
          <w:color w:val="000000" w:themeColor="text1"/>
          <w:sz w:val="18"/>
          <w:szCs w:val="18"/>
        </w:rPr>
      </w:pPr>
      <w:r w:rsidRPr="002E3129">
        <w:rPr>
          <w:rFonts w:ascii="Arial" w:hAnsi="Arial" w:cs="Arial"/>
          <w:i/>
          <w:color w:val="000000" w:themeColor="text1"/>
          <w:sz w:val="18"/>
          <w:szCs w:val="18"/>
        </w:rPr>
        <w:t xml:space="preserve">Los parques estatales; </w:t>
      </w:r>
    </w:p>
    <w:p w14:paraId="587B6155" w14:textId="77777777" w:rsidR="002E3129" w:rsidRPr="002E3129" w:rsidRDefault="002E3129" w:rsidP="005C6F09">
      <w:pPr>
        <w:pStyle w:val="Prrafodelista"/>
        <w:numPr>
          <w:ilvl w:val="0"/>
          <w:numId w:val="28"/>
        </w:numPr>
        <w:contextualSpacing/>
        <w:jc w:val="both"/>
        <w:rPr>
          <w:rFonts w:ascii="Arial" w:hAnsi="Arial" w:cs="Arial"/>
          <w:i/>
          <w:color w:val="000000" w:themeColor="text1"/>
          <w:sz w:val="18"/>
          <w:szCs w:val="18"/>
        </w:rPr>
      </w:pPr>
      <w:r w:rsidRPr="002E3129">
        <w:rPr>
          <w:rFonts w:ascii="Arial" w:hAnsi="Arial" w:cs="Arial"/>
          <w:i/>
          <w:color w:val="000000" w:themeColor="text1"/>
          <w:sz w:val="18"/>
          <w:szCs w:val="18"/>
          <w:u w:val="single"/>
        </w:rPr>
        <w:t>Formaciones naturales de interés estatal</w:t>
      </w:r>
      <w:r w:rsidRPr="002E3129">
        <w:rPr>
          <w:rFonts w:ascii="Arial" w:hAnsi="Arial" w:cs="Arial"/>
          <w:i/>
          <w:color w:val="000000" w:themeColor="text1"/>
          <w:sz w:val="18"/>
          <w:szCs w:val="18"/>
        </w:rPr>
        <w:t xml:space="preserve">; y </w:t>
      </w:r>
    </w:p>
    <w:p w14:paraId="1051E4E1" w14:textId="77777777" w:rsidR="002E3129" w:rsidRDefault="002E3129" w:rsidP="005C6F09">
      <w:pPr>
        <w:pStyle w:val="Prrafodelista"/>
        <w:numPr>
          <w:ilvl w:val="0"/>
          <w:numId w:val="28"/>
        </w:numPr>
        <w:contextualSpacing/>
        <w:jc w:val="both"/>
        <w:rPr>
          <w:rFonts w:ascii="Arial" w:hAnsi="Arial" w:cs="Arial"/>
          <w:i/>
          <w:color w:val="000000" w:themeColor="text1"/>
          <w:sz w:val="18"/>
          <w:szCs w:val="18"/>
        </w:rPr>
      </w:pPr>
      <w:r w:rsidRPr="002E3129">
        <w:rPr>
          <w:rFonts w:ascii="Arial" w:hAnsi="Arial" w:cs="Arial"/>
          <w:i/>
          <w:color w:val="000000" w:themeColor="text1"/>
          <w:sz w:val="18"/>
          <w:szCs w:val="18"/>
        </w:rPr>
        <w:t xml:space="preserve">Áreas estatales de protección hidrológica. </w:t>
      </w:r>
    </w:p>
    <w:p w14:paraId="49ECA292" w14:textId="77777777" w:rsidR="002E3129" w:rsidRPr="002E3129" w:rsidRDefault="002E3129" w:rsidP="002E3129">
      <w:pPr>
        <w:pStyle w:val="Prrafodelista"/>
        <w:ind w:left="1428"/>
        <w:contextualSpacing/>
        <w:jc w:val="both"/>
        <w:rPr>
          <w:rFonts w:ascii="Arial" w:hAnsi="Arial" w:cs="Arial"/>
          <w:i/>
          <w:color w:val="000000" w:themeColor="text1"/>
          <w:sz w:val="18"/>
          <w:szCs w:val="18"/>
        </w:rPr>
      </w:pPr>
    </w:p>
    <w:p w14:paraId="30C64DE7" w14:textId="77777777" w:rsid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Artículo 48.</w:t>
      </w:r>
      <w:r w:rsidRPr="002E3129">
        <w:rPr>
          <w:rFonts w:ascii="Arial" w:hAnsi="Arial" w:cs="Arial"/>
          <w:i/>
          <w:color w:val="000000" w:themeColor="text1"/>
          <w:sz w:val="18"/>
          <w:szCs w:val="18"/>
        </w:rPr>
        <w:t xml:space="preserve"> Las formaciones naturales son áreas que contienen uno o varios elementos naturales de importancia estatal, consistentes en lugares u objetos naturales que por su carácter único o excepcional, interés estético, valor histórico o cultural, o sean símbolos de identidad estatal, se incorporan a un régimen de protección. </w:t>
      </w:r>
    </w:p>
    <w:p w14:paraId="1625A42B" w14:textId="77777777" w:rsidR="002E3129" w:rsidRPr="002E3129" w:rsidRDefault="002E3129" w:rsidP="002E3129">
      <w:pPr>
        <w:jc w:val="both"/>
        <w:rPr>
          <w:rFonts w:ascii="Arial" w:hAnsi="Arial" w:cs="Arial"/>
          <w:i/>
          <w:color w:val="000000" w:themeColor="text1"/>
          <w:sz w:val="18"/>
          <w:szCs w:val="18"/>
        </w:rPr>
      </w:pPr>
    </w:p>
    <w:p w14:paraId="42A7594E" w14:textId="77777777" w:rsidR="002E3129" w:rsidRDefault="002E3129" w:rsidP="002E3129">
      <w:pPr>
        <w:jc w:val="both"/>
        <w:rPr>
          <w:rFonts w:ascii="Arial" w:hAnsi="Arial" w:cs="Arial"/>
          <w:i/>
          <w:color w:val="000000" w:themeColor="text1"/>
          <w:sz w:val="18"/>
          <w:szCs w:val="18"/>
        </w:rPr>
      </w:pPr>
      <w:r w:rsidRPr="002E3129">
        <w:rPr>
          <w:rFonts w:ascii="Arial" w:hAnsi="Arial" w:cs="Arial"/>
          <w:i/>
          <w:color w:val="000000" w:themeColor="text1"/>
          <w:sz w:val="18"/>
          <w:szCs w:val="18"/>
        </w:rPr>
        <w:t>Del Decreto DICELAG DEC 003/2016:</w:t>
      </w:r>
    </w:p>
    <w:p w14:paraId="3D17B307" w14:textId="77777777" w:rsidR="002E3129" w:rsidRPr="002E3129" w:rsidRDefault="002E3129" w:rsidP="002E3129">
      <w:pPr>
        <w:jc w:val="both"/>
        <w:rPr>
          <w:rFonts w:ascii="Arial" w:hAnsi="Arial" w:cs="Arial"/>
          <w:i/>
          <w:color w:val="000000" w:themeColor="text1"/>
          <w:sz w:val="18"/>
          <w:szCs w:val="18"/>
        </w:rPr>
      </w:pPr>
    </w:p>
    <w:p w14:paraId="2919DCA1" w14:textId="77777777" w:rsid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Artículo Noveno.</w:t>
      </w:r>
      <w:r w:rsidRPr="002E3129">
        <w:rPr>
          <w:rFonts w:ascii="Arial" w:hAnsi="Arial" w:cs="Arial"/>
          <w:i/>
          <w:color w:val="000000" w:themeColor="text1"/>
          <w:sz w:val="18"/>
          <w:szCs w:val="18"/>
        </w:rPr>
        <w:t xml:space="preserve"> Dentro de la “Formación Natural de Interés Estatal Barrancas de los Ríos Santiago y Verde”, podrán realizarse las siguientes actividades:  </w:t>
      </w:r>
    </w:p>
    <w:p w14:paraId="513BF03B" w14:textId="77777777" w:rsidR="002E3129" w:rsidRPr="002E3129" w:rsidRDefault="002E3129" w:rsidP="002E3129">
      <w:pPr>
        <w:jc w:val="both"/>
        <w:rPr>
          <w:rFonts w:ascii="Arial" w:hAnsi="Arial" w:cs="Arial"/>
          <w:i/>
          <w:color w:val="000000" w:themeColor="text1"/>
          <w:sz w:val="18"/>
          <w:szCs w:val="18"/>
        </w:rPr>
      </w:pPr>
    </w:p>
    <w:p w14:paraId="6031D76A" w14:textId="77777777" w:rsidR="002E3129" w:rsidRPr="002E3129" w:rsidRDefault="002E3129" w:rsidP="002E3129">
      <w:pPr>
        <w:pStyle w:val="Prrafodelista"/>
        <w:ind w:left="1080"/>
        <w:jc w:val="both"/>
        <w:rPr>
          <w:rFonts w:ascii="Arial" w:hAnsi="Arial" w:cs="Arial"/>
          <w:i/>
          <w:color w:val="000000" w:themeColor="text1"/>
          <w:sz w:val="18"/>
          <w:szCs w:val="18"/>
        </w:rPr>
      </w:pPr>
      <w:r w:rsidRPr="002E3129">
        <w:rPr>
          <w:rFonts w:ascii="Arial" w:hAnsi="Arial" w:cs="Arial"/>
          <w:i/>
          <w:color w:val="000000" w:themeColor="text1"/>
          <w:sz w:val="18"/>
          <w:szCs w:val="18"/>
        </w:rPr>
        <w:t>I. a la IV…</w:t>
      </w:r>
    </w:p>
    <w:p w14:paraId="7321EFEC" w14:textId="77777777" w:rsidR="002E3129" w:rsidRPr="002E3129" w:rsidRDefault="002E3129" w:rsidP="002E3129">
      <w:pPr>
        <w:pStyle w:val="Prrafodelista"/>
        <w:ind w:left="1080"/>
        <w:jc w:val="both"/>
        <w:rPr>
          <w:rFonts w:ascii="Arial" w:hAnsi="Arial" w:cs="Arial"/>
          <w:i/>
          <w:color w:val="000000" w:themeColor="text1"/>
          <w:sz w:val="18"/>
          <w:szCs w:val="18"/>
        </w:rPr>
      </w:pPr>
      <w:r w:rsidRPr="002E3129">
        <w:rPr>
          <w:rFonts w:ascii="Arial" w:hAnsi="Arial" w:cs="Arial"/>
          <w:i/>
          <w:color w:val="000000" w:themeColor="text1"/>
          <w:sz w:val="18"/>
          <w:szCs w:val="18"/>
        </w:rPr>
        <w:t>V. Recreación y Deporte.</w:t>
      </w:r>
    </w:p>
    <w:p w14:paraId="77FE1895" w14:textId="77777777" w:rsidR="002E3129" w:rsidRDefault="002E3129" w:rsidP="002E3129">
      <w:pPr>
        <w:pStyle w:val="Prrafodelista"/>
        <w:ind w:left="1080"/>
        <w:jc w:val="both"/>
        <w:rPr>
          <w:rFonts w:ascii="Arial" w:hAnsi="Arial" w:cs="Arial"/>
          <w:i/>
          <w:color w:val="000000" w:themeColor="text1"/>
          <w:sz w:val="18"/>
          <w:szCs w:val="18"/>
        </w:rPr>
      </w:pPr>
      <w:r w:rsidRPr="002E3129">
        <w:rPr>
          <w:rFonts w:ascii="Arial" w:hAnsi="Arial" w:cs="Arial"/>
          <w:i/>
          <w:color w:val="000000" w:themeColor="text1"/>
          <w:sz w:val="18"/>
          <w:szCs w:val="18"/>
        </w:rPr>
        <w:t>VI. a la VIII…</w:t>
      </w:r>
    </w:p>
    <w:p w14:paraId="037BD55D" w14:textId="77777777" w:rsidR="002E3129" w:rsidRPr="002E3129" w:rsidRDefault="002E3129" w:rsidP="002E3129">
      <w:pPr>
        <w:pStyle w:val="Prrafodelista"/>
        <w:ind w:left="1080"/>
        <w:jc w:val="both"/>
        <w:rPr>
          <w:rFonts w:ascii="Arial" w:hAnsi="Arial" w:cs="Arial"/>
          <w:i/>
          <w:color w:val="000000" w:themeColor="text1"/>
          <w:sz w:val="18"/>
          <w:szCs w:val="18"/>
        </w:rPr>
      </w:pPr>
    </w:p>
    <w:p w14:paraId="6A02030A" w14:textId="77777777" w:rsidR="002E3129" w:rsidRDefault="002E3129" w:rsidP="002E3129">
      <w:pPr>
        <w:pStyle w:val="Prrafodelista"/>
        <w:ind w:left="0"/>
        <w:jc w:val="both"/>
        <w:rPr>
          <w:rFonts w:ascii="Arial" w:hAnsi="Arial" w:cs="Arial"/>
          <w:i/>
          <w:color w:val="000000" w:themeColor="text1"/>
          <w:sz w:val="18"/>
          <w:szCs w:val="18"/>
        </w:rPr>
      </w:pPr>
      <w:r w:rsidRPr="002E3129">
        <w:rPr>
          <w:rFonts w:ascii="Arial" w:hAnsi="Arial" w:cs="Arial"/>
          <w:i/>
          <w:color w:val="000000" w:themeColor="text1"/>
          <w:sz w:val="18"/>
          <w:szCs w:val="18"/>
        </w:rPr>
        <w:t xml:space="preserve">Para las actividades a que se refiere el presente artículo y que requieran de autorización, la autoridad correspondiente deberá contar con la opinión previa de la Secretaría de Medio Ambiente y Desarrollo Territorial. </w:t>
      </w:r>
    </w:p>
    <w:p w14:paraId="40B500AA" w14:textId="77777777" w:rsidR="002E3129" w:rsidRPr="002E3129" w:rsidRDefault="002E3129" w:rsidP="002E3129">
      <w:pPr>
        <w:pStyle w:val="Prrafodelista"/>
        <w:ind w:left="0"/>
        <w:jc w:val="both"/>
        <w:rPr>
          <w:rFonts w:ascii="Arial" w:hAnsi="Arial" w:cs="Arial"/>
          <w:i/>
          <w:color w:val="000000" w:themeColor="text1"/>
          <w:sz w:val="18"/>
          <w:szCs w:val="18"/>
        </w:rPr>
      </w:pPr>
    </w:p>
    <w:p w14:paraId="6A3B7AA9" w14:textId="77777777" w:rsidR="002E3129" w:rsidRPr="002E3129" w:rsidRDefault="002E3129" w:rsidP="002E3129">
      <w:pPr>
        <w:pStyle w:val="Prrafodelista"/>
        <w:ind w:left="0"/>
        <w:jc w:val="both"/>
        <w:rPr>
          <w:rFonts w:ascii="Arial" w:hAnsi="Arial" w:cs="Arial"/>
          <w:i/>
          <w:color w:val="000000" w:themeColor="text1"/>
          <w:sz w:val="18"/>
          <w:szCs w:val="18"/>
        </w:rPr>
      </w:pPr>
    </w:p>
    <w:p w14:paraId="06DD920B" w14:textId="77777777" w:rsidR="002E3129" w:rsidRDefault="002E3129" w:rsidP="002E3129">
      <w:pPr>
        <w:pStyle w:val="Prrafodelista"/>
        <w:ind w:left="0"/>
        <w:jc w:val="both"/>
        <w:rPr>
          <w:rFonts w:ascii="Arial" w:hAnsi="Arial" w:cs="Arial"/>
          <w:i/>
          <w:color w:val="000000" w:themeColor="text1"/>
          <w:sz w:val="18"/>
          <w:szCs w:val="18"/>
        </w:rPr>
      </w:pPr>
      <w:r w:rsidRPr="002E3129">
        <w:rPr>
          <w:rFonts w:ascii="Arial" w:hAnsi="Arial" w:cs="Arial"/>
          <w:b/>
          <w:i/>
          <w:color w:val="000000" w:themeColor="text1"/>
          <w:sz w:val="18"/>
          <w:szCs w:val="18"/>
        </w:rPr>
        <w:t xml:space="preserve">Artículo Décimo Quinto. </w:t>
      </w:r>
      <w:r w:rsidRPr="002E3129">
        <w:rPr>
          <w:rFonts w:ascii="Arial" w:hAnsi="Arial" w:cs="Arial"/>
          <w:i/>
          <w:color w:val="000000" w:themeColor="text1"/>
          <w:sz w:val="18"/>
          <w:szCs w:val="18"/>
          <w:u w:val="single"/>
        </w:rPr>
        <w:t>La Secretaría de Medio Ambiente y Desarrollo Territorial, será la encargada de la administración y vigilancia del Área Natural Protegido, a través de sus áreas correspondientes, o de los acuerdos de coordinación que establezca con los H. Ayuntamientos municipales con injerencia en el territorio</w:t>
      </w:r>
      <w:r w:rsidRPr="002E3129">
        <w:rPr>
          <w:rFonts w:ascii="Arial" w:hAnsi="Arial" w:cs="Arial"/>
          <w:i/>
          <w:color w:val="000000" w:themeColor="text1"/>
          <w:sz w:val="18"/>
          <w:szCs w:val="18"/>
        </w:rPr>
        <w:t xml:space="preserve">. </w:t>
      </w:r>
    </w:p>
    <w:p w14:paraId="7AE75637" w14:textId="77777777" w:rsidR="002E3129" w:rsidRPr="002E3129" w:rsidRDefault="002E3129" w:rsidP="002E3129">
      <w:pPr>
        <w:pStyle w:val="Prrafodelista"/>
        <w:ind w:left="0"/>
        <w:jc w:val="both"/>
        <w:rPr>
          <w:rFonts w:ascii="Arial" w:hAnsi="Arial" w:cs="Arial"/>
          <w:i/>
          <w:color w:val="000000" w:themeColor="text1"/>
          <w:sz w:val="18"/>
          <w:szCs w:val="18"/>
        </w:rPr>
      </w:pPr>
    </w:p>
    <w:p w14:paraId="7D387201" w14:textId="6FDA0E29" w:rsidR="002E3129" w:rsidRDefault="002E3129" w:rsidP="002E3129">
      <w:pPr>
        <w:jc w:val="both"/>
        <w:rPr>
          <w:rFonts w:ascii="Arial" w:hAnsi="Arial" w:cs="Arial"/>
          <w:bCs/>
          <w:i/>
          <w:color w:val="000000" w:themeColor="text1"/>
          <w:sz w:val="18"/>
          <w:szCs w:val="18"/>
        </w:rPr>
      </w:pPr>
      <w:r w:rsidRPr="002E3129">
        <w:rPr>
          <w:rFonts w:ascii="Arial" w:hAnsi="Arial" w:cs="Arial"/>
          <w:bCs/>
          <w:i/>
          <w:color w:val="000000" w:themeColor="text1"/>
          <w:sz w:val="18"/>
          <w:szCs w:val="18"/>
        </w:rPr>
        <w:t xml:space="preserve">Como se ha mencionado con anterioridad, la Barranca de Huentitán constituye un valioso espacio de Recursos Naturales y de afluencia de personas para la práctica del deporte, además de un espacio para la convivencia social y cultural en toda la Zona Metropolitana de Guadalajara, por lo que resulta trascendental la regulación de las actividades que los usuarios realizan en ella, a través de </w:t>
      </w:r>
      <w:r w:rsidRPr="002E3129">
        <w:rPr>
          <w:rFonts w:ascii="Arial" w:hAnsi="Arial" w:cs="Arial"/>
          <w:i/>
          <w:color w:val="000000" w:themeColor="text1"/>
          <w:sz w:val="18"/>
          <w:szCs w:val="18"/>
        </w:rPr>
        <w:t xml:space="preserve">suscribir un convenio de colaboración con la Secretaria de Medio Ambiente y Desarrollo Territorial, para la realización de estrategias conjuntas </w:t>
      </w:r>
      <w:r w:rsidRPr="002E3129">
        <w:rPr>
          <w:rFonts w:ascii="Arial" w:hAnsi="Arial" w:cs="Arial"/>
          <w:b/>
          <w:i/>
          <w:color w:val="000000" w:themeColor="text1"/>
          <w:sz w:val="18"/>
          <w:szCs w:val="18"/>
        </w:rPr>
        <w:t xml:space="preserve">que garanticen las actividades deportivas como parte del libre desarrollo de la personalidad, el derecho a la salud y el sano esparcimiento de las familias en un medio ambiente limpio, saludable y sostenible, esto </w:t>
      </w:r>
      <w:r w:rsidRPr="002E3129">
        <w:rPr>
          <w:rFonts w:ascii="Arial" w:hAnsi="Arial" w:cs="Arial"/>
          <w:b/>
          <w:i/>
          <w:sz w:val="18"/>
          <w:szCs w:val="18"/>
        </w:rPr>
        <w:t>a través de la regularización del comercio, la limpieza y la seguridad pública del espacio</w:t>
      </w:r>
      <w:r w:rsidRPr="002E3129">
        <w:rPr>
          <w:rFonts w:ascii="Arial" w:hAnsi="Arial" w:cs="Arial"/>
          <w:b/>
          <w:i/>
          <w:color w:val="000000" w:themeColor="text1"/>
          <w:sz w:val="18"/>
          <w:szCs w:val="18"/>
        </w:rPr>
        <w:t xml:space="preserve"> </w:t>
      </w:r>
      <w:r w:rsidRPr="002E3129">
        <w:rPr>
          <w:rFonts w:ascii="Arial" w:hAnsi="Arial" w:cs="Arial"/>
          <w:i/>
          <w:color w:val="000000" w:themeColor="text1"/>
          <w:sz w:val="18"/>
          <w:szCs w:val="18"/>
        </w:rPr>
        <w:t>en el área natur</w:t>
      </w:r>
      <w:r w:rsidR="000004AF">
        <w:rPr>
          <w:rFonts w:ascii="Arial" w:hAnsi="Arial" w:cs="Arial"/>
          <w:i/>
          <w:color w:val="000000" w:themeColor="text1"/>
          <w:sz w:val="18"/>
          <w:szCs w:val="18"/>
        </w:rPr>
        <w:t xml:space="preserve">al protegida Bajo la categoría </w:t>
      </w:r>
      <w:r w:rsidRPr="002E3129">
        <w:rPr>
          <w:rFonts w:ascii="Arial" w:hAnsi="Arial" w:cs="Arial"/>
          <w:i/>
          <w:color w:val="000000" w:themeColor="text1"/>
          <w:sz w:val="18"/>
          <w:szCs w:val="18"/>
        </w:rPr>
        <w:t xml:space="preserve">de “Formación Natural de Interés Estatal Barrancas de los Ríos Santiago y Verde”, </w:t>
      </w:r>
      <w:r w:rsidRPr="002E3129">
        <w:rPr>
          <w:rFonts w:ascii="Arial" w:hAnsi="Arial" w:cs="Arial"/>
          <w:bCs/>
          <w:i/>
          <w:color w:val="000000" w:themeColor="text1"/>
          <w:sz w:val="18"/>
          <w:szCs w:val="18"/>
        </w:rPr>
        <w:t xml:space="preserve">mediante el cual se le otorguen facultades al H. Ayuntamiento de Guadalajara para la regulación del comercio y la seguridad de actos administrativos, </w:t>
      </w:r>
      <w:r w:rsidRPr="002E3129">
        <w:rPr>
          <w:rFonts w:ascii="Arial" w:hAnsi="Arial" w:cs="Arial"/>
          <w:b/>
          <w:i/>
          <w:color w:val="000000" w:themeColor="text1"/>
          <w:sz w:val="18"/>
          <w:szCs w:val="18"/>
        </w:rPr>
        <w:t>única y exclusivamente la superficie que corresponde</w:t>
      </w:r>
      <w:r w:rsidR="000004AF">
        <w:rPr>
          <w:rFonts w:ascii="Arial" w:hAnsi="Arial" w:cs="Arial"/>
          <w:b/>
          <w:i/>
          <w:color w:val="000000" w:themeColor="text1"/>
          <w:sz w:val="18"/>
          <w:szCs w:val="18"/>
        </w:rPr>
        <w:t xml:space="preserve"> al Municipio de Guadalajara o </w:t>
      </w:r>
      <w:r w:rsidRPr="002E3129">
        <w:rPr>
          <w:rFonts w:ascii="Arial" w:hAnsi="Arial" w:cs="Arial"/>
          <w:b/>
          <w:i/>
          <w:color w:val="000000" w:themeColor="text1"/>
          <w:sz w:val="18"/>
          <w:szCs w:val="18"/>
        </w:rPr>
        <w:t>conocida también como Barranca de Huentitán</w:t>
      </w:r>
      <w:r w:rsidR="000004AF">
        <w:rPr>
          <w:rFonts w:ascii="Arial" w:hAnsi="Arial" w:cs="Arial"/>
          <w:bCs/>
          <w:i/>
          <w:color w:val="000000" w:themeColor="text1"/>
          <w:sz w:val="18"/>
          <w:szCs w:val="18"/>
        </w:rPr>
        <w:t xml:space="preserve">. </w:t>
      </w:r>
      <w:r w:rsidRPr="002E3129">
        <w:rPr>
          <w:rFonts w:ascii="Arial" w:hAnsi="Arial" w:cs="Arial"/>
          <w:bCs/>
          <w:i/>
          <w:color w:val="000000" w:themeColor="text1"/>
          <w:sz w:val="18"/>
          <w:szCs w:val="18"/>
        </w:rPr>
        <w:t xml:space="preserve">  </w:t>
      </w:r>
    </w:p>
    <w:p w14:paraId="17E381BB" w14:textId="77777777" w:rsidR="002E3129" w:rsidRPr="002E3129" w:rsidRDefault="002E3129" w:rsidP="002E3129">
      <w:pPr>
        <w:jc w:val="both"/>
        <w:rPr>
          <w:rFonts w:ascii="Arial" w:hAnsi="Arial" w:cs="Arial"/>
          <w:bCs/>
          <w:i/>
          <w:color w:val="000000" w:themeColor="text1"/>
          <w:sz w:val="18"/>
          <w:szCs w:val="18"/>
        </w:rPr>
      </w:pPr>
    </w:p>
    <w:p w14:paraId="797A9189" w14:textId="77777777" w:rsidR="002E3129" w:rsidRPr="002E3129" w:rsidRDefault="002E3129" w:rsidP="002E3129">
      <w:pPr>
        <w:jc w:val="both"/>
        <w:rPr>
          <w:rFonts w:ascii="Arial" w:hAnsi="Arial" w:cs="Arial"/>
          <w:i/>
          <w:color w:val="000000" w:themeColor="text1"/>
          <w:sz w:val="18"/>
          <w:szCs w:val="18"/>
        </w:rPr>
      </w:pPr>
      <w:r w:rsidRPr="002E3129">
        <w:rPr>
          <w:rFonts w:ascii="Arial" w:hAnsi="Arial" w:cs="Arial"/>
          <w:i/>
          <w:color w:val="000000" w:themeColor="text1"/>
          <w:sz w:val="18"/>
          <w:szCs w:val="18"/>
        </w:rPr>
        <w:t>Por lo anteriormente expuesto, someto a consideración de este Ayuntamiento Constitucional los siguientes puntos de:</w:t>
      </w:r>
    </w:p>
    <w:p w14:paraId="6E2E3AAA" w14:textId="77777777" w:rsidR="002E3129" w:rsidRDefault="002E3129" w:rsidP="002E3129">
      <w:pPr>
        <w:jc w:val="center"/>
        <w:rPr>
          <w:rFonts w:ascii="Arial" w:hAnsi="Arial" w:cs="Arial"/>
          <w:b/>
          <w:i/>
          <w:sz w:val="18"/>
          <w:szCs w:val="18"/>
        </w:rPr>
      </w:pPr>
      <w:r w:rsidRPr="002E3129">
        <w:rPr>
          <w:rFonts w:ascii="Arial" w:hAnsi="Arial" w:cs="Arial"/>
          <w:b/>
          <w:i/>
          <w:sz w:val="18"/>
          <w:szCs w:val="18"/>
        </w:rPr>
        <w:t xml:space="preserve">Acuerdo </w:t>
      </w:r>
    </w:p>
    <w:p w14:paraId="0DF49F41" w14:textId="77777777" w:rsidR="002E3129" w:rsidRPr="002E3129" w:rsidRDefault="002E3129" w:rsidP="002E3129">
      <w:pPr>
        <w:jc w:val="center"/>
        <w:rPr>
          <w:rFonts w:ascii="Arial" w:hAnsi="Arial" w:cs="Arial"/>
          <w:b/>
          <w:i/>
          <w:sz w:val="18"/>
          <w:szCs w:val="18"/>
        </w:rPr>
      </w:pPr>
    </w:p>
    <w:p w14:paraId="7E8D7C5F" w14:textId="07BDAF0A" w:rsid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Primero.</w:t>
      </w:r>
      <w:r w:rsidRPr="002E3129">
        <w:rPr>
          <w:rFonts w:ascii="Arial" w:hAnsi="Arial" w:cs="Arial"/>
          <w:i/>
          <w:color w:val="000000" w:themeColor="text1"/>
          <w:sz w:val="18"/>
          <w:szCs w:val="18"/>
        </w:rPr>
        <w:t xml:space="preserve"> En virtud de que se requiere la intervención multidisciplinaria e integral de las Direcciones de este Ayuntamiento, </w:t>
      </w:r>
      <w:r w:rsidRPr="002E3129">
        <w:rPr>
          <w:rFonts w:ascii="Arial" w:hAnsi="Arial" w:cs="Arial"/>
          <w:i/>
          <w:sz w:val="18"/>
          <w:szCs w:val="18"/>
        </w:rPr>
        <w:t xml:space="preserve">se instruye a la Comisión de Medio Ambiente como convocante y la de Salud, Deportes y Atención a la Juventud como coadyuvante, </w:t>
      </w:r>
      <w:r w:rsidRPr="002E3129">
        <w:rPr>
          <w:rFonts w:ascii="Arial" w:hAnsi="Arial" w:cs="Arial"/>
          <w:i/>
          <w:color w:val="000000" w:themeColor="text1"/>
          <w:sz w:val="18"/>
          <w:szCs w:val="18"/>
        </w:rPr>
        <w:t xml:space="preserve">para que convoquen a las direcciones que por sus atribuciones les competa el objeto de la presente iniciativa, siendo la Comisaria de la Policía de Guadalajara, a la Dirección de Padrón y Licencias, y, </w:t>
      </w:r>
      <w:r w:rsidR="000004AF">
        <w:rPr>
          <w:rFonts w:ascii="Arial" w:hAnsi="Arial" w:cs="Arial"/>
          <w:i/>
          <w:color w:val="000000" w:themeColor="text1"/>
          <w:sz w:val="18"/>
          <w:szCs w:val="18"/>
        </w:rPr>
        <w:t xml:space="preserve">a la Dirección de Aseo Público </w:t>
      </w:r>
      <w:r w:rsidRPr="002E3129">
        <w:rPr>
          <w:rFonts w:ascii="Arial" w:hAnsi="Arial" w:cs="Arial"/>
          <w:i/>
          <w:color w:val="000000" w:themeColor="text1"/>
          <w:sz w:val="18"/>
          <w:szCs w:val="18"/>
        </w:rPr>
        <w:t xml:space="preserve">para que sean parte de las mesas de trabajo en las que se determinara su intervención y alcance, </w:t>
      </w:r>
      <w:r w:rsidRPr="002E3129">
        <w:rPr>
          <w:rFonts w:ascii="Arial" w:hAnsi="Arial" w:cs="Arial"/>
          <w:b/>
          <w:bCs/>
          <w:i/>
          <w:color w:val="000000" w:themeColor="text1"/>
          <w:sz w:val="18"/>
          <w:szCs w:val="18"/>
        </w:rPr>
        <w:t>en un término que no exceda de 15 días hábiles contados a partir de la publicación del presente decreto</w:t>
      </w:r>
      <w:r w:rsidRPr="002E3129">
        <w:rPr>
          <w:rFonts w:ascii="Arial" w:hAnsi="Arial" w:cs="Arial"/>
          <w:i/>
          <w:color w:val="000000" w:themeColor="text1"/>
          <w:sz w:val="18"/>
          <w:szCs w:val="18"/>
        </w:rPr>
        <w:t xml:space="preserve">. </w:t>
      </w:r>
    </w:p>
    <w:p w14:paraId="7C8E3C8D" w14:textId="77777777" w:rsidR="002E3129" w:rsidRPr="002E3129" w:rsidRDefault="002E3129" w:rsidP="002E3129">
      <w:pPr>
        <w:jc w:val="both"/>
        <w:rPr>
          <w:rFonts w:ascii="Arial" w:hAnsi="Arial" w:cs="Arial"/>
          <w:i/>
          <w:color w:val="000000" w:themeColor="text1"/>
          <w:sz w:val="18"/>
          <w:szCs w:val="18"/>
        </w:rPr>
      </w:pPr>
    </w:p>
    <w:p w14:paraId="14E94904" w14:textId="618221D5" w:rsidR="002E3129" w:rsidRDefault="002E3129" w:rsidP="002E3129">
      <w:pPr>
        <w:jc w:val="both"/>
        <w:rPr>
          <w:rFonts w:ascii="Arial" w:hAnsi="Arial" w:cs="Arial"/>
          <w:bCs/>
          <w:i/>
          <w:color w:val="000000" w:themeColor="text1"/>
          <w:sz w:val="18"/>
          <w:szCs w:val="18"/>
        </w:rPr>
      </w:pPr>
      <w:r w:rsidRPr="002E3129">
        <w:rPr>
          <w:rFonts w:ascii="Arial" w:hAnsi="Arial" w:cs="Arial"/>
          <w:b/>
          <w:i/>
          <w:color w:val="000000" w:themeColor="text1"/>
          <w:sz w:val="18"/>
          <w:szCs w:val="18"/>
        </w:rPr>
        <w:t>Segundo.</w:t>
      </w:r>
      <w:r w:rsidRPr="002E3129">
        <w:rPr>
          <w:rFonts w:ascii="Arial" w:hAnsi="Arial" w:cs="Arial"/>
          <w:i/>
          <w:color w:val="000000" w:themeColor="text1"/>
          <w:sz w:val="18"/>
          <w:szCs w:val="18"/>
        </w:rPr>
        <w:t xml:space="preserve"> El Ayuntamiento Constitucional del Municipio de Guadalajara aprueba y autoriza la suscripción de un convenio de colaboración con la Secretaria de Medio Ambiente y Desarrollo Territorial, para la realización de estrategias conjuntas </w:t>
      </w:r>
      <w:r w:rsidRPr="002E3129">
        <w:rPr>
          <w:rFonts w:ascii="Arial" w:hAnsi="Arial" w:cs="Arial"/>
          <w:b/>
          <w:i/>
          <w:color w:val="000000" w:themeColor="text1"/>
          <w:sz w:val="18"/>
          <w:szCs w:val="18"/>
        </w:rPr>
        <w:t xml:space="preserve">que garanticen las actividades deportivas como parte del libre desarrollo de la personalidad, el derecho a la salud y el sano esparcimiento de las familias en un medio ambiente limpio, saludable y sostenible, esto a </w:t>
      </w:r>
      <w:r w:rsidRPr="002E3129">
        <w:rPr>
          <w:rFonts w:ascii="Arial" w:hAnsi="Arial" w:cs="Arial"/>
          <w:b/>
          <w:i/>
          <w:sz w:val="18"/>
          <w:szCs w:val="18"/>
        </w:rPr>
        <w:t xml:space="preserve">través de la regularización del comercio, la limpieza y la seguridad pública del espacio </w:t>
      </w:r>
      <w:r w:rsidRPr="002E3129">
        <w:rPr>
          <w:rFonts w:ascii="Arial" w:hAnsi="Arial" w:cs="Arial"/>
          <w:i/>
          <w:color w:val="000000" w:themeColor="text1"/>
          <w:sz w:val="18"/>
          <w:szCs w:val="18"/>
        </w:rPr>
        <w:t>en el área natur</w:t>
      </w:r>
      <w:r w:rsidR="000004AF">
        <w:rPr>
          <w:rFonts w:ascii="Arial" w:hAnsi="Arial" w:cs="Arial"/>
          <w:i/>
          <w:color w:val="000000" w:themeColor="text1"/>
          <w:sz w:val="18"/>
          <w:szCs w:val="18"/>
        </w:rPr>
        <w:t xml:space="preserve">al protegida Bajo la categoría </w:t>
      </w:r>
      <w:r w:rsidRPr="002E3129">
        <w:rPr>
          <w:rFonts w:ascii="Arial" w:hAnsi="Arial" w:cs="Arial"/>
          <w:i/>
          <w:color w:val="000000" w:themeColor="text1"/>
          <w:sz w:val="18"/>
          <w:szCs w:val="18"/>
        </w:rPr>
        <w:t xml:space="preserve">de “Formación Natural de Interés Estatal Barrancas de los Ríos Santiago y Verde”, </w:t>
      </w:r>
      <w:r w:rsidRPr="002E3129">
        <w:rPr>
          <w:rFonts w:ascii="Arial" w:hAnsi="Arial" w:cs="Arial"/>
          <w:b/>
          <w:i/>
          <w:color w:val="000000" w:themeColor="text1"/>
          <w:sz w:val="18"/>
          <w:szCs w:val="18"/>
        </w:rPr>
        <w:t>única y exclusivamente la superficie que corresponde al Municipio de Guadalajara o conocida también como Barranca de Huentitán</w:t>
      </w:r>
      <w:r w:rsidR="000004AF">
        <w:rPr>
          <w:rFonts w:ascii="Arial" w:hAnsi="Arial" w:cs="Arial"/>
          <w:bCs/>
          <w:i/>
          <w:color w:val="000000" w:themeColor="text1"/>
          <w:sz w:val="18"/>
          <w:szCs w:val="18"/>
        </w:rPr>
        <w:t xml:space="preserve">. </w:t>
      </w:r>
    </w:p>
    <w:p w14:paraId="77B5F969" w14:textId="77777777" w:rsidR="002E3129" w:rsidRPr="002E3129" w:rsidRDefault="002E3129" w:rsidP="002E3129">
      <w:pPr>
        <w:jc w:val="both"/>
        <w:rPr>
          <w:rFonts w:ascii="Arial" w:hAnsi="Arial" w:cs="Arial"/>
          <w:bCs/>
          <w:i/>
          <w:color w:val="000000" w:themeColor="text1"/>
          <w:sz w:val="18"/>
          <w:szCs w:val="18"/>
        </w:rPr>
      </w:pPr>
    </w:p>
    <w:p w14:paraId="54A2E5B6" w14:textId="77777777" w:rsid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Tercero.</w:t>
      </w:r>
      <w:r w:rsidRPr="002E3129">
        <w:rPr>
          <w:rFonts w:ascii="Arial" w:hAnsi="Arial" w:cs="Arial"/>
          <w:i/>
          <w:color w:val="000000" w:themeColor="text1"/>
          <w:sz w:val="18"/>
          <w:szCs w:val="18"/>
        </w:rPr>
        <w:t xml:space="preserve"> Se instruye a la Dirección de lo Jurídico Consultivo de la Sindicatura, para que una vez concluidas las mesas de trabajo con los resultados obtenidos de estas; elabore el Convenio de Colaboración con la Secretaria de Medio Ambiente y Desarrollo Territorial cuyo objeto es; la realización de estrategias conjuntas </w:t>
      </w:r>
      <w:r w:rsidRPr="002E3129">
        <w:rPr>
          <w:rFonts w:ascii="Arial" w:hAnsi="Arial" w:cs="Arial"/>
          <w:b/>
          <w:i/>
          <w:color w:val="000000" w:themeColor="text1"/>
          <w:sz w:val="18"/>
          <w:szCs w:val="18"/>
        </w:rPr>
        <w:t xml:space="preserve">que garanticen las actividades deportivas como parte del libre desarrollo de la personalidad, el derecho a la salud y el sano esparcimiento de las familias en un medio ambiente limpio, saludable y sostenible, esto a </w:t>
      </w:r>
      <w:r w:rsidRPr="002E3129">
        <w:rPr>
          <w:rFonts w:ascii="Arial" w:hAnsi="Arial" w:cs="Arial"/>
          <w:b/>
          <w:i/>
          <w:sz w:val="18"/>
          <w:szCs w:val="18"/>
        </w:rPr>
        <w:t xml:space="preserve">través de la regularización del comercio, la limpieza y la seguridad pública del espacio </w:t>
      </w:r>
      <w:r w:rsidRPr="002E3129">
        <w:rPr>
          <w:rFonts w:ascii="Arial" w:hAnsi="Arial" w:cs="Arial"/>
          <w:i/>
          <w:color w:val="000000" w:themeColor="text1"/>
          <w:sz w:val="18"/>
          <w:szCs w:val="18"/>
        </w:rPr>
        <w:t xml:space="preserve">en el área natural protegida Bajo la categoría de “Formación Natural de Interés Estatal Barrancas de los Ríos Santiago y Verde”, </w:t>
      </w:r>
      <w:r w:rsidRPr="002E3129">
        <w:rPr>
          <w:rFonts w:ascii="Arial" w:hAnsi="Arial" w:cs="Arial"/>
          <w:b/>
          <w:i/>
          <w:color w:val="000000" w:themeColor="text1"/>
          <w:sz w:val="18"/>
          <w:szCs w:val="18"/>
        </w:rPr>
        <w:t>única y exclusivamente la superficie que corresponde al Municipio de Guadalajara o conocida también como Barranca de Huentitán</w:t>
      </w:r>
      <w:r w:rsidRPr="002E3129">
        <w:rPr>
          <w:rFonts w:ascii="Arial" w:hAnsi="Arial" w:cs="Arial"/>
          <w:i/>
          <w:color w:val="000000" w:themeColor="text1"/>
          <w:sz w:val="18"/>
          <w:szCs w:val="18"/>
        </w:rPr>
        <w:t xml:space="preserve">. </w:t>
      </w:r>
    </w:p>
    <w:p w14:paraId="1B2E2BA8" w14:textId="77777777" w:rsidR="002E3129" w:rsidRPr="002E3129" w:rsidRDefault="002E3129" w:rsidP="002E3129">
      <w:pPr>
        <w:jc w:val="both"/>
        <w:rPr>
          <w:rFonts w:ascii="Arial" w:hAnsi="Arial" w:cs="Arial"/>
          <w:i/>
          <w:color w:val="000000" w:themeColor="text1"/>
          <w:sz w:val="18"/>
          <w:szCs w:val="18"/>
        </w:rPr>
      </w:pPr>
    </w:p>
    <w:p w14:paraId="085346FF" w14:textId="77777777" w:rsidR="002E3129" w:rsidRP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Cuarto.</w:t>
      </w:r>
      <w:r w:rsidRPr="002E3129">
        <w:rPr>
          <w:rFonts w:ascii="Arial" w:hAnsi="Arial" w:cs="Arial"/>
          <w:i/>
          <w:color w:val="000000" w:themeColor="text1"/>
          <w:sz w:val="18"/>
          <w:szCs w:val="18"/>
        </w:rPr>
        <w:t xml:space="preserve"> Se faculta a las y los ciudadanos Presidente Municipal, Secretario General, Sindica y Tesorero Municipal, todos de este H. Ayuntamiento, para que suscriban la documentación necesaria para el cumplimiento del presente decreto. </w:t>
      </w:r>
    </w:p>
    <w:p w14:paraId="4739FAC7" w14:textId="77777777" w:rsidR="002E3129" w:rsidRDefault="002E3129" w:rsidP="002E3129">
      <w:pPr>
        <w:jc w:val="center"/>
        <w:rPr>
          <w:rFonts w:ascii="Arial" w:hAnsi="Arial" w:cs="Arial"/>
          <w:b/>
          <w:i/>
          <w:color w:val="000000" w:themeColor="text1"/>
          <w:sz w:val="18"/>
          <w:szCs w:val="18"/>
        </w:rPr>
      </w:pPr>
      <w:r w:rsidRPr="002E3129">
        <w:rPr>
          <w:rFonts w:ascii="Arial" w:hAnsi="Arial" w:cs="Arial"/>
          <w:b/>
          <w:i/>
          <w:color w:val="000000" w:themeColor="text1"/>
          <w:sz w:val="18"/>
          <w:szCs w:val="18"/>
        </w:rPr>
        <w:t>Transitorios</w:t>
      </w:r>
    </w:p>
    <w:p w14:paraId="554D7EE8" w14:textId="77777777" w:rsidR="002E3129" w:rsidRPr="002E3129" w:rsidRDefault="002E3129" w:rsidP="002E3129">
      <w:pPr>
        <w:jc w:val="center"/>
        <w:rPr>
          <w:rFonts w:ascii="Arial" w:hAnsi="Arial" w:cs="Arial"/>
          <w:b/>
          <w:i/>
          <w:color w:val="000000" w:themeColor="text1"/>
          <w:sz w:val="18"/>
          <w:szCs w:val="18"/>
        </w:rPr>
      </w:pPr>
    </w:p>
    <w:p w14:paraId="16568D6C" w14:textId="77777777" w:rsidR="002E3129" w:rsidRDefault="002E3129" w:rsidP="002E3129">
      <w:pPr>
        <w:jc w:val="both"/>
        <w:rPr>
          <w:rFonts w:ascii="Arial" w:hAnsi="Arial" w:cs="Arial"/>
          <w:i/>
          <w:color w:val="000000" w:themeColor="text1"/>
          <w:sz w:val="18"/>
          <w:szCs w:val="18"/>
        </w:rPr>
      </w:pPr>
      <w:r w:rsidRPr="002E3129">
        <w:rPr>
          <w:rFonts w:ascii="Arial" w:hAnsi="Arial" w:cs="Arial"/>
          <w:b/>
          <w:i/>
          <w:color w:val="000000" w:themeColor="text1"/>
          <w:sz w:val="18"/>
          <w:szCs w:val="18"/>
        </w:rPr>
        <w:t>Primero.</w:t>
      </w:r>
      <w:r w:rsidRPr="002E3129">
        <w:rPr>
          <w:rFonts w:ascii="Arial" w:hAnsi="Arial" w:cs="Arial"/>
          <w:i/>
          <w:color w:val="000000" w:themeColor="text1"/>
          <w:sz w:val="18"/>
          <w:szCs w:val="18"/>
        </w:rPr>
        <w:t xml:space="preserve"> Publíquese el presente decreto en la Gaceta Municipal de Guadalajara. </w:t>
      </w:r>
    </w:p>
    <w:p w14:paraId="190A70F0" w14:textId="77777777" w:rsidR="002E3129" w:rsidRPr="002E3129" w:rsidRDefault="002E3129" w:rsidP="002E3129">
      <w:pPr>
        <w:jc w:val="both"/>
        <w:rPr>
          <w:rFonts w:ascii="Arial" w:hAnsi="Arial" w:cs="Arial"/>
          <w:i/>
          <w:color w:val="000000" w:themeColor="text1"/>
          <w:sz w:val="18"/>
          <w:szCs w:val="18"/>
        </w:rPr>
      </w:pPr>
    </w:p>
    <w:p w14:paraId="62E60744" w14:textId="28E8611B" w:rsidR="00790A91" w:rsidRDefault="002E3129" w:rsidP="00790A91">
      <w:pPr>
        <w:jc w:val="both"/>
        <w:rPr>
          <w:rFonts w:ascii="Arial" w:hAnsi="Arial" w:cs="Arial"/>
          <w:i/>
          <w:color w:val="000000" w:themeColor="text1"/>
          <w:sz w:val="18"/>
          <w:szCs w:val="18"/>
        </w:rPr>
      </w:pPr>
      <w:r w:rsidRPr="002E3129">
        <w:rPr>
          <w:rFonts w:ascii="Arial" w:hAnsi="Arial" w:cs="Arial"/>
          <w:b/>
          <w:i/>
          <w:color w:val="000000" w:themeColor="text1"/>
          <w:sz w:val="18"/>
          <w:szCs w:val="18"/>
        </w:rPr>
        <w:t>Segundo.</w:t>
      </w:r>
      <w:r w:rsidRPr="002E3129">
        <w:rPr>
          <w:rFonts w:ascii="Arial" w:hAnsi="Arial" w:cs="Arial"/>
          <w:i/>
          <w:color w:val="000000" w:themeColor="text1"/>
          <w:sz w:val="18"/>
          <w:szCs w:val="18"/>
        </w:rPr>
        <w:t xml:space="preserve"> Notifíquese el presente decreto a la Secretaria de Medio Ambiente y Desarrollo Territorial, a la Comisaria de la Policía de Guadalajara, así como a la Dirección de Inspección y Vigilancia de Espacios Abiertos, para los efectos legales a que haya lugar</w:t>
      </w:r>
      <w:r>
        <w:rPr>
          <w:rFonts w:ascii="Arial" w:hAnsi="Arial" w:cs="Arial"/>
          <w:i/>
          <w:color w:val="000000" w:themeColor="text1"/>
          <w:sz w:val="18"/>
          <w:szCs w:val="18"/>
        </w:rPr>
        <w:t>”</w:t>
      </w:r>
      <w:r w:rsidRPr="002E3129">
        <w:rPr>
          <w:rFonts w:ascii="Arial" w:hAnsi="Arial" w:cs="Arial"/>
          <w:i/>
          <w:color w:val="000000" w:themeColor="text1"/>
          <w:sz w:val="18"/>
          <w:szCs w:val="18"/>
        </w:rPr>
        <w:t>.</w:t>
      </w:r>
    </w:p>
    <w:p w14:paraId="75E21AB4" w14:textId="77777777" w:rsidR="002E3129" w:rsidRPr="002E3129" w:rsidRDefault="002E3129" w:rsidP="00790A91">
      <w:pPr>
        <w:jc w:val="both"/>
        <w:rPr>
          <w:rFonts w:ascii="Arial" w:hAnsi="Arial" w:cs="Arial"/>
          <w:b/>
          <w:sz w:val="24"/>
          <w:szCs w:val="24"/>
        </w:rPr>
      </w:pPr>
    </w:p>
    <w:p w14:paraId="46ECE882" w14:textId="51704ED0" w:rsidR="00790A91" w:rsidRDefault="00790A91" w:rsidP="00790A91">
      <w:pPr>
        <w:jc w:val="both"/>
        <w:rPr>
          <w:rFonts w:ascii="Arial" w:hAnsi="Arial" w:cs="Arial"/>
          <w:sz w:val="24"/>
          <w:szCs w:val="24"/>
          <w:lang w:val="es-ES_tradnl"/>
        </w:rPr>
      </w:pPr>
      <w:r w:rsidRPr="00790A91">
        <w:rPr>
          <w:rFonts w:ascii="Arial" w:hAnsi="Arial" w:cs="Arial"/>
          <w:b/>
          <w:sz w:val="24"/>
          <w:szCs w:val="24"/>
          <w:lang w:val="es-ES_tradnl"/>
        </w:rPr>
        <w:t>La Regidora Sora Angélica Fregoso Franco:</w:t>
      </w:r>
      <w:r>
        <w:rPr>
          <w:rFonts w:ascii="Arial" w:hAnsi="Arial" w:cs="Arial"/>
          <w:b/>
          <w:sz w:val="24"/>
          <w:szCs w:val="24"/>
          <w:lang w:val="es-ES_tradnl"/>
        </w:rPr>
        <w:t xml:space="preserve"> </w:t>
      </w:r>
      <w:r>
        <w:rPr>
          <w:rFonts w:ascii="Arial" w:hAnsi="Arial" w:cs="Arial"/>
          <w:sz w:val="24"/>
          <w:szCs w:val="24"/>
          <w:lang w:val="es-ES_tradnl"/>
        </w:rPr>
        <w:t>Para antes, solicitar que se turnara la iniciativa a la Comisión Edilicia de Medio Ambiente también. Gracias.</w:t>
      </w:r>
    </w:p>
    <w:p w14:paraId="5C8C527C" w14:textId="77777777" w:rsidR="00790A91" w:rsidRPr="00790A91" w:rsidRDefault="00790A91" w:rsidP="00790A91">
      <w:pPr>
        <w:jc w:val="both"/>
        <w:rPr>
          <w:rFonts w:ascii="Arial" w:hAnsi="Arial" w:cs="Arial"/>
          <w:b/>
          <w:sz w:val="24"/>
          <w:szCs w:val="24"/>
          <w:lang w:val="es-ES_tradnl"/>
        </w:rPr>
      </w:pPr>
    </w:p>
    <w:p w14:paraId="0E453F7C" w14:textId="1DAC4F4B" w:rsidR="00790A91" w:rsidRDefault="00790A91" w:rsidP="00790A91">
      <w:pPr>
        <w:jc w:val="both"/>
        <w:rPr>
          <w:rFonts w:ascii="Arial" w:hAnsi="Arial" w:cs="Arial"/>
          <w:sz w:val="24"/>
          <w:szCs w:val="24"/>
          <w:lang w:val="es-ES_tradnl"/>
        </w:rPr>
      </w:pPr>
      <w:r w:rsidRPr="00790A91">
        <w:rPr>
          <w:rFonts w:ascii="Arial" w:hAnsi="Arial" w:cs="Arial"/>
          <w:b/>
          <w:sz w:val="24"/>
          <w:szCs w:val="24"/>
          <w:lang w:val="es-ES_tradnl"/>
        </w:rPr>
        <w:t>La Regidora María Candela Ochoa Ávalos:</w:t>
      </w:r>
      <w:r>
        <w:rPr>
          <w:rFonts w:ascii="Arial" w:hAnsi="Arial" w:cs="Arial"/>
          <w:sz w:val="24"/>
          <w:szCs w:val="24"/>
          <w:lang w:val="es-ES_tradnl"/>
        </w:rPr>
        <w:t xml:space="preserve"> Yo también propongo que sea turnada a la Comisión Edilicia de Cultura, además porque hay una iniciativa aprobada por este Pleno que yo presenté, que se llama Ocuparque, que es precisamente para que ese parque que está en la Barranca de Huentitán sea utilizado con eventos culturales durante la sema</w:t>
      </w:r>
      <w:r w:rsidR="00415216">
        <w:rPr>
          <w:rFonts w:ascii="Arial" w:hAnsi="Arial" w:cs="Arial"/>
          <w:sz w:val="24"/>
          <w:szCs w:val="24"/>
          <w:lang w:val="es-ES_tradnl"/>
        </w:rPr>
        <w:t xml:space="preserve">na o los fines de semana, para </w:t>
      </w:r>
      <w:r>
        <w:rPr>
          <w:rFonts w:ascii="Arial" w:hAnsi="Arial" w:cs="Arial"/>
          <w:sz w:val="24"/>
          <w:szCs w:val="24"/>
          <w:lang w:val="es-ES_tradnl"/>
        </w:rPr>
        <w:t>que verdaderamente se proteja.</w:t>
      </w:r>
    </w:p>
    <w:p w14:paraId="684AFDEA" w14:textId="77777777" w:rsidR="00790A91" w:rsidRDefault="00790A91" w:rsidP="00790A91">
      <w:pPr>
        <w:jc w:val="both"/>
        <w:rPr>
          <w:rFonts w:ascii="Arial" w:hAnsi="Arial" w:cs="Arial"/>
          <w:sz w:val="24"/>
          <w:szCs w:val="24"/>
          <w:lang w:val="es-ES_tradnl"/>
        </w:rPr>
      </w:pPr>
    </w:p>
    <w:p w14:paraId="1FFBF1D2" w14:textId="626735C3" w:rsidR="00790A91" w:rsidRPr="00790A91" w:rsidRDefault="00790A91" w:rsidP="00790A91">
      <w:pPr>
        <w:jc w:val="both"/>
        <w:rPr>
          <w:rFonts w:ascii="Arial" w:hAnsi="Arial" w:cs="Arial"/>
          <w:sz w:val="24"/>
          <w:szCs w:val="24"/>
          <w:u w:val="single"/>
          <w:lang w:val="es-ES_tradnl"/>
        </w:rPr>
      </w:pPr>
      <w:r>
        <w:rPr>
          <w:rFonts w:ascii="Arial" w:hAnsi="Arial" w:cs="Arial"/>
          <w:sz w:val="24"/>
          <w:szCs w:val="24"/>
          <w:lang w:val="es-ES_tradnl"/>
        </w:rPr>
        <w:t xml:space="preserve">Seguramente ustedes conocieron </w:t>
      </w:r>
      <w:r w:rsidR="00226167">
        <w:rPr>
          <w:rFonts w:ascii="Arial" w:hAnsi="Arial" w:cs="Arial"/>
          <w:sz w:val="24"/>
          <w:szCs w:val="24"/>
          <w:lang w:val="es-ES_tradnl"/>
        </w:rPr>
        <w:t xml:space="preserve">en </w:t>
      </w:r>
      <w:r>
        <w:rPr>
          <w:rFonts w:ascii="Arial" w:hAnsi="Arial" w:cs="Arial"/>
          <w:sz w:val="24"/>
          <w:szCs w:val="24"/>
          <w:lang w:val="es-ES_tradnl"/>
        </w:rPr>
        <w:t>la iniciativa, que el mirado</w:t>
      </w:r>
      <w:r w:rsidR="00226167">
        <w:rPr>
          <w:rFonts w:ascii="Arial" w:hAnsi="Arial" w:cs="Arial"/>
          <w:sz w:val="24"/>
          <w:szCs w:val="24"/>
          <w:lang w:val="es-ES_tradnl"/>
        </w:rPr>
        <w:t>r</w:t>
      </w:r>
      <w:r>
        <w:rPr>
          <w:rFonts w:ascii="Arial" w:hAnsi="Arial" w:cs="Arial"/>
          <w:sz w:val="24"/>
          <w:szCs w:val="24"/>
          <w:lang w:val="es-ES_tradnl"/>
        </w:rPr>
        <w:t xml:space="preserve"> de la barranca que es un lugar precioso, está en un descuido terrible, entonces que se turne también a Cultura y que podamos hacer la pinza para garantizar que ese espacio pú</w:t>
      </w:r>
      <w:r w:rsidR="000004AF">
        <w:rPr>
          <w:rFonts w:ascii="Arial" w:hAnsi="Arial" w:cs="Arial"/>
          <w:sz w:val="24"/>
          <w:szCs w:val="24"/>
          <w:lang w:val="es-ES_tradnl"/>
        </w:rPr>
        <w:t xml:space="preserve">blico sea un espacio cultural. </w:t>
      </w:r>
    </w:p>
    <w:p w14:paraId="34A4B635" w14:textId="77777777" w:rsidR="00790A91" w:rsidRPr="00790A91" w:rsidRDefault="00790A91" w:rsidP="00790A91">
      <w:pPr>
        <w:jc w:val="both"/>
        <w:rPr>
          <w:rFonts w:ascii="Arial" w:hAnsi="Arial" w:cs="Arial"/>
          <w:sz w:val="24"/>
          <w:szCs w:val="24"/>
          <w:u w:val="single"/>
          <w:lang w:val="es-ES_tradnl"/>
        </w:rPr>
      </w:pPr>
    </w:p>
    <w:p w14:paraId="2DB1B769" w14:textId="5582AA59" w:rsidR="00790A91" w:rsidRDefault="00790A91" w:rsidP="00790A91">
      <w:pPr>
        <w:jc w:val="both"/>
        <w:rPr>
          <w:rFonts w:ascii="Arial" w:hAnsi="Arial" w:cs="Arial"/>
          <w:sz w:val="24"/>
          <w:szCs w:val="24"/>
          <w:lang w:val="es-ES_tradnl"/>
        </w:rPr>
      </w:pPr>
      <w:r w:rsidRPr="00E817CE">
        <w:rPr>
          <w:rFonts w:ascii="Arial" w:hAnsi="Arial" w:cs="Arial"/>
          <w:b/>
          <w:snapToGrid w:val="0"/>
          <w:sz w:val="24"/>
          <w:szCs w:val="24"/>
        </w:rPr>
        <w:t>El Señor Presidente Municipal Interino:</w:t>
      </w:r>
      <w:r w:rsidRPr="00E817CE">
        <w:rPr>
          <w:rFonts w:ascii="Arial" w:hAnsi="Arial" w:cs="Arial"/>
          <w:b/>
          <w:sz w:val="32"/>
          <w:szCs w:val="32"/>
          <w:lang w:val="es-ES_tradnl"/>
        </w:rPr>
        <w:t xml:space="preserve"> </w:t>
      </w:r>
      <w:r>
        <w:rPr>
          <w:rFonts w:ascii="Arial" w:hAnsi="Arial" w:cs="Arial"/>
          <w:sz w:val="24"/>
          <w:szCs w:val="24"/>
          <w:lang w:val="es-ES_tradnl"/>
        </w:rPr>
        <w:t>Está</w:t>
      </w:r>
      <w:r w:rsidR="00226167">
        <w:rPr>
          <w:rFonts w:ascii="Arial" w:hAnsi="Arial" w:cs="Arial"/>
          <w:sz w:val="24"/>
          <w:szCs w:val="24"/>
          <w:lang w:val="es-ES_tradnl"/>
        </w:rPr>
        <w:t>n</w:t>
      </w:r>
      <w:r w:rsidRPr="00E817CE">
        <w:rPr>
          <w:rFonts w:ascii="Arial" w:hAnsi="Arial" w:cs="Arial"/>
          <w:sz w:val="24"/>
          <w:szCs w:val="24"/>
          <w:lang w:val="es-ES_tradnl"/>
        </w:rPr>
        <w:t xml:space="preserve"> a su consideración </w:t>
      </w:r>
      <w:r>
        <w:rPr>
          <w:rFonts w:ascii="Arial" w:hAnsi="Arial" w:cs="Arial"/>
          <w:sz w:val="24"/>
          <w:szCs w:val="24"/>
          <w:lang w:val="es-ES_tradnl"/>
        </w:rPr>
        <w:t>los</w:t>
      </w:r>
      <w:r w:rsidRPr="00E817CE">
        <w:rPr>
          <w:rFonts w:ascii="Arial" w:hAnsi="Arial" w:cs="Arial"/>
          <w:sz w:val="24"/>
          <w:szCs w:val="24"/>
          <w:lang w:val="es-ES_tradnl"/>
        </w:rPr>
        <w:t xml:space="preserve"> turno</w:t>
      </w:r>
      <w:r>
        <w:rPr>
          <w:rFonts w:ascii="Arial" w:hAnsi="Arial" w:cs="Arial"/>
          <w:sz w:val="24"/>
          <w:szCs w:val="24"/>
          <w:lang w:val="es-ES_tradnl"/>
        </w:rPr>
        <w:t>s propuestos por la regidora Jeanette Velásquez, adicionando la segunda propuesta de iniciativa que pueda</w:t>
      </w:r>
      <w:r w:rsidR="00226167">
        <w:rPr>
          <w:rFonts w:ascii="Arial" w:hAnsi="Arial" w:cs="Arial"/>
          <w:sz w:val="24"/>
          <w:szCs w:val="24"/>
          <w:lang w:val="es-ES_tradnl"/>
        </w:rPr>
        <w:t>n</w:t>
      </w:r>
      <w:r>
        <w:rPr>
          <w:rFonts w:ascii="Arial" w:hAnsi="Arial" w:cs="Arial"/>
          <w:sz w:val="24"/>
          <w:szCs w:val="24"/>
          <w:lang w:val="es-ES_tradnl"/>
        </w:rPr>
        <w:t xml:space="preserve"> ser coadyuvantes Medio Ambiente y Cultura</w:t>
      </w:r>
      <w:r w:rsidRPr="00E817CE">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E817CE">
        <w:rPr>
          <w:rFonts w:ascii="Arial" w:hAnsi="Arial" w:cs="Arial"/>
          <w:sz w:val="24"/>
          <w:szCs w:val="24"/>
          <w:lang w:val="es-ES_tradnl"/>
        </w:rPr>
        <w:t>No observando quien desee hacer uso de la palabra, en votación económica les consulto si lo</w:t>
      </w:r>
      <w:r w:rsidR="00226167">
        <w:rPr>
          <w:rFonts w:ascii="Arial" w:hAnsi="Arial" w:cs="Arial"/>
          <w:sz w:val="24"/>
          <w:szCs w:val="24"/>
          <w:lang w:val="es-ES_tradnl"/>
        </w:rPr>
        <w:t>s</w:t>
      </w:r>
      <w:r w:rsidRPr="00E817CE">
        <w:rPr>
          <w:rFonts w:ascii="Arial" w:hAnsi="Arial" w:cs="Arial"/>
          <w:sz w:val="24"/>
          <w:szCs w:val="24"/>
          <w:lang w:val="es-ES_tradnl"/>
        </w:rPr>
        <w:t xml:space="preserve"> aprueban.</w:t>
      </w:r>
      <w:r>
        <w:rPr>
          <w:rFonts w:ascii="Arial" w:hAnsi="Arial" w:cs="Arial"/>
          <w:sz w:val="24"/>
          <w:szCs w:val="24"/>
          <w:lang w:val="es-ES_tradnl"/>
        </w:rPr>
        <w:t xml:space="preserve"> </w:t>
      </w:r>
      <w:r w:rsidRPr="00E817CE">
        <w:rPr>
          <w:rFonts w:ascii="Arial" w:hAnsi="Arial" w:cs="Arial"/>
          <w:sz w:val="24"/>
          <w:szCs w:val="24"/>
          <w:lang w:val="es-ES_tradnl"/>
        </w:rPr>
        <w:t>Aprobado</w:t>
      </w:r>
      <w:r>
        <w:rPr>
          <w:rFonts w:ascii="Arial" w:hAnsi="Arial" w:cs="Arial"/>
          <w:sz w:val="24"/>
          <w:szCs w:val="24"/>
          <w:lang w:val="es-ES_tradnl"/>
        </w:rPr>
        <w:t>s</w:t>
      </w:r>
      <w:r w:rsidRPr="00E817CE">
        <w:rPr>
          <w:rFonts w:ascii="Arial" w:hAnsi="Arial" w:cs="Arial"/>
          <w:sz w:val="24"/>
          <w:szCs w:val="24"/>
          <w:lang w:val="es-ES_tradnl"/>
        </w:rPr>
        <w:t>.</w:t>
      </w:r>
    </w:p>
    <w:p w14:paraId="15D60CB7" w14:textId="77777777" w:rsidR="00790A91" w:rsidRDefault="00790A91" w:rsidP="00790A91">
      <w:pPr>
        <w:jc w:val="both"/>
        <w:rPr>
          <w:rFonts w:ascii="Arial" w:hAnsi="Arial" w:cs="Arial"/>
          <w:sz w:val="24"/>
          <w:szCs w:val="24"/>
          <w:lang w:val="es-ES_tradnl"/>
        </w:rPr>
      </w:pPr>
    </w:p>
    <w:p w14:paraId="4FB28C97" w14:textId="70A7BCE9" w:rsidR="00790A91" w:rsidRDefault="00790A91" w:rsidP="00790A91">
      <w:pPr>
        <w:jc w:val="both"/>
        <w:rPr>
          <w:rFonts w:ascii="Arial" w:hAnsi="Arial" w:cs="Arial"/>
          <w:sz w:val="24"/>
          <w:szCs w:val="24"/>
          <w:lang w:val="es-ES_tradnl"/>
        </w:rPr>
      </w:pPr>
      <w:r w:rsidRPr="002D373B">
        <w:rPr>
          <w:rFonts w:ascii="Arial" w:hAnsi="Arial" w:cs="Arial"/>
          <w:b/>
          <w:sz w:val="24"/>
          <w:szCs w:val="24"/>
          <w:lang w:val="es-ES_tradnl"/>
        </w:rPr>
        <w:t xml:space="preserve">El </w:t>
      </w:r>
      <w:r w:rsidRPr="00A014B5">
        <w:rPr>
          <w:rFonts w:ascii="Arial" w:hAnsi="Arial" w:cs="Arial"/>
          <w:b/>
          <w:sz w:val="24"/>
          <w:szCs w:val="24"/>
          <w:lang w:val="es-ES_tradnl"/>
        </w:rPr>
        <w:t>Señor Secretario General:</w:t>
      </w:r>
      <w:r w:rsidRPr="00A014B5">
        <w:rPr>
          <w:rFonts w:ascii="Arial" w:hAnsi="Arial" w:cs="Arial"/>
          <w:sz w:val="24"/>
          <w:szCs w:val="24"/>
          <w:lang w:val="es-ES_tradnl"/>
        </w:rPr>
        <w:t xml:space="preserve"> </w:t>
      </w:r>
      <w:r>
        <w:rPr>
          <w:rFonts w:ascii="Arial" w:hAnsi="Arial" w:cs="Arial"/>
          <w:sz w:val="24"/>
          <w:szCs w:val="24"/>
          <w:lang w:val="es-ES_tradnl"/>
        </w:rPr>
        <w:t>Tiene el uso de la voz, el regidor Rafael Barrios.</w:t>
      </w:r>
    </w:p>
    <w:p w14:paraId="6E071F3E" w14:textId="77777777" w:rsidR="00790A91" w:rsidRPr="00790A91" w:rsidRDefault="00790A91" w:rsidP="00790A91">
      <w:pPr>
        <w:jc w:val="both"/>
        <w:rPr>
          <w:rFonts w:ascii="Arial" w:hAnsi="Arial" w:cs="Arial"/>
          <w:b/>
          <w:sz w:val="24"/>
          <w:szCs w:val="24"/>
          <w:lang w:val="es-ES_tradnl"/>
        </w:rPr>
      </w:pPr>
    </w:p>
    <w:p w14:paraId="3DCD944D" w14:textId="77777777" w:rsidR="0035476B" w:rsidRDefault="00790A91" w:rsidP="00790A91">
      <w:pPr>
        <w:jc w:val="both"/>
        <w:rPr>
          <w:rFonts w:ascii="Arial" w:hAnsi="Arial" w:cs="Arial"/>
          <w:sz w:val="24"/>
          <w:szCs w:val="24"/>
          <w:lang w:val="es-ES_tradnl"/>
        </w:rPr>
      </w:pPr>
      <w:r w:rsidRPr="00790A91">
        <w:rPr>
          <w:rFonts w:ascii="Arial" w:hAnsi="Arial" w:cs="Arial"/>
          <w:b/>
          <w:sz w:val="24"/>
          <w:szCs w:val="24"/>
          <w:lang w:val="es-ES_tradnl"/>
        </w:rPr>
        <w:t>El Regidor Rafael Barrios Dávila:</w:t>
      </w:r>
      <w:r w:rsidR="0035476B">
        <w:rPr>
          <w:rFonts w:ascii="Arial" w:hAnsi="Arial" w:cs="Arial"/>
          <w:sz w:val="24"/>
          <w:szCs w:val="24"/>
          <w:lang w:val="es-ES_tradnl"/>
        </w:rPr>
        <w:t xml:space="preserve"> Con su venia señor Presidente, compañeras y compañeros regidores, Síndica Municipal, Secretario General, medios de comunicación y público que nos acompañan.</w:t>
      </w:r>
    </w:p>
    <w:p w14:paraId="48F458EB" w14:textId="77777777" w:rsidR="0035476B" w:rsidRDefault="0035476B" w:rsidP="00790A91">
      <w:pPr>
        <w:jc w:val="both"/>
        <w:rPr>
          <w:rFonts w:ascii="Arial" w:hAnsi="Arial" w:cs="Arial"/>
          <w:sz w:val="24"/>
          <w:szCs w:val="24"/>
          <w:lang w:val="es-ES_tradnl"/>
        </w:rPr>
      </w:pPr>
    </w:p>
    <w:p w14:paraId="46FA6A35" w14:textId="77777777" w:rsidR="00454791" w:rsidRDefault="0035476B" w:rsidP="00790A91">
      <w:pPr>
        <w:jc w:val="both"/>
        <w:rPr>
          <w:rFonts w:ascii="Arial" w:hAnsi="Arial" w:cs="Arial"/>
          <w:sz w:val="24"/>
          <w:szCs w:val="24"/>
          <w:lang w:val="es-ES_tradnl"/>
        </w:rPr>
      </w:pPr>
      <w:r>
        <w:rPr>
          <w:rFonts w:ascii="Arial" w:hAnsi="Arial" w:cs="Arial"/>
          <w:sz w:val="24"/>
          <w:szCs w:val="24"/>
          <w:lang w:val="es-ES_tradnl"/>
        </w:rPr>
        <w:t xml:space="preserve">En correspondencia con las facultades y atribuciones que la normatividad reglamentaria me reconoce, presento a este Pleno iniciativa de acuerdo con turno a comisión, la cual tiene por objeto atender una petición de un ciudadano respecto de la situación </w:t>
      </w:r>
      <w:r w:rsidR="00454791">
        <w:rPr>
          <w:rFonts w:ascii="Arial" w:hAnsi="Arial" w:cs="Arial"/>
          <w:sz w:val="24"/>
          <w:szCs w:val="24"/>
          <w:lang w:val="es-ES_tradnl"/>
        </w:rPr>
        <w:t xml:space="preserve">que guarda la concesión que tiene otorgada en un local del Mercado Libertad, misma que requiere atención por parte del área de este Ayuntamiento, así como la consecuente validación de este tema. </w:t>
      </w:r>
    </w:p>
    <w:p w14:paraId="366BFCBD" w14:textId="77777777" w:rsidR="00454791" w:rsidRDefault="00454791" w:rsidP="00790A91">
      <w:pPr>
        <w:jc w:val="both"/>
        <w:rPr>
          <w:rFonts w:ascii="Arial" w:hAnsi="Arial" w:cs="Arial"/>
          <w:sz w:val="24"/>
          <w:szCs w:val="24"/>
          <w:lang w:val="es-ES_tradnl"/>
        </w:rPr>
      </w:pPr>
    </w:p>
    <w:p w14:paraId="22467D3E" w14:textId="08056AC2" w:rsidR="00790A91" w:rsidRPr="0035476B" w:rsidRDefault="00454791" w:rsidP="00790A91">
      <w:pPr>
        <w:jc w:val="both"/>
        <w:rPr>
          <w:rFonts w:ascii="Arial" w:hAnsi="Arial" w:cs="Arial"/>
          <w:sz w:val="24"/>
          <w:szCs w:val="24"/>
          <w:lang w:val="es-ES_tradnl"/>
        </w:rPr>
      </w:pPr>
      <w:r>
        <w:rPr>
          <w:rFonts w:ascii="Arial" w:hAnsi="Arial" w:cs="Arial"/>
          <w:sz w:val="24"/>
          <w:szCs w:val="24"/>
          <w:lang w:val="es-ES_tradnl"/>
        </w:rPr>
        <w:t>Dicha iniciat</w:t>
      </w:r>
      <w:r w:rsidR="00226167">
        <w:rPr>
          <w:rFonts w:ascii="Arial" w:hAnsi="Arial" w:cs="Arial"/>
          <w:sz w:val="24"/>
          <w:szCs w:val="24"/>
          <w:lang w:val="es-ES_tradnl"/>
        </w:rPr>
        <w:t xml:space="preserve">iva se propone sea turnada a las </w:t>
      </w:r>
      <w:r>
        <w:rPr>
          <w:rFonts w:ascii="Arial" w:hAnsi="Arial" w:cs="Arial"/>
          <w:sz w:val="24"/>
          <w:szCs w:val="24"/>
          <w:lang w:val="es-ES_tradnl"/>
        </w:rPr>
        <w:t xml:space="preserve">Comisiones Edilicias de Mercados y Centrales de Abasto como convocante, así como Hacienda Pública y Patrimonio Municipal como coadyuvante. Es cuánto.  </w:t>
      </w:r>
      <w:r w:rsidR="0035476B">
        <w:rPr>
          <w:rFonts w:ascii="Arial" w:hAnsi="Arial" w:cs="Arial"/>
          <w:sz w:val="24"/>
          <w:szCs w:val="24"/>
          <w:lang w:val="es-ES_tradnl"/>
        </w:rPr>
        <w:t xml:space="preserve"> </w:t>
      </w:r>
    </w:p>
    <w:p w14:paraId="476B7679" w14:textId="77777777" w:rsidR="00483BF5" w:rsidRDefault="00483BF5" w:rsidP="00483BF5">
      <w:pPr>
        <w:pStyle w:val="Standard"/>
        <w:rPr>
          <w:rFonts w:ascii="Arial" w:hAnsi="Arial" w:cs="Arial"/>
          <w:b/>
          <w:i/>
          <w:sz w:val="18"/>
          <w:szCs w:val="18"/>
        </w:rPr>
      </w:pPr>
    </w:p>
    <w:p w14:paraId="4E157BEF" w14:textId="5AECBF15" w:rsidR="00483BF5" w:rsidRPr="00483BF5" w:rsidRDefault="00483BF5" w:rsidP="00483BF5">
      <w:pPr>
        <w:pStyle w:val="Standard"/>
        <w:rPr>
          <w:rFonts w:ascii="Arial" w:hAnsi="Arial" w:cs="Arial"/>
          <w:b/>
          <w:i/>
          <w:sz w:val="18"/>
          <w:szCs w:val="18"/>
        </w:rPr>
      </w:pPr>
      <w:r>
        <w:rPr>
          <w:rFonts w:ascii="Arial" w:hAnsi="Arial" w:cs="Arial"/>
          <w:b/>
          <w:i/>
          <w:sz w:val="18"/>
          <w:szCs w:val="18"/>
        </w:rPr>
        <w:t>“</w:t>
      </w:r>
      <w:r w:rsidRPr="00483BF5">
        <w:rPr>
          <w:rFonts w:ascii="Arial" w:hAnsi="Arial" w:cs="Arial"/>
          <w:b/>
          <w:i/>
          <w:sz w:val="18"/>
          <w:szCs w:val="18"/>
        </w:rPr>
        <w:t>CIUDADANOS REGIDORES</w:t>
      </w:r>
    </w:p>
    <w:p w14:paraId="294057DE" w14:textId="77777777" w:rsidR="00483BF5" w:rsidRPr="00483BF5" w:rsidRDefault="00483BF5" w:rsidP="00483BF5">
      <w:pPr>
        <w:pStyle w:val="Standard"/>
        <w:rPr>
          <w:rFonts w:ascii="Arial" w:hAnsi="Arial" w:cs="Arial"/>
          <w:b/>
          <w:i/>
          <w:sz w:val="18"/>
          <w:szCs w:val="18"/>
        </w:rPr>
      </w:pPr>
      <w:r w:rsidRPr="00483BF5">
        <w:rPr>
          <w:rFonts w:ascii="Arial" w:hAnsi="Arial" w:cs="Arial"/>
          <w:b/>
          <w:i/>
          <w:sz w:val="18"/>
          <w:szCs w:val="18"/>
        </w:rPr>
        <w:t>INTEGRANTES DEL AYUNTAMIENTO</w:t>
      </w:r>
    </w:p>
    <w:p w14:paraId="2477A389" w14:textId="77777777" w:rsidR="00483BF5" w:rsidRPr="00483BF5" w:rsidRDefault="00483BF5" w:rsidP="00483BF5">
      <w:pPr>
        <w:pStyle w:val="Standard"/>
        <w:rPr>
          <w:rFonts w:ascii="Arial" w:hAnsi="Arial" w:cs="Arial"/>
          <w:b/>
          <w:i/>
          <w:sz w:val="18"/>
          <w:szCs w:val="18"/>
        </w:rPr>
      </w:pPr>
      <w:r w:rsidRPr="00483BF5">
        <w:rPr>
          <w:rFonts w:ascii="Arial" w:hAnsi="Arial" w:cs="Arial"/>
          <w:b/>
          <w:i/>
          <w:sz w:val="18"/>
          <w:szCs w:val="18"/>
        </w:rPr>
        <w:t>DE GUADALAJARA</w:t>
      </w:r>
    </w:p>
    <w:p w14:paraId="1CC987FA" w14:textId="77777777" w:rsidR="00483BF5" w:rsidRPr="00483BF5" w:rsidRDefault="00483BF5" w:rsidP="00483BF5">
      <w:pPr>
        <w:pStyle w:val="Standard"/>
        <w:rPr>
          <w:rFonts w:ascii="Arial" w:hAnsi="Arial" w:cs="Arial"/>
          <w:b/>
          <w:i/>
          <w:sz w:val="18"/>
          <w:szCs w:val="18"/>
        </w:rPr>
      </w:pPr>
      <w:r w:rsidRPr="00483BF5">
        <w:rPr>
          <w:rFonts w:ascii="Arial" w:hAnsi="Arial" w:cs="Arial"/>
          <w:b/>
          <w:i/>
          <w:sz w:val="18"/>
          <w:szCs w:val="18"/>
        </w:rPr>
        <w:t>PRESENTE:</w:t>
      </w:r>
    </w:p>
    <w:p w14:paraId="7A72470D" w14:textId="77777777" w:rsidR="00483BF5" w:rsidRPr="00483BF5" w:rsidRDefault="00483BF5" w:rsidP="00483BF5">
      <w:pPr>
        <w:pStyle w:val="Standard"/>
        <w:jc w:val="both"/>
        <w:rPr>
          <w:rFonts w:ascii="Arial" w:hAnsi="Arial" w:cs="Arial"/>
          <w:i/>
          <w:sz w:val="18"/>
          <w:szCs w:val="18"/>
        </w:rPr>
      </w:pPr>
    </w:p>
    <w:p w14:paraId="0D1CB7A2" w14:textId="77777777" w:rsidR="00483BF5" w:rsidRPr="00483BF5" w:rsidRDefault="00483BF5" w:rsidP="00483BF5">
      <w:pPr>
        <w:pStyle w:val="Standard"/>
        <w:jc w:val="both"/>
        <w:rPr>
          <w:rFonts w:ascii="Arial" w:hAnsi="Arial" w:cs="Arial"/>
          <w:b/>
          <w:i/>
          <w:sz w:val="18"/>
          <w:szCs w:val="18"/>
        </w:rPr>
      </w:pPr>
      <w:r w:rsidRPr="00483BF5">
        <w:rPr>
          <w:rFonts w:ascii="Arial" w:hAnsi="Arial" w:cs="Arial"/>
          <w:i/>
          <w:sz w:val="18"/>
          <w:szCs w:val="18"/>
        </w:rPr>
        <w:t xml:space="preserve">El que suscribe </w:t>
      </w:r>
      <w:r w:rsidRPr="00483BF5">
        <w:rPr>
          <w:rFonts w:ascii="Arial" w:hAnsi="Arial" w:cs="Arial"/>
          <w:b/>
          <w:i/>
          <w:sz w:val="18"/>
          <w:szCs w:val="18"/>
        </w:rPr>
        <w:t xml:space="preserve">Regidor Rafael Barrios Dávila, </w:t>
      </w:r>
      <w:r w:rsidRPr="00483BF5">
        <w:rPr>
          <w:rFonts w:ascii="Arial" w:hAnsi="Arial" w:cs="Arial"/>
          <w:i/>
          <w:sz w:val="18"/>
          <w:szCs w:val="18"/>
        </w:rPr>
        <w:t xml:space="preserve">haciendo uso de las facultades que me confiere el artículo 41, fracciones I, II y III, la fracción I del artículo 50 y la fracción II del artículo 53 de la Ley del Gobierno y la Administración Pública Municipal del Estado de Jalisco, así como el artículo 91, fracción II y demás relativos del Código de Gobierno Municipal de Guadalajara someto a la consideración de esta Asamblea la siguiente </w:t>
      </w:r>
      <w:r w:rsidRPr="00483BF5">
        <w:rPr>
          <w:rFonts w:ascii="Arial" w:hAnsi="Arial" w:cs="Arial"/>
          <w:b/>
          <w:i/>
          <w:sz w:val="18"/>
          <w:szCs w:val="18"/>
        </w:rPr>
        <w:t xml:space="preserve">iniciativa de acuerdo con turno a Comisión que tiene por objeto atender la petición del C. Antonio González Pedroza respecto a la regularización y reordenamiento de la ubicación de los locales 1720 y 1722 del Mercado Libertad </w:t>
      </w:r>
      <w:r w:rsidRPr="00483BF5">
        <w:rPr>
          <w:rFonts w:ascii="Arial" w:hAnsi="Arial" w:cs="Arial"/>
          <w:i/>
          <w:sz w:val="18"/>
          <w:szCs w:val="18"/>
        </w:rPr>
        <w:t>de conformidad con la siguiente</w:t>
      </w:r>
    </w:p>
    <w:p w14:paraId="21BD89B6" w14:textId="77777777" w:rsidR="00483BF5" w:rsidRPr="00483BF5" w:rsidRDefault="00483BF5" w:rsidP="00483BF5">
      <w:pPr>
        <w:pStyle w:val="Standard"/>
        <w:jc w:val="both"/>
        <w:rPr>
          <w:rFonts w:ascii="Arial" w:hAnsi="Arial" w:cs="Arial"/>
          <w:i/>
          <w:sz w:val="18"/>
          <w:szCs w:val="18"/>
        </w:rPr>
      </w:pPr>
    </w:p>
    <w:p w14:paraId="7F58C602" w14:textId="77777777" w:rsidR="00483BF5" w:rsidRPr="00483BF5" w:rsidRDefault="00483BF5" w:rsidP="00483BF5">
      <w:pPr>
        <w:pStyle w:val="Standard"/>
        <w:jc w:val="center"/>
        <w:rPr>
          <w:rFonts w:ascii="Arial" w:hAnsi="Arial" w:cs="Arial"/>
          <w:b/>
          <w:i/>
          <w:sz w:val="18"/>
          <w:szCs w:val="18"/>
        </w:rPr>
      </w:pPr>
      <w:r w:rsidRPr="00483BF5">
        <w:rPr>
          <w:rFonts w:ascii="Arial" w:hAnsi="Arial" w:cs="Arial"/>
          <w:b/>
          <w:i/>
          <w:sz w:val="18"/>
          <w:szCs w:val="18"/>
        </w:rPr>
        <w:t>Exposición de Motivos:</w:t>
      </w:r>
    </w:p>
    <w:p w14:paraId="0BB13217" w14:textId="77777777" w:rsidR="00483BF5" w:rsidRPr="00483BF5" w:rsidRDefault="00483BF5" w:rsidP="00483BF5">
      <w:pPr>
        <w:pStyle w:val="Standard"/>
        <w:jc w:val="center"/>
        <w:rPr>
          <w:rFonts w:ascii="Arial" w:hAnsi="Arial" w:cs="Arial"/>
          <w:b/>
          <w:i/>
          <w:sz w:val="18"/>
          <w:szCs w:val="18"/>
        </w:rPr>
      </w:pPr>
    </w:p>
    <w:p w14:paraId="27DB5D78" w14:textId="77777777" w:rsidR="00483BF5" w:rsidRPr="00483BF5" w:rsidRDefault="00483BF5" w:rsidP="005C6F09">
      <w:pPr>
        <w:pStyle w:val="Standard"/>
        <w:numPr>
          <w:ilvl w:val="0"/>
          <w:numId w:val="29"/>
        </w:numPr>
        <w:ind w:left="426" w:hanging="437"/>
        <w:jc w:val="both"/>
        <w:rPr>
          <w:rFonts w:ascii="Arial" w:hAnsi="Arial" w:cs="Arial"/>
          <w:i/>
          <w:sz w:val="18"/>
          <w:szCs w:val="18"/>
        </w:rPr>
      </w:pPr>
      <w:r w:rsidRPr="00483BF5">
        <w:rPr>
          <w:rFonts w:ascii="Arial" w:hAnsi="Arial" w:cs="Arial"/>
          <w:i/>
          <w:sz w:val="18"/>
          <w:szCs w:val="18"/>
        </w:rPr>
        <w:t xml:space="preserve">Con fecha del 29 de agosto del 2022, mediante oficio SR/RBD/064/2022 se dio formal seguimiento a una petición planteada por el C. Antonio González Pedroza, en su carácter de locatario del Mercado Libertad quien tiene otorgados en concesión los locales 1720 y 1722 del referido mercado, y en la cual solicitaba la regularización y reordenamiento en el acomodo de los locales en cuestión toda vez que, según refería, le fue colocado un espacio comercial entre ambos espacios a su cargo, situación que no coincidía con la distribución original que se tiene reconocida en el mercado desde un principio. </w:t>
      </w:r>
    </w:p>
    <w:p w14:paraId="259D9884" w14:textId="77777777" w:rsidR="00483BF5" w:rsidRPr="00483BF5" w:rsidRDefault="00483BF5" w:rsidP="00483BF5">
      <w:pPr>
        <w:pStyle w:val="Standard"/>
        <w:ind w:left="284"/>
        <w:jc w:val="both"/>
        <w:rPr>
          <w:rFonts w:ascii="Arial" w:hAnsi="Arial" w:cs="Arial"/>
          <w:i/>
          <w:sz w:val="18"/>
          <w:szCs w:val="18"/>
        </w:rPr>
      </w:pPr>
    </w:p>
    <w:p w14:paraId="29F0C437" w14:textId="77777777" w:rsidR="00483BF5" w:rsidRPr="00483BF5" w:rsidRDefault="00483BF5" w:rsidP="005C6F09">
      <w:pPr>
        <w:pStyle w:val="Standard"/>
        <w:numPr>
          <w:ilvl w:val="0"/>
          <w:numId w:val="29"/>
        </w:numPr>
        <w:ind w:left="426" w:hanging="437"/>
        <w:jc w:val="both"/>
        <w:rPr>
          <w:rFonts w:ascii="Arial" w:hAnsi="Arial" w:cs="Arial"/>
          <w:i/>
          <w:sz w:val="18"/>
          <w:szCs w:val="18"/>
        </w:rPr>
      </w:pPr>
      <w:r w:rsidRPr="00483BF5">
        <w:rPr>
          <w:rFonts w:ascii="Arial" w:hAnsi="Arial" w:cs="Arial"/>
          <w:i/>
          <w:sz w:val="18"/>
          <w:szCs w:val="18"/>
        </w:rPr>
        <w:t xml:space="preserve">Mediante sendas comunicaciones de números DGJM/DJCS/CC/1270/2023 emitida por la Dirección de lo Jurídico Consultivo, así como CJ/DIV/JJ/03/1705/2023 emitida por la Dirección de Inspección y Vigilancia, de fechas 26 de mayo del 2023 y 24 de mayo del 2023, las referidas dependencias remiten información relativa a la petición formulada por el particular, mediante las cuales se da cuenta del levantamiento realizado en el que se constata que, en efecto, los locales de referencia se encuentran en posesión del interesado, destacando el hecho que la distribución de los locales en la actualidad contemplaban la inclusión de un local en posesión de otra locataria, entre ambos espacios comerciales. </w:t>
      </w:r>
    </w:p>
    <w:p w14:paraId="14A437AB" w14:textId="77777777" w:rsidR="00483BF5" w:rsidRPr="00483BF5" w:rsidRDefault="00483BF5" w:rsidP="00483BF5">
      <w:pPr>
        <w:pStyle w:val="Prrafodelista"/>
        <w:rPr>
          <w:rFonts w:ascii="Arial" w:hAnsi="Arial" w:cs="Arial"/>
          <w:i/>
          <w:sz w:val="18"/>
          <w:szCs w:val="18"/>
        </w:rPr>
      </w:pPr>
    </w:p>
    <w:p w14:paraId="7AF84BBF" w14:textId="00AA67FB" w:rsidR="00483BF5" w:rsidRPr="00483BF5" w:rsidRDefault="00483BF5" w:rsidP="005C6F09">
      <w:pPr>
        <w:pStyle w:val="Standard"/>
        <w:numPr>
          <w:ilvl w:val="0"/>
          <w:numId w:val="29"/>
        </w:numPr>
        <w:ind w:left="426" w:hanging="437"/>
        <w:jc w:val="both"/>
        <w:rPr>
          <w:rFonts w:ascii="Arial" w:hAnsi="Arial" w:cs="Arial"/>
          <w:i/>
          <w:sz w:val="18"/>
          <w:szCs w:val="18"/>
        </w:rPr>
      </w:pPr>
      <w:r w:rsidRPr="00483BF5">
        <w:rPr>
          <w:rFonts w:ascii="Arial" w:hAnsi="Arial" w:cs="Arial"/>
          <w:i/>
          <w:sz w:val="18"/>
          <w:szCs w:val="18"/>
        </w:rPr>
        <w:t xml:space="preserve">Con la finalidad de atender la petición formulada por el C. González Pedroza, se procedió a realizar una visita al sitio de referencia, para constatar el planteamiento que el particular formulaba, toda vez que éste refería que en la distribución formal de los locales comerciales en el punto de referencia del Mercado Libertad no tenían contemplada la inclusión del local que hoy día se encuentra entre ambos espacios. Mas aún, de acuerdo al plano de distribución original que refería el particular, la nomenclatura del espacio que fue incluido, se encontraba en el costado equivocado, siendo que éste se tendría que encontrar en el otro costado del acceso a la Administración del Mercado Libertad, tal y como aquí se expone de manera gráfica:  </w:t>
      </w:r>
    </w:p>
    <w:p w14:paraId="227EDA2C" w14:textId="7950A27D" w:rsidR="00483BF5" w:rsidRPr="00483BF5" w:rsidRDefault="00483BF5" w:rsidP="00483BF5">
      <w:pPr>
        <w:pStyle w:val="Prrafodelista"/>
        <w:tabs>
          <w:tab w:val="left" w:pos="4008"/>
        </w:tabs>
        <w:ind w:left="0"/>
        <w:rPr>
          <w:rFonts w:ascii="Arial" w:hAnsi="Arial" w:cs="Arial"/>
          <w:i/>
          <w:sz w:val="18"/>
          <w:szCs w:val="18"/>
        </w:rPr>
      </w:pPr>
      <w:r w:rsidRPr="00483BF5">
        <w:rPr>
          <w:rFonts w:ascii="Arial" w:hAnsi="Arial" w:cs="Arial"/>
          <w:i/>
          <w:sz w:val="18"/>
          <w:szCs w:val="18"/>
        </w:rPr>
        <w:tab/>
      </w:r>
    </w:p>
    <w:p w14:paraId="794FF0DA" w14:textId="402BEBF3" w:rsidR="000004AF" w:rsidRDefault="000004AF" w:rsidP="00483BF5">
      <w:pPr>
        <w:pStyle w:val="Prrafodelista"/>
        <w:tabs>
          <w:tab w:val="left" w:pos="720"/>
          <w:tab w:val="left" w:pos="4008"/>
        </w:tabs>
        <w:rPr>
          <w:rFonts w:ascii="Arial" w:hAnsi="Arial" w:cs="Arial"/>
          <w:i/>
          <w:sz w:val="18"/>
          <w:szCs w:val="18"/>
        </w:rPr>
      </w:pPr>
      <w:r w:rsidRPr="00483BF5">
        <w:rPr>
          <w:i/>
          <w:noProof/>
          <w:sz w:val="18"/>
          <w:szCs w:val="18"/>
          <w:lang w:eastAsia="es-MX"/>
        </w:rPr>
        <w:drawing>
          <wp:anchor distT="0" distB="0" distL="114300" distR="114300" simplePos="0" relativeHeight="251665408" behindDoc="1" locked="0" layoutInCell="1" allowOverlap="1" wp14:anchorId="34C02CC0" wp14:editId="7007B120">
            <wp:simplePos x="0" y="0"/>
            <wp:positionH relativeFrom="column">
              <wp:posOffset>301625</wp:posOffset>
            </wp:positionH>
            <wp:positionV relativeFrom="paragraph">
              <wp:posOffset>122555</wp:posOffset>
            </wp:positionV>
            <wp:extent cx="5093335" cy="3819525"/>
            <wp:effectExtent l="0" t="0" r="0" b="9525"/>
            <wp:wrapTight wrapText="bothSides">
              <wp:wrapPolygon edited="0">
                <wp:start x="0" y="0"/>
                <wp:lineTo x="0" y="21546"/>
                <wp:lineTo x="21490" y="21546"/>
                <wp:lineTo x="2149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3335" cy="3819525"/>
                    </a:xfrm>
                    <a:prstGeom prst="rect">
                      <a:avLst/>
                    </a:prstGeom>
                  </pic:spPr>
                </pic:pic>
              </a:graphicData>
            </a:graphic>
            <wp14:sizeRelH relativeFrom="page">
              <wp14:pctWidth>0</wp14:pctWidth>
            </wp14:sizeRelH>
            <wp14:sizeRelV relativeFrom="page">
              <wp14:pctHeight>0</wp14:pctHeight>
            </wp14:sizeRelV>
          </wp:anchor>
        </w:drawing>
      </w:r>
    </w:p>
    <w:p w14:paraId="0AD7DF13" w14:textId="0079151F" w:rsidR="000004AF" w:rsidRDefault="000004AF" w:rsidP="00483BF5">
      <w:pPr>
        <w:pStyle w:val="Prrafodelista"/>
        <w:tabs>
          <w:tab w:val="left" w:pos="720"/>
          <w:tab w:val="left" w:pos="4008"/>
        </w:tabs>
        <w:rPr>
          <w:rFonts w:ascii="Arial" w:hAnsi="Arial" w:cs="Arial"/>
          <w:i/>
          <w:sz w:val="18"/>
          <w:szCs w:val="18"/>
        </w:rPr>
      </w:pPr>
    </w:p>
    <w:p w14:paraId="16958364" w14:textId="77777777" w:rsidR="000004AF" w:rsidRDefault="000004AF" w:rsidP="00483BF5">
      <w:pPr>
        <w:pStyle w:val="Prrafodelista"/>
        <w:tabs>
          <w:tab w:val="left" w:pos="720"/>
          <w:tab w:val="left" w:pos="4008"/>
        </w:tabs>
        <w:rPr>
          <w:rFonts w:ascii="Arial" w:hAnsi="Arial" w:cs="Arial"/>
          <w:i/>
          <w:sz w:val="18"/>
          <w:szCs w:val="18"/>
        </w:rPr>
      </w:pPr>
    </w:p>
    <w:p w14:paraId="00DE629B" w14:textId="77777777" w:rsidR="000004AF" w:rsidRDefault="000004AF" w:rsidP="00483BF5">
      <w:pPr>
        <w:pStyle w:val="Prrafodelista"/>
        <w:tabs>
          <w:tab w:val="left" w:pos="720"/>
          <w:tab w:val="left" w:pos="4008"/>
        </w:tabs>
        <w:rPr>
          <w:rFonts w:ascii="Arial" w:hAnsi="Arial" w:cs="Arial"/>
          <w:i/>
          <w:sz w:val="18"/>
          <w:szCs w:val="18"/>
        </w:rPr>
      </w:pPr>
    </w:p>
    <w:p w14:paraId="6E798E86" w14:textId="77777777" w:rsidR="000004AF" w:rsidRDefault="000004AF" w:rsidP="00483BF5">
      <w:pPr>
        <w:pStyle w:val="Prrafodelista"/>
        <w:tabs>
          <w:tab w:val="left" w:pos="720"/>
          <w:tab w:val="left" w:pos="4008"/>
        </w:tabs>
        <w:rPr>
          <w:rFonts w:ascii="Arial" w:hAnsi="Arial" w:cs="Arial"/>
          <w:i/>
          <w:sz w:val="18"/>
          <w:szCs w:val="18"/>
        </w:rPr>
      </w:pPr>
    </w:p>
    <w:p w14:paraId="485DB00E" w14:textId="77777777" w:rsidR="000004AF" w:rsidRDefault="000004AF" w:rsidP="00483BF5">
      <w:pPr>
        <w:pStyle w:val="Prrafodelista"/>
        <w:tabs>
          <w:tab w:val="left" w:pos="720"/>
          <w:tab w:val="left" w:pos="4008"/>
        </w:tabs>
        <w:rPr>
          <w:rFonts w:ascii="Arial" w:hAnsi="Arial" w:cs="Arial"/>
          <w:i/>
          <w:sz w:val="18"/>
          <w:szCs w:val="18"/>
        </w:rPr>
      </w:pPr>
    </w:p>
    <w:p w14:paraId="4D37D463" w14:textId="77777777" w:rsidR="000004AF" w:rsidRDefault="000004AF" w:rsidP="00483BF5">
      <w:pPr>
        <w:pStyle w:val="Prrafodelista"/>
        <w:tabs>
          <w:tab w:val="left" w:pos="720"/>
          <w:tab w:val="left" w:pos="4008"/>
        </w:tabs>
        <w:rPr>
          <w:rFonts w:ascii="Arial" w:hAnsi="Arial" w:cs="Arial"/>
          <w:i/>
          <w:sz w:val="18"/>
          <w:szCs w:val="18"/>
        </w:rPr>
      </w:pPr>
    </w:p>
    <w:p w14:paraId="71DBC8DB" w14:textId="77777777" w:rsidR="000004AF" w:rsidRDefault="000004AF" w:rsidP="00483BF5">
      <w:pPr>
        <w:pStyle w:val="Prrafodelista"/>
        <w:tabs>
          <w:tab w:val="left" w:pos="720"/>
          <w:tab w:val="left" w:pos="4008"/>
        </w:tabs>
        <w:rPr>
          <w:rFonts w:ascii="Arial" w:hAnsi="Arial" w:cs="Arial"/>
          <w:i/>
          <w:sz w:val="18"/>
          <w:szCs w:val="18"/>
        </w:rPr>
      </w:pPr>
    </w:p>
    <w:p w14:paraId="17B5732C" w14:textId="77777777" w:rsidR="000004AF" w:rsidRDefault="000004AF" w:rsidP="00483BF5">
      <w:pPr>
        <w:pStyle w:val="Prrafodelista"/>
        <w:tabs>
          <w:tab w:val="left" w:pos="720"/>
          <w:tab w:val="left" w:pos="4008"/>
        </w:tabs>
        <w:rPr>
          <w:rFonts w:ascii="Arial" w:hAnsi="Arial" w:cs="Arial"/>
          <w:i/>
          <w:sz w:val="18"/>
          <w:szCs w:val="18"/>
        </w:rPr>
      </w:pPr>
    </w:p>
    <w:p w14:paraId="27100AF8" w14:textId="77777777" w:rsidR="000004AF" w:rsidRDefault="000004AF" w:rsidP="00483BF5">
      <w:pPr>
        <w:pStyle w:val="Prrafodelista"/>
        <w:tabs>
          <w:tab w:val="left" w:pos="720"/>
          <w:tab w:val="left" w:pos="4008"/>
        </w:tabs>
        <w:rPr>
          <w:rFonts w:ascii="Arial" w:hAnsi="Arial" w:cs="Arial"/>
          <w:i/>
          <w:sz w:val="18"/>
          <w:szCs w:val="18"/>
        </w:rPr>
      </w:pPr>
    </w:p>
    <w:p w14:paraId="2D819779" w14:textId="77777777" w:rsidR="000004AF" w:rsidRDefault="000004AF" w:rsidP="00483BF5">
      <w:pPr>
        <w:pStyle w:val="Prrafodelista"/>
        <w:tabs>
          <w:tab w:val="left" w:pos="720"/>
          <w:tab w:val="left" w:pos="4008"/>
        </w:tabs>
        <w:rPr>
          <w:rFonts w:ascii="Arial" w:hAnsi="Arial" w:cs="Arial"/>
          <w:i/>
          <w:sz w:val="18"/>
          <w:szCs w:val="18"/>
        </w:rPr>
      </w:pPr>
    </w:p>
    <w:p w14:paraId="5F9CCC74" w14:textId="77777777" w:rsidR="000004AF" w:rsidRDefault="000004AF" w:rsidP="00483BF5">
      <w:pPr>
        <w:pStyle w:val="Prrafodelista"/>
        <w:tabs>
          <w:tab w:val="left" w:pos="720"/>
          <w:tab w:val="left" w:pos="4008"/>
        </w:tabs>
        <w:rPr>
          <w:rFonts w:ascii="Arial" w:hAnsi="Arial" w:cs="Arial"/>
          <w:i/>
          <w:sz w:val="18"/>
          <w:szCs w:val="18"/>
        </w:rPr>
      </w:pPr>
    </w:p>
    <w:p w14:paraId="1D5C73A1" w14:textId="2BD32895" w:rsidR="000004AF" w:rsidRDefault="000004AF" w:rsidP="00483BF5">
      <w:pPr>
        <w:pStyle w:val="Prrafodelista"/>
        <w:tabs>
          <w:tab w:val="left" w:pos="720"/>
          <w:tab w:val="left" w:pos="4008"/>
        </w:tabs>
        <w:rPr>
          <w:rFonts w:ascii="Arial" w:hAnsi="Arial" w:cs="Arial"/>
          <w:i/>
          <w:sz w:val="18"/>
          <w:szCs w:val="18"/>
        </w:rPr>
      </w:pPr>
      <w:r w:rsidRPr="00483BF5">
        <w:rPr>
          <w:i/>
          <w:noProof/>
          <w:sz w:val="18"/>
          <w:szCs w:val="18"/>
          <w:lang w:eastAsia="es-MX"/>
        </w:rPr>
        <mc:AlternateContent>
          <mc:Choice Requires="wps">
            <w:drawing>
              <wp:anchor distT="0" distB="0" distL="114300" distR="114300" simplePos="0" relativeHeight="251663360" behindDoc="0" locked="0" layoutInCell="1" allowOverlap="1" wp14:anchorId="3F196E5E" wp14:editId="5EC89825">
                <wp:simplePos x="0" y="0"/>
                <wp:positionH relativeFrom="column">
                  <wp:posOffset>2759075</wp:posOffset>
                </wp:positionH>
                <wp:positionV relativeFrom="paragraph">
                  <wp:posOffset>103505</wp:posOffset>
                </wp:positionV>
                <wp:extent cx="1114425" cy="195262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1114425" cy="1952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o:spid="_x0000_s1026" style="position:absolute;margin-left:217.25pt;margin-top:8.15pt;width:87.75pt;height:1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G+ogIAAJIFAAAOAAAAZHJzL2Uyb0RvYy54bWysVM1u2zAMvg/YOwi6r46NJm2NOkXQIsOA&#10;oi36g54VWYoNyKImKX97mz3LXmyUZLtBV+wwLAdFNMmP5CeSl1f7TpGtsK4FXdH8ZEKJ0BzqVq8r&#10;+vK8/HJOifNM10yBFhU9CEev5p8/Xe5MKQpoQNXCEgTRrtyZijbemzLLHG9Ex9wJGKFRKcF2zKNo&#10;11lt2Q7RO5UVk8ks24GtjQUunMOvN0lJ5xFfSsH9vZROeKIqirn5eNp4rsKZzS9ZubbMNC3v02D/&#10;kEXHWo1BR6gb5hnZ2PYPqK7lFhxIf8Khy0DKlotYA1aTT95V89QwI2ItSI4zI03u/8Hyu+2DJW1d&#10;0RklmnX4RI9I2q+fer1RQGaBoJ1xJdo9mQfbSw6vodq9tF34xzrIPpJ6GEkVe084fszz/PS0mFLC&#10;UZdfTIsZCoiTvbkb6/xXAR0Jl4paTCCSyba3zifTwSRE07BslcLvrFSa7CpanE/PptHDgWrroA1K&#10;Z9era2XJluHjL5cT/PWBj8wwDaUxm1BkKive/EGJFOBRSOQHCylShNCZYoRlnAvt86RqWC1StOlx&#10;sMEj1qw0AgZkiVmO2D3AYJlABuzEQG8fXEVs7NF58rfEkvPoESOD9qNz12qwHwEorKqPnOwHkhI1&#10;gaUV1AfsHgtprJzhyxZf8JY5/8AszhFOHO4Gf4+HVIAvBf2Nkgbsj4++B3tsb9RSssO5rKj7vmFW&#10;UKK+aWz8C+ymMMhROJ2eFSjYY83qWKM33TXg6+e4hQyP12Dv1XCVFrpXXCGLEBVVTHOMXVHu7SBc&#10;+7QvcAlxsVhEMxxew/ytfjI8gAdWQ4c+71+ZNX0be5yAOxhmmJXvujnZBk8Ni40H2cZWf+O15xsH&#10;PzZOv6TCZjmWo9XbKp3/BgAA//8DAFBLAwQUAAYACAAAACEAruDqrd8AAAAKAQAADwAAAGRycy9k&#10;b3ducmV2LnhtbEyPQUvDQBCF74L/YRnBi9hNmxpKmk0Ri3grGKW9TrLbJLg7G7LbNvrrHU/2OLyP&#10;N98rNpOz4mzG0HtSMJ8lIAw1XvfUKvj8eH1cgQgRSaP1ZBR8mwCb8vamwFz7C72bcxVbwSUUclTQ&#10;xTjkUoamMw7DzA+GODv60WHkc2ylHvHC5c7KRZJk0mFP/KHDwbx0pvmqTk5BvR/sz3HrDtO+ygh3&#10;bzuk7YNS93fT8xpENFP8h+FPn9WhZKfan0gHYRUs0+UToxxkKQgGsnnC42oF6SJdgSwLeT2h/AUA&#10;AP//AwBQSwECLQAUAAYACAAAACEAtoM4kv4AAADhAQAAEwAAAAAAAAAAAAAAAAAAAAAAW0NvbnRl&#10;bnRfVHlwZXNdLnhtbFBLAQItABQABgAIAAAAIQA4/SH/1gAAAJQBAAALAAAAAAAAAAAAAAAAAC8B&#10;AABfcmVscy8ucmVsc1BLAQItABQABgAIAAAAIQCyGeG+ogIAAJIFAAAOAAAAAAAAAAAAAAAAAC4C&#10;AABkcnMvZTJvRG9jLnhtbFBLAQItABQABgAIAAAAIQCu4Oqt3wAAAAoBAAAPAAAAAAAAAAAAAAAA&#10;APwEAABkcnMvZG93bnJldi54bWxQSwUGAAAAAAQABADzAAAACAYAAAAA&#10;" filled="f" strokecolor="red" strokeweight="2.25pt"/>
            </w:pict>
          </mc:Fallback>
        </mc:AlternateContent>
      </w:r>
    </w:p>
    <w:p w14:paraId="7ECCBA21" w14:textId="77777777" w:rsidR="000004AF" w:rsidRDefault="000004AF" w:rsidP="00483BF5">
      <w:pPr>
        <w:pStyle w:val="Prrafodelista"/>
        <w:tabs>
          <w:tab w:val="left" w:pos="720"/>
          <w:tab w:val="left" w:pos="4008"/>
        </w:tabs>
        <w:rPr>
          <w:rFonts w:ascii="Arial" w:hAnsi="Arial" w:cs="Arial"/>
          <w:i/>
          <w:sz w:val="18"/>
          <w:szCs w:val="18"/>
        </w:rPr>
      </w:pPr>
    </w:p>
    <w:p w14:paraId="77848028" w14:textId="5C68640D" w:rsidR="00483BF5" w:rsidRPr="00483BF5" w:rsidRDefault="00483BF5" w:rsidP="00483BF5">
      <w:pPr>
        <w:pStyle w:val="Prrafodelista"/>
        <w:tabs>
          <w:tab w:val="left" w:pos="720"/>
          <w:tab w:val="left" w:pos="4008"/>
        </w:tabs>
        <w:rPr>
          <w:rFonts w:ascii="Arial" w:hAnsi="Arial" w:cs="Arial"/>
          <w:i/>
          <w:sz w:val="18"/>
          <w:szCs w:val="18"/>
        </w:rPr>
      </w:pPr>
      <w:r w:rsidRPr="00483BF5">
        <w:rPr>
          <w:i/>
          <w:noProof/>
          <w:sz w:val="18"/>
          <w:szCs w:val="18"/>
          <w:lang w:eastAsia="es-MX"/>
        </w:rPr>
        <mc:AlternateContent>
          <mc:Choice Requires="wps">
            <w:drawing>
              <wp:anchor distT="0" distB="0" distL="114300" distR="114300" simplePos="0" relativeHeight="251664384" behindDoc="0" locked="0" layoutInCell="1" allowOverlap="1" wp14:anchorId="1FF3C3D9" wp14:editId="47C9EB58">
                <wp:simplePos x="0" y="0"/>
                <wp:positionH relativeFrom="column">
                  <wp:posOffset>2762250</wp:posOffset>
                </wp:positionH>
                <wp:positionV relativeFrom="paragraph">
                  <wp:posOffset>5080</wp:posOffset>
                </wp:positionV>
                <wp:extent cx="400050" cy="409575"/>
                <wp:effectExtent l="19050" t="19050" r="19050" b="28575"/>
                <wp:wrapNone/>
                <wp:docPr id="10" name="Elipse 10"/>
                <wp:cNvGraphicFramePr/>
                <a:graphic xmlns:a="http://schemas.openxmlformats.org/drawingml/2006/main">
                  <a:graphicData uri="http://schemas.microsoft.com/office/word/2010/wordprocessingShape">
                    <wps:wsp>
                      <wps:cNvSpPr/>
                      <wps:spPr>
                        <a:xfrm>
                          <a:off x="0" y="0"/>
                          <a:ext cx="400050" cy="4095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0" o:spid="_x0000_s1026" style="position:absolute;margin-left:217.5pt;margin-top:.4pt;width:31.5pt;height:3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unmgIAAJAFAAAOAAAAZHJzL2Uyb0RvYy54bWysVE1v2zAMvQ/YfxB0X+1kydoadYqgXYYB&#10;RVusHXpWZCkRIIuapMTJfv0oyXaDbthh2MUWRfJRfPy4uj60muyF8wpMTSdnJSXCcGiU2dT0+/Pq&#10;wwUlPjDTMA1G1PQoPL1evH931dlKTGELuhGOIIjxVWdrug3BVkXh+Va0zJ+BFQaVElzLAopuUzSO&#10;dYje6mJalp+KDlxjHXDhPd7eZiVdJHwpBQ8PUnoRiK4pvi2kr0vfdfwWiytWbRyzW8X7Z7B/eEXL&#10;lMGgI9QtC4zsnPoNqlXcgQcZzji0BUipuEg5YDaT8k02T1tmRcoFyfF2pMn/P1h+v390RDVYO6TH&#10;sBZr9Fkr6wXBC2Sns75Coyf76HrJ4zGmepCujX9MghwSo8eRUXEIhOPlrCzLOQJzVM3Ky/n5PGIW&#10;r87W+fBFQEvioaZCp9iJSra/8yFbD1YxnIGV0hrvWaUN6Wr68WJSlsnDg1ZN1Eald5v1jXZkz7D0&#10;qxU+JOWDsU/MUNIGHxSzzHmlUzhqkQN8ExLZwUymOULsSzHCMs6FCZOs2rJG5Gjz02CDR0pbGwSM&#10;yBJfOWL3AINlBhmwMwO9fXQVqa1H5z71vzmPHikymDA6t8qA+1NmGrPqI2f7gaRMTWRpDc0Re8dB&#10;Hipv+UphEe+YD4/M4RRh3XEzhAf8SA1YKehPlGzB/fzTfbTH5kYtJR1OZU39jx1zghL91WDbX05m&#10;szjGSZjNz6couFPN+lRjdu0NYPUnuIMsT8doH/RwlA7aF1wgyxgVVcxwjF1THtwg3IS8LXAFcbFc&#10;JjMcXcvCnXmyPIJHVmOHPh9emLN9JwccgXsYJphVb7o520ZPA8tdAKlSq7/y2vONY58ap19Rca+c&#10;ysnqdZEufgEAAP//AwBQSwMEFAAGAAgAAAAhAEU+dhLbAAAABwEAAA8AAABkcnMvZG93bnJldi54&#10;bWxMj81OwzAQhO9IvIO1lbhRpyT9C3GqFokbF9pKXN14E0eN11HsNuHtWU5wHM1o5ptiN7lO3HEI&#10;rScFi3kCAqnypqVGwfn0/rwBEaImoztPqOAbA+zKx4dC58aP9In3Y2wEl1DItQIbY59LGSqLToe5&#10;75HYq/3gdGQ5NNIMeuRy18mXJFlJp1viBat7fLNYXY83p+BQy7pt11ebfZzGr3V1SLf1npR6mk37&#10;VxARp/gXhl98RoeSmS7+RiaITkGWLvlLVMAH2M62G5YXBatlCrIs5H/+8gcAAP//AwBQSwECLQAU&#10;AAYACAAAACEAtoM4kv4AAADhAQAAEwAAAAAAAAAAAAAAAAAAAAAAW0NvbnRlbnRfVHlwZXNdLnht&#10;bFBLAQItABQABgAIAAAAIQA4/SH/1gAAAJQBAAALAAAAAAAAAAAAAAAAAC8BAABfcmVscy8ucmVs&#10;c1BLAQItABQABgAIAAAAIQBamOunmgIAAJAFAAAOAAAAAAAAAAAAAAAAAC4CAABkcnMvZTJvRG9j&#10;LnhtbFBLAQItABQABgAIAAAAIQBFPnYS2wAAAAcBAAAPAAAAAAAAAAAAAAAAAPQEAABkcnMvZG93&#10;bnJldi54bWxQSwUGAAAAAAQABADzAAAA/AUAAAAA&#10;" filled="f" strokecolor="red" strokeweight="3pt"/>
            </w:pict>
          </mc:Fallback>
        </mc:AlternateContent>
      </w:r>
    </w:p>
    <w:p w14:paraId="313564E2" w14:textId="34C853F1" w:rsidR="00483BF5" w:rsidRPr="00483BF5" w:rsidRDefault="00483BF5" w:rsidP="00483BF5">
      <w:pPr>
        <w:pStyle w:val="Prrafodelista"/>
        <w:tabs>
          <w:tab w:val="left" w:pos="4008"/>
        </w:tabs>
        <w:ind w:left="-284"/>
        <w:jc w:val="center"/>
        <w:rPr>
          <w:rFonts w:ascii="Arial" w:hAnsi="Arial" w:cs="Arial"/>
          <w:i/>
          <w:sz w:val="18"/>
          <w:szCs w:val="18"/>
        </w:rPr>
      </w:pPr>
      <w:r w:rsidRPr="00483BF5">
        <w:rPr>
          <w:i/>
          <w:noProof/>
          <w:sz w:val="18"/>
          <w:szCs w:val="18"/>
          <w:lang w:eastAsia="es-MX"/>
        </w:rPr>
        <mc:AlternateContent>
          <mc:Choice Requires="wps">
            <w:drawing>
              <wp:anchor distT="0" distB="0" distL="114300" distR="114300" simplePos="0" relativeHeight="251661312" behindDoc="0" locked="0" layoutInCell="1" allowOverlap="1" wp14:anchorId="77861894" wp14:editId="0225CAC4">
                <wp:simplePos x="0" y="0"/>
                <wp:positionH relativeFrom="column">
                  <wp:posOffset>2368550</wp:posOffset>
                </wp:positionH>
                <wp:positionV relativeFrom="paragraph">
                  <wp:posOffset>652780</wp:posOffset>
                </wp:positionV>
                <wp:extent cx="704850" cy="495300"/>
                <wp:effectExtent l="0" t="0" r="19050" b="19050"/>
                <wp:wrapNone/>
                <wp:docPr id="3" name="Elipse 3"/>
                <wp:cNvGraphicFramePr/>
                <a:graphic xmlns:a="http://schemas.openxmlformats.org/drawingml/2006/main">
                  <a:graphicData uri="http://schemas.microsoft.com/office/word/2010/wordprocessingShape">
                    <wps:wsp>
                      <wps:cNvSpPr/>
                      <wps:spPr>
                        <a:xfrm>
                          <a:off x="0" y="0"/>
                          <a:ext cx="704850" cy="4953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 o:spid="_x0000_s1026" style="position:absolute;margin-left:186.5pt;margin-top:51.4pt;width:55.5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9KmQIAAI4FAAAOAAAAZHJzL2Uyb0RvYy54bWysVEtvGjEQvlfqf7B8b3Yh0CSIJUJJqSpF&#10;CSqpcjZem7Xk9bi2YaG/vmPvIyiNeqjKwXh2Zr7xfPOY3x5rTQ7CeQWmoKOLnBJhOJTK7Ar643n1&#10;6ZoSH5gpmQYjCnoSnt4uPn6YN3YmxlCBLoUjCGL8rLEFrUKwsyzzvBI18xdghUGlBFezgKLbZaVj&#10;DaLXOhvn+eesAVdaB1x4j1/vWyVdJHwpBQ9PUnoRiC4ovi2k06VzG89sMWeznWO2Urx7BvuHV9RM&#10;GQw6QN2zwMjeqT+gasUdeJDhgkOdgZSKi5QDZjPK32SzqZgVKRckx9uBJv//YPnjYe2IKgt6SYlh&#10;NZboi1bWC3IZuWmsn6HJxq5dJ3m8xkSP0tXxH1Mgx8TnaeBTHAPh+PEqn1xPkXWOqsnN9DJPfGev&#10;ztb58FVATeKloEKn0IlIdnjwAWOidW8VwxlYKa1T1bQhDbbcTY4hosqDVmXUJsHttnfakQPDwq9W&#10;Of5iPoh2ZoaSNvgxZtnmlW7hpEXE0Oa7kMgNZjJuI8SuFAMs41yYMGpVFStFG216Hqz3SKETYESW&#10;+MoBuwPoLVuQHrt9c2cfXUVq6sG5S/1vzoNHigwmDM61MuDey0xjVl3k1r4nqaUmsrSF8oSd46Ad&#10;KW/5SmERH5gPa+ZwhrDuuBfCEx5SA1YKuhslFbhf732P9tjaqKWkwZksqP+5Z05Qor8ZbPqb0WQS&#10;hzgJk+nVGAV3rtmea8y+vgOs/gg3kOXpGu2D7q/SQf2C62MZo6KKGY6xC8qD64W70O4KXEBcLJfJ&#10;DAfXsvBgNpZH8Mhq7NDn4wtztuvkgCPwCP38stmbbm5to6eB5T6AVKnVX3nt+MahT43TLai4Vc7l&#10;ZPW6Rhe/AQAA//8DAFBLAwQUAAYACAAAACEAmvxXt90AAAALAQAADwAAAGRycy9kb3ducmV2Lnht&#10;bEyPzU7DMBCE70i8g7VI3KhNW4EJcSoEQgJxokWct/ESR/gnit027dOznOC4M6PZ+erVFLzY05j7&#10;FA1czxQIim2yfewMfGyerzSIXDBa9CmSgSNlWDXnZzVWNh3iO+3XpRNcEnOFBlwpQyVlbh0FzLM0&#10;UGTvK40BC59jJ+2IBy4PXs6VupEB+8gfHA706Kj9Xu+CgbunF7v5VCcXtD9SN51e8U0PxlxeTA/3&#10;IApN5S8Mv/N5OjS8aZt20WbhDSxuF8xS2FBzZuDEUi9Z2bKilQbZ1PI/Q/MDAAD//wMAUEsBAi0A&#10;FAAGAAgAAAAhALaDOJL+AAAA4QEAABMAAAAAAAAAAAAAAAAAAAAAAFtDb250ZW50X1R5cGVzXS54&#10;bWxQSwECLQAUAAYACAAAACEAOP0h/9YAAACUAQAACwAAAAAAAAAAAAAAAAAvAQAAX3JlbHMvLnJl&#10;bHNQSwECLQAUAAYACAAAACEAUlYvSpkCAACOBQAADgAAAAAAAAAAAAAAAAAuAgAAZHJzL2Uyb0Rv&#10;Yy54bWxQSwECLQAUAAYACAAAACEAmvxXt90AAAALAQAADwAAAAAAAAAAAAAAAADzBAAAZHJzL2Rv&#10;d25yZXYueG1sUEsFBgAAAAAEAAQA8wAAAP0FAAAAAA==&#10;" filled="f" strokecolor="red" strokeweight="1.5pt"/>
            </w:pict>
          </mc:Fallback>
        </mc:AlternateContent>
      </w:r>
      <w:r w:rsidRPr="00483BF5">
        <w:rPr>
          <w:i/>
          <w:noProof/>
          <w:sz w:val="18"/>
          <w:szCs w:val="18"/>
          <w:lang w:eastAsia="es-MX"/>
        </w:rPr>
        <mc:AlternateContent>
          <mc:Choice Requires="wps">
            <w:drawing>
              <wp:anchor distT="0" distB="0" distL="114300" distR="114300" simplePos="0" relativeHeight="251662336" behindDoc="0" locked="0" layoutInCell="1" allowOverlap="1" wp14:anchorId="70AAE133" wp14:editId="04491135">
                <wp:simplePos x="0" y="0"/>
                <wp:positionH relativeFrom="column">
                  <wp:posOffset>3178175</wp:posOffset>
                </wp:positionH>
                <wp:positionV relativeFrom="paragraph">
                  <wp:posOffset>814705</wp:posOffset>
                </wp:positionV>
                <wp:extent cx="400050" cy="390525"/>
                <wp:effectExtent l="0" t="0" r="19050" b="28575"/>
                <wp:wrapNone/>
                <wp:docPr id="4" name="Elipse 4"/>
                <wp:cNvGraphicFramePr/>
                <a:graphic xmlns:a="http://schemas.openxmlformats.org/drawingml/2006/main">
                  <a:graphicData uri="http://schemas.microsoft.com/office/word/2010/wordprocessingShape">
                    <wps:wsp>
                      <wps:cNvSpPr/>
                      <wps:spPr>
                        <a:xfrm>
                          <a:off x="0" y="0"/>
                          <a:ext cx="400050" cy="3905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 o:spid="_x0000_s1026" style="position:absolute;margin-left:250.25pt;margin-top:64.15pt;width:31.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fVmAIAAI4FAAAOAAAAZHJzL2Uyb0RvYy54bWysVEtv2zAMvg/YfxB0X+1kydYadYqgXYYB&#10;RVusHXpWZCkWIIuapLz260dJtht0xQ7DLrYokh/Fj4/Lq0OnyU44r8DUdHJWUiIMh0aZTU1/PK0+&#10;nFPiAzMN02BETY/C06vF+3eXe1uJKbSgG+EIghhf7W1N2xBsVRSet6Jj/gysMKiU4DoWUHSbonFs&#10;j+idLqZl+anYg2usAy68x9ubrKSLhC+l4OFeSi8C0TXFt4X0dem7jt9iccmqjWO2Vbx/BvuHV3RM&#10;GQw6Qt2wwMjWqT+gOsUdeJDhjENXgJSKi5QDZjMpX2Xz2DIrUi5IjrcjTf7/wfK73YMjqqnpjBLD&#10;OizRF62sF2QWudlbX6HJo31wveTxGBM9SNfFP6ZADonP48inOATC8XJWluUcWeeo+nhRzqfziFm8&#10;OFvnw1cBHYmHmgqdQici2e7Wh2w9WMVwBlZKa7xnlTZkjy2HuGXy8KBVE7VR6d1mfa0d2TEs/GqF&#10;D0m1xtgnZihpgw+KWea80ikctcgBvguJ3GAm0xwhdqUYYRnnwoRJVrWsETna/DTY4JHS1gYBI7LE&#10;V47YPcBgmUEG7MxAbx9dRWrq0blP/W/Oo0eKDCaMzp0y4N7KTGNWfeRsP5CUqYksraE5Yuc4yCPl&#10;LV8pLOIt8+GBOZwhrDvuhXCPH6kBKwX9iZIW3K+37qM9tjZqKdnjTNbU/9wyJyjR3ww2/cVkNotD&#10;nITZ/PMUBXeqWZ9qzLa7Bqz+BDeQ5ekY7YMejtJB94zrYxmjoooZjrFryoMbhOuQdwUuIC6Wy2SG&#10;g2tZuDWPlkfwyGrs0KfDM3O27+SAI3AHw/yy6lU3Z9voaWC5DSBVavUXXnu+cehT4/QLKm6VUzlZ&#10;vazRxW8AAAD//wMAUEsDBBQABgAIAAAAIQDIqdqs3gAAAAsBAAAPAAAAZHJzL2Rvd25yZXYueG1s&#10;TI/BTsMwEETvSPyDtUjcqE2rVG6IUyEQEogTLeK8jZc4Iraj2G3Tfj3LiR535ml2plpPvhcHGlMX&#10;g4H7mQJBoYm2C62Bz+3LnQaRMgaLfQxk4EQJ1vX1VYWljcfwQYdNbgWHhFSiAZfzUEqZGkce0ywO&#10;FNj7jqPHzOfYSjvikcN9L+dKLaXHLvAHhwM9OWp+NntvYPX8ardf6uy87k/UTuc3fNeDMbc30+MD&#10;iExT/ofhrz5Xh5o77eI+2CR6A4VSBaNszPUCBBPFcsHKjhW90iDrSl5uqH8BAAD//wMAUEsBAi0A&#10;FAAGAAgAAAAhALaDOJL+AAAA4QEAABMAAAAAAAAAAAAAAAAAAAAAAFtDb250ZW50X1R5cGVzXS54&#10;bWxQSwECLQAUAAYACAAAACEAOP0h/9YAAACUAQAACwAAAAAAAAAAAAAAAAAvAQAAX3JlbHMvLnJl&#10;bHNQSwECLQAUAAYACAAAACEAfc/H1ZgCAACOBQAADgAAAAAAAAAAAAAAAAAuAgAAZHJzL2Uyb0Rv&#10;Yy54bWxQSwECLQAUAAYACAAAACEAyKnarN4AAAALAQAADwAAAAAAAAAAAAAAAADyBAAAZHJzL2Rv&#10;d25yZXYueG1sUEsFBgAAAAAEAAQA8wAAAP0FAAAAAA==&#10;" filled="f" strokecolor="red" strokeweight="1.5pt"/>
            </w:pict>
          </mc:Fallback>
        </mc:AlternateContent>
      </w:r>
      <w:r w:rsidRPr="00483BF5">
        <w:rPr>
          <w:i/>
          <w:noProof/>
          <w:sz w:val="18"/>
          <w:szCs w:val="18"/>
          <w:lang w:eastAsia="es-MX"/>
        </w:rPr>
        <w:drawing>
          <wp:inline distT="0" distB="0" distL="0" distR="0" wp14:anchorId="7C6DF587" wp14:editId="77208479">
            <wp:extent cx="5054993" cy="3790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1554" cy="3795870"/>
                    </a:xfrm>
                    <a:prstGeom prst="rect">
                      <a:avLst/>
                    </a:prstGeom>
                  </pic:spPr>
                </pic:pic>
              </a:graphicData>
            </a:graphic>
          </wp:inline>
        </w:drawing>
      </w:r>
    </w:p>
    <w:p w14:paraId="686C10BC" w14:textId="77777777" w:rsidR="00483BF5" w:rsidRPr="00483BF5" w:rsidRDefault="00483BF5" w:rsidP="00483BF5">
      <w:pPr>
        <w:pStyle w:val="Prrafodelista"/>
        <w:ind w:left="0"/>
        <w:jc w:val="center"/>
        <w:rPr>
          <w:rFonts w:ascii="Arial" w:hAnsi="Arial" w:cs="Arial"/>
          <w:i/>
          <w:sz w:val="18"/>
          <w:szCs w:val="18"/>
        </w:rPr>
      </w:pPr>
    </w:p>
    <w:p w14:paraId="14CAE5F3" w14:textId="77777777" w:rsidR="00483BF5" w:rsidRPr="00483BF5" w:rsidRDefault="00483BF5" w:rsidP="005C6F09">
      <w:pPr>
        <w:pStyle w:val="Standard"/>
        <w:numPr>
          <w:ilvl w:val="0"/>
          <w:numId w:val="29"/>
        </w:numPr>
        <w:ind w:left="426" w:hanging="437"/>
        <w:jc w:val="both"/>
        <w:rPr>
          <w:rFonts w:ascii="Arial" w:hAnsi="Arial" w:cs="Arial"/>
          <w:i/>
          <w:sz w:val="18"/>
          <w:szCs w:val="18"/>
        </w:rPr>
      </w:pPr>
      <w:r w:rsidRPr="00483BF5">
        <w:rPr>
          <w:rFonts w:ascii="Arial" w:hAnsi="Arial" w:cs="Arial"/>
          <w:i/>
          <w:sz w:val="18"/>
          <w:szCs w:val="18"/>
        </w:rPr>
        <w:t xml:space="preserve">En razón de lo anterior, acorde a las consultas realizadas ante la Administración del Mercado Libertad, se refiere que debe de atenderse la petición del particular González Pedroza a partir de la modificación a las condiciones de su contrato de concesión que tiene celebrado ante este Ayuntamiento, con relación a la superficie de ambos locales, de tal suerte que la misma se actualice y, en su caso, requiera de reordenarse la fracción de espacio que ocupan ambos locales en favor del concesionario, para estar así en condiciones de propiciar la regularización de dicho espacio. </w:t>
      </w:r>
    </w:p>
    <w:p w14:paraId="46E45319" w14:textId="77777777" w:rsidR="00483BF5" w:rsidRPr="00483BF5" w:rsidRDefault="00483BF5" w:rsidP="00483BF5">
      <w:pPr>
        <w:pStyle w:val="Standard"/>
        <w:ind w:left="426"/>
        <w:jc w:val="both"/>
        <w:rPr>
          <w:rFonts w:ascii="Arial" w:hAnsi="Arial" w:cs="Arial"/>
          <w:i/>
          <w:sz w:val="18"/>
          <w:szCs w:val="18"/>
        </w:rPr>
      </w:pPr>
    </w:p>
    <w:p w14:paraId="4054CC49" w14:textId="77777777" w:rsidR="00483BF5" w:rsidRPr="00483BF5" w:rsidRDefault="00483BF5" w:rsidP="00483BF5">
      <w:pPr>
        <w:pStyle w:val="Standard"/>
        <w:ind w:left="426"/>
        <w:jc w:val="both"/>
        <w:rPr>
          <w:rFonts w:ascii="Arial" w:hAnsi="Arial" w:cs="Arial"/>
          <w:i/>
          <w:sz w:val="18"/>
          <w:szCs w:val="18"/>
        </w:rPr>
      </w:pPr>
    </w:p>
    <w:p w14:paraId="102DDD12" w14:textId="77777777" w:rsidR="00483BF5" w:rsidRPr="00483BF5" w:rsidRDefault="00483BF5" w:rsidP="005C6F09">
      <w:pPr>
        <w:pStyle w:val="Standard"/>
        <w:numPr>
          <w:ilvl w:val="0"/>
          <w:numId w:val="29"/>
        </w:numPr>
        <w:ind w:left="426" w:hanging="437"/>
        <w:jc w:val="both"/>
        <w:rPr>
          <w:i/>
          <w:sz w:val="18"/>
          <w:szCs w:val="18"/>
        </w:rPr>
      </w:pPr>
      <w:r w:rsidRPr="00483BF5">
        <w:rPr>
          <w:rFonts w:ascii="Arial" w:hAnsi="Arial" w:cs="Arial"/>
          <w:i/>
          <w:sz w:val="18"/>
          <w:szCs w:val="18"/>
        </w:rPr>
        <w:t>Por tanto, la presente iniciativa tiene como objeto que pueda realizarse un levantamiento respecto al área en cuestión, con la finalidad de atender la petición del C. González Pedroza y, en caso de que resulte procedente, pueda realizarse el reordenamiento necesario para garantizar el acomodo de los locales de referencia conforme al plano de distribución formalmente autorizado del mercado Libertad y, en caso, se propicien los ajustes necesarios al contrato de concesión de los referidos espacios comerciales, por lo que dicho ajuste tendría que ser validado por este Ayuntamiento. Posteriormente, se estaría solicitando a las áreas competentes a que se realicen las acciones necesarias par</w:t>
      </w:r>
    </w:p>
    <w:p w14:paraId="4A86B921" w14:textId="77777777" w:rsidR="00483BF5" w:rsidRPr="00483BF5" w:rsidRDefault="00483BF5" w:rsidP="00483BF5">
      <w:pPr>
        <w:pStyle w:val="Prrafodelista"/>
        <w:rPr>
          <w:i/>
          <w:sz w:val="18"/>
          <w:szCs w:val="18"/>
        </w:rPr>
      </w:pPr>
    </w:p>
    <w:p w14:paraId="2D790CAB" w14:textId="77777777" w:rsidR="00483BF5" w:rsidRPr="00483BF5" w:rsidRDefault="00483BF5" w:rsidP="00483BF5">
      <w:pPr>
        <w:pStyle w:val="Standard"/>
        <w:tabs>
          <w:tab w:val="left" w:pos="709"/>
        </w:tabs>
        <w:jc w:val="both"/>
        <w:rPr>
          <w:rFonts w:ascii="Arial" w:hAnsi="Arial" w:cs="Arial"/>
          <w:i/>
          <w:sz w:val="18"/>
          <w:szCs w:val="18"/>
        </w:rPr>
      </w:pPr>
      <w:r w:rsidRPr="00483BF5">
        <w:rPr>
          <w:rFonts w:ascii="Arial" w:hAnsi="Arial" w:cs="Arial"/>
          <w:i/>
          <w:sz w:val="18"/>
          <w:szCs w:val="18"/>
        </w:rPr>
        <w:tab/>
        <w:t>De aprobarse la presente iniciativa, en cumplimiento a lo dispuesto por el artículo 92 del Código de Gobierno Municipal de Guadalajara, se contemplan las siguientes:</w:t>
      </w:r>
    </w:p>
    <w:p w14:paraId="17E7C242" w14:textId="77777777" w:rsidR="00483BF5" w:rsidRPr="00483BF5" w:rsidRDefault="00483BF5" w:rsidP="00483BF5">
      <w:pPr>
        <w:pStyle w:val="Prrafodelista"/>
        <w:jc w:val="both"/>
        <w:rPr>
          <w:rFonts w:ascii="Arial" w:hAnsi="Arial" w:cs="Arial"/>
          <w:i/>
          <w:sz w:val="18"/>
          <w:szCs w:val="18"/>
          <w:u w:val="single"/>
        </w:rPr>
      </w:pPr>
    </w:p>
    <w:p w14:paraId="3114120E" w14:textId="77777777" w:rsidR="00483BF5" w:rsidRPr="00483BF5" w:rsidRDefault="00483BF5" w:rsidP="00483BF5">
      <w:pPr>
        <w:pStyle w:val="Prrafodelista"/>
        <w:jc w:val="both"/>
        <w:rPr>
          <w:rFonts w:ascii="Arial" w:hAnsi="Arial" w:cs="Arial"/>
          <w:i/>
          <w:sz w:val="18"/>
          <w:szCs w:val="18"/>
          <w:u w:val="single"/>
        </w:rPr>
      </w:pPr>
      <w:r w:rsidRPr="00483BF5">
        <w:rPr>
          <w:rFonts w:ascii="Arial" w:hAnsi="Arial" w:cs="Arial"/>
          <w:i/>
          <w:sz w:val="18"/>
          <w:szCs w:val="18"/>
          <w:u w:val="single"/>
        </w:rPr>
        <w:t>Repercusiones Jurídicas</w:t>
      </w:r>
    </w:p>
    <w:p w14:paraId="6A055FC7" w14:textId="77777777" w:rsidR="00483BF5" w:rsidRPr="00483BF5" w:rsidRDefault="00483BF5" w:rsidP="00483BF5">
      <w:pPr>
        <w:pStyle w:val="Standard"/>
        <w:jc w:val="both"/>
        <w:rPr>
          <w:rFonts w:ascii="Arial" w:hAnsi="Arial" w:cs="Arial"/>
          <w:i/>
          <w:sz w:val="18"/>
          <w:szCs w:val="18"/>
        </w:rPr>
      </w:pPr>
      <w:r w:rsidRPr="00483BF5">
        <w:rPr>
          <w:rFonts w:ascii="Arial" w:hAnsi="Arial" w:cs="Arial"/>
          <w:i/>
          <w:sz w:val="18"/>
          <w:szCs w:val="18"/>
        </w:rPr>
        <w:tab/>
        <w:t xml:space="preserve">Únicamente aquellas relacionadas con la realización de las acciones técnicas y operativas correspondientes respecto al levantamiento que se solicita, con la finalidad de atender la petición del particular y, en caso de resultar procedente, se realice la adecuación de los contratos de concesión respectivos.  </w:t>
      </w:r>
    </w:p>
    <w:p w14:paraId="6B383413" w14:textId="77777777" w:rsidR="00483BF5" w:rsidRPr="00483BF5" w:rsidRDefault="00483BF5" w:rsidP="00483BF5">
      <w:pPr>
        <w:pStyle w:val="Standard"/>
        <w:jc w:val="both"/>
        <w:rPr>
          <w:rFonts w:ascii="Arial" w:hAnsi="Arial" w:cs="Arial"/>
          <w:i/>
          <w:sz w:val="18"/>
          <w:szCs w:val="18"/>
        </w:rPr>
      </w:pPr>
    </w:p>
    <w:p w14:paraId="6632B47C" w14:textId="77777777" w:rsidR="00483BF5" w:rsidRPr="00483BF5" w:rsidRDefault="00483BF5" w:rsidP="00483BF5">
      <w:pPr>
        <w:pStyle w:val="Prrafodelista"/>
        <w:jc w:val="both"/>
        <w:rPr>
          <w:rFonts w:ascii="Arial" w:hAnsi="Arial" w:cs="Arial"/>
          <w:i/>
          <w:sz w:val="18"/>
          <w:szCs w:val="18"/>
          <w:u w:val="single"/>
        </w:rPr>
      </w:pPr>
      <w:r w:rsidRPr="00483BF5">
        <w:rPr>
          <w:rFonts w:ascii="Arial" w:hAnsi="Arial" w:cs="Arial"/>
          <w:i/>
          <w:sz w:val="18"/>
          <w:szCs w:val="18"/>
          <w:u w:val="single"/>
        </w:rPr>
        <w:t>Repercusiones Laborales</w:t>
      </w:r>
    </w:p>
    <w:p w14:paraId="4242F55A" w14:textId="77777777" w:rsidR="00483BF5" w:rsidRPr="00483BF5" w:rsidRDefault="00483BF5" w:rsidP="00483BF5">
      <w:pPr>
        <w:pStyle w:val="Standard"/>
        <w:jc w:val="both"/>
        <w:rPr>
          <w:rFonts w:ascii="Arial" w:hAnsi="Arial" w:cs="Arial"/>
          <w:i/>
          <w:sz w:val="18"/>
          <w:szCs w:val="18"/>
        </w:rPr>
      </w:pPr>
      <w:r w:rsidRPr="00483BF5">
        <w:rPr>
          <w:rFonts w:ascii="Arial" w:hAnsi="Arial" w:cs="Arial"/>
          <w:i/>
          <w:sz w:val="18"/>
          <w:szCs w:val="18"/>
        </w:rPr>
        <w:tab/>
        <w:t xml:space="preserve">No existen repercusiones en este ámbito. </w:t>
      </w:r>
    </w:p>
    <w:p w14:paraId="1DCB64A6" w14:textId="77777777" w:rsidR="00483BF5" w:rsidRPr="00483BF5" w:rsidRDefault="00483BF5" w:rsidP="00483BF5">
      <w:pPr>
        <w:pStyle w:val="Prrafodelista"/>
        <w:jc w:val="both"/>
        <w:rPr>
          <w:rFonts w:ascii="Arial" w:hAnsi="Arial" w:cs="Arial"/>
          <w:i/>
          <w:sz w:val="18"/>
          <w:szCs w:val="18"/>
        </w:rPr>
      </w:pPr>
    </w:p>
    <w:p w14:paraId="1EE0FDD0" w14:textId="77777777" w:rsidR="00483BF5" w:rsidRPr="00483BF5" w:rsidRDefault="00483BF5" w:rsidP="00483BF5">
      <w:pPr>
        <w:pStyle w:val="Prrafodelista"/>
        <w:jc w:val="both"/>
        <w:rPr>
          <w:rFonts w:ascii="Arial" w:hAnsi="Arial" w:cs="Arial"/>
          <w:i/>
          <w:sz w:val="18"/>
          <w:szCs w:val="18"/>
          <w:u w:val="single"/>
        </w:rPr>
      </w:pPr>
      <w:r w:rsidRPr="00483BF5">
        <w:rPr>
          <w:rFonts w:ascii="Arial" w:hAnsi="Arial" w:cs="Arial"/>
          <w:i/>
          <w:sz w:val="18"/>
          <w:szCs w:val="18"/>
          <w:u w:val="single"/>
        </w:rPr>
        <w:t>Repercusiones Sociales</w:t>
      </w:r>
    </w:p>
    <w:p w14:paraId="3875CF4F" w14:textId="77777777" w:rsidR="00483BF5" w:rsidRPr="00483BF5" w:rsidRDefault="00483BF5" w:rsidP="00483BF5">
      <w:pPr>
        <w:pStyle w:val="Standard"/>
        <w:jc w:val="both"/>
        <w:rPr>
          <w:i/>
          <w:sz w:val="18"/>
          <w:szCs w:val="18"/>
        </w:rPr>
      </w:pPr>
      <w:r w:rsidRPr="00483BF5">
        <w:rPr>
          <w:rFonts w:ascii="Arial" w:hAnsi="Arial" w:cs="Arial"/>
          <w:i/>
          <w:sz w:val="18"/>
          <w:szCs w:val="18"/>
        </w:rPr>
        <w:tab/>
        <w:t xml:space="preserve">No existen dado que se trata de la atención de un particular respecto a su situación jurídica ante la autoridad municipal.   </w:t>
      </w:r>
    </w:p>
    <w:p w14:paraId="1A9ECCC3" w14:textId="77777777" w:rsidR="00483BF5" w:rsidRPr="00483BF5" w:rsidRDefault="00483BF5" w:rsidP="00483BF5">
      <w:pPr>
        <w:pStyle w:val="Prrafodelista"/>
        <w:jc w:val="both"/>
        <w:rPr>
          <w:rFonts w:ascii="Arial" w:hAnsi="Arial" w:cs="Arial"/>
          <w:i/>
          <w:sz w:val="18"/>
          <w:szCs w:val="18"/>
        </w:rPr>
      </w:pPr>
    </w:p>
    <w:p w14:paraId="59221E1E" w14:textId="77777777" w:rsidR="00483BF5" w:rsidRPr="00483BF5" w:rsidRDefault="00483BF5" w:rsidP="00483BF5">
      <w:pPr>
        <w:pStyle w:val="Prrafodelista"/>
        <w:jc w:val="both"/>
        <w:rPr>
          <w:rFonts w:ascii="Arial" w:hAnsi="Arial" w:cs="Arial"/>
          <w:i/>
          <w:sz w:val="18"/>
          <w:szCs w:val="18"/>
          <w:u w:val="single"/>
        </w:rPr>
      </w:pPr>
      <w:r w:rsidRPr="00483BF5">
        <w:rPr>
          <w:rFonts w:ascii="Arial" w:hAnsi="Arial" w:cs="Arial"/>
          <w:i/>
          <w:sz w:val="18"/>
          <w:szCs w:val="18"/>
          <w:u w:val="single"/>
        </w:rPr>
        <w:t>Repercusiones Presupuestales</w:t>
      </w:r>
    </w:p>
    <w:p w14:paraId="0CEA5778" w14:textId="77777777" w:rsidR="00483BF5" w:rsidRPr="00483BF5" w:rsidRDefault="00483BF5" w:rsidP="00483BF5">
      <w:pPr>
        <w:pStyle w:val="Standard"/>
        <w:ind w:firstLine="708"/>
        <w:jc w:val="both"/>
        <w:rPr>
          <w:rFonts w:ascii="Arial" w:hAnsi="Arial" w:cs="Arial"/>
          <w:i/>
          <w:sz w:val="18"/>
          <w:szCs w:val="18"/>
        </w:rPr>
      </w:pPr>
      <w:r w:rsidRPr="00483BF5">
        <w:rPr>
          <w:rFonts w:ascii="Arial" w:hAnsi="Arial" w:cs="Arial"/>
          <w:i/>
          <w:sz w:val="18"/>
          <w:szCs w:val="18"/>
        </w:rPr>
        <w:t xml:space="preserve">No existen repercusiones presupuestales. </w:t>
      </w:r>
    </w:p>
    <w:p w14:paraId="152A3FA8" w14:textId="77777777" w:rsidR="00483BF5" w:rsidRPr="00483BF5" w:rsidRDefault="00483BF5" w:rsidP="00483BF5">
      <w:pPr>
        <w:pStyle w:val="Standard"/>
        <w:ind w:firstLine="708"/>
        <w:jc w:val="both"/>
        <w:rPr>
          <w:rFonts w:ascii="Arial" w:hAnsi="Arial" w:cs="Arial"/>
          <w:i/>
          <w:sz w:val="18"/>
          <w:szCs w:val="18"/>
        </w:rPr>
      </w:pPr>
    </w:p>
    <w:p w14:paraId="10D8D831" w14:textId="77777777" w:rsidR="00483BF5" w:rsidRPr="00483BF5" w:rsidRDefault="00483BF5" w:rsidP="00483BF5">
      <w:pPr>
        <w:ind w:firstLine="708"/>
        <w:jc w:val="both"/>
        <w:rPr>
          <w:rFonts w:ascii="Arial" w:hAnsi="Arial" w:cs="Arial"/>
          <w:i/>
          <w:noProof/>
          <w:sz w:val="18"/>
          <w:szCs w:val="18"/>
        </w:rPr>
      </w:pPr>
      <w:r w:rsidRPr="00483BF5">
        <w:rPr>
          <w:rFonts w:ascii="Arial" w:hAnsi="Arial" w:cs="Arial"/>
          <w:i/>
          <w:noProof/>
          <w:sz w:val="18"/>
          <w:szCs w:val="18"/>
        </w:rPr>
        <w:t xml:space="preserve">En mérito de lo anteriormente expuesto y de conformidad a lo establecido en los artículos 115 de la Constitución Política de los Estados Unidos Mexicanos, 73 y 77 de la Constitución Política del Estado de Jalisco; 41 fracciones I, II y III de la Ley del Gobierno y la Administración Pública Municipal del Estado de Jalisco; 91 fracción II del Código de Gobierno Municipal de Guadalajara, se somete a la consideración del Pleno del Ayuntamiento la presente iniciativa de acuerdo con turno a comisión que contiene los siguientes puntos de: </w:t>
      </w:r>
    </w:p>
    <w:p w14:paraId="69EA8034" w14:textId="77777777" w:rsidR="00483BF5" w:rsidRDefault="00483BF5" w:rsidP="00483BF5">
      <w:pPr>
        <w:jc w:val="center"/>
        <w:rPr>
          <w:rFonts w:ascii="Arial" w:hAnsi="Arial" w:cs="Arial"/>
          <w:b/>
          <w:i/>
          <w:sz w:val="18"/>
          <w:szCs w:val="18"/>
        </w:rPr>
      </w:pPr>
      <w:r w:rsidRPr="00483BF5">
        <w:rPr>
          <w:rFonts w:ascii="Arial" w:hAnsi="Arial" w:cs="Arial"/>
          <w:b/>
          <w:i/>
          <w:sz w:val="18"/>
          <w:szCs w:val="18"/>
        </w:rPr>
        <w:t>ACUERDO:</w:t>
      </w:r>
    </w:p>
    <w:p w14:paraId="034DCFDF" w14:textId="77777777" w:rsidR="00483BF5" w:rsidRPr="00483BF5" w:rsidRDefault="00483BF5" w:rsidP="00483BF5">
      <w:pPr>
        <w:jc w:val="center"/>
        <w:rPr>
          <w:rFonts w:ascii="Arial" w:hAnsi="Arial" w:cs="Arial"/>
          <w:b/>
          <w:i/>
          <w:sz w:val="18"/>
          <w:szCs w:val="18"/>
        </w:rPr>
      </w:pPr>
    </w:p>
    <w:p w14:paraId="644531C4" w14:textId="77777777" w:rsidR="00483BF5" w:rsidRPr="00483BF5" w:rsidRDefault="00483BF5" w:rsidP="00483BF5">
      <w:pPr>
        <w:pStyle w:val="Standard"/>
        <w:tabs>
          <w:tab w:val="left" w:pos="709"/>
        </w:tabs>
        <w:jc w:val="both"/>
        <w:rPr>
          <w:rFonts w:ascii="Arial" w:hAnsi="Arial" w:cs="Arial"/>
          <w:i/>
          <w:sz w:val="18"/>
          <w:szCs w:val="18"/>
        </w:rPr>
      </w:pPr>
      <w:r w:rsidRPr="00483BF5">
        <w:rPr>
          <w:rFonts w:ascii="Arial" w:hAnsi="Arial" w:cs="Arial"/>
          <w:b/>
          <w:i/>
          <w:sz w:val="18"/>
          <w:szCs w:val="18"/>
        </w:rPr>
        <w:t>PRIMERO</w:t>
      </w:r>
      <w:r w:rsidRPr="00483BF5">
        <w:rPr>
          <w:rFonts w:ascii="Arial" w:hAnsi="Arial" w:cs="Arial"/>
          <w:i/>
          <w:sz w:val="18"/>
          <w:szCs w:val="18"/>
        </w:rPr>
        <w:t xml:space="preserve">.- Se instruye a Dirección de Mercados a que, en coordinación con la Dirección General Jurídica por conducto de la Dirección de lo Jurídico Consultivo de la Sindicatura Municipal a que, a través de las gestiones que se estimen necesarias, se realice un levantamiento respecto a las medidas y dimensiones de la superficie de los locales marcados con los números 1720 y 1722 del Mercado Libertad, otorgados en concesión en favor del C. Antonio González Pedroza para el correspondiente reordenamiento y reacomodo de dichos locales a partir de la nomenclatura y ubicación autorizada en el plano de distribución formalmente reconocido del referido mercado, así como la consecuente regularización del contrato de concesión celebrado con el particular. </w:t>
      </w:r>
    </w:p>
    <w:p w14:paraId="4D93151A" w14:textId="77777777" w:rsidR="00483BF5" w:rsidRPr="00483BF5" w:rsidRDefault="00483BF5" w:rsidP="00483BF5">
      <w:pPr>
        <w:pStyle w:val="Standard"/>
        <w:tabs>
          <w:tab w:val="left" w:pos="709"/>
        </w:tabs>
        <w:jc w:val="both"/>
        <w:rPr>
          <w:rFonts w:ascii="Arial" w:hAnsi="Arial" w:cs="Arial"/>
          <w:i/>
          <w:sz w:val="18"/>
          <w:szCs w:val="18"/>
        </w:rPr>
      </w:pPr>
    </w:p>
    <w:p w14:paraId="1E9D6BAD" w14:textId="77777777" w:rsidR="00483BF5" w:rsidRPr="00483BF5" w:rsidRDefault="00483BF5" w:rsidP="00483BF5">
      <w:pPr>
        <w:pStyle w:val="Standard"/>
        <w:tabs>
          <w:tab w:val="left" w:pos="709"/>
        </w:tabs>
        <w:jc w:val="both"/>
        <w:rPr>
          <w:rFonts w:ascii="Arial" w:hAnsi="Arial" w:cs="Arial"/>
          <w:i/>
          <w:sz w:val="18"/>
          <w:szCs w:val="18"/>
        </w:rPr>
      </w:pPr>
      <w:r w:rsidRPr="00483BF5">
        <w:rPr>
          <w:rFonts w:ascii="Arial" w:hAnsi="Arial" w:cs="Arial"/>
          <w:b/>
          <w:i/>
          <w:sz w:val="18"/>
          <w:szCs w:val="18"/>
        </w:rPr>
        <w:t>SEGUNDO</w:t>
      </w:r>
      <w:r w:rsidRPr="00483BF5">
        <w:rPr>
          <w:rFonts w:ascii="Arial" w:hAnsi="Arial" w:cs="Arial"/>
          <w:i/>
          <w:sz w:val="18"/>
          <w:szCs w:val="18"/>
        </w:rPr>
        <w:t xml:space="preserve">.- Se instruye a la Dirección de Mercados en coordinación con la Dirección de Inspección y Vigilancia a que, una vez que se formalicen las gestiones del levantamiento correspondiente referido en el punto que antecede se realicen las acciones de reordenamiento que se desprendan de mismo.  </w:t>
      </w:r>
    </w:p>
    <w:p w14:paraId="18388E89" w14:textId="77777777" w:rsidR="00483BF5" w:rsidRPr="00483BF5" w:rsidRDefault="00483BF5" w:rsidP="00483BF5">
      <w:pPr>
        <w:pStyle w:val="Standard"/>
        <w:tabs>
          <w:tab w:val="left" w:pos="709"/>
        </w:tabs>
        <w:jc w:val="both"/>
        <w:rPr>
          <w:rFonts w:ascii="Arial" w:hAnsi="Arial" w:cs="Arial"/>
          <w:i/>
          <w:sz w:val="18"/>
          <w:szCs w:val="18"/>
        </w:rPr>
      </w:pPr>
    </w:p>
    <w:p w14:paraId="63C69C64" w14:textId="7599A543" w:rsidR="00454791" w:rsidRDefault="00483BF5" w:rsidP="00454791">
      <w:pPr>
        <w:jc w:val="both"/>
        <w:rPr>
          <w:rFonts w:ascii="Arial" w:hAnsi="Arial" w:cs="Arial"/>
          <w:i/>
          <w:sz w:val="18"/>
          <w:szCs w:val="18"/>
        </w:rPr>
      </w:pPr>
      <w:r w:rsidRPr="00483BF5">
        <w:rPr>
          <w:rFonts w:ascii="Arial" w:hAnsi="Arial" w:cs="Arial"/>
          <w:b/>
          <w:i/>
          <w:sz w:val="18"/>
          <w:szCs w:val="18"/>
        </w:rPr>
        <w:t>TERCERO.-</w:t>
      </w:r>
      <w:r w:rsidRPr="00483BF5">
        <w:rPr>
          <w:rFonts w:ascii="Arial" w:hAnsi="Arial" w:cs="Arial"/>
          <w:i/>
          <w:sz w:val="18"/>
          <w:szCs w:val="18"/>
        </w:rPr>
        <w:t xml:space="preserve"> Túrnese la presente iniciativa a la Comisión Edilicia de Mercados y Centrales de Abasto como convocante y a la de Hacienda Pública y Patrimonio Municipal como coadyuvante para su consecuente estudio y posterior dictaminación</w:t>
      </w:r>
      <w:r>
        <w:rPr>
          <w:rFonts w:ascii="Arial" w:hAnsi="Arial" w:cs="Arial"/>
          <w:i/>
          <w:sz w:val="18"/>
          <w:szCs w:val="18"/>
        </w:rPr>
        <w:t>”</w:t>
      </w:r>
      <w:r w:rsidRPr="00483BF5">
        <w:rPr>
          <w:rFonts w:ascii="Arial" w:hAnsi="Arial" w:cs="Arial"/>
          <w:i/>
          <w:sz w:val="18"/>
          <w:szCs w:val="18"/>
        </w:rPr>
        <w:t>.</w:t>
      </w:r>
    </w:p>
    <w:p w14:paraId="2265F2B4" w14:textId="77777777" w:rsidR="00483BF5" w:rsidRPr="00E817CE" w:rsidRDefault="00483BF5" w:rsidP="00454791">
      <w:pPr>
        <w:jc w:val="both"/>
        <w:rPr>
          <w:rFonts w:ascii="Arial" w:hAnsi="Arial" w:cs="Arial"/>
          <w:sz w:val="24"/>
          <w:szCs w:val="24"/>
          <w:u w:val="single"/>
          <w:lang w:val="es-ES_tradnl"/>
        </w:rPr>
      </w:pPr>
    </w:p>
    <w:p w14:paraId="556A8577" w14:textId="78CF62B7" w:rsidR="00454791" w:rsidRDefault="00454791" w:rsidP="00454791">
      <w:pPr>
        <w:jc w:val="both"/>
        <w:rPr>
          <w:rFonts w:ascii="Arial" w:hAnsi="Arial" w:cs="Arial"/>
          <w:sz w:val="24"/>
          <w:szCs w:val="24"/>
          <w:lang w:val="es-ES_tradnl"/>
        </w:rPr>
      </w:pPr>
      <w:r w:rsidRPr="00E817CE">
        <w:rPr>
          <w:rFonts w:ascii="Arial" w:hAnsi="Arial" w:cs="Arial"/>
          <w:b/>
          <w:snapToGrid w:val="0"/>
          <w:sz w:val="24"/>
          <w:szCs w:val="24"/>
        </w:rPr>
        <w:t>El Señor Presidente Municipal Interino:</w:t>
      </w:r>
      <w:r w:rsidRPr="00E817CE">
        <w:rPr>
          <w:rFonts w:ascii="Arial" w:hAnsi="Arial" w:cs="Arial"/>
          <w:b/>
          <w:sz w:val="32"/>
          <w:szCs w:val="32"/>
          <w:lang w:val="es-ES_tradnl"/>
        </w:rPr>
        <w:t xml:space="preserve"> </w:t>
      </w:r>
      <w:r>
        <w:rPr>
          <w:rFonts w:ascii="Arial" w:hAnsi="Arial" w:cs="Arial"/>
          <w:sz w:val="24"/>
          <w:szCs w:val="24"/>
          <w:lang w:val="es-ES_tradnl"/>
        </w:rPr>
        <w:t>Está</w:t>
      </w:r>
      <w:r w:rsidRPr="00E817CE">
        <w:rPr>
          <w:rFonts w:ascii="Arial" w:hAnsi="Arial" w:cs="Arial"/>
          <w:sz w:val="24"/>
          <w:szCs w:val="24"/>
          <w:lang w:val="es-ES_tradnl"/>
        </w:rPr>
        <w:t xml:space="preserve"> a su consideración el turno a</w:t>
      </w:r>
      <w:r>
        <w:rPr>
          <w:rFonts w:ascii="Arial" w:hAnsi="Arial" w:cs="Arial"/>
          <w:sz w:val="24"/>
          <w:szCs w:val="24"/>
          <w:lang w:val="es-ES_tradnl"/>
        </w:rPr>
        <w:t xml:space="preserve"> las </w:t>
      </w:r>
      <w:r w:rsidRPr="00E817CE">
        <w:rPr>
          <w:rFonts w:ascii="Arial" w:hAnsi="Arial" w:cs="Arial"/>
          <w:sz w:val="24"/>
          <w:szCs w:val="24"/>
          <w:lang w:val="es-ES_tradnl"/>
        </w:rPr>
        <w:t>comisi</w:t>
      </w:r>
      <w:r>
        <w:rPr>
          <w:rFonts w:ascii="Arial" w:hAnsi="Arial" w:cs="Arial"/>
          <w:sz w:val="24"/>
          <w:szCs w:val="24"/>
          <w:lang w:val="es-ES_tradnl"/>
        </w:rPr>
        <w:t>o</w:t>
      </w:r>
      <w:r w:rsidRPr="00E817CE">
        <w:rPr>
          <w:rFonts w:ascii="Arial" w:hAnsi="Arial" w:cs="Arial"/>
          <w:sz w:val="24"/>
          <w:szCs w:val="24"/>
          <w:lang w:val="es-ES_tradnl"/>
        </w:rPr>
        <w:t>n</w:t>
      </w:r>
      <w:r>
        <w:rPr>
          <w:rFonts w:ascii="Arial" w:hAnsi="Arial" w:cs="Arial"/>
          <w:sz w:val="24"/>
          <w:szCs w:val="24"/>
          <w:lang w:val="es-ES_tradnl"/>
        </w:rPr>
        <w:t>es</w:t>
      </w:r>
      <w:r w:rsidRPr="00E817CE">
        <w:rPr>
          <w:rFonts w:ascii="Arial" w:hAnsi="Arial" w:cs="Arial"/>
          <w:sz w:val="24"/>
          <w:szCs w:val="24"/>
          <w:lang w:val="es-ES_tradnl"/>
        </w:rPr>
        <w:t xml:space="preserve"> </w:t>
      </w:r>
      <w:r>
        <w:rPr>
          <w:rFonts w:ascii="Arial" w:hAnsi="Arial" w:cs="Arial"/>
          <w:sz w:val="24"/>
          <w:szCs w:val="24"/>
          <w:lang w:val="es-ES_tradnl"/>
        </w:rPr>
        <w:t>de referencia</w:t>
      </w:r>
      <w:r w:rsidRPr="00E817CE">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E817CE">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E817CE">
        <w:rPr>
          <w:rFonts w:ascii="Arial" w:hAnsi="Arial" w:cs="Arial"/>
          <w:sz w:val="24"/>
          <w:szCs w:val="24"/>
          <w:lang w:val="es-ES_tradnl"/>
        </w:rPr>
        <w:t>Aprobado.</w:t>
      </w:r>
    </w:p>
    <w:p w14:paraId="7539A60C" w14:textId="77777777" w:rsidR="00C61978" w:rsidRDefault="00C61978" w:rsidP="00C61978">
      <w:pPr>
        <w:jc w:val="both"/>
        <w:rPr>
          <w:rFonts w:ascii="Arial" w:hAnsi="Arial" w:cs="Arial"/>
          <w:snapToGrid w:val="0"/>
          <w:sz w:val="24"/>
          <w:szCs w:val="24"/>
        </w:rPr>
      </w:pPr>
    </w:p>
    <w:p w14:paraId="0D740450" w14:textId="330DA00F" w:rsidR="00A71350" w:rsidRDefault="00211812" w:rsidP="0016773E">
      <w:pPr>
        <w:pStyle w:val="NormalWeb"/>
        <w:spacing w:before="0" w:beforeAutospacing="0" w:after="0" w:afterAutospacing="0"/>
        <w:jc w:val="center"/>
        <w:rPr>
          <w:rFonts w:ascii="Arial" w:hAnsi="Arial" w:cs="Arial"/>
          <w:b/>
        </w:rPr>
      </w:pPr>
      <w:r w:rsidRPr="0069378C">
        <w:rPr>
          <w:rFonts w:ascii="Arial" w:hAnsi="Arial" w:cs="Arial"/>
          <w:b/>
        </w:rPr>
        <w:t>V</w:t>
      </w:r>
      <w:r w:rsidR="00781FF8">
        <w:rPr>
          <w:rFonts w:ascii="Arial" w:hAnsi="Arial" w:cs="Arial"/>
          <w:b/>
        </w:rPr>
        <w:t>I</w:t>
      </w:r>
      <w:r w:rsidRPr="0069378C">
        <w:rPr>
          <w:rFonts w:ascii="Arial" w:hAnsi="Arial" w:cs="Arial"/>
          <w:b/>
        </w:rPr>
        <w:t xml:space="preserve">. LECTURA, EN SU CASO DEBATE, Y APROBACIÓN DE </w:t>
      </w:r>
      <w:r w:rsidR="00F01915">
        <w:rPr>
          <w:rFonts w:ascii="Arial" w:hAnsi="Arial" w:cs="Arial"/>
          <w:b/>
        </w:rPr>
        <w:t>DICTAMENES</w:t>
      </w:r>
      <w:r w:rsidR="0096495C" w:rsidRPr="0069378C">
        <w:rPr>
          <w:rFonts w:ascii="Arial" w:hAnsi="Arial" w:cs="Arial"/>
          <w:b/>
        </w:rPr>
        <w:t>.</w:t>
      </w:r>
    </w:p>
    <w:p w14:paraId="4EFE92B3" w14:textId="77777777" w:rsidR="0035403F" w:rsidRPr="00E91C7F" w:rsidRDefault="0035403F" w:rsidP="0016773E">
      <w:pPr>
        <w:pStyle w:val="NormalWeb"/>
        <w:spacing w:before="0" w:beforeAutospacing="0" w:after="0" w:afterAutospacing="0"/>
        <w:jc w:val="center"/>
        <w:rPr>
          <w:rFonts w:ascii="Arial" w:hAnsi="Arial" w:cs="Arial"/>
        </w:rPr>
      </w:pPr>
    </w:p>
    <w:p w14:paraId="5C9FAEAB" w14:textId="542CE981" w:rsidR="00223D1B" w:rsidRDefault="006C7DCA" w:rsidP="00223D1B">
      <w:pPr>
        <w:jc w:val="both"/>
        <w:rPr>
          <w:rFonts w:ascii="Arial" w:hAnsi="Arial" w:cs="Arial"/>
          <w:sz w:val="24"/>
          <w:szCs w:val="24"/>
          <w:lang w:val="es-ES_tradnl"/>
        </w:rPr>
      </w:pPr>
      <w:r w:rsidRPr="00BA5D03">
        <w:rPr>
          <w:rFonts w:ascii="Arial" w:hAnsi="Arial" w:cs="Arial"/>
          <w:b/>
          <w:sz w:val="24"/>
          <w:szCs w:val="24"/>
          <w:lang w:val="es-ES_tradnl"/>
        </w:rPr>
        <w:t xml:space="preserve">El Señor Presidente Municipal: </w:t>
      </w:r>
      <w:r w:rsidR="00223D1B" w:rsidRPr="00223D1B">
        <w:rPr>
          <w:rFonts w:ascii="Arial" w:hAnsi="Arial" w:cs="Arial"/>
          <w:sz w:val="24"/>
          <w:szCs w:val="24"/>
          <w:lang w:val="es-ES_tradnl"/>
        </w:rPr>
        <w:t>VI</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En desahogo del sexto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No habiendo quien, en votación económica, les pregunto si lo aprueban.</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Aprobada.</w:t>
      </w:r>
    </w:p>
    <w:p w14:paraId="5A06D93F" w14:textId="77777777" w:rsidR="00223D1B" w:rsidRPr="00454791" w:rsidRDefault="00223D1B" w:rsidP="00454791">
      <w:pPr>
        <w:jc w:val="both"/>
        <w:rPr>
          <w:rFonts w:ascii="Arial" w:hAnsi="Arial" w:cs="Arial"/>
          <w:bCs/>
          <w:sz w:val="24"/>
          <w:szCs w:val="24"/>
        </w:rPr>
      </w:pPr>
    </w:p>
    <w:p w14:paraId="18A10823" w14:textId="51CF6F8E" w:rsidR="00454791" w:rsidRPr="00454791" w:rsidRDefault="00454791" w:rsidP="00454791">
      <w:pPr>
        <w:tabs>
          <w:tab w:val="left" w:pos="284"/>
        </w:tabs>
        <w:jc w:val="both"/>
        <w:rPr>
          <w:rFonts w:ascii="Arial" w:hAnsi="Arial" w:cs="Arial"/>
          <w:sz w:val="24"/>
          <w:szCs w:val="24"/>
          <w:lang w:val="es-ES_tradnl"/>
        </w:rPr>
      </w:pPr>
      <w:r>
        <w:rPr>
          <w:rFonts w:ascii="Arial" w:hAnsi="Arial" w:cs="Arial"/>
          <w:sz w:val="24"/>
          <w:szCs w:val="24"/>
          <w:lang w:val="es-ES_tradnl"/>
        </w:rPr>
        <w:t xml:space="preserve">V.1 </w:t>
      </w:r>
      <w:r w:rsidRPr="00454791">
        <w:rPr>
          <w:rFonts w:ascii="Arial" w:hAnsi="Arial" w:cs="Arial"/>
          <w:sz w:val="24"/>
          <w:szCs w:val="24"/>
          <w:lang w:val="es-ES_tradnl"/>
        </w:rPr>
        <w:t>Iniciaremos con la discusión de los dictámenes que, por el proyecto de acuerdo que contienen, deben ser aprobados en votación económica, solicitando al Secretario General los enuncie.</w:t>
      </w:r>
    </w:p>
    <w:p w14:paraId="74C1EEB8" w14:textId="77777777" w:rsidR="00454791" w:rsidRPr="00454791" w:rsidRDefault="00454791" w:rsidP="00454791">
      <w:pPr>
        <w:rPr>
          <w:rFonts w:ascii="Arial" w:hAnsi="Arial" w:cs="Arial"/>
          <w:b/>
          <w:sz w:val="24"/>
          <w:szCs w:val="24"/>
          <w:lang w:val="es-ES_tradnl"/>
        </w:rPr>
      </w:pPr>
    </w:p>
    <w:p w14:paraId="4EEFF809" w14:textId="6199AFE5" w:rsidR="00454791" w:rsidRPr="00454791" w:rsidRDefault="00454791" w:rsidP="00454791">
      <w:pPr>
        <w:rPr>
          <w:rFonts w:ascii="Arial" w:hAnsi="Arial" w:cs="Arial"/>
          <w:sz w:val="24"/>
          <w:szCs w:val="24"/>
          <w:lang w:val="es-ES"/>
        </w:rPr>
      </w:pPr>
      <w:r w:rsidRPr="00454791">
        <w:rPr>
          <w:rFonts w:ascii="Arial" w:hAnsi="Arial" w:cs="Arial"/>
          <w:b/>
          <w:sz w:val="24"/>
          <w:szCs w:val="24"/>
        </w:rPr>
        <w:t xml:space="preserve">El Señor Secretario General: </w:t>
      </w:r>
      <w:r w:rsidRPr="00454791">
        <w:rPr>
          <w:rFonts w:ascii="Arial" w:hAnsi="Arial" w:cs="Arial"/>
          <w:sz w:val="24"/>
          <w:szCs w:val="24"/>
        </w:rPr>
        <w:t xml:space="preserve">Son los enlistados en el orden del día con los números del 1 al </w:t>
      </w:r>
      <w:r w:rsidR="00025211">
        <w:rPr>
          <w:rFonts w:ascii="Arial" w:hAnsi="Arial" w:cs="Arial"/>
          <w:sz w:val="24"/>
          <w:szCs w:val="24"/>
        </w:rPr>
        <w:t>7; 9, 10 y 11 con las modificaciones, 12 y 13 con modificaciones, así mismo el 14</w:t>
      </w:r>
      <w:r w:rsidRPr="00454791">
        <w:rPr>
          <w:rFonts w:ascii="Arial" w:hAnsi="Arial" w:cs="Arial"/>
          <w:sz w:val="24"/>
          <w:szCs w:val="24"/>
        </w:rPr>
        <w:t>, y son los siguientes:</w:t>
      </w:r>
    </w:p>
    <w:p w14:paraId="670B6063" w14:textId="77777777" w:rsidR="00454791" w:rsidRPr="00454791" w:rsidRDefault="00454791" w:rsidP="00454791">
      <w:pPr>
        <w:ind w:left="567" w:hanging="567"/>
        <w:jc w:val="both"/>
        <w:rPr>
          <w:rFonts w:ascii="Arial" w:eastAsia="Calibri" w:hAnsi="Arial" w:cs="Arial"/>
          <w:sz w:val="24"/>
          <w:szCs w:val="24"/>
          <w:lang w:val="es-ES_tradnl"/>
        </w:rPr>
      </w:pPr>
    </w:p>
    <w:p w14:paraId="3A7D9E1E" w14:textId="1A9B13ED" w:rsidR="00454791" w:rsidRDefault="00BF3D93" w:rsidP="00454791">
      <w:pPr>
        <w:jc w:val="both"/>
        <w:rPr>
          <w:rFonts w:ascii="Arial" w:hAnsi="Arial" w:cs="Arial"/>
          <w:color w:val="000000"/>
          <w:sz w:val="24"/>
          <w:szCs w:val="24"/>
        </w:rPr>
      </w:pPr>
      <w:r>
        <w:rPr>
          <w:rFonts w:ascii="Arial" w:hAnsi="Arial" w:cs="Arial"/>
          <w:color w:val="000000"/>
          <w:sz w:val="24"/>
          <w:szCs w:val="24"/>
          <w:lang w:val="es-ES_tradnl"/>
        </w:rPr>
        <w:t xml:space="preserve">1.- </w:t>
      </w:r>
      <w:r w:rsidRPr="00454791">
        <w:rPr>
          <w:rFonts w:ascii="Arial" w:hAnsi="Arial" w:cs="Arial"/>
          <w:color w:val="000000"/>
          <w:sz w:val="24"/>
          <w:szCs w:val="24"/>
        </w:rPr>
        <w:t xml:space="preserve">DICTAMEN DE LAS COMISIONES EDILICIAS DE GOBERNACIÓN, REGLAMENTOS Y VIGILANCIA Y DE DESARROLLO SOCIAL, HUMANO Y PARTICIPACIÓN CIUDADANA, CORRESPONDIENTE A LA INICIATIVA </w:t>
      </w:r>
      <w:r w:rsidRPr="00454791">
        <w:rPr>
          <w:rFonts w:ascii="Arial" w:eastAsia="Calibri" w:hAnsi="Arial" w:cs="Arial"/>
          <w:sz w:val="24"/>
          <w:szCs w:val="24"/>
          <w:lang w:val="es-ES_tradnl"/>
        </w:rPr>
        <w:t>PARA REFORMAR EL CÓDIGO DE GOBIERNO MUNICIPAL DE GUADALAJARA</w:t>
      </w:r>
      <w:r w:rsidRPr="00454791">
        <w:rPr>
          <w:rFonts w:ascii="Arial" w:hAnsi="Arial" w:cs="Arial"/>
          <w:color w:val="000000"/>
          <w:sz w:val="24"/>
          <w:szCs w:val="24"/>
        </w:rPr>
        <w:t>.</w:t>
      </w:r>
    </w:p>
    <w:p w14:paraId="6447E4DC" w14:textId="77777777" w:rsidR="00BF3D93" w:rsidRPr="00BF3D93" w:rsidRDefault="00BF3D93" w:rsidP="00454791">
      <w:pPr>
        <w:jc w:val="both"/>
        <w:rPr>
          <w:rFonts w:ascii="Arial" w:hAnsi="Arial" w:cs="Arial"/>
          <w:color w:val="000000"/>
        </w:rPr>
      </w:pPr>
    </w:p>
    <w:p w14:paraId="687A2855" w14:textId="77777777" w:rsidR="00BF3D93" w:rsidRPr="00BF3D93" w:rsidRDefault="00BF3D93" w:rsidP="00BF3D93">
      <w:pPr>
        <w:jc w:val="center"/>
        <w:rPr>
          <w:rFonts w:ascii="Arial" w:hAnsi="Arial" w:cs="Arial"/>
          <w:b/>
        </w:rPr>
      </w:pPr>
      <w:r w:rsidRPr="00BF3D93">
        <w:rPr>
          <w:rFonts w:ascii="Arial" w:hAnsi="Arial" w:cs="Arial"/>
          <w:b/>
        </w:rPr>
        <w:t>ACUERDO</w:t>
      </w:r>
    </w:p>
    <w:p w14:paraId="23D31AE7" w14:textId="77777777" w:rsidR="00BF3D93" w:rsidRPr="00BF3D93" w:rsidRDefault="00BF3D93" w:rsidP="00BF3D93">
      <w:pPr>
        <w:jc w:val="center"/>
        <w:rPr>
          <w:rFonts w:ascii="Arial" w:hAnsi="Arial" w:cs="Arial"/>
          <w:b/>
        </w:rPr>
      </w:pPr>
    </w:p>
    <w:p w14:paraId="316A2E28" w14:textId="77777777" w:rsidR="00BF3D93" w:rsidRPr="00BF3D93" w:rsidRDefault="00BF3D93" w:rsidP="00BF3D93">
      <w:pPr>
        <w:jc w:val="both"/>
        <w:rPr>
          <w:rFonts w:ascii="Arial" w:hAnsi="Arial" w:cs="Arial"/>
        </w:rPr>
      </w:pPr>
      <w:r w:rsidRPr="00BF3D93">
        <w:rPr>
          <w:rFonts w:ascii="Arial" w:hAnsi="Arial" w:cs="Arial"/>
          <w:b/>
        </w:rPr>
        <w:t>ÚNICO.-</w:t>
      </w:r>
      <w:r w:rsidRPr="00BF3D93">
        <w:rPr>
          <w:rFonts w:ascii="Arial" w:hAnsi="Arial" w:cs="Arial"/>
        </w:rPr>
        <w:t xml:space="preserve"> Se rechaza la iniciativa presentada por la regidora María Candelaria Ochoa Ávalos para reformar y adicional el artículo 150 Quatervicies del Código de Gobierno Municipal de Guadalajara, por los motivos expresados en el apartado de considerandos del presente dictamen, por lo que se ordena su archivo como asunto concluido. </w:t>
      </w:r>
    </w:p>
    <w:p w14:paraId="0027AAD0" w14:textId="77777777" w:rsidR="00454791" w:rsidRPr="00454791" w:rsidRDefault="00454791" w:rsidP="00BF3D93">
      <w:pPr>
        <w:jc w:val="both"/>
        <w:rPr>
          <w:rFonts w:ascii="Arial" w:hAnsi="Arial" w:cs="Arial"/>
          <w:color w:val="000000"/>
          <w:sz w:val="24"/>
          <w:szCs w:val="24"/>
          <w:highlight w:val="yellow"/>
        </w:rPr>
      </w:pPr>
    </w:p>
    <w:p w14:paraId="0CD08CBC" w14:textId="2C859770" w:rsidR="00454791" w:rsidRPr="00454791" w:rsidRDefault="00BF3D93" w:rsidP="00454791">
      <w:pPr>
        <w:jc w:val="both"/>
        <w:rPr>
          <w:rFonts w:ascii="Arial" w:hAnsi="Arial" w:cs="Arial"/>
          <w:color w:val="000000"/>
          <w:sz w:val="24"/>
          <w:szCs w:val="24"/>
        </w:rPr>
      </w:pPr>
      <w:r>
        <w:rPr>
          <w:rFonts w:ascii="Arial" w:hAnsi="Arial" w:cs="Arial"/>
          <w:color w:val="000000"/>
          <w:sz w:val="24"/>
          <w:szCs w:val="24"/>
        </w:rPr>
        <w:t xml:space="preserve">2.- </w:t>
      </w:r>
      <w:r w:rsidRPr="00454791">
        <w:rPr>
          <w:rFonts w:ascii="Arial" w:hAnsi="Arial" w:cs="Arial"/>
          <w:color w:val="000000"/>
          <w:sz w:val="24"/>
          <w:szCs w:val="24"/>
        </w:rPr>
        <w:t xml:space="preserve">DICTAMEN DE LAS COMISIONES EDILICIAS DE GOBERNACIÓN, REGLAMENTOS Y VIGILANCIA Y DE MERCADOS, CENTRALES DE ABASTO, TIANGUIS Y COMERCIO EN ESPACIOS ABIERTOS, CORRESPONDIENTE A LA INICIATIVA PARA </w:t>
      </w:r>
      <w:r w:rsidRPr="00454791">
        <w:rPr>
          <w:rFonts w:ascii="Arial" w:eastAsia="Calibri" w:hAnsi="Arial" w:cs="Arial"/>
          <w:sz w:val="24"/>
          <w:szCs w:val="24"/>
          <w:lang w:val="es-ES_tradnl"/>
        </w:rPr>
        <w:t>REFORMAR EL ARTÍCULO 17 DEL REGLAMENTO PARA EL FUNCIONAMIENTO DE GIROS COMERCIALES, INDUSTRIALES Y DE PRESTACIÓN DE SERVICIOS EN EL MUNICIPIO DE GUADALAJARA</w:t>
      </w:r>
      <w:r w:rsidRPr="00454791">
        <w:rPr>
          <w:rFonts w:ascii="Arial" w:hAnsi="Arial" w:cs="Arial"/>
          <w:color w:val="000000"/>
          <w:sz w:val="24"/>
          <w:szCs w:val="24"/>
        </w:rPr>
        <w:t>.</w:t>
      </w:r>
    </w:p>
    <w:p w14:paraId="61BCA0A8" w14:textId="77777777" w:rsidR="00BF3D93" w:rsidRPr="00BF3D93" w:rsidRDefault="00BF3D93" w:rsidP="00BF3D93">
      <w:pPr>
        <w:ind w:left="567" w:hanging="567"/>
        <w:jc w:val="both"/>
        <w:rPr>
          <w:rFonts w:ascii="Arial" w:hAnsi="Arial" w:cs="Arial"/>
          <w:color w:val="000000"/>
        </w:rPr>
      </w:pPr>
    </w:p>
    <w:p w14:paraId="7FF31E73" w14:textId="77777777" w:rsidR="00BF3D93" w:rsidRPr="00BF3D93" w:rsidRDefault="00BF3D93" w:rsidP="00BF3D93">
      <w:pPr>
        <w:jc w:val="center"/>
        <w:rPr>
          <w:rFonts w:ascii="Arial" w:hAnsi="Arial" w:cs="Arial"/>
          <w:b/>
        </w:rPr>
      </w:pPr>
      <w:r w:rsidRPr="00BF3D93">
        <w:rPr>
          <w:rFonts w:ascii="Arial" w:hAnsi="Arial" w:cs="Arial"/>
          <w:b/>
        </w:rPr>
        <w:t>ACUERDO</w:t>
      </w:r>
    </w:p>
    <w:p w14:paraId="74BBE316" w14:textId="77777777" w:rsidR="00BF3D93" w:rsidRPr="00BF3D93" w:rsidRDefault="00BF3D93" w:rsidP="00BF3D93">
      <w:pPr>
        <w:jc w:val="center"/>
        <w:rPr>
          <w:rFonts w:ascii="Arial" w:hAnsi="Arial" w:cs="Arial"/>
          <w:b/>
        </w:rPr>
      </w:pPr>
    </w:p>
    <w:p w14:paraId="2CE42B92" w14:textId="77777777" w:rsidR="00BF3D93" w:rsidRPr="00BF3D93" w:rsidRDefault="00BF3D93" w:rsidP="00BF3D93">
      <w:pPr>
        <w:jc w:val="both"/>
        <w:rPr>
          <w:rFonts w:ascii="Arial" w:hAnsi="Arial" w:cs="Arial"/>
        </w:rPr>
      </w:pPr>
      <w:r w:rsidRPr="00BF3D93">
        <w:rPr>
          <w:rFonts w:ascii="Arial" w:hAnsi="Arial" w:cs="Arial"/>
          <w:b/>
        </w:rPr>
        <w:t>ÚNICO.-</w:t>
      </w:r>
      <w:r w:rsidRPr="00BF3D93">
        <w:rPr>
          <w:rFonts w:ascii="Arial" w:hAnsi="Arial" w:cs="Arial"/>
        </w:rPr>
        <w:t xml:space="preserve"> Se rechaza la iniciativa de ordenamiento municipal presentada por el regidor Salvador Hernández Navarro, para reformar el artículo 17 del Reglamento para el Funcionamiento de Giros Comerciales Industriales y de Prestación de Servicios en el Municipio de Guadalajara, por los razonamientos y motivos señalados en el apartado de considerandos, por lo que se ordena su archivo como asunto concluido.  </w:t>
      </w:r>
    </w:p>
    <w:p w14:paraId="1C6C4080" w14:textId="77777777" w:rsidR="00BF3D93" w:rsidRPr="00BF3D93" w:rsidRDefault="00BF3D93" w:rsidP="00BF3D93">
      <w:pPr>
        <w:ind w:left="567" w:hanging="567"/>
        <w:jc w:val="both"/>
        <w:rPr>
          <w:rFonts w:ascii="Arial" w:hAnsi="Arial" w:cs="Arial"/>
          <w:color w:val="000000"/>
        </w:rPr>
      </w:pPr>
    </w:p>
    <w:p w14:paraId="087355BC" w14:textId="5779A637" w:rsidR="00454791" w:rsidRPr="00454791" w:rsidRDefault="00BF3D93" w:rsidP="00454791">
      <w:pPr>
        <w:jc w:val="both"/>
        <w:rPr>
          <w:rFonts w:ascii="Arial" w:eastAsia="Calibri" w:hAnsi="Arial" w:cs="Arial"/>
          <w:bCs/>
          <w:sz w:val="24"/>
          <w:szCs w:val="24"/>
          <w:lang w:val="es-ES_tradnl"/>
        </w:rPr>
      </w:pPr>
      <w:r>
        <w:rPr>
          <w:rFonts w:ascii="Arial" w:hAnsi="Arial" w:cs="Arial"/>
          <w:color w:val="000000"/>
          <w:sz w:val="24"/>
          <w:szCs w:val="24"/>
        </w:rPr>
        <w:t xml:space="preserve">3.- </w:t>
      </w:r>
      <w:r w:rsidRPr="00454791">
        <w:rPr>
          <w:rFonts w:ascii="Arial" w:hAnsi="Arial" w:cs="Arial"/>
          <w:color w:val="000000"/>
          <w:sz w:val="24"/>
          <w:szCs w:val="24"/>
        </w:rPr>
        <w:t>DICTAMEN DE LAS COMISIONES EDILICIAS DE SALUD, DEPORTES Y ATENCIÓN A LA JUVENTUD Y DE HACIENDA PÚBLICA Y PATRIMONIO MUNICIPAL, CORRESPONDIENTE A LA INICIATIVA DE LA REGIDORA JEANETTE VELÁZQUEZ SEDANO, PARA QUE SE AUTORICE LA PUBLICACIÓN DE LA CONVOCATORIA PARA LOS ASPIRANTES A OBTENER NOMBRAMIENTO DE BASE EN LA DIRECCIÓN DE SERVICIOS MÉDICOS MUNICIPALES.</w:t>
      </w:r>
    </w:p>
    <w:p w14:paraId="455DFBDE" w14:textId="7266BE21" w:rsidR="00BF3D93" w:rsidRPr="00BF3D93" w:rsidRDefault="00BF3D93" w:rsidP="00BF3D93">
      <w:pPr>
        <w:ind w:left="567" w:hanging="567"/>
        <w:jc w:val="center"/>
        <w:rPr>
          <w:rFonts w:ascii="Arial" w:hAnsi="Arial" w:cs="Arial"/>
          <w:b/>
        </w:rPr>
      </w:pPr>
      <w:r w:rsidRPr="00BF3D93">
        <w:rPr>
          <w:rFonts w:ascii="Arial" w:hAnsi="Arial" w:cs="Arial"/>
          <w:b/>
        </w:rPr>
        <w:t>ACUERDO</w:t>
      </w:r>
    </w:p>
    <w:p w14:paraId="41945EB9" w14:textId="77777777" w:rsidR="00BF3D93" w:rsidRPr="00BF3D93" w:rsidRDefault="00BF3D93" w:rsidP="00BF3D93">
      <w:pPr>
        <w:jc w:val="both"/>
        <w:rPr>
          <w:rFonts w:ascii="Arial" w:hAnsi="Arial" w:cs="Arial"/>
        </w:rPr>
      </w:pPr>
    </w:p>
    <w:p w14:paraId="7402A856" w14:textId="1A8DF466" w:rsidR="00BF3D93" w:rsidRPr="00BF3D93" w:rsidRDefault="00BF3D93" w:rsidP="00BF3D93">
      <w:pPr>
        <w:jc w:val="both"/>
        <w:rPr>
          <w:rFonts w:ascii="Arial" w:hAnsi="Arial" w:cs="Arial"/>
        </w:rPr>
      </w:pPr>
      <w:r w:rsidRPr="00BF3D93">
        <w:rPr>
          <w:rFonts w:ascii="Arial" w:hAnsi="Arial" w:cs="Arial"/>
          <w:b/>
        </w:rPr>
        <w:t>ÚNICO.-</w:t>
      </w:r>
      <w:r w:rsidRPr="00BF3D93">
        <w:rPr>
          <w:rFonts w:ascii="Arial" w:hAnsi="Arial" w:cs="Arial"/>
        </w:rPr>
        <w:t xml:space="preserve"> Se rechaza la iniciativa, toda vez que el objeto de la misma ha quedado sin materia con base a los fundamentos señalados en el presente dictamen y se ordena su archivo como asunto concluido.</w:t>
      </w:r>
    </w:p>
    <w:p w14:paraId="4FCB5CDF" w14:textId="77777777" w:rsidR="00BF3D93" w:rsidRPr="00BF3D93" w:rsidRDefault="00BF3D93" w:rsidP="00BF3D93">
      <w:pPr>
        <w:ind w:left="567" w:hanging="567"/>
        <w:jc w:val="both"/>
        <w:rPr>
          <w:rFonts w:ascii="Arial" w:eastAsia="Calibri" w:hAnsi="Arial" w:cs="Arial"/>
          <w:bCs/>
        </w:rPr>
      </w:pPr>
    </w:p>
    <w:p w14:paraId="40745AAF" w14:textId="295C6772" w:rsidR="00454791" w:rsidRPr="00454791" w:rsidRDefault="00BF3D93" w:rsidP="00454791">
      <w:pPr>
        <w:jc w:val="both"/>
        <w:rPr>
          <w:rFonts w:ascii="Arial" w:hAnsi="Arial" w:cs="Arial"/>
          <w:color w:val="000000"/>
          <w:sz w:val="24"/>
          <w:szCs w:val="24"/>
          <w:lang w:val="es-ES"/>
        </w:rPr>
      </w:pPr>
      <w:r>
        <w:rPr>
          <w:rFonts w:ascii="Arial" w:hAnsi="Arial" w:cs="Arial"/>
          <w:color w:val="000000"/>
          <w:sz w:val="24"/>
          <w:szCs w:val="24"/>
          <w:lang w:val="es-ES_tradnl"/>
        </w:rPr>
        <w:t xml:space="preserve">4.- </w:t>
      </w:r>
      <w:r w:rsidRPr="00454791">
        <w:rPr>
          <w:rFonts w:ascii="Arial" w:hAnsi="Arial" w:cs="Arial"/>
          <w:color w:val="000000"/>
          <w:sz w:val="24"/>
          <w:szCs w:val="24"/>
        </w:rPr>
        <w:t xml:space="preserve">DICTAMEN DE LAS COMISIONES EDILICIAS DE </w:t>
      </w:r>
      <w:r w:rsidRPr="00454791">
        <w:rPr>
          <w:rFonts w:ascii="Arial" w:hAnsi="Arial" w:cs="Arial"/>
          <w:bCs/>
          <w:sz w:val="24"/>
          <w:szCs w:val="24"/>
        </w:rPr>
        <w:t>HACIENDA PÚBLICA Y PATRIMONIO MUNICIPAL Y DE SEGURIDAD CIUDADANA Y PREVENCIÓN SOCIAL</w:t>
      </w:r>
      <w:r w:rsidRPr="00454791">
        <w:rPr>
          <w:rFonts w:ascii="Arial" w:hAnsi="Arial" w:cs="Arial"/>
          <w:bCs/>
          <w:color w:val="000000"/>
          <w:sz w:val="24"/>
          <w:szCs w:val="24"/>
        </w:rPr>
        <w:t xml:space="preserve">, </w:t>
      </w:r>
      <w:r w:rsidRPr="00454791">
        <w:rPr>
          <w:rFonts w:ascii="Arial" w:hAnsi="Arial" w:cs="Arial"/>
          <w:color w:val="000000"/>
          <w:sz w:val="24"/>
          <w:szCs w:val="24"/>
        </w:rPr>
        <w:t xml:space="preserve">CORRESPONDIENTE A LA INICIATIVA </w:t>
      </w:r>
      <w:r w:rsidRPr="00454791">
        <w:rPr>
          <w:rFonts w:ascii="Arial" w:eastAsia="Calibri" w:hAnsi="Arial" w:cs="Arial"/>
          <w:sz w:val="24"/>
          <w:szCs w:val="24"/>
          <w:lang w:val="es-ES_tradnl"/>
        </w:rPr>
        <w:t>PARA LA AMPLIACIÓN PRESUPUESTAL AL PROGRAMA DE ESTANCIAS INFANTILES 24/7</w:t>
      </w:r>
      <w:r w:rsidRPr="00454791">
        <w:rPr>
          <w:rFonts w:ascii="Arial" w:hAnsi="Arial" w:cs="Arial"/>
          <w:color w:val="000000"/>
          <w:sz w:val="24"/>
          <w:szCs w:val="24"/>
        </w:rPr>
        <w:t>.</w:t>
      </w:r>
    </w:p>
    <w:p w14:paraId="52E5AF71" w14:textId="77777777" w:rsidR="00BF3D93" w:rsidRDefault="00BF3D93" w:rsidP="00BF3D93">
      <w:pPr>
        <w:jc w:val="center"/>
        <w:rPr>
          <w:rFonts w:ascii="Arial" w:hAnsi="Arial" w:cs="Arial"/>
          <w:b/>
          <w:lang w:val="es-ES"/>
        </w:rPr>
      </w:pPr>
    </w:p>
    <w:p w14:paraId="5BC48B9B" w14:textId="77777777" w:rsidR="00BF3D93" w:rsidRPr="00BF3D93" w:rsidRDefault="00BF3D93" w:rsidP="00BF3D93">
      <w:pPr>
        <w:jc w:val="center"/>
        <w:rPr>
          <w:rFonts w:ascii="Arial" w:hAnsi="Arial" w:cs="Arial"/>
          <w:b/>
          <w:lang w:val="es-ES"/>
        </w:rPr>
      </w:pPr>
      <w:r w:rsidRPr="00BF3D93">
        <w:rPr>
          <w:rFonts w:ascii="Arial" w:hAnsi="Arial" w:cs="Arial"/>
          <w:b/>
          <w:lang w:val="es-ES"/>
        </w:rPr>
        <w:t xml:space="preserve">ACUERDO </w:t>
      </w:r>
    </w:p>
    <w:p w14:paraId="1E2C9B18" w14:textId="77777777" w:rsidR="00BF3D93" w:rsidRPr="00BF3D93" w:rsidRDefault="00BF3D93" w:rsidP="00BF3D93">
      <w:pPr>
        <w:jc w:val="both"/>
        <w:rPr>
          <w:rFonts w:ascii="Arial" w:hAnsi="Arial" w:cs="Arial"/>
          <w:b/>
        </w:rPr>
      </w:pPr>
    </w:p>
    <w:p w14:paraId="30469CC5" w14:textId="50885957" w:rsidR="00BF3D93" w:rsidRPr="00BF3D93" w:rsidRDefault="00BF3D93" w:rsidP="00BF3D93">
      <w:pPr>
        <w:pStyle w:val="Prrafodelista"/>
        <w:ind w:left="0"/>
        <w:jc w:val="both"/>
        <w:rPr>
          <w:rFonts w:ascii="Arial" w:hAnsi="Arial" w:cs="Arial"/>
          <w:sz w:val="20"/>
          <w:szCs w:val="20"/>
        </w:rPr>
      </w:pPr>
      <w:r w:rsidRPr="00BF3D93">
        <w:rPr>
          <w:rFonts w:ascii="Arial" w:hAnsi="Arial" w:cs="Arial"/>
          <w:b/>
          <w:sz w:val="20"/>
          <w:szCs w:val="20"/>
        </w:rPr>
        <w:t>ÚNICO</w:t>
      </w:r>
      <w:r w:rsidRPr="00BF3D93">
        <w:rPr>
          <w:rFonts w:ascii="Arial" w:hAnsi="Arial" w:cs="Arial"/>
          <w:sz w:val="20"/>
          <w:szCs w:val="20"/>
        </w:rPr>
        <w:t>.</w:t>
      </w:r>
      <w:r>
        <w:rPr>
          <w:rFonts w:ascii="Arial" w:hAnsi="Arial" w:cs="Arial"/>
          <w:sz w:val="20"/>
          <w:szCs w:val="20"/>
        </w:rPr>
        <w:t>-</w:t>
      </w:r>
      <w:r w:rsidRPr="00BF3D93">
        <w:rPr>
          <w:rFonts w:ascii="Arial" w:hAnsi="Arial" w:cs="Arial"/>
          <w:sz w:val="20"/>
          <w:szCs w:val="20"/>
        </w:rPr>
        <w:t xml:space="preserve"> Se tiene por solventada la iniciativa presentada por los regidores María Fernández Ramírez, Kehila Abigail Kú Escalante, María Candelaria Ochoa Ávalos, Itzcóatl Tonatiuh Bravo Padilla y Carlos Lomelí Bolaños, para la ampliación presupuestal al programa municipal de estancias infantiles 24/7, por los motivos expresados en los considerandos del presente dictamen. Se ordena su archivo como asunto concluido.</w:t>
      </w:r>
    </w:p>
    <w:p w14:paraId="4AC7C4D0" w14:textId="77777777" w:rsidR="00454791" w:rsidRPr="00BF3D93" w:rsidRDefault="00454791" w:rsidP="00BF3D93">
      <w:pPr>
        <w:ind w:left="567" w:hanging="567"/>
        <w:jc w:val="both"/>
        <w:rPr>
          <w:rFonts w:ascii="Arial" w:hAnsi="Arial" w:cs="Arial"/>
          <w:color w:val="000000"/>
        </w:rPr>
      </w:pPr>
    </w:p>
    <w:p w14:paraId="6CD64636" w14:textId="70BA3AF6" w:rsidR="00454791" w:rsidRPr="00454791" w:rsidRDefault="00BF3D93" w:rsidP="00454791">
      <w:pPr>
        <w:jc w:val="both"/>
        <w:rPr>
          <w:rFonts w:ascii="Arial" w:eastAsia="Calibri" w:hAnsi="Arial" w:cs="Arial"/>
          <w:sz w:val="24"/>
          <w:szCs w:val="24"/>
          <w:lang w:val="es-ES_tradnl"/>
        </w:rPr>
      </w:pPr>
      <w:r>
        <w:rPr>
          <w:rFonts w:ascii="Arial" w:hAnsi="Arial" w:cs="Arial"/>
          <w:color w:val="000000"/>
          <w:sz w:val="24"/>
          <w:szCs w:val="24"/>
        </w:rPr>
        <w:t xml:space="preserve">5.- </w:t>
      </w:r>
      <w:r w:rsidRPr="00454791">
        <w:rPr>
          <w:rFonts w:ascii="Arial" w:hAnsi="Arial" w:cs="Arial"/>
          <w:color w:val="000000"/>
          <w:sz w:val="24"/>
          <w:szCs w:val="24"/>
        </w:rPr>
        <w:t xml:space="preserve">DICTAMEN DE LA COMISION EDILICIA DE DERECHOS HUMANOS, IGUALDAD DE GÉNERO Y RESPETO A LA DIVERSIDAD, CORRESPONDIENTE A LA INICIATIVA </w:t>
      </w:r>
      <w:r w:rsidRPr="00454791">
        <w:rPr>
          <w:rFonts w:ascii="Arial" w:eastAsia="Calibri" w:hAnsi="Arial" w:cs="Arial"/>
          <w:sz w:val="24"/>
          <w:szCs w:val="24"/>
          <w:lang w:val="es-ES_tradnl"/>
        </w:rPr>
        <w:t>DE LA REGIDORA MARÍA CANDELARIA OCHOA ÁVALOS, PARA EL FUNCIONAMIENTO DE APLICACIÓN MÓVIL SOBRE PERSONAS DESAPARECIDAS EN GUADALAJARA.</w:t>
      </w:r>
    </w:p>
    <w:p w14:paraId="4B45F20D" w14:textId="1A7DF69C" w:rsidR="00BF3D93" w:rsidRDefault="00BF3D93" w:rsidP="00BF3D93">
      <w:pPr>
        <w:pStyle w:val="Normal1"/>
        <w:spacing w:after="0"/>
        <w:jc w:val="center"/>
        <w:rPr>
          <w:rFonts w:ascii="Arial" w:hAnsi="Arial" w:cs="Arial"/>
          <w:b/>
          <w:sz w:val="20"/>
          <w:szCs w:val="20"/>
        </w:rPr>
      </w:pPr>
      <w:r>
        <w:rPr>
          <w:rFonts w:ascii="Arial" w:hAnsi="Arial" w:cs="Arial"/>
          <w:b/>
          <w:sz w:val="20"/>
          <w:szCs w:val="20"/>
        </w:rPr>
        <w:t>ACUERDO</w:t>
      </w:r>
    </w:p>
    <w:p w14:paraId="6D6A8028" w14:textId="77777777" w:rsidR="00BF3D93" w:rsidRPr="00BF3D93" w:rsidRDefault="00BF3D93" w:rsidP="00BF3D93">
      <w:pPr>
        <w:pStyle w:val="Normal1"/>
        <w:spacing w:after="0"/>
        <w:jc w:val="center"/>
        <w:rPr>
          <w:rFonts w:ascii="Arial" w:hAnsi="Arial" w:cs="Arial"/>
          <w:b/>
          <w:sz w:val="20"/>
          <w:szCs w:val="20"/>
        </w:rPr>
      </w:pPr>
    </w:p>
    <w:p w14:paraId="5563B49D" w14:textId="4A779457" w:rsidR="00BF3D93" w:rsidRDefault="00BF3D93" w:rsidP="00BF3D93">
      <w:pPr>
        <w:pStyle w:val="NormalWeb"/>
        <w:spacing w:before="0" w:beforeAutospacing="0" w:after="0" w:afterAutospacing="0"/>
        <w:jc w:val="both"/>
        <w:rPr>
          <w:rFonts w:ascii="Arial" w:hAnsi="Arial" w:cs="Arial"/>
          <w:sz w:val="20"/>
          <w:szCs w:val="20"/>
        </w:rPr>
      </w:pPr>
      <w:r w:rsidRPr="00BF3D93">
        <w:rPr>
          <w:rFonts w:ascii="Arial" w:hAnsi="Arial" w:cs="Arial"/>
          <w:b/>
          <w:sz w:val="20"/>
          <w:szCs w:val="20"/>
        </w:rPr>
        <w:t>PRIMERO.</w:t>
      </w:r>
      <w:r>
        <w:rPr>
          <w:rFonts w:ascii="Arial" w:hAnsi="Arial" w:cs="Arial"/>
          <w:b/>
          <w:sz w:val="20"/>
          <w:szCs w:val="20"/>
        </w:rPr>
        <w:t>-</w:t>
      </w:r>
      <w:r w:rsidRPr="00BF3D93">
        <w:rPr>
          <w:rFonts w:ascii="Arial" w:hAnsi="Arial" w:cs="Arial"/>
          <w:b/>
          <w:sz w:val="20"/>
          <w:szCs w:val="20"/>
        </w:rPr>
        <w:t xml:space="preserve"> </w:t>
      </w:r>
      <w:r w:rsidRPr="00BF3D93">
        <w:rPr>
          <w:rFonts w:ascii="Arial" w:hAnsi="Arial" w:cs="Arial"/>
          <w:sz w:val="20"/>
          <w:szCs w:val="20"/>
        </w:rPr>
        <w:t xml:space="preserve">Se tiene por solventada la iniciativa toda vez que el objeto de la misma ha quedado sin materia con base a los fundamentos señalados en el presente dictamen. </w:t>
      </w:r>
    </w:p>
    <w:p w14:paraId="29C3754B" w14:textId="77777777" w:rsidR="00BF3D93" w:rsidRPr="00BF3D93" w:rsidRDefault="00BF3D93" w:rsidP="00BF3D93">
      <w:pPr>
        <w:pStyle w:val="NormalWeb"/>
        <w:spacing w:before="0" w:beforeAutospacing="0" w:after="0" w:afterAutospacing="0"/>
        <w:jc w:val="both"/>
        <w:rPr>
          <w:rFonts w:ascii="Arial" w:hAnsi="Arial" w:cs="Arial"/>
          <w:sz w:val="20"/>
          <w:szCs w:val="20"/>
        </w:rPr>
      </w:pPr>
    </w:p>
    <w:p w14:paraId="513072C7" w14:textId="75AC859C" w:rsidR="00BF3D93" w:rsidRPr="00BF3D93" w:rsidRDefault="00BF3D93" w:rsidP="00BF3D93">
      <w:pPr>
        <w:jc w:val="both"/>
        <w:rPr>
          <w:rFonts w:ascii="Arial" w:hAnsi="Arial" w:cs="Arial"/>
        </w:rPr>
      </w:pPr>
      <w:r w:rsidRPr="00BF3D93">
        <w:rPr>
          <w:rFonts w:ascii="Arial" w:hAnsi="Arial" w:cs="Arial"/>
          <w:b/>
        </w:rPr>
        <w:t>SEGUNDO.</w:t>
      </w:r>
      <w:r>
        <w:rPr>
          <w:rFonts w:ascii="Arial" w:hAnsi="Arial" w:cs="Arial"/>
          <w:b/>
        </w:rPr>
        <w:t>-</w:t>
      </w:r>
      <w:r w:rsidRPr="00BF3D93">
        <w:rPr>
          <w:rFonts w:ascii="Arial" w:hAnsi="Arial" w:cs="Arial"/>
        </w:rPr>
        <w:t xml:space="preserve"> Se instruye a la Coordinación General de Análisis Estratégico y Comunicación para que en coordinación con la Comisaría de Seguridad Ciudadana de Guadalajara diseñen e implementen una campaña de difusión de los trabajos que realiza la Unidad de Busqueda de Personas Desaparecidas en el Municipio de Guadalajara, así como de las estrategias que se realizan para la prevención, atención y erradicación de la desaparición de personas, lo anterior utilizando los medios de difusión a su alcance y con el recurso ya asignado este ejercicio presupuestal.</w:t>
      </w:r>
    </w:p>
    <w:p w14:paraId="4AB02737" w14:textId="77777777" w:rsidR="00BF3D93" w:rsidRPr="00BF3D93" w:rsidRDefault="00BF3D93" w:rsidP="00BF3D93">
      <w:pPr>
        <w:jc w:val="both"/>
        <w:rPr>
          <w:rFonts w:ascii="Arial" w:hAnsi="Arial" w:cs="Arial"/>
        </w:rPr>
      </w:pPr>
    </w:p>
    <w:p w14:paraId="62DD4A89" w14:textId="768EB9E3" w:rsidR="00BF3D93" w:rsidRPr="00BF3D93" w:rsidRDefault="00BF3D93" w:rsidP="00BF3D93">
      <w:pPr>
        <w:jc w:val="both"/>
        <w:rPr>
          <w:rFonts w:ascii="Arial" w:hAnsi="Arial" w:cs="Arial"/>
          <w:noProof/>
        </w:rPr>
      </w:pPr>
      <w:r w:rsidRPr="00BF3D93">
        <w:rPr>
          <w:rFonts w:ascii="Arial" w:hAnsi="Arial" w:cs="Arial"/>
          <w:b/>
          <w:noProof/>
        </w:rPr>
        <w:t>TERCERO.</w:t>
      </w:r>
      <w:r>
        <w:rPr>
          <w:rFonts w:ascii="Arial" w:hAnsi="Arial" w:cs="Arial"/>
          <w:b/>
          <w:noProof/>
        </w:rPr>
        <w:t>-</w:t>
      </w:r>
      <w:r w:rsidRPr="00BF3D93">
        <w:rPr>
          <w:rFonts w:ascii="Arial" w:hAnsi="Arial" w:cs="Arial"/>
          <w:noProof/>
        </w:rPr>
        <w:t xml:space="preserve"> Se faculta al Presidente Municipal, Sindica y Secretario General de este Ayuntamiento, a suscribir la documentación inherente para el cumplimiento del presente acuerdo.   </w:t>
      </w:r>
    </w:p>
    <w:p w14:paraId="73507FF9" w14:textId="77777777" w:rsidR="00454791" w:rsidRPr="00BF3D93" w:rsidRDefault="00454791" w:rsidP="00BF3D93">
      <w:pPr>
        <w:ind w:left="567" w:hanging="567"/>
        <w:jc w:val="both"/>
        <w:rPr>
          <w:rFonts w:ascii="Arial" w:eastAsia="Calibri" w:hAnsi="Arial" w:cs="Arial"/>
        </w:rPr>
      </w:pPr>
    </w:p>
    <w:p w14:paraId="724A651F" w14:textId="7BA9D516" w:rsidR="00454791" w:rsidRPr="00454791" w:rsidRDefault="00BF3D93" w:rsidP="00454791">
      <w:pPr>
        <w:jc w:val="both"/>
        <w:rPr>
          <w:rFonts w:ascii="Arial" w:eastAsia="Calibri" w:hAnsi="Arial" w:cs="Arial"/>
          <w:sz w:val="24"/>
          <w:szCs w:val="24"/>
          <w:lang w:val="es-ES_tradnl"/>
        </w:rPr>
      </w:pPr>
      <w:r>
        <w:rPr>
          <w:rFonts w:ascii="Arial" w:hAnsi="Arial" w:cs="Arial"/>
          <w:color w:val="000000"/>
          <w:sz w:val="24"/>
          <w:szCs w:val="24"/>
          <w:lang w:val="es-ES_tradnl"/>
        </w:rPr>
        <w:t xml:space="preserve">6.- </w:t>
      </w:r>
      <w:r w:rsidRPr="00454791">
        <w:rPr>
          <w:rFonts w:ascii="Arial" w:hAnsi="Arial" w:cs="Arial"/>
          <w:color w:val="000000"/>
          <w:sz w:val="24"/>
          <w:szCs w:val="24"/>
        </w:rPr>
        <w:t>DICTAMEN DE LAS COMISIONES EDILICIAS DE SALUD, DEPORTES Y ATENCIÓN A LA JUVENTUD Y DE HACIENDA PÚBLICA Y PATRIMONIO MUNICIPAL, CORRESPONDIENTE A LA INICIATIVA DE</w:t>
      </w:r>
      <w:r w:rsidRPr="00454791">
        <w:rPr>
          <w:rFonts w:ascii="Arial" w:eastAsia="Calibri" w:hAnsi="Arial" w:cs="Arial"/>
          <w:sz w:val="24"/>
          <w:szCs w:val="24"/>
          <w:lang w:val="es-ES_tradnl"/>
        </w:rPr>
        <w:t xml:space="preserve"> LA REGIDORA JEANETTE VELÁZQUEZ SEDANO, PARA LA CREACIÓN DE ESCUELA-TALLER DE DISCIPLINAS RELACIONADAS CON EL HIP-HOP.</w:t>
      </w:r>
    </w:p>
    <w:p w14:paraId="4567A704" w14:textId="77777777" w:rsidR="00BF3D93" w:rsidRDefault="00BF3D93" w:rsidP="00BF3D93">
      <w:pPr>
        <w:jc w:val="center"/>
        <w:rPr>
          <w:rFonts w:ascii="Arial" w:hAnsi="Arial" w:cs="Arial"/>
          <w:b/>
          <w:bCs/>
        </w:rPr>
      </w:pPr>
    </w:p>
    <w:p w14:paraId="787E4054" w14:textId="3F875228" w:rsidR="00BF3D93" w:rsidRPr="00BF3D93" w:rsidRDefault="00BF3D93" w:rsidP="00BF3D93">
      <w:pPr>
        <w:jc w:val="center"/>
        <w:rPr>
          <w:rFonts w:ascii="Arial" w:hAnsi="Arial" w:cs="Arial"/>
          <w:b/>
          <w:bCs/>
        </w:rPr>
      </w:pPr>
      <w:r>
        <w:rPr>
          <w:rFonts w:ascii="Arial" w:hAnsi="Arial" w:cs="Arial"/>
          <w:b/>
          <w:bCs/>
        </w:rPr>
        <w:t>ACUERDO</w:t>
      </w:r>
    </w:p>
    <w:p w14:paraId="1E76BDFE" w14:textId="77777777" w:rsidR="00BF3D93" w:rsidRPr="00BF3D93" w:rsidRDefault="00BF3D93" w:rsidP="00BF3D93">
      <w:pPr>
        <w:jc w:val="center"/>
        <w:rPr>
          <w:rFonts w:ascii="Arial" w:hAnsi="Arial" w:cs="Arial"/>
          <w:b/>
          <w:bCs/>
        </w:rPr>
      </w:pPr>
    </w:p>
    <w:p w14:paraId="4C638D45" w14:textId="347F202B" w:rsidR="00BF3D93" w:rsidRPr="00BF3D93" w:rsidRDefault="00BF3D93" w:rsidP="00BF3D93">
      <w:pPr>
        <w:jc w:val="both"/>
        <w:rPr>
          <w:rFonts w:ascii="Arial" w:hAnsi="Arial" w:cs="Arial"/>
        </w:rPr>
      </w:pPr>
      <w:r w:rsidRPr="00BF3D93">
        <w:rPr>
          <w:rFonts w:ascii="Arial" w:hAnsi="Arial" w:cs="Arial"/>
          <w:b/>
          <w:bCs/>
        </w:rPr>
        <w:t>PRIMERO.</w:t>
      </w:r>
      <w:r>
        <w:rPr>
          <w:rFonts w:ascii="Arial" w:hAnsi="Arial" w:cs="Arial"/>
          <w:b/>
          <w:bCs/>
        </w:rPr>
        <w:t>-</w:t>
      </w:r>
      <w:r w:rsidRPr="00BF3D93">
        <w:rPr>
          <w:rFonts w:ascii="Arial" w:hAnsi="Arial" w:cs="Arial"/>
        </w:rPr>
        <w:t xml:space="preserve"> Se instruye a la Coordinación General de Gestión Integral de la Ciudad para que, en conjunto con la Coordinación de Construcción de la Comunidad, realicen la presupuestación y viabilidad financiera y procurando se utilice el recurso humano asignado a la Dirección de Cultura para la adecuación y operación de una escuela de Hip Hop, adherida de la Escuela Municipal de Música Santa Cecilia.</w:t>
      </w:r>
    </w:p>
    <w:p w14:paraId="222F5B4C" w14:textId="77777777" w:rsidR="00BF3D93" w:rsidRPr="00BF3D93" w:rsidRDefault="00BF3D93" w:rsidP="00BF3D93">
      <w:pPr>
        <w:jc w:val="both"/>
        <w:rPr>
          <w:rFonts w:ascii="Arial" w:hAnsi="Arial" w:cs="Arial"/>
        </w:rPr>
      </w:pPr>
    </w:p>
    <w:p w14:paraId="0DCE342D" w14:textId="0C01D1B0" w:rsidR="00BF3D93" w:rsidRPr="00BF3D93" w:rsidRDefault="00BF3D93" w:rsidP="00BF3D93">
      <w:pPr>
        <w:jc w:val="both"/>
        <w:rPr>
          <w:rFonts w:ascii="Arial" w:hAnsi="Arial" w:cs="Arial"/>
        </w:rPr>
      </w:pPr>
      <w:r w:rsidRPr="00BF3D93">
        <w:rPr>
          <w:rFonts w:ascii="Arial" w:hAnsi="Arial" w:cs="Arial"/>
          <w:b/>
          <w:bCs/>
        </w:rPr>
        <w:t>SEGUNDO.</w:t>
      </w:r>
      <w:r>
        <w:rPr>
          <w:rFonts w:ascii="Arial" w:hAnsi="Arial" w:cs="Arial"/>
          <w:b/>
          <w:bCs/>
        </w:rPr>
        <w:t>-</w:t>
      </w:r>
      <w:r w:rsidRPr="00BF3D93">
        <w:rPr>
          <w:rFonts w:ascii="Arial" w:hAnsi="Arial" w:cs="Arial"/>
        </w:rPr>
        <w:t xml:space="preserve"> De existir suficiencia presupuestal derivado de la resolución del punto primero del presente acuerdo; se instruye a la Coordinación General de Gestión Integral de la Ciudad para que, en conjunto con la Coordinación de Construcción de la Comunidad, realicen las gestiones necesarias para el diseño, adaptación y operación de una escuela de Hip Hop, dentro de la Escuela Municipal de Música Santa Cecilia.</w:t>
      </w:r>
    </w:p>
    <w:p w14:paraId="3AB4535A" w14:textId="77777777" w:rsidR="00BF3D93" w:rsidRPr="00BF3D93" w:rsidRDefault="00BF3D93" w:rsidP="00BF3D93">
      <w:pPr>
        <w:jc w:val="both"/>
        <w:rPr>
          <w:rFonts w:ascii="Arial" w:hAnsi="Arial" w:cs="Arial"/>
        </w:rPr>
      </w:pPr>
    </w:p>
    <w:p w14:paraId="32EE7598" w14:textId="3CD60C07" w:rsidR="00BF3D93" w:rsidRPr="00BF3D93" w:rsidRDefault="00BF3D93" w:rsidP="00BF3D93">
      <w:pPr>
        <w:jc w:val="both"/>
        <w:rPr>
          <w:rFonts w:ascii="Arial" w:hAnsi="Arial" w:cs="Arial"/>
        </w:rPr>
      </w:pPr>
      <w:r w:rsidRPr="00BF3D93">
        <w:rPr>
          <w:rFonts w:ascii="Arial" w:hAnsi="Arial" w:cs="Arial"/>
          <w:b/>
          <w:bCs/>
        </w:rPr>
        <w:t>TERCERO.</w:t>
      </w:r>
      <w:r>
        <w:rPr>
          <w:rFonts w:ascii="Arial" w:hAnsi="Arial" w:cs="Arial"/>
          <w:b/>
          <w:bCs/>
        </w:rPr>
        <w:t>-</w:t>
      </w:r>
      <w:r w:rsidRPr="00BF3D93">
        <w:rPr>
          <w:rFonts w:ascii="Arial" w:hAnsi="Arial" w:cs="Arial"/>
        </w:rPr>
        <w:t xml:space="preserve"> Se faculta al Presidente Municipal y, al Secretario General del Ayuntamiento Constitucional de Guadalajara para suscribir la documentación inherente y necesaria, que dé cumplimiento al presente acuerdo.</w:t>
      </w:r>
    </w:p>
    <w:p w14:paraId="2B16453B" w14:textId="77777777" w:rsidR="00454791" w:rsidRPr="00BF3D93" w:rsidRDefault="00454791" w:rsidP="00BF3D93">
      <w:pPr>
        <w:ind w:left="567" w:hanging="567"/>
        <w:jc w:val="both"/>
        <w:rPr>
          <w:rFonts w:ascii="Arial" w:eastAsia="Calibri" w:hAnsi="Arial" w:cs="Arial"/>
        </w:rPr>
      </w:pPr>
    </w:p>
    <w:p w14:paraId="106AC2BA" w14:textId="6A2861F1" w:rsidR="00454791" w:rsidRDefault="00BF3D93" w:rsidP="00454791">
      <w:pPr>
        <w:jc w:val="both"/>
        <w:rPr>
          <w:rFonts w:ascii="Arial" w:hAnsi="Arial" w:cs="Arial"/>
          <w:color w:val="000000"/>
          <w:sz w:val="24"/>
          <w:szCs w:val="24"/>
        </w:rPr>
      </w:pPr>
      <w:r>
        <w:rPr>
          <w:rFonts w:ascii="Arial" w:hAnsi="Arial" w:cs="Arial"/>
          <w:color w:val="000000"/>
          <w:sz w:val="24"/>
          <w:szCs w:val="24"/>
          <w:lang w:val="es-ES_tradnl"/>
        </w:rPr>
        <w:t xml:space="preserve">7.- </w:t>
      </w:r>
      <w:r w:rsidRPr="00454791">
        <w:rPr>
          <w:rFonts w:ascii="Arial" w:hAnsi="Arial" w:cs="Arial"/>
          <w:color w:val="000000"/>
          <w:sz w:val="24"/>
          <w:szCs w:val="24"/>
        </w:rPr>
        <w:t>DICTAMEN DE LAS COMISIONES EDILICIAS DE SALUD, DEPORTES Y ATENCIÓN A LA JUVENTUD, DE ASUNTOS DE LA NIÑEZ Y DE HACIENDA PÚBLICA Y PATRIMONIO MUNICIPAL, PARA LA PROMOCIÓN Y PRÁCTICA DEL BEISBOL Y SOFTBALL INFANTIL Y JUVENIL.</w:t>
      </w:r>
    </w:p>
    <w:p w14:paraId="270BB8AE" w14:textId="77777777" w:rsidR="00BF3D93" w:rsidRPr="00BF3D93" w:rsidRDefault="00BF3D93" w:rsidP="00BF3D93">
      <w:pPr>
        <w:jc w:val="both"/>
        <w:rPr>
          <w:rFonts w:ascii="Arial" w:hAnsi="Arial" w:cs="Arial"/>
          <w:color w:val="000000"/>
        </w:rPr>
      </w:pPr>
    </w:p>
    <w:p w14:paraId="52B7C012" w14:textId="36EF0992" w:rsidR="00BF3D93" w:rsidRPr="00BF3D93" w:rsidRDefault="00BF3D93" w:rsidP="00BF3D93">
      <w:pPr>
        <w:jc w:val="center"/>
        <w:rPr>
          <w:rFonts w:ascii="Arial" w:hAnsi="Arial" w:cs="Arial"/>
          <w:b/>
        </w:rPr>
      </w:pPr>
      <w:r>
        <w:rPr>
          <w:rFonts w:ascii="Arial" w:hAnsi="Arial" w:cs="Arial"/>
          <w:b/>
        </w:rPr>
        <w:t>ACUERD</w:t>
      </w:r>
      <w:r w:rsidRPr="00BF3D93">
        <w:rPr>
          <w:rFonts w:ascii="Arial" w:hAnsi="Arial" w:cs="Arial"/>
          <w:b/>
        </w:rPr>
        <w:t>O</w:t>
      </w:r>
    </w:p>
    <w:p w14:paraId="6E505D29" w14:textId="77777777" w:rsidR="00BF3D93" w:rsidRPr="00BF3D93" w:rsidRDefault="00BF3D93" w:rsidP="00BF3D93">
      <w:pPr>
        <w:jc w:val="both"/>
        <w:rPr>
          <w:rFonts w:ascii="Arial" w:hAnsi="Arial" w:cs="Arial"/>
        </w:rPr>
      </w:pPr>
    </w:p>
    <w:p w14:paraId="1C12D9F2" w14:textId="189A80DF" w:rsidR="00BF3D93" w:rsidRPr="00BF3D93" w:rsidRDefault="000004AF" w:rsidP="00BF3D93">
      <w:pPr>
        <w:jc w:val="both"/>
        <w:rPr>
          <w:rFonts w:ascii="Arial" w:hAnsi="Arial" w:cs="Arial"/>
        </w:rPr>
      </w:pPr>
      <w:r>
        <w:rPr>
          <w:rFonts w:ascii="Arial" w:hAnsi="Arial" w:cs="Arial"/>
          <w:b/>
        </w:rPr>
        <w:t xml:space="preserve">PRIMERO.- </w:t>
      </w:r>
      <w:r w:rsidR="00BF3D93" w:rsidRPr="00BF3D93">
        <w:rPr>
          <w:rFonts w:ascii="Arial" w:hAnsi="Arial" w:cs="Arial"/>
        </w:rPr>
        <w:t xml:space="preserve">Se exhorta al Organismo Público Descentralizado de la Administración Pública Municipal Denominado Consejo Municipal del Deporte de Guadalajara para que, en un plazo de 30 días hábiles a partir de la fecha de aprobación del presente Acuerdo, realice conforme a sus alcances presupuestarios y de personal, </w:t>
      </w:r>
      <w:r w:rsidR="00BF3D93" w:rsidRPr="00BF3D93">
        <w:rPr>
          <w:rFonts w:ascii="Arial" w:hAnsi="Arial" w:cs="Arial"/>
          <w:b/>
        </w:rPr>
        <w:t>una campaña digital para la promoción y práctica en nuestro municipio, del béisbol y softball infantil y juvenil, utilizando las redes sociales y plataformas de comunicación institucionales de su Organismo</w:t>
      </w:r>
      <w:r w:rsidR="00BF3D93" w:rsidRPr="00BF3D93">
        <w:rPr>
          <w:rFonts w:ascii="Arial" w:hAnsi="Arial" w:cs="Arial"/>
        </w:rPr>
        <w:t>.</w:t>
      </w:r>
    </w:p>
    <w:p w14:paraId="1A3FC9B2" w14:textId="77777777" w:rsidR="00BF3D93" w:rsidRPr="00BF3D93" w:rsidRDefault="00BF3D93" w:rsidP="00BF3D93">
      <w:pPr>
        <w:jc w:val="both"/>
        <w:rPr>
          <w:rFonts w:ascii="Arial" w:hAnsi="Arial" w:cs="Arial"/>
          <w:b/>
        </w:rPr>
      </w:pPr>
    </w:p>
    <w:p w14:paraId="1C296EA9" w14:textId="77777777" w:rsidR="00BF3D93" w:rsidRPr="00BF3D93" w:rsidRDefault="00BF3D93" w:rsidP="00BF3D93">
      <w:pPr>
        <w:jc w:val="both"/>
        <w:rPr>
          <w:rFonts w:ascii="Arial" w:hAnsi="Arial" w:cs="Arial"/>
        </w:rPr>
      </w:pPr>
      <w:r w:rsidRPr="00BF3D93">
        <w:rPr>
          <w:rFonts w:ascii="Arial" w:hAnsi="Arial" w:cs="Arial"/>
          <w:b/>
        </w:rPr>
        <w:t>SEGUNDO.-</w:t>
      </w:r>
      <w:r w:rsidRPr="00BF3D93">
        <w:rPr>
          <w:rFonts w:ascii="Arial" w:hAnsi="Arial" w:cs="Arial"/>
        </w:rPr>
        <w:t xml:space="preserve"> De darse cumplimento al punto primero del presente acuerdo, se exhorta al Organismo Público Descentralizado de la Administración Pública Municipal Denominado Consejo Municipal del Deporte de Guadalajara, remitir un informe detallado a la Comisión Edilicia de Salud, Deportes y Atención a la Juventud.</w:t>
      </w:r>
    </w:p>
    <w:p w14:paraId="7C86F752" w14:textId="77777777" w:rsidR="00BF3D93" w:rsidRPr="00BF3D93" w:rsidRDefault="00BF3D93" w:rsidP="00BF3D93">
      <w:pPr>
        <w:pStyle w:val="Prrafodelista"/>
        <w:ind w:left="709"/>
        <w:jc w:val="both"/>
        <w:rPr>
          <w:rFonts w:ascii="Arial" w:hAnsi="Arial" w:cs="Arial"/>
          <w:b/>
          <w:sz w:val="20"/>
          <w:szCs w:val="20"/>
        </w:rPr>
      </w:pPr>
    </w:p>
    <w:p w14:paraId="60CB1241" w14:textId="77777777" w:rsidR="00BF3D93" w:rsidRPr="00BF3D93" w:rsidRDefault="00BF3D93" w:rsidP="00BF3D93">
      <w:pPr>
        <w:jc w:val="both"/>
        <w:rPr>
          <w:rFonts w:ascii="Arial" w:hAnsi="Arial" w:cs="Arial"/>
        </w:rPr>
      </w:pPr>
      <w:r w:rsidRPr="00BF3D93">
        <w:rPr>
          <w:rFonts w:ascii="Arial" w:hAnsi="Arial" w:cs="Arial"/>
          <w:b/>
        </w:rPr>
        <w:t xml:space="preserve">TERCERO.- </w:t>
      </w:r>
      <w:r w:rsidRPr="00BF3D93">
        <w:rPr>
          <w:rFonts w:ascii="Arial" w:hAnsi="Arial" w:cs="Arial"/>
        </w:rPr>
        <w:t xml:space="preserve">Se faculta al Presidente Municipal y al Secretario General del H. Ayuntamiento de Guadalajara a suscribir la información inherente y necesaria para dar cumplimiento al presente acuerdo. </w:t>
      </w:r>
    </w:p>
    <w:p w14:paraId="07B8AC54" w14:textId="77777777" w:rsidR="00BF3D93" w:rsidRPr="00BF3D93" w:rsidRDefault="00BF3D93" w:rsidP="00BF3D93">
      <w:pPr>
        <w:jc w:val="both"/>
        <w:rPr>
          <w:rFonts w:ascii="Arial" w:eastAsia="Calibri" w:hAnsi="Arial" w:cs="Arial"/>
          <w:bCs/>
        </w:rPr>
      </w:pPr>
    </w:p>
    <w:p w14:paraId="6ABD0853" w14:textId="77777777" w:rsidR="00454791" w:rsidRPr="00BF3D93" w:rsidRDefault="00454791" w:rsidP="00BF3D93">
      <w:pPr>
        <w:ind w:left="567" w:hanging="567"/>
        <w:jc w:val="both"/>
        <w:rPr>
          <w:rFonts w:ascii="Arial" w:eastAsia="Calibri" w:hAnsi="Arial" w:cs="Arial"/>
          <w:bCs/>
          <w:lang w:val="es-ES_tradnl"/>
        </w:rPr>
      </w:pPr>
    </w:p>
    <w:p w14:paraId="2C41C693" w14:textId="7F53E825" w:rsidR="00454791" w:rsidRDefault="00BF3D93" w:rsidP="00454791">
      <w:pPr>
        <w:jc w:val="both"/>
        <w:rPr>
          <w:rFonts w:ascii="Arial" w:eastAsia="Calibri" w:hAnsi="Arial" w:cs="Arial"/>
          <w:bCs/>
          <w:sz w:val="24"/>
          <w:szCs w:val="24"/>
          <w:lang w:val="es-ES_tradnl"/>
        </w:rPr>
      </w:pPr>
      <w:r>
        <w:rPr>
          <w:rFonts w:ascii="Arial" w:eastAsia="Arial" w:hAnsi="Arial" w:cs="Arial"/>
          <w:bCs/>
          <w:sz w:val="24"/>
          <w:szCs w:val="24"/>
          <w:lang w:val="es-ES_tradnl"/>
        </w:rPr>
        <w:t xml:space="preserve">8.- </w:t>
      </w:r>
      <w:r w:rsidRPr="00454791">
        <w:rPr>
          <w:rFonts w:ascii="Arial" w:eastAsia="Arial" w:hAnsi="Arial" w:cs="Arial"/>
          <w:bCs/>
          <w:sz w:val="24"/>
          <w:szCs w:val="24"/>
        </w:rPr>
        <w:t xml:space="preserve">DICTAMEN DE LAS </w:t>
      </w:r>
      <w:r w:rsidRPr="00454791">
        <w:rPr>
          <w:rFonts w:ascii="Arial" w:hAnsi="Arial" w:cs="Arial"/>
          <w:bCs/>
          <w:sz w:val="24"/>
          <w:szCs w:val="24"/>
        </w:rPr>
        <w:t xml:space="preserve">COMISIONES EDILICIAS DE SERVICIOS PÚBLICOS MUNICIPALES Y DE HACIENDA PÚBLICA Y PATRIMONIO MUNICIPAL, CORRESPONDIENTE A LA INICIATIVA </w:t>
      </w:r>
      <w:r w:rsidRPr="00454791">
        <w:rPr>
          <w:rFonts w:ascii="Arial" w:eastAsia="Calibri" w:hAnsi="Arial" w:cs="Arial"/>
          <w:bCs/>
          <w:sz w:val="24"/>
          <w:szCs w:val="24"/>
          <w:lang w:val="es-ES_tradnl"/>
        </w:rPr>
        <w:t xml:space="preserve">DE LA REGIDORA SOFÍA BERENICE GARCÍA MOSQUEDA, </w:t>
      </w:r>
      <w:r w:rsidRPr="00454791">
        <w:rPr>
          <w:rFonts w:ascii="Arial" w:eastAsia="Calibri" w:hAnsi="Arial" w:cs="Arial"/>
          <w:sz w:val="24"/>
          <w:szCs w:val="24"/>
          <w:lang w:val="es-ES_tradnl"/>
        </w:rPr>
        <w:t>PARA LA REHABILITACIÓN DE ÁREAS COMUNES EN LA COLONIA GUADALUPANA</w:t>
      </w:r>
      <w:r w:rsidRPr="00454791">
        <w:rPr>
          <w:rFonts w:ascii="Arial" w:eastAsia="Calibri" w:hAnsi="Arial" w:cs="Arial"/>
          <w:bCs/>
          <w:sz w:val="24"/>
          <w:szCs w:val="24"/>
          <w:lang w:val="es-ES_tradnl"/>
        </w:rPr>
        <w:t>.</w:t>
      </w:r>
    </w:p>
    <w:p w14:paraId="327D9D96" w14:textId="77777777" w:rsidR="00454791" w:rsidRDefault="00454791" w:rsidP="00454791">
      <w:pPr>
        <w:pStyle w:val="Prrafodelista"/>
        <w:rPr>
          <w:rFonts w:ascii="Arial" w:eastAsia="Calibri" w:hAnsi="Arial" w:cs="Arial"/>
          <w:bCs/>
          <w:lang w:val="es-ES_tradnl"/>
        </w:rPr>
      </w:pPr>
    </w:p>
    <w:p w14:paraId="768DA19B" w14:textId="689DF193" w:rsidR="00454791" w:rsidRPr="00454791" w:rsidRDefault="00454791" w:rsidP="00454791">
      <w:pPr>
        <w:ind w:left="567"/>
        <w:jc w:val="both"/>
        <w:rPr>
          <w:rFonts w:ascii="Arial" w:eastAsia="Calibri" w:hAnsi="Arial" w:cs="Arial"/>
          <w:b/>
          <w:bCs/>
          <w:i/>
          <w:sz w:val="24"/>
          <w:szCs w:val="24"/>
          <w:lang w:val="es-ES_tradnl"/>
        </w:rPr>
      </w:pPr>
      <w:r w:rsidRPr="00454791">
        <w:rPr>
          <w:rFonts w:ascii="Arial" w:eastAsia="Calibri" w:hAnsi="Arial" w:cs="Arial"/>
          <w:b/>
          <w:bCs/>
          <w:i/>
          <w:sz w:val="24"/>
          <w:szCs w:val="24"/>
          <w:lang w:val="es-ES_tradnl"/>
        </w:rPr>
        <w:t>(Se retiró al principio de la sesión)</w:t>
      </w:r>
    </w:p>
    <w:p w14:paraId="5B158A79" w14:textId="77777777" w:rsidR="00454791" w:rsidRDefault="00454791" w:rsidP="00454791">
      <w:pPr>
        <w:jc w:val="both"/>
        <w:rPr>
          <w:rFonts w:ascii="Arial" w:eastAsia="Calibri" w:hAnsi="Arial" w:cs="Arial"/>
          <w:bCs/>
          <w:sz w:val="24"/>
          <w:szCs w:val="24"/>
          <w:lang w:val="es-ES_tradnl"/>
        </w:rPr>
      </w:pPr>
    </w:p>
    <w:p w14:paraId="1F2C2036" w14:textId="7C4E5CDE" w:rsidR="00454791" w:rsidRPr="00454791" w:rsidRDefault="00BF3D93" w:rsidP="00454791">
      <w:pPr>
        <w:jc w:val="both"/>
        <w:rPr>
          <w:rFonts w:ascii="Arial" w:eastAsia="Calibri" w:hAnsi="Arial" w:cs="Arial"/>
          <w:bCs/>
          <w:sz w:val="24"/>
          <w:szCs w:val="24"/>
          <w:lang w:val="es-ES_tradnl"/>
        </w:rPr>
      </w:pPr>
      <w:r>
        <w:rPr>
          <w:rFonts w:ascii="Arial" w:eastAsia="Calibri" w:hAnsi="Arial" w:cs="Arial"/>
          <w:bCs/>
          <w:sz w:val="24"/>
          <w:szCs w:val="24"/>
          <w:lang w:val="es-ES_tradnl"/>
        </w:rPr>
        <w:t xml:space="preserve">9.- </w:t>
      </w:r>
      <w:r w:rsidRPr="00454791">
        <w:rPr>
          <w:rFonts w:ascii="Arial" w:eastAsia="Arial" w:hAnsi="Arial" w:cs="Arial"/>
          <w:bCs/>
          <w:sz w:val="24"/>
          <w:szCs w:val="24"/>
        </w:rPr>
        <w:t xml:space="preserve">DICTAMEN DE LAS </w:t>
      </w:r>
      <w:r w:rsidRPr="00454791">
        <w:rPr>
          <w:rFonts w:ascii="Arial" w:hAnsi="Arial" w:cs="Arial"/>
          <w:bCs/>
          <w:sz w:val="24"/>
          <w:szCs w:val="24"/>
        </w:rPr>
        <w:t xml:space="preserve">COMISIONES EDILICIAS DE HACIENDA PÚBLICA Y PATRIMONIO MUNICIPAL Y DE </w:t>
      </w:r>
      <w:r w:rsidRPr="00454791">
        <w:rPr>
          <w:rFonts w:ascii="Arial" w:hAnsi="Arial" w:cs="Arial"/>
          <w:bCs/>
          <w:color w:val="000000"/>
          <w:sz w:val="24"/>
          <w:szCs w:val="24"/>
        </w:rPr>
        <w:t>MERCADOS, CENTRALES DE ABASTO, TIANGUIS Y COMERCIO EN ESPACIOS ABIERTOS,</w:t>
      </w:r>
      <w:r w:rsidRPr="00454791">
        <w:rPr>
          <w:rFonts w:ascii="Arial" w:hAnsi="Arial" w:cs="Arial"/>
          <w:bCs/>
          <w:sz w:val="24"/>
          <w:szCs w:val="24"/>
        </w:rPr>
        <w:t xml:space="preserve"> CORRESPONDIENTE A LA INICIATIVA </w:t>
      </w:r>
      <w:r w:rsidRPr="00454791">
        <w:rPr>
          <w:rFonts w:ascii="Arial" w:eastAsia="Calibri" w:hAnsi="Arial" w:cs="Arial"/>
          <w:bCs/>
          <w:sz w:val="24"/>
          <w:szCs w:val="24"/>
          <w:lang w:val="es-ES_tradnl"/>
        </w:rPr>
        <w:t>DE LA REGIDORA PATRICIA GUADALUPE CAMPOS ALFARO, PARA LA REHABILITACIÓN DEL CENTRO BARRIAL Y DEL MERCADO LA NOGALERA</w:t>
      </w:r>
      <w:r>
        <w:rPr>
          <w:rFonts w:ascii="Arial" w:eastAsia="Calibri" w:hAnsi="Arial" w:cs="Arial"/>
          <w:bCs/>
          <w:sz w:val="24"/>
          <w:szCs w:val="24"/>
          <w:lang w:val="es-ES_tradnl"/>
        </w:rPr>
        <w:t xml:space="preserve"> (CON LAS MODIFICACIONES NOTIFICADAS PREVIAMENTE)</w:t>
      </w:r>
      <w:r w:rsidRPr="00454791">
        <w:rPr>
          <w:rFonts w:ascii="Arial" w:eastAsia="Calibri" w:hAnsi="Arial" w:cs="Arial"/>
          <w:bCs/>
          <w:sz w:val="24"/>
          <w:szCs w:val="24"/>
          <w:lang w:val="es-ES_tradnl"/>
        </w:rPr>
        <w:t>.</w:t>
      </w:r>
    </w:p>
    <w:p w14:paraId="0B4EF731" w14:textId="77777777" w:rsidR="00BF3D93" w:rsidRDefault="00BF3D93" w:rsidP="00BF3D93">
      <w:pPr>
        <w:ind w:right="-516"/>
        <w:jc w:val="center"/>
        <w:rPr>
          <w:rFonts w:ascii="Arial" w:hAnsi="Arial" w:cs="Arial"/>
          <w:b/>
          <w:bCs/>
          <w:iCs/>
          <w:lang w:val="es-ES_tradnl" w:eastAsia="es-ES"/>
        </w:rPr>
      </w:pPr>
    </w:p>
    <w:p w14:paraId="01C6F087" w14:textId="77777777" w:rsidR="00BF3D93" w:rsidRPr="00BF3D93" w:rsidRDefault="00BF3D93" w:rsidP="00BF3D93">
      <w:pPr>
        <w:ind w:right="-516"/>
        <w:jc w:val="center"/>
        <w:rPr>
          <w:rFonts w:ascii="Arial" w:hAnsi="Arial" w:cs="Arial"/>
          <w:b/>
          <w:bCs/>
          <w:iCs/>
          <w:lang w:val="es-ES_tradnl" w:eastAsia="es-ES"/>
        </w:rPr>
      </w:pPr>
      <w:r w:rsidRPr="00BF3D93">
        <w:rPr>
          <w:rFonts w:ascii="Arial" w:hAnsi="Arial" w:cs="Arial"/>
          <w:b/>
          <w:bCs/>
          <w:iCs/>
          <w:lang w:val="es-ES_tradnl" w:eastAsia="es-ES"/>
        </w:rPr>
        <w:t>ACUERDO</w:t>
      </w:r>
    </w:p>
    <w:p w14:paraId="480625A3" w14:textId="77777777" w:rsidR="00BF3D93" w:rsidRPr="00BF3D93" w:rsidRDefault="00BF3D93" w:rsidP="00BF3D93">
      <w:pPr>
        <w:jc w:val="both"/>
        <w:rPr>
          <w:rFonts w:ascii="Arial" w:eastAsia="Arial" w:hAnsi="Arial" w:cs="Arial"/>
          <w:b/>
        </w:rPr>
      </w:pPr>
    </w:p>
    <w:p w14:paraId="2EDEB9B5" w14:textId="6F6DBB69" w:rsidR="00BF3D93" w:rsidRPr="00BF3D93" w:rsidRDefault="00BF3D93" w:rsidP="00BF3D93">
      <w:pPr>
        <w:jc w:val="both"/>
        <w:rPr>
          <w:rFonts w:ascii="Arial" w:eastAsia="Arial" w:hAnsi="Arial" w:cs="Arial"/>
        </w:rPr>
      </w:pPr>
      <w:r w:rsidRPr="00BF3D93">
        <w:rPr>
          <w:rFonts w:ascii="Arial" w:eastAsia="Arial" w:hAnsi="Arial" w:cs="Arial"/>
          <w:b/>
        </w:rPr>
        <w:t>ÚNICO.</w:t>
      </w:r>
      <w:r>
        <w:rPr>
          <w:rFonts w:ascii="Arial" w:eastAsia="Arial" w:hAnsi="Arial" w:cs="Arial"/>
          <w:b/>
        </w:rPr>
        <w:t>-</w:t>
      </w:r>
      <w:r w:rsidRPr="00BF3D93">
        <w:rPr>
          <w:rFonts w:ascii="Arial" w:eastAsia="Arial" w:hAnsi="Arial" w:cs="Arial"/>
        </w:rPr>
        <w:t xml:space="preserve"> Se instruye al Titular de la Coordinación General de Gestión Integral de la Ciudad, para que a través de la Dirección de Obras Públicas, contemple en la planeación del programa anual de ejecución de obras del ejercicio fiscal del año 2024, la renovación y/o rehabilitación del Centro Barrial y del Mercado La Nogalera, ubicados en la confluencia de la Calzada Lázaro Cárdenas, calles Centeno, Garbanzo, Cártamo y Arroz, en la Colonia La Nogalera.</w:t>
      </w:r>
    </w:p>
    <w:p w14:paraId="7ADC88FC" w14:textId="77777777" w:rsidR="00454791" w:rsidRPr="00BF3D93" w:rsidRDefault="00454791" w:rsidP="00BF3D93">
      <w:pPr>
        <w:ind w:left="567" w:hanging="567"/>
        <w:jc w:val="both"/>
        <w:rPr>
          <w:rFonts w:ascii="Arial" w:eastAsia="Calibri" w:hAnsi="Arial" w:cs="Arial"/>
          <w:bCs/>
          <w:lang w:val="es-ES_tradnl"/>
        </w:rPr>
      </w:pPr>
    </w:p>
    <w:p w14:paraId="798035C9" w14:textId="4A86619E" w:rsidR="00454791" w:rsidRPr="00454791" w:rsidRDefault="00BF3D93" w:rsidP="00454791">
      <w:pPr>
        <w:jc w:val="both"/>
        <w:rPr>
          <w:rFonts w:ascii="Arial" w:eastAsia="Calibri" w:hAnsi="Arial" w:cs="Arial"/>
          <w:bCs/>
          <w:sz w:val="24"/>
          <w:szCs w:val="24"/>
          <w:lang w:val="es-ES_tradnl"/>
        </w:rPr>
      </w:pPr>
      <w:r>
        <w:rPr>
          <w:rFonts w:ascii="Arial" w:eastAsia="Arial" w:hAnsi="Arial" w:cs="Arial"/>
          <w:bCs/>
          <w:sz w:val="24"/>
          <w:szCs w:val="24"/>
          <w:lang w:val="es-ES_tradnl"/>
        </w:rPr>
        <w:t xml:space="preserve">10.- </w:t>
      </w:r>
      <w:r w:rsidRPr="00454791">
        <w:rPr>
          <w:rFonts w:ascii="Arial" w:eastAsia="Arial" w:hAnsi="Arial" w:cs="Arial"/>
          <w:bCs/>
          <w:sz w:val="24"/>
          <w:szCs w:val="24"/>
        </w:rPr>
        <w:t xml:space="preserve">DICTAMEN DE LAS </w:t>
      </w:r>
      <w:r w:rsidRPr="00454791">
        <w:rPr>
          <w:rFonts w:ascii="Arial" w:hAnsi="Arial" w:cs="Arial"/>
          <w:bCs/>
          <w:sz w:val="24"/>
          <w:szCs w:val="24"/>
        </w:rPr>
        <w:t>COMISIONES EDILICIAS DE OBRAS PÚBLICAS, PLANEACIÓN DEL DESARROLLO URBANO Y MOVILIDAD Y DE MEDIO AMBIENTE, CORRESPONDIENTE A LA INICIATIVA DE LA REGIDORA ANA GABRIELA VELASCO GARCÍA, PARA LA REHABILITACIÓN DEL PARQUE CUADRADO</w:t>
      </w:r>
      <w:r>
        <w:rPr>
          <w:rFonts w:ascii="Arial" w:hAnsi="Arial" w:cs="Arial"/>
          <w:bCs/>
          <w:sz w:val="24"/>
          <w:szCs w:val="24"/>
        </w:rPr>
        <w:t xml:space="preserve"> </w:t>
      </w:r>
      <w:r>
        <w:rPr>
          <w:rFonts w:ascii="Arial" w:eastAsia="Calibri" w:hAnsi="Arial" w:cs="Arial"/>
          <w:bCs/>
          <w:sz w:val="24"/>
          <w:szCs w:val="24"/>
          <w:lang w:val="es-ES_tradnl"/>
        </w:rPr>
        <w:t>(CON LAS MODIFICACIONES NOTIFICADAS PREVIAMENTE)</w:t>
      </w:r>
      <w:r w:rsidRPr="00454791">
        <w:rPr>
          <w:rFonts w:ascii="Arial" w:hAnsi="Arial" w:cs="Arial"/>
          <w:bCs/>
          <w:sz w:val="24"/>
          <w:szCs w:val="24"/>
        </w:rPr>
        <w:t>.</w:t>
      </w:r>
    </w:p>
    <w:p w14:paraId="5FBB9637" w14:textId="77777777" w:rsidR="00BF3D93" w:rsidRDefault="00BF3D93" w:rsidP="00BF3D93">
      <w:pPr>
        <w:jc w:val="center"/>
        <w:rPr>
          <w:rFonts w:ascii="Arial" w:hAnsi="Arial" w:cs="Arial"/>
          <w:b/>
          <w:lang w:val="es-ES_tradnl" w:eastAsia="es-ES"/>
        </w:rPr>
      </w:pPr>
    </w:p>
    <w:p w14:paraId="49F5F3A0" w14:textId="5788D66A" w:rsidR="00BF3D93" w:rsidRPr="00BF3D93" w:rsidRDefault="00BF3D93" w:rsidP="00BF3D93">
      <w:pPr>
        <w:jc w:val="center"/>
        <w:rPr>
          <w:rFonts w:ascii="Arial" w:hAnsi="Arial" w:cs="Arial"/>
          <w:b/>
          <w:lang w:val="es-ES_tradnl" w:eastAsia="es-ES"/>
        </w:rPr>
      </w:pPr>
      <w:r w:rsidRPr="00BF3D93">
        <w:rPr>
          <w:rFonts w:ascii="Arial" w:hAnsi="Arial" w:cs="Arial"/>
          <w:b/>
          <w:lang w:val="es-ES_tradnl" w:eastAsia="es-ES"/>
        </w:rPr>
        <w:t>ACUERDO</w:t>
      </w:r>
    </w:p>
    <w:p w14:paraId="7B901E1C" w14:textId="77777777" w:rsidR="00BF3D93" w:rsidRPr="00BF3D93" w:rsidRDefault="00BF3D93" w:rsidP="00BF3D93">
      <w:pPr>
        <w:jc w:val="both"/>
        <w:rPr>
          <w:rFonts w:ascii="Arial" w:hAnsi="Arial" w:cs="Arial"/>
          <w:lang w:val="es-ES_tradnl" w:eastAsia="es-ES"/>
        </w:rPr>
      </w:pPr>
    </w:p>
    <w:p w14:paraId="62E001F8" w14:textId="269ACF12" w:rsidR="00BF3D93" w:rsidRPr="00BF3D93" w:rsidRDefault="00BF3D93" w:rsidP="00BF3D93">
      <w:pPr>
        <w:jc w:val="both"/>
        <w:rPr>
          <w:rFonts w:ascii="Arial" w:hAnsi="Arial" w:cs="Arial"/>
          <w:bCs/>
        </w:rPr>
      </w:pPr>
      <w:r w:rsidRPr="00BF3D93">
        <w:rPr>
          <w:rFonts w:ascii="Arial" w:hAnsi="Arial" w:cs="Arial"/>
          <w:b/>
        </w:rPr>
        <w:t>PRIMERO.</w:t>
      </w:r>
      <w:r>
        <w:rPr>
          <w:rFonts w:ascii="Arial" w:hAnsi="Arial" w:cs="Arial"/>
          <w:b/>
        </w:rPr>
        <w:t>-</w:t>
      </w:r>
      <w:r w:rsidRPr="00BF3D93">
        <w:rPr>
          <w:rFonts w:ascii="Arial" w:hAnsi="Arial" w:cs="Arial"/>
          <w:b/>
        </w:rPr>
        <w:t xml:space="preserve"> </w:t>
      </w:r>
      <w:r w:rsidRPr="00BF3D93">
        <w:rPr>
          <w:rFonts w:ascii="Arial" w:hAnsi="Arial" w:cs="Arial"/>
          <w:bCs/>
        </w:rPr>
        <w:t>Se instruye a la persona titular de la Coordinación General de Gestión Integral de la Ciudad, para que, a través de la Dirección de Obras Públicas, incluya dentro del Programa Anual de Obra Pública del Gobierno Municipal de Guadalajara para el Ejercicio Fiscal 2024, o en su defecto de los ejercicios fiscales posteriores, la realización de la obra pública correspondiente a la rehabilitación del Parque Cuadrado ubicado en</w:t>
      </w:r>
      <w:r w:rsidRPr="00BF3D93">
        <w:rPr>
          <w:rFonts w:ascii="Arial" w:hAnsi="Arial" w:cs="Arial"/>
        </w:rPr>
        <w:t xml:space="preserve"> </w:t>
      </w:r>
      <w:r w:rsidRPr="00BF3D93">
        <w:rPr>
          <w:rFonts w:ascii="Arial" w:hAnsi="Arial" w:cs="Arial"/>
          <w:bCs/>
        </w:rPr>
        <w:t>la confluencias de las calles Heroico Colegio Militar, Cabildo, Bernardo de Balbuena y Av. de los Maestros, en la colonia Ayuntamiento, del municipio de Guadalajara.</w:t>
      </w:r>
    </w:p>
    <w:p w14:paraId="46B87337" w14:textId="77777777" w:rsidR="00BF3D93" w:rsidRPr="00BF3D93" w:rsidRDefault="00BF3D93" w:rsidP="00BF3D93">
      <w:pPr>
        <w:jc w:val="both"/>
        <w:rPr>
          <w:rFonts w:ascii="Arial" w:hAnsi="Arial" w:cs="Arial"/>
          <w:b/>
        </w:rPr>
      </w:pPr>
    </w:p>
    <w:p w14:paraId="2D28E2F1" w14:textId="46062AA8" w:rsidR="00BF3D93" w:rsidRPr="00BF3D93" w:rsidRDefault="00BF3D93" w:rsidP="00BF3D93">
      <w:pPr>
        <w:jc w:val="both"/>
        <w:rPr>
          <w:rFonts w:ascii="Arial" w:hAnsi="Arial" w:cs="Arial"/>
          <w:b/>
        </w:rPr>
      </w:pPr>
      <w:r w:rsidRPr="00BF3D93">
        <w:rPr>
          <w:rFonts w:ascii="Arial" w:hAnsi="Arial" w:cs="Arial"/>
          <w:b/>
        </w:rPr>
        <w:t>SEGUNDO.</w:t>
      </w:r>
      <w:r>
        <w:rPr>
          <w:rFonts w:ascii="Arial" w:hAnsi="Arial" w:cs="Arial"/>
          <w:b/>
        </w:rPr>
        <w:t>-</w:t>
      </w:r>
      <w:r w:rsidRPr="00BF3D93">
        <w:rPr>
          <w:rFonts w:ascii="Arial" w:hAnsi="Arial" w:cs="Arial"/>
          <w:b/>
        </w:rPr>
        <w:t xml:space="preserve"> </w:t>
      </w:r>
      <w:r w:rsidRPr="00BF3D93">
        <w:rPr>
          <w:rFonts w:ascii="Arial" w:hAnsi="Arial" w:cs="Arial"/>
          <w:bCs/>
        </w:rPr>
        <w:t>Se instruye a la persona titular de la Coordinación General de Gestión Integral de la Ciudad para que, a través de la Dirección de Obras Públicas, realice los estudios y dictámenes necesarios para determinar la propuesta del proyecto, así como el monto de inversión.</w:t>
      </w:r>
    </w:p>
    <w:p w14:paraId="149708DA" w14:textId="77777777" w:rsidR="00BF3D93" w:rsidRPr="00BF3D93" w:rsidRDefault="00BF3D93" w:rsidP="00BF3D93">
      <w:pPr>
        <w:jc w:val="both"/>
        <w:rPr>
          <w:rFonts w:ascii="Arial" w:hAnsi="Arial" w:cs="Arial"/>
          <w:b/>
        </w:rPr>
      </w:pPr>
    </w:p>
    <w:p w14:paraId="013B49BF" w14:textId="76BF0222" w:rsidR="00BF3D93" w:rsidRPr="00BF3D93" w:rsidRDefault="00BF3D93" w:rsidP="00BF3D93">
      <w:pPr>
        <w:jc w:val="both"/>
        <w:rPr>
          <w:rFonts w:ascii="Arial" w:hAnsi="Arial" w:cs="Arial"/>
          <w:b/>
        </w:rPr>
      </w:pPr>
      <w:r w:rsidRPr="00BF3D93">
        <w:rPr>
          <w:rFonts w:ascii="Arial" w:hAnsi="Arial" w:cs="Arial"/>
          <w:b/>
        </w:rPr>
        <w:t>TERCERO.</w:t>
      </w:r>
      <w:r>
        <w:rPr>
          <w:rFonts w:ascii="Arial" w:hAnsi="Arial" w:cs="Arial"/>
          <w:b/>
        </w:rPr>
        <w:t>-</w:t>
      </w:r>
      <w:r w:rsidRPr="00BF3D93">
        <w:rPr>
          <w:rFonts w:ascii="Arial" w:hAnsi="Arial" w:cs="Arial"/>
          <w:b/>
        </w:rPr>
        <w:t xml:space="preserve"> </w:t>
      </w:r>
      <w:r w:rsidRPr="00BF3D93">
        <w:rPr>
          <w:rFonts w:ascii="Arial" w:hAnsi="Arial" w:cs="Arial"/>
          <w:bCs/>
        </w:rPr>
        <w:t>Suscríbase la documentación inherente para dar cumplimiento al presente acuerdo, por parte del Presidente Municipal, la Síndica Municipal y el Tesorero Municipal.</w:t>
      </w:r>
    </w:p>
    <w:p w14:paraId="469C652B" w14:textId="77777777" w:rsidR="00454791" w:rsidRPr="00BF3D93" w:rsidRDefault="00454791" w:rsidP="00BF3D93">
      <w:pPr>
        <w:ind w:left="567" w:hanging="567"/>
        <w:jc w:val="both"/>
        <w:rPr>
          <w:rFonts w:ascii="Arial" w:eastAsia="Calibri" w:hAnsi="Arial" w:cs="Arial"/>
          <w:bCs/>
        </w:rPr>
      </w:pPr>
    </w:p>
    <w:p w14:paraId="78E1F3EA" w14:textId="05B4415A" w:rsidR="00454791" w:rsidRDefault="00BF3D93" w:rsidP="00454791">
      <w:pPr>
        <w:jc w:val="both"/>
        <w:rPr>
          <w:rFonts w:ascii="Arial" w:eastAsia="Calibri" w:hAnsi="Arial" w:cs="Arial"/>
          <w:bCs/>
          <w:sz w:val="24"/>
          <w:szCs w:val="24"/>
          <w:lang w:val="es-ES_tradnl"/>
        </w:rPr>
      </w:pPr>
      <w:r>
        <w:rPr>
          <w:rFonts w:ascii="Arial" w:eastAsia="Arial" w:hAnsi="Arial" w:cs="Arial"/>
          <w:bCs/>
          <w:sz w:val="24"/>
          <w:szCs w:val="24"/>
          <w:lang w:val="es-ES_tradnl"/>
        </w:rPr>
        <w:t xml:space="preserve">11.- </w:t>
      </w:r>
      <w:r w:rsidRPr="00454791">
        <w:rPr>
          <w:rFonts w:ascii="Arial" w:eastAsia="Arial" w:hAnsi="Arial" w:cs="Arial"/>
          <w:bCs/>
          <w:sz w:val="24"/>
          <w:szCs w:val="24"/>
        </w:rPr>
        <w:t xml:space="preserve">DICTAMEN DE LAS </w:t>
      </w:r>
      <w:r w:rsidRPr="00454791">
        <w:rPr>
          <w:rFonts w:ascii="Arial" w:hAnsi="Arial" w:cs="Arial"/>
          <w:bCs/>
          <w:sz w:val="24"/>
          <w:szCs w:val="24"/>
        </w:rPr>
        <w:t xml:space="preserve">COMISIONES EDILICIAS DE DESARROLLO SOCIAL, HUMANO Y PARTICIPACIÓN CIUDADANA Y DE DERECHOS HUMANOS, IGUALDAD DE GÉNERO Y RESPETO A LA DIVERSIDAD, CORRESPONDIENTE A LA INICIATIVA </w:t>
      </w:r>
      <w:r w:rsidRPr="00454791">
        <w:rPr>
          <w:rFonts w:ascii="Arial" w:eastAsia="Calibri" w:hAnsi="Arial" w:cs="Arial"/>
          <w:bCs/>
          <w:sz w:val="24"/>
          <w:szCs w:val="24"/>
          <w:lang w:val="es-ES_tradnl"/>
        </w:rPr>
        <w:t>DE LA REGIDORA SOFÍA BERENICE GARCÍA MOSQUEDA, PARA LA VENTA DE ARTÍCULOS POR PARTE DE ADULTOS MAYORES</w:t>
      </w:r>
      <w:r>
        <w:rPr>
          <w:rFonts w:ascii="Arial" w:eastAsia="Calibri" w:hAnsi="Arial" w:cs="Arial"/>
          <w:bCs/>
          <w:sz w:val="24"/>
          <w:szCs w:val="24"/>
          <w:lang w:val="es-ES_tradnl"/>
        </w:rPr>
        <w:t xml:space="preserve"> (CON MODIFICACIONES NOTIFICADAS PREVIAMENTE)</w:t>
      </w:r>
      <w:r w:rsidRPr="00454791">
        <w:rPr>
          <w:rFonts w:ascii="Arial" w:eastAsia="Calibri" w:hAnsi="Arial" w:cs="Arial"/>
          <w:bCs/>
          <w:sz w:val="24"/>
          <w:szCs w:val="24"/>
          <w:lang w:val="es-ES_tradnl"/>
        </w:rPr>
        <w:t>.</w:t>
      </w:r>
    </w:p>
    <w:p w14:paraId="22A26C27" w14:textId="77777777" w:rsidR="00BF3D93" w:rsidRPr="00BF3D93" w:rsidRDefault="00BF3D93" w:rsidP="00BF3D93">
      <w:pPr>
        <w:jc w:val="center"/>
        <w:rPr>
          <w:rFonts w:ascii="Arial" w:hAnsi="Arial" w:cs="Arial"/>
          <w:b/>
        </w:rPr>
      </w:pPr>
      <w:r w:rsidRPr="00BF3D93">
        <w:rPr>
          <w:rFonts w:ascii="Arial" w:hAnsi="Arial" w:cs="Arial"/>
          <w:b/>
        </w:rPr>
        <w:t>ACUERDO</w:t>
      </w:r>
    </w:p>
    <w:p w14:paraId="18C1CB37" w14:textId="77777777" w:rsidR="00BF3D93" w:rsidRPr="00BF3D93" w:rsidRDefault="00BF3D93" w:rsidP="00BF3D93">
      <w:pPr>
        <w:jc w:val="center"/>
        <w:rPr>
          <w:rFonts w:ascii="Arial" w:hAnsi="Arial" w:cs="Arial"/>
          <w:b/>
        </w:rPr>
      </w:pPr>
    </w:p>
    <w:p w14:paraId="0F575B49" w14:textId="3584AEB0" w:rsidR="00454791" w:rsidRPr="00BF3D93" w:rsidRDefault="00BF3D93" w:rsidP="000004AF">
      <w:pPr>
        <w:jc w:val="both"/>
        <w:rPr>
          <w:rFonts w:ascii="Arial" w:hAnsi="Arial" w:cs="Arial"/>
        </w:rPr>
      </w:pPr>
      <w:r w:rsidRPr="00BF3D93">
        <w:rPr>
          <w:rFonts w:ascii="Arial" w:hAnsi="Arial" w:cs="Arial"/>
          <w:b/>
        </w:rPr>
        <w:t>ÚNICO.-</w:t>
      </w:r>
      <w:r w:rsidRPr="00BF3D93">
        <w:rPr>
          <w:rFonts w:ascii="Arial" w:hAnsi="Arial" w:cs="Arial"/>
        </w:rPr>
        <w:t xml:space="preserve"> Se solicita al Organismo Público Descentralizado de la Administración Pública Municipal denominado Sistema para el Desarrollo Integral de la Familia (DIF) Guadalajara, para que a través del programa Desarrollo Integral para Personas Adultas Mayores (DIPAM), se realice la instalación de “Expo Venta” en los portales del Palacio Municipal, mediante espacios para la exhibición y venta de artículos elaborados por personas adultas mayores. </w:t>
      </w:r>
    </w:p>
    <w:p w14:paraId="2555BBFD" w14:textId="4B48CDE8" w:rsidR="00454791" w:rsidRPr="00454791" w:rsidRDefault="00BF3D93" w:rsidP="00454791">
      <w:pPr>
        <w:jc w:val="both"/>
        <w:rPr>
          <w:rFonts w:ascii="Arial" w:eastAsia="Calibri" w:hAnsi="Arial" w:cs="Arial"/>
          <w:sz w:val="24"/>
          <w:szCs w:val="24"/>
          <w:lang w:val="es-ES_tradnl"/>
        </w:rPr>
      </w:pPr>
      <w:r>
        <w:rPr>
          <w:rFonts w:ascii="Arial" w:eastAsia="Arial" w:hAnsi="Arial" w:cs="Arial"/>
          <w:bCs/>
          <w:sz w:val="24"/>
          <w:szCs w:val="24"/>
          <w:lang w:val="es-ES_tradnl"/>
        </w:rPr>
        <w:t xml:space="preserve">12.- </w:t>
      </w:r>
      <w:r w:rsidRPr="00454791">
        <w:rPr>
          <w:rFonts w:ascii="Arial" w:eastAsia="Arial" w:hAnsi="Arial" w:cs="Arial"/>
          <w:bCs/>
          <w:sz w:val="24"/>
          <w:szCs w:val="24"/>
        </w:rPr>
        <w:t xml:space="preserve">DICTAMEN DE LA </w:t>
      </w:r>
      <w:r w:rsidRPr="00454791">
        <w:rPr>
          <w:rFonts w:ascii="Arial" w:hAnsi="Arial" w:cs="Arial"/>
          <w:bCs/>
          <w:sz w:val="24"/>
          <w:szCs w:val="24"/>
        </w:rPr>
        <w:t>COMISIÓN EDILICIA DE CULTURA, ESPECTÁCULOS, FESTIVIDADES Y CONMEMORACIONES CÍVICAS,</w:t>
      </w:r>
      <w:r w:rsidRPr="00454791">
        <w:rPr>
          <w:rFonts w:ascii="Arial" w:hAnsi="Arial" w:cs="Arial"/>
          <w:sz w:val="24"/>
          <w:szCs w:val="24"/>
        </w:rPr>
        <w:t xml:space="preserve"> CORRESPONDIENTE A LA INICIATIVA </w:t>
      </w:r>
      <w:r w:rsidRPr="00454791">
        <w:rPr>
          <w:rFonts w:ascii="Arial" w:eastAsia="Calibri" w:hAnsi="Arial" w:cs="Arial"/>
          <w:sz w:val="24"/>
          <w:szCs w:val="24"/>
          <w:lang w:val="es-ES_tradnl"/>
        </w:rPr>
        <w:t>DE LA REGIDORA MARÍA CANDELARIA OCHOA ÁVALOS, PARA CREAR LA AGENDA CULTURAL VIRTUAL DE GUADALAJARA.</w:t>
      </w:r>
    </w:p>
    <w:p w14:paraId="05760AF5" w14:textId="77777777" w:rsidR="00BF3D93" w:rsidRDefault="00BF3D93" w:rsidP="00BF3D93">
      <w:pPr>
        <w:jc w:val="center"/>
        <w:rPr>
          <w:rFonts w:ascii="Arial" w:hAnsi="Arial" w:cs="Arial"/>
        </w:rPr>
      </w:pPr>
    </w:p>
    <w:p w14:paraId="2A2D00F0" w14:textId="77777777" w:rsidR="00BF3D93" w:rsidRPr="00BF3D93" w:rsidRDefault="00BF3D93" w:rsidP="00BF3D93">
      <w:pPr>
        <w:jc w:val="center"/>
        <w:rPr>
          <w:rFonts w:ascii="Arial" w:hAnsi="Arial" w:cs="Arial"/>
          <w:b/>
        </w:rPr>
      </w:pPr>
      <w:r w:rsidRPr="00BF3D93">
        <w:rPr>
          <w:rFonts w:ascii="Arial" w:hAnsi="Arial" w:cs="Arial"/>
          <w:b/>
        </w:rPr>
        <w:t>ACUERDO</w:t>
      </w:r>
    </w:p>
    <w:p w14:paraId="1C8EFE65" w14:textId="77777777" w:rsidR="00BF3D93" w:rsidRPr="00BF3D93" w:rsidRDefault="00BF3D93" w:rsidP="00BF3D93">
      <w:pPr>
        <w:jc w:val="center"/>
        <w:rPr>
          <w:rFonts w:ascii="Arial" w:hAnsi="Arial" w:cs="Arial"/>
          <w:b/>
        </w:rPr>
      </w:pPr>
    </w:p>
    <w:p w14:paraId="1B89B90D" w14:textId="77777777" w:rsidR="00BF3D93" w:rsidRPr="00BF3D93" w:rsidRDefault="00BF3D93" w:rsidP="00BF3D93">
      <w:pPr>
        <w:jc w:val="both"/>
        <w:rPr>
          <w:rFonts w:ascii="Arial" w:hAnsi="Arial" w:cs="Arial"/>
        </w:rPr>
      </w:pPr>
      <w:r w:rsidRPr="00BF3D93">
        <w:rPr>
          <w:rFonts w:ascii="Arial" w:hAnsi="Arial" w:cs="Arial"/>
          <w:b/>
        </w:rPr>
        <w:t>PRIMERO.-</w:t>
      </w:r>
      <w:r w:rsidRPr="00BF3D93">
        <w:rPr>
          <w:rFonts w:ascii="Arial" w:hAnsi="Arial" w:cs="Arial"/>
        </w:rPr>
        <w:t xml:space="preserve"> Se instruye a la Coordinación General de Análisis Estratégico y Comunicación, para que, en el ámbito de sus atribuciones, desarrolle e implemente, un espacio web denominado “Agenda Cultural Virtual de Guadalajara” que promueva y difunda todas y cada una de las actividades Culturales y Artísticas de los ámbitos público, privado, de instituciones educativas Estatales y Municipales; así como el mecanismo electrónico para su alimentación que permita su constante y permanente actualización. </w:t>
      </w:r>
    </w:p>
    <w:p w14:paraId="0D8CF49A" w14:textId="77777777" w:rsidR="00BF3D93" w:rsidRPr="00BF3D93" w:rsidRDefault="00BF3D93" w:rsidP="00BF3D93">
      <w:pPr>
        <w:rPr>
          <w:rFonts w:ascii="Arial" w:hAnsi="Arial" w:cs="Arial"/>
        </w:rPr>
      </w:pPr>
    </w:p>
    <w:p w14:paraId="7390795B" w14:textId="77777777" w:rsidR="00BF3D93" w:rsidRPr="00BF3D93" w:rsidRDefault="00BF3D93" w:rsidP="00BF3D93">
      <w:pPr>
        <w:rPr>
          <w:rFonts w:ascii="Arial" w:hAnsi="Arial" w:cs="Arial"/>
        </w:rPr>
      </w:pPr>
      <w:r w:rsidRPr="00BF3D93">
        <w:rPr>
          <w:rFonts w:ascii="Arial" w:hAnsi="Arial" w:cs="Arial"/>
          <w:b/>
        </w:rPr>
        <w:t>SEGUNDO.-</w:t>
      </w:r>
      <w:r w:rsidRPr="00BF3D93">
        <w:rPr>
          <w:rFonts w:ascii="Arial" w:hAnsi="Arial" w:cs="Arial"/>
        </w:rPr>
        <w:t xml:space="preserve"> Se instruye a la Dirección de Cultura para que coadyuve con la Coordinación de Análisis Estratégico y Comunicación, en el desarrollo e implementación de la “Agenda Cultural Virtual”. </w:t>
      </w:r>
    </w:p>
    <w:p w14:paraId="088C87DB" w14:textId="77777777" w:rsidR="00BF3D93" w:rsidRPr="00BF3D93" w:rsidRDefault="00BF3D93" w:rsidP="00BF3D93">
      <w:pPr>
        <w:rPr>
          <w:rFonts w:ascii="Arial" w:hAnsi="Arial" w:cs="Arial"/>
        </w:rPr>
      </w:pPr>
    </w:p>
    <w:p w14:paraId="12449056" w14:textId="77777777" w:rsidR="00BF3D93" w:rsidRPr="00BF3D93" w:rsidRDefault="00BF3D93" w:rsidP="00BF3D93">
      <w:pPr>
        <w:rPr>
          <w:rFonts w:ascii="Arial" w:hAnsi="Arial" w:cs="Arial"/>
        </w:rPr>
      </w:pPr>
      <w:r w:rsidRPr="00BF3D93">
        <w:rPr>
          <w:rFonts w:ascii="Arial" w:hAnsi="Arial" w:cs="Arial"/>
          <w:b/>
        </w:rPr>
        <w:t>TERCERO.-</w:t>
      </w:r>
      <w:r w:rsidRPr="00BF3D93">
        <w:rPr>
          <w:rFonts w:ascii="Arial" w:hAnsi="Arial" w:cs="Arial"/>
        </w:rPr>
        <w:t xml:space="preserve"> El inicio y avance de las acciones enunciadas deberá presentarse mediante informe por escrito, ante la Comisión Edilicia de Cultura, Espectáculos, Festividades y Conmemoraciones Cívicas, dentro de los 30 (treinta) días hábiles siguientes a la aprobación del presente acuerdo.</w:t>
      </w:r>
    </w:p>
    <w:p w14:paraId="6519A2CA" w14:textId="34C234AB" w:rsidR="00454791" w:rsidRPr="00BF3D93" w:rsidRDefault="00BF3D93" w:rsidP="00BF3D93">
      <w:pPr>
        <w:rPr>
          <w:rFonts w:ascii="Arial" w:hAnsi="Arial" w:cs="Arial"/>
        </w:rPr>
      </w:pPr>
      <w:r w:rsidRPr="00BF3D93">
        <w:rPr>
          <w:rFonts w:ascii="Arial" w:hAnsi="Arial" w:cs="Arial"/>
        </w:rPr>
        <w:t xml:space="preserve">  </w:t>
      </w:r>
    </w:p>
    <w:p w14:paraId="2386FCF8" w14:textId="6E79095A" w:rsidR="00454791" w:rsidRPr="00454791" w:rsidRDefault="00BF3D93" w:rsidP="00454791">
      <w:pPr>
        <w:jc w:val="both"/>
        <w:rPr>
          <w:rFonts w:ascii="Arial" w:eastAsia="Calibri" w:hAnsi="Arial" w:cs="Arial"/>
          <w:bCs/>
          <w:sz w:val="24"/>
          <w:szCs w:val="24"/>
          <w:lang w:val="es-ES_tradnl"/>
        </w:rPr>
      </w:pPr>
      <w:r>
        <w:rPr>
          <w:rFonts w:ascii="Arial" w:eastAsia="Arial" w:hAnsi="Arial" w:cs="Arial"/>
          <w:bCs/>
          <w:sz w:val="24"/>
          <w:szCs w:val="24"/>
          <w:lang w:val="es-ES_tradnl"/>
        </w:rPr>
        <w:t xml:space="preserve">13.- </w:t>
      </w:r>
      <w:r w:rsidRPr="00454791">
        <w:rPr>
          <w:rFonts w:ascii="Arial" w:eastAsia="Arial" w:hAnsi="Arial" w:cs="Arial"/>
          <w:bCs/>
          <w:sz w:val="24"/>
          <w:szCs w:val="24"/>
        </w:rPr>
        <w:t xml:space="preserve">DICTAMEN DE LA </w:t>
      </w:r>
      <w:r w:rsidRPr="00454791">
        <w:rPr>
          <w:rFonts w:ascii="Arial" w:hAnsi="Arial" w:cs="Arial"/>
          <w:bCs/>
          <w:sz w:val="24"/>
          <w:szCs w:val="24"/>
        </w:rPr>
        <w:t xml:space="preserve">COMISIÓN EDILICIA DE DESARROLLO SOCIAL, HUMANO Y PARTICIPACIÓN CIUDADANA, CORRESPONDIENTE A LA INICIATIVA </w:t>
      </w:r>
      <w:r w:rsidRPr="00454791">
        <w:rPr>
          <w:rFonts w:ascii="Arial" w:eastAsia="Calibri" w:hAnsi="Arial" w:cs="Arial"/>
          <w:bCs/>
          <w:sz w:val="24"/>
          <w:szCs w:val="24"/>
          <w:lang w:val="es-ES_tradnl"/>
        </w:rPr>
        <w:t xml:space="preserve">DE LA REGIDORA SOFÍA BERENICE GARCÍA MOSQUEDA, </w:t>
      </w:r>
      <w:r w:rsidRPr="00454791">
        <w:rPr>
          <w:rFonts w:ascii="Arial" w:eastAsia="Calibri" w:hAnsi="Arial" w:cs="Arial"/>
          <w:sz w:val="24"/>
          <w:szCs w:val="24"/>
          <w:lang w:val="es-ES_tradnl"/>
        </w:rPr>
        <w:t>RELATIVA A CABILDO DIVERSO</w:t>
      </w:r>
      <w:r>
        <w:rPr>
          <w:rFonts w:ascii="Arial" w:eastAsia="Calibri" w:hAnsi="Arial" w:cs="Arial"/>
          <w:sz w:val="24"/>
          <w:szCs w:val="24"/>
          <w:lang w:val="es-ES_tradnl"/>
        </w:rPr>
        <w:t xml:space="preserve"> (C</w:t>
      </w:r>
      <w:r>
        <w:rPr>
          <w:rFonts w:ascii="Arial" w:eastAsia="Calibri" w:hAnsi="Arial" w:cs="Arial"/>
          <w:bCs/>
          <w:sz w:val="24"/>
          <w:szCs w:val="24"/>
          <w:lang w:val="es-ES_tradnl"/>
        </w:rPr>
        <w:t>ON LAS MODIFICACIONES NOTIFICADAS PREVIAMENTE)</w:t>
      </w:r>
      <w:r w:rsidRPr="00454791">
        <w:rPr>
          <w:rFonts w:ascii="Arial" w:eastAsia="Calibri" w:hAnsi="Arial" w:cs="Arial"/>
          <w:bCs/>
          <w:sz w:val="24"/>
          <w:szCs w:val="24"/>
          <w:lang w:val="es-ES_tradnl"/>
        </w:rPr>
        <w:t>.</w:t>
      </w:r>
    </w:p>
    <w:p w14:paraId="7CF58EED" w14:textId="196B6502" w:rsidR="00BF3D93" w:rsidRPr="00BF3D93" w:rsidRDefault="00BF3D93" w:rsidP="00BF3D93">
      <w:pPr>
        <w:jc w:val="center"/>
        <w:rPr>
          <w:rFonts w:ascii="Arial" w:hAnsi="Arial" w:cs="Arial"/>
          <w:b/>
        </w:rPr>
      </w:pPr>
      <w:r w:rsidRPr="00BF3D93">
        <w:rPr>
          <w:rFonts w:ascii="Arial" w:hAnsi="Arial" w:cs="Arial"/>
          <w:b/>
        </w:rPr>
        <w:t>ACUERDO</w:t>
      </w:r>
    </w:p>
    <w:p w14:paraId="480EABE2" w14:textId="77777777" w:rsidR="00BF3D93" w:rsidRPr="00BF3D93" w:rsidRDefault="00BF3D93" w:rsidP="00BF3D93">
      <w:pPr>
        <w:jc w:val="center"/>
        <w:rPr>
          <w:rFonts w:ascii="Arial" w:hAnsi="Arial" w:cs="Arial"/>
          <w:b/>
        </w:rPr>
      </w:pPr>
    </w:p>
    <w:p w14:paraId="7379028B" w14:textId="77777777" w:rsidR="00BF3D93" w:rsidRPr="00BF3D93" w:rsidRDefault="00BF3D93" w:rsidP="00BF3D93">
      <w:pPr>
        <w:jc w:val="both"/>
        <w:rPr>
          <w:rFonts w:ascii="Arial" w:hAnsi="Arial" w:cs="Arial"/>
        </w:rPr>
      </w:pPr>
      <w:r w:rsidRPr="00BF3D93">
        <w:rPr>
          <w:rFonts w:ascii="Arial" w:hAnsi="Arial" w:cs="Arial"/>
          <w:b/>
        </w:rPr>
        <w:t>PRIMERO.-</w:t>
      </w:r>
      <w:r w:rsidRPr="00BF3D93">
        <w:rPr>
          <w:rFonts w:ascii="Arial" w:hAnsi="Arial" w:cs="Arial"/>
        </w:rPr>
        <w:t xml:space="preserve"> Se aprueba la realización del ejercicio denominado “Ayuntamiento Diverso”, como mecanismo de participación política de las personas que pertenecen a la población de la Diversidad Sexual en el municipio de Guadalajara. </w:t>
      </w:r>
    </w:p>
    <w:p w14:paraId="046396CB" w14:textId="77777777" w:rsidR="00BF3D93" w:rsidRPr="00BF3D93" w:rsidRDefault="00BF3D93" w:rsidP="00BF3D93">
      <w:pPr>
        <w:jc w:val="both"/>
        <w:rPr>
          <w:rFonts w:ascii="Arial" w:hAnsi="Arial" w:cs="Arial"/>
        </w:rPr>
      </w:pPr>
    </w:p>
    <w:p w14:paraId="7B9CACCE" w14:textId="77777777" w:rsidR="00BF3D93" w:rsidRPr="00BF3D93" w:rsidRDefault="00BF3D93" w:rsidP="00BF3D93">
      <w:pPr>
        <w:jc w:val="both"/>
        <w:rPr>
          <w:rFonts w:ascii="Arial" w:hAnsi="Arial" w:cs="Arial"/>
        </w:rPr>
      </w:pPr>
      <w:r w:rsidRPr="00BF3D93">
        <w:rPr>
          <w:rFonts w:ascii="Arial" w:hAnsi="Arial" w:cs="Arial"/>
          <w:b/>
        </w:rPr>
        <w:t>SEGUNDO.-</w:t>
      </w:r>
      <w:r w:rsidRPr="00BF3D93">
        <w:rPr>
          <w:rFonts w:ascii="Arial" w:hAnsi="Arial" w:cs="Arial"/>
        </w:rPr>
        <w:t xml:space="preserve"> Se aprueba emitir la convocatoria para la integración de las personas del primer “Ayuntamiento Diverso” del municipio de Guadalajara, misma que se encuentra anexa al presente dictamen y se instruye a la Dirección de Diversidad Sexual para que dentro del término de cinco días hábiles, contados a partir de la aprobación del presente acuerdo, la emita y gestione su correspondiente publicación en la Gaceta Municipal de Guadalajara. </w:t>
      </w:r>
    </w:p>
    <w:p w14:paraId="449E4A7B" w14:textId="77777777" w:rsidR="00BF3D93" w:rsidRPr="00BF3D93" w:rsidRDefault="00BF3D93" w:rsidP="00BF3D93">
      <w:pPr>
        <w:jc w:val="both"/>
        <w:rPr>
          <w:rFonts w:ascii="Arial" w:hAnsi="Arial" w:cs="Arial"/>
        </w:rPr>
      </w:pPr>
    </w:p>
    <w:p w14:paraId="079C1D0A" w14:textId="12B1A2F0" w:rsidR="00BF3D93" w:rsidRPr="00BF3D93" w:rsidRDefault="00BF3D93" w:rsidP="00BF3D93">
      <w:pPr>
        <w:jc w:val="both"/>
        <w:rPr>
          <w:rFonts w:ascii="Arial" w:hAnsi="Arial" w:cs="Arial"/>
        </w:rPr>
      </w:pPr>
      <w:r w:rsidRPr="00BF3D93">
        <w:rPr>
          <w:rFonts w:ascii="Arial" w:hAnsi="Arial" w:cs="Arial"/>
          <w:b/>
        </w:rPr>
        <w:t>TERCERO.-</w:t>
      </w:r>
      <w:r w:rsidRPr="00BF3D93">
        <w:rPr>
          <w:rFonts w:ascii="Arial" w:hAnsi="Arial" w:cs="Arial"/>
        </w:rPr>
        <w:t xml:space="preserve"> Se instruye a la Secretaría General del Ayuntamiento de Guadalajara y a la Coordinación General de Análisis Estratégico y Comunicación a través de la Dir</w:t>
      </w:r>
      <w:r w:rsidR="000004AF">
        <w:rPr>
          <w:rFonts w:ascii="Arial" w:hAnsi="Arial" w:cs="Arial"/>
        </w:rPr>
        <w:t xml:space="preserve">ección de Relaciones Públicas, </w:t>
      </w:r>
      <w:r w:rsidRPr="00BF3D93">
        <w:rPr>
          <w:rFonts w:ascii="Arial" w:hAnsi="Arial" w:cs="Arial"/>
        </w:rPr>
        <w:t xml:space="preserve">para que en conjunto lleven a cabo la organización y desarrollo del evento denominado “Ayuntamiento Diverso”. </w:t>
      </w:r>
    </w:p>
    <w:p w14:paraId="0B12BFA2" w14:textId="77777777" w:rsidR="00BF3D93" w:rsidRPr="00BF3D93" w:rsidRDefault="00BF3D93" w:rsidP="00BF3D93">
      <w:pPr>
        <w:jc w:val="both"/>
        <w:rPr>
          <w:rFonts w:ascii="Arial" w:hAnsi="Arial" w:cs="Arial"/>
          <w:b/>
        </w:rPr>
      </w:pPr>
    </w:p>
    <w:p w14:paraId="694E69C3" w14:textId="77777777" w:rsidR="00BF3D93" w:rsidRPr="00BF3D93" w:rsidRDefault="00BF3D93" w:rsidP="00BF3D93">
      <w:pPr>
        <w:rPr>
          <w:rFonts w:ascii="Arial" w:hAnsi="Arial" w:cs="Arial"/>
        </w:rPr>
      </w:pPr>
      <w:r w:rsidRPr="00BF3D93">
        <w:rPr>
          <w:rFonts w:ascii="Arial" w:hAnsi="Arial" w:cs="Arial"/>
          <w:b/>
        </w:rPr>
        <w:t>CUARTO.-</w:t>
      </w:r>
      <w:r w:rsidRPr="00BF3D93">
        <w:rPr>
          <w:rFonts w:ascii="Arial" w:hAnsi="Arial" w:cs="Arial"/>
        </w:rPr>
        <w:t xml:space="preserve"> Suscríbase la documentación inherente para el cumplimiento del presente acuerdo por parte del presidente Municipal, la Síndica y el Secretario General. </w:t>
      </w:r>
    </w:p>
    <w:p w14:paraId="0CA38AEB" w14:textId="2DFB134F" w:rsidR="00454791" w:rsidRPr="00BF3D93" w:rsidRDefault="00454791" w:rsidP="00BF3D93">
      <w:pPr>
        <w:ind w:left="567" w:hanging="567"/>
        <w:jc w:val="both"/>
        <w:rPr>
          <w:rFonts w:ascii="Arial" w:eastAsia="Calibri" w:hAnsi="Arial" w:cs="Arial"/>
          <w:bCs/>
          <w:lang w:val="es-ES_tradnl"/>
        </w:rPr>
      </w:pPr>
    </w:p>
    <w:p w14:paraId="7914FE28" w14:textId="1CAE42DD" w:rsidR="00454791" w:rsidRPr="00454791" w:rsidRDefault="00BF3D93" w:rsidP="00454791">
      <w:pPr>
        <w:jc w:val="both"/>
        <w:rPr>
          <w:rFonts w:ascii="Arial" w:eastAsia="Calibri" w:hAnsi="Arial" w:cs="Arial"/>
          <w:sz w:val="24"/>
          <w:szCs w:val="24"/>
          <w:lang w:val="es-ES_tradnl"/>
        </w:rPr>
      </w:pPr>
      <w:r>
        <w:rPr>
          <w:rFonts w:ascii="Arial" w:eastAsia="Calibri" w:hAnsi="Arial" w:cs="Arial"/>
          <w:sz w:val="24"/>
          <w:szCs w:val="24"/>
          <w:lang w:val="es-ES_tradnl"/>
        </w:rPr>
        <w:t xml:space="preserve">14.- </w:t>
      </w:r>
      <w:r w:rsidRPr="00454791">
        <w:rPr>
          <w:rFonts w:ascii="Arial" w:eastAsia="Calibri" w:hAnsi="Arial" w:cs="Arial"/>
          <w:sz w:val="24"/>
          <w:szCs w:val="24"/>
          <w:lang w:val="es-ES_tradnl"/>
        </w:rPr>
        <w:t>INICIATIVA DE ACUERDO CON CARÁCTER DE DICTAMEN DEL PRESIDENTE MUNICIPAL INTERINO JUAN FRANCISCO RAMÍREZ SALCIDO, QUE MODIFICA LA INTEGRACIÓN DE LAS COMISIONES EDILICIAS.</w:t>
      </w:r>
    </w:p>
    <w:p w14:paraId="5AE8E04B" w14:textId="77777777" w:rsidR="00BF3D93" w:rsidRDefault="00BF3D93" w:rsidP="00BF3D93">
      <w:pPr>
        <w:suppressAutoHyphens/>
        <w:jc w:val="center"/>
        <w:rPr>
          <w:rFonts w:ascii="Arial" w:hAnsi="Arial" w:cs="Arial"/>
          <w:b/>
          <w:kern w:val="1"/>
          <w:lang w:val="es-ES_tradnl" w:eastAsia="es-ES" w:bidi="hi-IN"/>
        </w:rPr>
      </w:pPr>
    </w:p>
    <w:p w14:paraId="2CA5FD3C" w14:textId="75E4D2BE" w:rsidR="00BF3D93" w:rsidRPr="00BF3D93" w:rsidRDefault="00BF3D93" w:rsidP="00BF3D93">
      <w:pPr>
        <w:suppressAutoHyphens/>
        <w:jc w:val="center"/>
        <w:rPr>
          <w:rFonts w:ascii="Arial" w:eastAsia="SimSun" w:hAnsi="Arial" w:cs="Arial"/>
          <w:kern w:val="1"/>
          <w:lang w:eastAsia="zh-CN" w:bidi="hi-IN"/>
        </w:rPr>
      </w:pPr>
      <w:r w:rsidRPr="00BF3D93">
        <w:rPr>
          <w:rFonts w:ascii="Arial" w:hAnsi="Arial" w:cs="Arial"/>
          <w:b/>
          <w:kern w:val="1"/>
          <w:lang w:eastAsia="es-ES" w:bidi="hi-IN"/>
        </w:rPr>
        <w:t xml:space="preserve">ACUERDO </w:t>
      </w:r>
    </w:p>
    <w:p w14:paraId="76F0B445" w14:textId="77777777" w:rsidR="00BF3D93" w:rsidRPr="00BF3D93" w:rsidRDefault="00BF3D93" w:rsidP="00BF3D93">
      <w:pPr>
        <w:suppressAutoHyphens/>
        <w:jc w:val="center"/>
        <w:rPr>
          <w:rFonts w:ascii="Arial" w:hAnsi="Arial" w:cs="Arial"/>
          <w:b/>
          <w:kern w:val="1"/>
          <w:lang w:eastAsia="es-ES" w:bidi="hi-IN"/>
        </w:rPr>
      </w:pPr>
    </w:p>
    <w:p w14:paraId="0B40B43B" w14:textId="7BC6F7F1" w:rsidR="00BF3D93" w:rsidRPr="00BF3D93" w:rsidRDefault="00BF3D93" w:rsidP="00BF3D93">
      <w:pPr>
        <w:tabs>
          <w:tab w:val="left" w:pos="2310"/>
        </w:tabs>
        <w:jc w:val="both"/>
        <w:rPr>
          <w:rFonts w:ascii="Arial" w:hAnsi="Arial" w:cs="Arial"/>
          <w:lang w:eastAsia="es-ES"/>
        </w:rPr>
      </w:pPr>
      <w:r w:rsidRPr="00BF3D93">
        <w:rPr>
          <w:rFonts w:ascii="Arial" w:hAnsi="Arial" w:cs="Arial"/>
          <w:b/>
          <w:lang w:eastAsia="es-ES"/>
        </w:rPr>
        <w:t>ÚNICO.</w:t>
      </w:r>
      <w:r>
        <w:rPr>
          <w:rFonts w:ascii="Arial" w:hAnsi="Arial" w:cs="Arial"/>
          <w:b/>
          <w:lang w:eastAsia="es-ES"/>
        </w:rPr>
        <w:t>-</w:t>
      </w:r>
      <w:r w:rsidRPr="00BF3D93">
        <w:rPr>
          <w:rFonts w:ascii="Arial" w:hAnsi="Arial" w:cs="Arial"/>
          <w:lang w:eastAsia="es-ES"/>
        </w:rPr>
        <w:t xml:space="preserve"> </w:t>
      </w:r>
      <w:r w:rsidRPr="00BF3D93">
        <w:rPr>
          <w:rFonts w:ascii="Arial" w:hAnsi="Arial" w:cs="Arial"/>
        </w:rPr>
        <w:t>El Ayuntamiento Constitucional del Municipio de Guadalajara, Jalisco, aprueba la modificación en la integración de las Comisiones Edilicias de Asuntos y</w:t>
      </w:r>
      <w:r w:rsidRPr="00BF3D93">
        <w:rPr>
          <w:rFonts w:ascii="Arial" w:hAnsi="Arial" w:cs="Arial"/>
          <w:lang w:eastAsia="es-ES"/>
        </w:rPr>
        <w:t xml:space="preserve"> Coordinación Metropolitana; Centro, Barrios Tradicionales y Monumentos;</w:t>
      </w:r>
      <w:r w:rsidRPr="00BF3D93">
        <w:rPr>
          <w:rFonts w:ascii="Arial" w:hAnsi="Arial" w:cs="Arial"/>
        </w:rPr>
        <w:t xml:space="preserve"> Cultura, Espectáculos, Festividades y Conmemoraciones Cívicas; Gobernación, Reglamentos y Vigilancia; Hacienda Pública y Patrimonio Municipal; Medio Ambiente; Promoción del Desarrollo Económico y del Turismo; Salud, Deportes y Atención a la Juventud y Seguridad Ciudadana y Prevención Social, para quedar como sigue: </w:t>
      </w:r>
    </w:p>
    <w:p w14:paraId="4C4EE3F8" w14:textId="77777777" w:rsidR="00BF3D93" w:rsidRPr="00BF3D93" w:rsidRDefault="00BF3D93" w:rsidP="00BF3D93">
      <w:pPr>
        <w:tabs>
          <w:tab w:val="left" w:pos="2310"/>
        </w:tabs>
        <w:jc w:val="both"/>
        <w:rPr>
          <w:rFonts w:ascii="Arial" w:hAnsi="Arial" w:cs="Arial"/>
          <w:lang w:val="es-ES" w:eastAsia="es-ES"/>
        </w:rPr>
      </w:pPr>
    </w:p>
    <w:p w14:paraId="098C8534" w14:textId="77777777" w:rsidR="00BF3D93" w:rsidRPr="00BF3D93" w:rsidRDefault="00BF3D93" w:rsidP="00BF3D93">
      <w:pPr>
        <w:mirrorIndents/>
        <w:jc w:val="both"/>
        <w:rPr>
          <w:rFonts w:ascii="Arial" w:hAnsi="Arial" w:cs="Arial"/>
          <w:b/>
        </w:rPr>
      </w:pPr>
      <w:r w:rsidRPr="00BF3D93">
        <w:rPr>
          <w:rFonts w:ascii="Arial" w:hAnsi="Arial" w:cs="Arial"/>
          <w:b/>
        </w:rPr>
        <w:t>Comisión Edilicia de Asuntos y</w:t>
      </w:r>
      <w:r w:rsidRPr="00BF3D93">
        <w:rPr>
          <w:rFonts w:ascii="Arial" w:hAnsi="Arial" w:cs="Arial"/>
          <w:b/>
          <w:lang w:eastAsia="es-ES"/>
        </w:rPr>
        <w:t xml:space="preserve"> Coordinación Metropolitana.</w:t>
      </w:r>
    </w:p>
    <w:p w14:paraId="6EDEC2C7" w14:textId="77777777" w:rsidR="00BF3D93" w:rsidRPr="00BF3D93" w:rsidRDefault="00BF3D93" w:rsidP="00BF3D93">
      <w:pPr>
        <w:mirrorIndents/>
        <w:jc w:val="both"/>
        <w:rPr>
          <w:rFonts w:ascii="Arial" w:hAnsi="Arial" w:cs="Arial"/>
        </w:rPr>
      </w:pPr>
      <w:r w:rsidRPr="00BF3D93">
        <w:rPr>
          <w:rFonts w:ascii="Arial" w:hAnsi="Arial" w:cs="Arial"/>
        </w:rPr>
        <w:t>Presidente. Presidente Municipal Interino Juan Francisco Ramírez Salcido.</w:t>
      </w:r>
    </w:p>
    <w:p w14:paraId="72E3308B"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Regidora Kehila Abigaíl Kú Escalante. </w:t>
      </w:r>
    </w:p>
    <w:p w14:paraId="10CA4633" w14:textId="77777777" w:rsidR="00BF3D93" w:rsidRPr="00BF3D93" w:rsidRDefault="00BF3D93" w:rsidP="00BF3D93">
      <w:pPr>
        <w:mirrorIndents/>
        <w:jc w:val="both"/>
        <w:rPr>
          <w:rFonts w:ascii="Arial" w:hAnsi="Arial" w:cs="Arial"/>
        </w:rPr>
      </w:pPr>
      <w:r w:rsidRPr="00BF3D93">
        <w:rPr>
          <w:rFonts w:ascii="Arial" w:hAnsi="Arial" w:cs="Arial"/>
        </w:rPr>
        <w:t>Vocal. Regidora Jeanette Velázquez Sedano.</w:t>
      </w:r>
    </w:p>
    <w:p w14:paraId="3AF3D630" w14:textId="77777777" w:rsidR="00BF3D93" w:rsidRPr="00BF3D93" w:rsidRDefault="00BF3D93" w:rsidP="00BF3D93">
      <w:pPr>
        <w:mirrorIndents/>
        <w:jc w:val="both"/>
        <w:rPr>
          <w:rFonts w:ascii="Arial" w:hAnsi="Arial" w:cs="Arial"/>
        </w:rPr>
      </w:pPr>
      <w:r w:rsidRPr="00BF3D93">
        <w:rPr>
          <w:rFonts w:ascii="Arial" w:hAnsi="Arial" w:cs="Arial"/>
        </w:rPr>
        <w:t>Vocal. Regidora Mariana Fernández Ramírez</w:t>
      </w:r>
    </w:p>
    <w:p w14:paraId="376CCA1A"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Regidora Sofía Berenice García Mosqueda. </w:t>
      </w:r>
    </w:p>
    <w:p w14:paraId="6392190A" w14:textId="77777777" w:rsidR="00BF3D93" w:rsidRPr="00BF3D93" w:rsidRDefault="00BF3D93" w:rsidP="00BF3D93">
      <w:pPr>
        <w:mirrorIndents/>
        <w:jc w:val="both"/>
        <w:rPr>
          <w:rFonts w:ascii="Arial" w:hAnsi="Arial" w:cs="Arial"/>
        </w:rPr>
      </w:pPr>
    </w:p>
    <w:p w14:paraId="76D78D6A" w14:textId="77777777" w:rsidR="00BF3D93" w:rsidRPr="00BF3D93" w:rsidRDefault="00BF3D93" w:rsidP="00BF3D93">
      <w:pPr>
        <w:mirrorIndents/>
        <w:jc w:val="both"/>
        <w:rPr>
          <w:rFonts w:ascii="Arial" w:hAnsi="Arial" w:cs="Arial"/>
          <w:b/>
        </w:rPr>
      </w:pPr>
      <w:r w:rsidRPr="00BF3D93">
        <w:rPr>
          <w:rFonts w:ascii="Arial" w:hAnsi="Arial" w:cs="Arial"/>
          <w:b/>
        </w:rPr>
        <w:t>Comisión Edilicia de</w:t>
      </w:r>
      <w:r w:rsidRPr="00BF3D93">
        <w:rPr>
          <w:rFonts w:ascii="Arial" w:hAnsi="Arial" w:cs="Arial"/>
          <w:lang w:eastAsia="es-ES"/>
        </w:rPr>
        <w:t xml:space="preserve"> </w:t>
      </w:r>
      <w:r w:rsidRPr="00BF3D93">
        <w:rPr>
          <w:rFonts w:ascii="Arial" w:hAnsi="Arial" w:cs="Arial"/>
          <w:b/>
          <w:lang w:eastAsia="es-ES"/>
        </w:rPr>
        <w:t>Centro, Barrios Tradicionales y Monumentos</w:t>
      </w:r>
      <w:r w:rsidRPr="00BF3D93">
        <w:rPr>
          <w:rFonts w:ascii="Arial" w:hAnsi="Arial" w:cs="Arial"/>
          <w:b/>
        </w:rPr>
        <w:t>.</w:t>
      </w:r>
    </w:p>
    <w:p w14:paraId="46591438" w14:textId="77777777" w:rsidR="00BF3D93" w:rsidRPr="00BF3D93" w:rsidRDefault="00BF3D93" w:rsidP="00BF3D93">
      <w:pPr>
        <w:mirrorIndents/>
        <w:jc w:val="both"/>
        <w:rPr>
          <w:rFonts w:ascii="Arial" w:hAnsi="Arial" w:cs="Arial"/>
        </w:rPr>
      </w:pPr>
      <w:r w:rsidRPr="00BF3D93">
        <w:rPr>
          <w:rFonts w:ascii="Arial" w:hAnsi="Arial" w:cs="Arial"/>
        </w:rPr>
        <w:t>Presidente. Regidor Fernando Garza Martínez.</w:t>
      </w:r>
    </w:p>
    <w:p w14:paraId="626973CB" w14:textId="77777777" w:rsidR="00BF3D93" w:rsidRPr="00BF3D93" w:rsidRDefault="00BF3D93" w:rsidP="00BF3D93">
      <w:pPr>
        <w:mirrorIndents/>
        <w:jc w:val="both"/>
        <w:rPr>
          <w:rFonts w:ascii="Arial" w:hAnsi="Arial" w:cs="Arial"/>
        </w:rPr>
      </w:pPr>
      <w:r w:rsidRPr="00BF3D93">
        <w:rPr>
          <w:rFonts w:ascii="Arial" w:hAnsi="Arial" w:cs="Arial"/>
        </w:rPr>
        <w:t>Vocal. Regidora Karla Andrea Leonardo Torres.</w:t>
      </w:r>
    </w:p>
    <w:p w14:paraId="028C2F95" w14:textId="77777777" w:rsidR="00BF3D93" w:rsidRPr="00BF3D93" w:rsidRDefault="00BF3D93" w:rsidP="00BF3D93">
      <w:pPr>
        <w:mirrorIndents/>
        <w:jc w:val="both"/>
        <w:rPr>
          <w:rFonts w:ascii="Arial" w:hAnsi="Arial" w:cs="Arial"/>
        </w:rPr>
      </w:pPr>
      <w:r w:rsidRPr="00BF3D93">
        <w:rPr>
          <w:rFonts w:ascii="Arial" w:hAnsi="Arial" w:cs="Arial"/>
        </w:rPr>
        <w:t>Vocal. Regidor Aldo Alejandro de Anda García.</w:t>
      </w:r>
    </w:p>
    <w:p w14:paraId="570A0BC5"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Regidora Cecilia Maribel López Haro. </w:t>
      </w:r>
    </w:p>
    <w:p w14:paraId="37725797"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 Salvador Hernández Navarro. </w:t>
      </w:r>
    </w:p>
    <w:p w14:paraId="3897103A" w14:textId="77777777" w:rsidR="00BF3D93" w:rsidRPr="00BF3D93" w:rsidRDefault="00BF3D93" w:rsidP="00BF3D93">
      <w:pPr>
        <w:mirrorIndents/>
        <w:jc w:val="both"/>
        <w:rPr>
          <w:rFonts w:ascii="Arial" w:hAnsi="Arial" w:cs="Arial"/>
        </w:rPr>
      </w:pPr>
    </w:p>
    <w:p w14:paraId="165648C8" w14:textId="77777777" w:rsidR="00BF3D93" w:rsidRPr="00BF3D93" w:rsidRDefault="00BF3D93" w:rsidP="00BF3D93">
      <w:pPr>
        <w:mirrorIndents/>
        <w:jc w:val="both"/>
        <w:rPr>
          <w:rFonts w:ascii="Arial" w:hAnsi="Arial" w:cs="Arial"/>
          <w:b/>
        </w:rPr>
      </w:pPr>
      <w:r w:rsidRPr="00BF3D93">
        <w:rPr>
          <w:rFonts w:ascii="Arial" w:hAnsi="Arial" w:cs="Arial"/>
          <w:b/>
        </w:rPr>
        <w:t>Comisión Edilicia de Cultura, Espectáculos, Festividades y Conmemoraciones Cívicas.</w:t>
      </w:r>
    </w:p>
    <w:p w14:paraId="0732CD9E" w14:textId="77777777" w:rsidR="00BF3D93" w:rsidRPr="00BF3D93" w:rsidRDefault="00BF3D93" w:rsidP="00BF3D93">
      <w:pPr>
        <w:mirrorIndents/>
        <w:jc w:val="both"/>
        <w:rPr>
          <w:rFonts w:ascii="Arial" w:hAnsi="Arial" w:cs="Arial"/>
        </w:rPr>
      </w:pPr>
      <w:r w:rsidRPr="00BF3D93">
        <w:rPr>
          <w:rFonts w:ascii="Arial" w:hAnsi="Arial" w:cs="Arial"/>
        </w:rPr>
        <w:t xml:space="preserve">Presidenta. Regidora María Candelaria Ocho Ávalos. </w:t>
      </w:r>
    </w:p>
    <w:p w14:paraId="4306D946" w14:textId="77777777" w:rsidR="00BF3D93" w:rsidRPr="00BF3D93" w:rsidRDefault="00BF3D93" w:rsidP="00BF3D93">
      <w:pPr>
        <w:mirrorIndents/>
        <w:jc w:val="both"/>
        <w:rPr>
          <w:rFonts w:ascii="Arial" w:hAnsi="Arial" w:cs="Arial"/>
        </w:rPr>
      </w:pPr>
      <w:r w:rsidRPr="00BF3D93">
        <w:rPr>
          <w:rFonts w:ascii="Arial" w:hAnsi="Arial" w:cs="Arial"/>
        </w:rPr>
        <w:t>Vocal. Regidora Ana Gabriela Velasco García.</w:t>
      </w:r>
    </w:p>
    <w:p w14:paraId="78CA3914"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Regidora Rosa Angélica Fregoso Franco. </w:t>
      </w:r>
    </w:p>
    <w:p w14:paraId="00FCAEA1"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Regidora Kehila Abigaíl Kú Escalante. </w:t>
      </w:r>
    </w:p>
    <w:p w14:paraId="78C3FB6D"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 Itzcóatl Tonatiuh Bravo Padilla. </w:t>
      </w:r>
    </w:p>
    <w:p w14:paraId="1191737F"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Regidora Cecilia Maribel López Haro. </w:t>
      </w:r>
    </w:p>
    <w:p w14:paraId="14088790" w14:textId="77777777" w:rsidR="00BF3D93" w:rsidRPr="00BF3D93" w:rsidRDefault="00BF3D93" w:rsidP="00BF3D93">
      <w:pPr>
        <w:mirrorIndents/>
        <w:jc w:val="both"/>
        <w:rPr>
          <w:rFonts w:ascii="Arial" w:hAnsi="Arial" w:cs="Arial"/>
        </w:rPr>
      </w:pPr>
    </w:p>
    <w:p w14:paraId="26454A2C" w14:textId="77777777" w:rsidR="00BF3D93" w:rsidRPr="00BF3D93" w:rsidRDefault="00BF3D93" w:rsidP="00BF3D93">
      <w:pPr>
        <w:mirrorIndents/>
        <w:jc w:val="both"/>
        <w:rPr>
          <w:rFonts w:ascii="Arial" w:hAnsi="Arial" w:cs="Arial"/>
          <w:b/>
        </w:rPr>
      </w:pPr>
      <w:r w:rsidRPr="00BF3D93">
        <w:rPr>
          <w:rFonts w:ascii="Arial" w:hAnsi="Arial" w:cs="Arial"/>
          <w:b/>
        </w:rPr>
        <w:t>Comisión Edilicia de Gobernación, Reglamentos y Vigilancia.</w:t>
      </w:r>
    </w:p>
    <w:p w14:paraId="4B3B4FED" w14:textId="77777777" w:rsidR="00BF3D93" w:rsidRPr="00BF3D93" w:rsidRDefault="00BF3D93" w:rsidP="00BF3D93">
      <w:pPr>
        <w:mirrorIndents/>
        <w:jc w:val="both"/>
        <w:rPr>
          <w:rFonts w:ascii="Arial" w:hAnsi="Arial" w:cs="Arial"/>
        </w:rPr>
      </w:pPr>
      <w:r w:rsidRPr="00BF3D93">
        <w:rPr>
          <w:rFonts w:ascii="Arial" w:hAnsi="Arial" w:cs="Arial"/>
        </w:rPr>
        <w:t>Presidenta. Regidora Jeanette Velázquez Sedano.</w:t>
      </w:r>
    </w:p>
    <w:p w14:paraId="3D761E0D" w14:textId="77777777" w:rsidR="00BF3D93" w:rsidRPr="00BF3D93" w:rsidRDefault="00BF3D93" w:rsidP="00BF3D93">
      <w:pPr>
        <w:mirrorIndents/>
        <w:jc w:val="both"/>
        <w:rPr>
          <w:rFonts w:ascii="Arial" w:hAnsi="Arial" w:cs="Arial"/>
        </w:rPr>
      </w:pPr>
      <w:r w:rsidRPr="00BF3D93">
        <w:rPr>
          <w:rFonts w:ascii="Arial" w:hAnsi="Arial" w:cs="Arial"/>
        </w:rPr>
        <w:t>Vocal. Síndica Karina Anaid Hermosillo Ramírez.</w:t>
      </w:r>
    </w:p>
    <w:p w14:paraId="776BA239" w14:textId="77777777" w:rsidR="00BF3D93" w:rsidRPr="00BF3D93" w:rsidRDefault="00BF3D93" w:rsidP="00BF3D93">
      <w:pPr>
        <w:mirrorIndents/>
        <w:jc w:val="both"/>
        <w:rPr>
          <w:rFonts w:ascii="Arial" w:hAnsi="Arial" w:cs="Arial"/>
        </w:rPr>
      </w:pPr>
      <w:r w:rsidRPr="00BF3D93">
        <w:rPr>
          <w:rFonts w:ascii="Arial" w:hAnsi="Arial" w:cs="Arial"/>
        </w:rPr>
        <w:t>Vocal. Regidor Aldo Alejandro de Anda García.</w:t>
      </w:r>
    </w:p>
    <w:p w14:paraId="773B6C2D" w14:textId="77777777" w:rsidR="00BF3D93" w:rsidRPr="00BF3D93" w:rsidRDefault="00BF3D93" w:rsidP="00BF3D93">
      <w:pPr>
        <w:mirrorIndents/>
        <w:jc w:val="both"/>
        <w:rPr>
          <w:rFonts w:ascii="Arial" w:hAnsi="Arial" w:cs="Arial"/>
        </w:rPr>
      </w:pPr>
      <w:r w:rsidRPr="00BF3D93">
        <w:rPr>
          <w:rFonts w:ascii="Arial" w:hAnsi="Arial" w:cs="Arial"/>
        </w:rPr>
        <w:t>Vocal. Regidor Carlos Lomelí Bolaños.</w:t>
      </w:r>
    </w:p>
    <w:p w14:paraId="3DB1E3C6" w14:textId="77777777" w:rsidR="00BF3D93" w:rsidRPr="00BF3D93" w:rsidRDefault="00BF3D93" w:rsidP="00BF3D93">
      <w:pPr>
        <w:mirrorIndents/>
        <w:jc w:val="both"/>
        <w:rPr>
          <w:rFonts w:ascii="Arial" w:hAnsi="Arial" w:cs="Arial"/>
        </w:rPr>
      </w:pPr>
      <w:r w:rsidRPr="00BF3D93">
        <w:rPr>
          <w:rFonts w:ascii="Arial" w:hAnsi="Arial" w:cs="Arial"/>
        </w:rPr>
        <w:t>Vocal. Regidora Sofía Berenice García Mosqueda.</w:t>
      </w:r>
    </w:p>
    <w:p w14:paraId="6C7BEC48"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Regidora Patricia Guadalupe Campos Alfaro. </w:t>
      </w:r>
    </w:p>
    <w:p w14:paraId="69247FB0" w14:textId="77777777" w:rsidR="00BF3D93" w:rsidRPr="00BF3D93" w:rsidRDefault="00BF3D93" w:rsidP="00BF3D93">
      <w:pPr>
        <w:mirrorIndents/>
        <w:jc w:val="both"/>
        <w:rPr>
          <w:rFonts w:ascii="Arial" w:hAnsi="Arial" w:cs="Arial"/>
        </w:rPr>
      </w:pPr>
    </w:p>
    <w:p w14:paraId="384374C1" w14:textId="77777777" w:rsidR="00BF3D93" w:rsidRPr="00BF3D93" w:rsidRDefault="00BF3D93" w:rsidP="00BF3D93">
      <w:pPr>
        <w:mirrorIndents/>
        <w:jc w:val="both"/>
        <w:rPr>
          <w:rFonts w:ascii="Arial" w:hAnsi="Arial" w:cs="Arial"/>
          <w:b/>
        </w:rPr>
      </w:pPr>
      <w:r w:rsidRPr="00BF3D93">
        <w:rPr>
          <w:rFonts w:ascii="Arial" w:hAnsi="Arial" w:cs="Arial"/>
          <w:b/>
        </w:rPr>
        <w:t>Comisión Edilicia de Hacienda Pública y Patrimonio Municipal.</w:t>
      </w:r>
    </w:p>
    <w:p w14:paraId="0EE2E695" w14:textId="77777777" w:rsidR="00BF3D93" w:rsidRPr="00BF3D93" w:rsidRDefault="00BF3D93" w:rsidP="00BF3D93">
      <w:pPr>
        <w:mirrorIndents/>
        <w:jc w:val="both"/>
        <w:rPr>
          <w:rFonts w:ascii="Arial" w:hAnsi="Arial" w:cs="Arial"/>
        </w:rPr>
      </w:pPr>
      <w:r w:rsidRPr="00BF3D93">
        <w:rPr>
          <w:rFonts w:ascii="Arial" w:hAnsi="Arial" w:cs="Arial"/>
        </w:rPr>
        <w:t xml:space="preserve">Presidenta. Regidora Patricia Guadalupe Campos Alfaro. </w:t>
      </w:r>
    </w:p>
    <w:p w14:paraId="31B4AD22" w14:textId="77777777" w:rsidR="00BF3D93" w:rsidRPr="00BF3D93" w:rsidRDefault="00BF3D93" w:rsidP="00BF3D93">
      <w:pPr>
        <w:mirrorIndents/>
        <w:jc w:val="both"/>
        <w:rPr>
          <w:rFonts w:ascii="Arial" w:hAnsi="Arial" w:cs="Arial"/>
        </w:rPr>
      </w:pPr>
      <w:r w:rsidRPr="00BF3D93">
        <w:rPr>
          <w:rFonts w:ascii="Arial" w:hAnsi="Arial" w:cs="Arial"/>
        </w:rPr>
        <w:t>Vocal. Regidor Rafael Barrios Dávila.</w:t>
      </w:r>
    </w:p>
    <w:p w14:paraId="7B62C45E" w14:textId="77777777" w:rsidR="00BF3D93" w:rsidRPr="00BF3D93" w:rsidRDefault="00BF3D93" w:rsidP="00BF3D93">
      <w:pPr>
        <w:mirrorIndents/>
        <w:jc w:val="both"/>
        <w:rPr>
          <w:rFonts w:ascii="Arial" w:hAnsi="Arial" w:cs="Arial"/>
        </w:rPr>
      </w:pPr>
      <w:r w:rsidRPr="00BF3D93">
        <w:rPr>
          <w:rFonts w:ascii="Arial" w:hAnsi="Arial" w:cs="Arial"/>
        </w:rPr>
        <w:t>Vocal. Regidor Aldo Alejandro de Anda García.</w:t>
      </w:r>
    </w:p>
    <w:p w14:paraId="1714543E" w14:textId="77777777" w:rsidR="00BF3D93" w:rsidRPr="00BF3D93" w:rsidRDefault="00BF3D93" w:rsidP="00BF3D93">
      <w:pPr>
        <w:mirrorIndents/>
        <w:jc w:val="both"/>
        <w:rPr>
          <w:rFonts w:ascii="Arial" w:hAnsi="Arial" w:cs="Arial"/>
        </w:rPr>
      </w:pPr>
      <w:r w:rsidRPr="00BF3D93">
        <w:rPr>
          <w:rFonts w:ascii="Arial" w:hAnsi="Arial" w:cs="Arial"/>
        </w:rPr>
        <w:t>Vocal. Regidora Mariana Fernández Ramírez.</w:t>
      </w:r>
    </w:p>
    <w:p w14:paraId="01F09F60"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 Itzcóatl Tonatiuh Bravo Padilla. </w:t>
      </w:r>
    </w:p>
    <w:p w14:paraId="071ED8FB" w14:textId="77777777" w:rsidR="00BF3D93" w:rsidRPr="00BF3D93" w:rsidRDefault="00BF3D93" w:rsidP="00BF3D93">
      <w:pPr>
        <w:mirrorIndents/>
        <w:jc w:val="both"/>
        <w:rPr>
          <w:rFonts w:ascii="Arial" w:hAnsi="Arial" w:cs="Arial"/>
          <w:b/>
        </w:rPr>
      </w:pPr>
    </w:p>
    <w:p w14:paraId="4576C404" w14:textId="77777777" w:rsidR="00BF3D93" w:rsidRPr="00BF3D93" w:rsidRDefault="00BF3D93" w:rsidP="00BF3D93">
      <w:pPr>
        <w:mirrorIndents/>
        <w:jc w:val="both"/>
        <w:rPr>
          <w:rFonts w:ascii="Arial" w:hAnsi="Arial" w:cs="Arial"/>
          <w:b/>
        </w:rPr>
      </w:pPr>
      <w:r w:rsidRPr="00BF3D93">
        <w:rPr>
          <w:rFonts w:ascii="Arial" w:hAnsi="Arial" w:cs="Arial"/>
          <w:b/>
        </w:rPr>
        <w:t>Comisión Edilicia de Medio Ambiente.</w:t>
      </w:r>
    </w:p>
    <w:p w14:paraId="784AAC13" w14:textId="77777777" w:rsidR="00BF3D93" w:rsidRPr="00BF3D93" w:rsidRDefault="00BF3D93" w:rsidP="00BF3D93">
      <w:pPr>
        <w:mirrorIndents/>
        <w:jc w:val="both"/>
        <w:rPr>
          <w:rFonts w:ascii="Arial" w:hAnsi="Arial" w:cs="Arial"/>
        </w:rPr>
      </w:pPr>
      <w:r w:rsidRPr="00BF3D93">
        <w:rPr>
          <w:rFonts w:ascii="Arial" w:hAnsi="Arial" w:cs="Arial"/>
        </w:rPr>
        <w:t>Presidenta. Regidora Rosa Angélica Fregoso Franco.</w:t>
      </w:r>
    </w:p>
    <w:p w14:paraId="63B855A1" w14:textId="77777777" w:rsidR="00BF3D93" w:rsidRPr="00BF3D93" w:rsidRDefault="00BF3D93" w:rsidP="00BF3D93">
      <w:pPr>
        <w:mirrorIndents/>
        <w:jc w:val="both"/>
        <w:rPr>
          <w:rFonts w:ascii="Arial" w:hAnsi="Arial" w:cs="Arial"/>
        </w:rPr>
      </w:pPr>
      <w:r w:rsidRPr="00BF3D93">
        <w:rPr>
          <w:rFonts w:ascii="Arial" w:hAnsi="Arial" w:cs="Arial"/>
        </w:rPr>
        <w:t>Vocal. Regidora Ana Gabriela Velasco García.</w:t>
      </w:r>
    </w:p>
    <w:p w14:paraId="31B9DDBA" w14:textId="77777777" w:rsidR="00BF3D93" w:rsidRPr="00BF3D93" w:rsidRDefault="00BF3D93" w:rsidP="00BF3D93">
      <w:pPr>
        <w:mirrorIndents/>
        <w:jc w:val="both"/>
        <w:rPr>
          <w:rFonts w:ascii="Arial" w:hAnsi="Arial" w:cs="Arial"/>
        </w:rPr>
      </w:pPr>
      <w:r w:rsidRPr="00BF3D93">
        <w:rPr>
          <w:rFonts w:ascii="Arial" w:hAnsi="Arial" w:cs="Arial"/>
        </w:rPr>
        <w:t>Vocal. Regidora Cecilia Maribel López Haro.</w:t>
      </w:r>
    </w:p>
    <w:p w14:paraId="427BF30D"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Regidora María Candelaria Ochoa Ávalos. </w:t>
      </w:r>
    </w:p>
    <w:p w14:paraId="28280254" w14:textId="77777777" w:rsidR="00BF3D93" w:rsidRPr="00BF3D93" w:rsidRDefault="00BF3D93" w:rsidP="00BF3D93">
      <w:pPr>
        <w:mirrorIndents/>
        <w:jc w:val="both"/>
        <w:rPr>
          <w:rFonts w:ascii="Arial" w:hAnsi="Arial" w:cs="Arial"/>
        </w:rPr>
      </w:pPr>
      <w:r w:rsidRPr="00BF3D93">
        <w:rPr>
          <w:rFonts w:ascii="Arial" w:hAnsi="Arial" w:cs="Arial"/>
        </w:rPr>
        <w:t>Vocal. Regidor Fernando Garza Martínez.</w:t>
      </w:r>
    </w:p>
    <w:p w14:paraId="21EE2ABB" w14:textId="77777777" w:rsidR="00BF3D93" w:rsidRPr="00BF3D93" w:rsidRDefault="00BF3D93" w:rsidP="00BF3D93">
      <w:pPr>
        <w:mirrorIndents/>
        <w:jc w:val="both"/>
        <w:rPr>
          <w:rFonts w:ascii="Arial" w:hAnsi="Arial" w:cs="Arial"/>
        </w:rPr>
      </w:pPr>
    </w:p>
    <w:p w14:paraId="48EA1615" w14:textId="77777777" w:rsidR="00BF3D93" w:rsidRPr="00BF3D93" w:rsidRDefault="00BF3D93" w:rsidP="00BF3D93">
      <w:pPr>
        <w:mirrorIndents/>
        <w:jc w:val="both"/>
        <w:rPr>
          <w:rFonts w:ascii="Arial" w:hAnsi="Arial" w:cs="Arial"/>
          <w:b/>
        </w:rPr>
      </w:pPr>
      <w:r w:rsidRPr="00BF3D93">
        <w:rPr>
          <w:rFonts w:ascii="Arial" w:hAnsi="Arial" w:cs="Arial"/>
          <w:b/>
        </w:rPr>
        <w:t>Comisión Edilicia de Promoción del Desarrollo Económico y del Turismo.</w:t>
      </w:r>
    </w:p>
    <w:p w14:paraId="575E0EC6" w14:textId="77777777" w:rsidR="00BF3D93" w:rsidRPr="00BF3D93" w:rsidRDefault="00BF3D93" w:rsidP="00BF3D93">
      <w:pPr>
        <w:mirrorIndents/>
        <w:jc w:val="both"/>
        <w:rPr>
          <w:rFonts w:ascii="Arial" w:hAnsi="Arial" w:cs="Arial"/>
        </w:rPr>
      </w:pPr>
      <w:r w:rsidRPr="00BF3D93">
        <w:rPr>
          <w:rFonts w:ascii="Arial" w:hAnsi="Arial" w:cs="Arial"/>
        </w:rPr>
        <w:t>Presidente. Regidor Carlos Lomelí Bolaños.</w:t>
      </w:r>
    </w:p>
    <w:p w14:paraId="4E69B864"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Regidora Cecilia Maribel López Haro. </w:t>
      </w:r>
    </w:p>
    <w:p w14:paraId="48D3B4D6" w14:textId="77777777" w:rsidR="00BF3D93" w:rsidRPr="00BF3D93" w:rsidRDefault="00BF3D93" w:rsidP="00BF3D93">
      <w:pPr>
        <w:mirrorIndents/>
        <w:jc w:val="both"/>
        <w:rPr>
          <w:rFonts w:ascii="Arial" w:hAnsi="Arial" w:cs="Arial"/>
        </w:rPr>
      </w:pPr>
      <w:r w:rsidRPr="00BF3D93">
        <w:rPr>
          <w:rFonts w:ascii="Arial" w:hAnsi="Arial" w:cs="Arial"/>
        </w:rPr>
        <w:t>Vocal. Regidora Ana Gabriela Velasco García.</w:t>
      </w:r>
    </w:p>
    <w:p w14:paraId="7CCD4DC8" w14:textId="77777777" w:rsidR="00BF3D93" w:rsidRPr="00BF3D93" w:rsidRDefault="00BF3D93" w:rsidP="00BF3D93">
      <w:pPr>
        <w:mirrorIndents/>
        <w:jc w:val="both"/>
        <w:rPr>
          <w:rFonts w:ascii="Arial" w:hAnsi="Arial" w:cs="Arial"/>
        </w:rPr>
      </w:pPr>
      <w:r w:rsidRPr="00BF3D93">
        <w:rPr>
          <w:rFonts w:ascii="Arial" w:hAnsi="Arial" w:cs="Arial"/>
        </w:rPr>
        <w:t>Vocal. Regidor Aldo Alejandro de Anda García.</w:t>
      </w:r>
    </w:p>
    <w:p w14:paraId="6B2DDBE7"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 Fernando Garza Martínez. </w:t>
      </w:r>
    </w:p>
    <w:p w14:paraId="595A1CA3" w14:textId="77777777" w:rsidR="00BF3D93" w:rsidRPr="00BF3D93" w:rsidRDefault="00BF3D93" w:rsidP="00BF3D93">
      <w:pPr>
        <w:mirrorIndents/>
        <w:jc w:val="both"/>
        <w:rPr>
          <w:rFonts w:ascii="Arial" w:hAnsi="Arial" w:cs="Arial"/>
        </w:rPr>
      </w:pPr>
    </w:p>
    <w:p w14:paraId="71096C75" w14:textId="77777777" w:rsidR="00BF3D93" w:rsidRPr="00BF3D93" w:rsidRDefault="00BF3D93" w:rsidP="00BF3D93">
      <w:pPr>
        <w:mirrorIndents/>
        <w:jc w:val="both"/>
        <w:rPr>
          <w:rFonts w:ascii="Arial" w:hAnsi="Arial" w:cs="Arial"/>
          <w:b/>
        </w:rPr>
      </w:pPr>
      <w:r w:rsidRPr="00BF3D93">
        <w:rPr>
          <w:rFonts w:ascii="Arial" w:hAnsi="Arial" w:cs="Arial"/>
          <w:b/>
        </w:rPr>
        <w:t>Comisión Edilicia de Salud, Deportes y Atención a la Juventud.</w:t>
      </w:r>
    </w:p>
    <w:p w14:paraId="1192BD24" w14:textId="77777777" w:rsidR="00BF3D93" w:rsidRPr="00BF3D93" w:rsidRDefault="00BF3D93" w:rsidP="00BF3D93">
      <w:pPr>
        <w:mirrorIndents/>
        <w:jc w:val="both"/>
        <w:rPr>
          <w:rFonts w:ascii="Arial" w:hAnsi="Arial" w:cs="Arial"/>
        </w:rPr>
      </w:pPr>
      <w:r w:rsidRPr="00BF3D93">
        <w:rPr>
          <w:rFonts w:ascii="Arial" w:hAnsi="Arial" w:cs="Arial"/>
        </w:rPr>
        <w:t>Presidenta. Regidora Cecilia Maribel López Haro.</w:t>
      </w:r>
    </w:p>
    <w:p w14:paraId="456ED2A3" w14:textId="77777777" w:rsidR="00BF3D93" w:rsidRPr="00BF3D93" w:rsidRDefault="00BF3D93" w:rsidP="00BF3D93">
      <w:pPr>
        <w:mirrorIndents/>
        <w:jc w:val="both"/>
        <w:rPr>
          <w:rFonts w:ascii="Arial" w:hAnsi="Arial" w:cs="Arial"/>
        </w:rPr>
      </w:pPr>
      <w:r w:rsidRPr="00BF3D93">
        <w:rPr>
          <w:rFonts w:ascii="Arial" w:hAnsi="Arial" w:cs="Arial"/>
        </w:rPr>
        <w:t>Vocal. Regidora Karla Andrea Leonardo Torres.</w:t>
      </w:r>
    </w:p>
    <w:p w14:paraId="479398C5" w14:textId="77777777" w:rsidR="00BF3D93" w:rsidRPr="00BF3D93" w:rsidRDefault="00BF3D93" w:rsidP="00BF3D93">
      <w:pPr>
        <w:mirrorIndents/>
        <w:jc w:val="both"/>
        <w:rPr>
          <w:rFonts w:ascii="Arial" w:hAnsi="Arial" w:cs="Arial"/>
        </w:rPr>
      </w:pPr>
      <w:r w:rsidRPr="00BF3D93">
        <w:rPr>
          <w:rFonts w:ascii="Arial" w:hAnsi="Arial" w:cs="Arial"/>
        </w:rPr>
        <w:t>Vocal. Regidor Luis Cisneros Quirarte.</w:t>
      </w:r>
    </w:p>
    <w:p w14:paraId="0458AA71" w14:textId="77777777" w:rsidR="00BF3D93" w:rsidRPr="00BF3D93" w:rsidRDefault="00BF3D93" w:rsidP="00BF3D93">
      <w:pPr>
        <w:mirrorIndents/>
        <w:jc w:val="both"/>
        <w:rPr>
          <w:rFonts w:ascii="Arial" w:hAnsi="Arial" w:cs="Arial"/>
        </w:rPr>
      </w:pPr>
      <w:r w:rsidRPr="00BF3D93">
        <w:rPr>
          <w:rFonts w:ascii="Arial" w:hAnsi="Arial" w:cs="Arial"/>
        </w:rPr>
        <w:t>Vocal. Regidora Sofía Berenice García Mosqueda.</w:t>
      </w:r>
    </w:p>
    <w:p w14:paraId="588F619A" w14:textId="77777777" w:rsidR="00BF3D93" w:rsidRPr="00BF3D93" w:rsidRDefault="00BF3D93" w:rsidP="00BF3D93">
      <w:pPr>
        <w:mirrorIndents/>
        <w:jc w:val="both"/>
        <w:rPr>
          <w:rFonts w:ascii="Arial" w:hAnsi="Arial" w:cs="Arial"/>
        </w:rPr>
      </w:pPr>
      <w:r w:rsidRPr="00BF3D93">
        <w:rPr>
          <w:rFonts w:ascii="Arial" w:hAnsi="Arial" w:cs="Arial"/>
        </w:rPr>
        <w:t>Vocal. Regidora Mariana Fernández Ramírez.</w:t>
      </w:r>
    </w:p>
    <w:p w14:paraId="0FA045C3" w14:textId="77777777" w:rsidR="00BF3D93" w:rsidRPr="00BF3D93" w:rsidRDefault="00BF3D93" w:rsidP="00BF3D93">
      <w:pPr>
        <w:mirrorIndents/>
        <w:jc w:val="both"/>
        <w:rPr>
          <w:rFonts w:ascii="Arial" w:hAnsi="Arial" w:cs="Arial"/>
        </w:rPr>
      </w:pPr>
      <w:r w:rsidRPr="00BF3D93">
        <w:rPr>
          <w:rFonts w:ascii="Arial" w:hAnsi="Arial" w:cs="Arial"/>
        </w:rPr>
        <w:t>Vocal. Regidora Jeanette Velázquez Sedano.</w:t>
      </w:r>
    </w:p>
    <w:p w14:paraId="12A10423" w14:textId="77777777" w:rsidR="00BF3D93" w:rsidRPr="00BF3D93" w:rsidRDefault="00BF3D93" w:rsidP="00BF3D93">
      <w:pPr>
        <w:mirrorIndents/>
        <w:jc w:val="both"/>
        <w:rPr>
          <w:rFonts w:ascii="Arial" w:hAnsi="Arial" w:cs="Arial"/>
        </w:rPr>
      </w:pPr>
    </w:p>
    <w:p w14:paraId="46287254" w14:textId="77777777" w:rsidR="00BF3D93" w:rsidRPr="00BF3D93" w:rsidRDefault="00BF3D93" w:rsidP="00BF3D93">
      <w:pPr>
        <w:mirrorIndents/>
        <w:jc w:val="both"/>
        <w:rPr>
          <w:rFonts w:ascii="Arial" w:hAnsi="Arial" w:cs="Arial"/>
          <w:b/>
        </w:rPr>
      </w:pPr>
      <w:r w:rsidRPr="00BF3D93">
        <w:rPr>
          <w:rFonts w:ascii="Arial" w:hAnsi="Arial" w:cs="Arial"/>
          <w:b/>
        </w:rPr>
        <w:t xml:space="preserve">Comisión Edilicia de Seguridad Ciudadana y Prevención Social. </w:t>
      </w:r>
    </w:p>
    <w:p w14:paraId="18B6E286" w14:textId="77777777" w:rsidR="00BF3D93" w:rsidRPr="00BF3D93" w:rsidRDefault="00BF3D93" w:rsidP="00BF3D93">
      <w:pPr>
        <w:mirrorIndents/>
        <w:jc w:val="both"/>
        <w:rPr>
          <w:rFonts w:ascii="Arial" w:hAnsi="Arial" w:cs="Arial"/>
        </w:rPr>
      </w:pPr>
      <w:r w:rsidRPr="00BF3D93">
        <w:rPr>
          <w:rFonts w:ascii="Arial" w:hAnsi="Arial" w:cs="Arial"/>
        </w:rPr>
        <w:t>Presidenta. Regidora Mariana Fernández Ramírez.</w:t>
      </w:r>
    </w:p>
    <w:p w14:paraId="3B1CF8A2"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Regidora Kehila Abigaíl Kú Escalante. </w:t>
      </w:r>
    </w:p>
    <w:p w14:paraId="617B4367" w14:textId="77777777" w:rsidR="00BF3D93" w:rsidRPr="00BF3D93" w:rsidRDefault="00BF3D93" w:rsidP="00BF3D93">
      <w:pPr>
        <w:mirrorIndents/>
        <w:jc w:val="both"/>
        <w:rPr>
          <w:rFonts w:ascii="Arial" w:hAnsi="Arial" w:cs="Arial"/>
        </w:rPr>
      </w:pPr>
      <w:r w:rsidRPr="00BF3D93">
        <w:rPr>
          <w:rFonts w:ascii="Arial" w:hAnsi="Arial" w:cs="Arial"/>
        </w:rPr>
        <w:t>Vocal. Regidor Luis Cisneros Quirarte.</w:t>
      </w:r>
    </w:p>
    <w:p w14:paraId="50D5BD7A" w14:textId="68135D8B" w:rsidR="00BF3D93" w:rsidRPr="00BF3D93" w:rsidRDefault="00BF3D93" w:rsidP="00BF3D93">
      <w:pPr>
        <w:mirrorIndents/>
        <w:jc w:val="both"/>
        <w:rPr>
          <w:rFonts w:ascii="Arial" w:hAnsi="Arial" w:cs="Arial"/>
        </w:rPr>
      </w:pPr>
      <w:r w:rsidRPr="00BF3D93">
        <w:rPr>
          <w:rFonts w:ascii="Arial" w:hAnsi="Arial" w:cs="Arial"/>
        </w:rPr>
        <w:t>Vocal. Regidor</w:t>
      </w:r>
      <w:r w:rsidR="000004AF">
        <w:rPr>
          <w:rFonts w:ascii="Arial" w:hAnsi="Arial" w:cs="Arial"/>
        </w:rPr>
        <w:t xml:space="preserve">a Ana Gabriela Velasco García. </w:t>
      </w:r>
    </w:p>
    <w:p w14:paraId="32D2E336" w14:textId="77777777" w:rsidR="00BF3D93" w:rsidRPr="00BF3D93" w:rsidRDefault="00BF3D93" w:rsidP="00BF3D93">
      <w:pPr>
        <w:mirrorIndents/>
        <w:jc w:val="both"/>
        <w:rPr>
          <w:rFonts w:ascii="Arial" w:hAnsi="Arial" w:cs="Arial"/>
        </w:rPr>
      </w:pPr>
      <w:r w:rsidRPr="00BF3D93">
        <w:rPr>
          <w:rFonts w:ascii="Arial" w:hAnsi="Arial" w:cs="Arial"/>
        </w:rPr>
        <w:t xml:space="preserve">Vocal. Regidor Itzcóatl Tonatiuh Bravo Padilla. </w:t>
      </w:r>
    </w:p>
    <w:p w14:paraId="5F636C0D" w14:textId="77777777" w:rsidR="00BF3D93" w:rsidRPr="00BF3D93" w:rsidRDefault="00BF3D93" w:rsidP="00BF3D93">
      <w:pPr>
        <w:tabs>
          <w:tab w:val="left" w:pos="2310"/>
        </w:tabs>
        <w:jc w:val="both"/>
        <w:rPr>
          <w:rFonts w:ascii="Arial" w:hAnsi="Arial" w:cs="Arial"/>
          <w:lang w:eastAsia="es-ES"/>
        </w:rPr>
      </w:pPr>
    </w:p>
    <w:p w14:paraId="04351BF9" w14:textId="4605FF8E" w:rsidR="00BF3D93" w:rsidRPr="00BF3D93" w:rsidRDefault="007776D2" w:rsidP="00BF3D93">
      <w:pPr>
        <w:tabs>
          <w:tab w:val="left" w:pos="2310"/>
        </w:tabs>
        <w:jc w:val="center"/>
        <w:rPr>
          <w:rFonts w:ascii="Arial" w:hAnsi="Arial" w:cs="Arial"/>
          <w:b/>
          <w:lang w:eastAsia="es-ES"/>
        </w:rPr>
      </w:pPr>
      <w:r w:rsidRPr="00BF3D93">
        <w:rPr>
          <w:rFonts w:ascii="Arial" w:hAnsi="Arial" w:cs="Arial"/>
          <w:b/>
          <w:lang w:eastAsia="es-ES"/>
        </w:rPr>
        <w:t>TRANSITORIO</w:t>
      </w:r>
    </w:p>
    <w:p w14:paraId="047ECC7E" w14:textId="77777777" w:rsidR="00BF3D93" w:rsidRPr="00BF3D93" w:rsidRDefault="00BF3D93" w:rsidP="00BF3D93">
      <w:pPr>
        <w:tabs>
          <w:tab w:val="left" w:pos="2310"/>
        </w:tabs>
        <w:rPr>
          <w:rFonts w:ascii="Arial" w:hAnsi="Arial" w:cs="Arial"/>
          <w:b/>
          <w:lang w:eastAsia="es-ES"/>
        </w:rPr>
      </w:pPr>
    </w:p>
    <w:p w14:paraId="0F77B79F" w14:textId="08D433DF" w:rsidR="00BF3D93" w:rsidRPr="00BF3D93" w:rsidRDefault="007776D2" w:rsidP="00BF3D93">
      <w:pPr>
        <w:tabs>
          <w:tab w:val="left" w:pos="2310"/>
        </w:tabs>
        <w:jc w:val="both"/>
        <w:rPr>
          <w:rFonts w:ascii="Arial" w:hAnsi="Arial" w:cs="Arial"/>
          <w:bCs/>
          <w:lang w:eastAsia="es-ES"/>
        </w:rPr>
      </w:pPr>
      <w:r w:rsidRPr="00BF3D93">
        <w:rPr>
          <w:rFonts w:ascii="Arial" w:hAnsi="Arial" w:cs="Arial"/>
          <w:b/>
          <w:lang w:eastAsia="es-ES"/>
        </w:rPr>
        <w:t>ÚNICO.</w:t>
      </w:r>
      <w:r>
        <w:rPr>
          <w:rFonts w:ascii="Arial" w:hAnsi="Arial" w:cs="Arial"/>
          <w:b/>
          <w:lang w:eastAsia="es-ES"/>
        </w:rPr>
        <w:t>-</w:t>
      </w:r>
      <w:r w:rsidRPr="00BF3D93">
        <w:rPr>
          <w:rFonts w:ascii="Arial" w:hAnsi="Arial" w:cs="Arial"/>
          <w:b/>
          <w:lang w:eastAsia="es-ES"/>
        </w:rPr>
        <w:t xml:space="preserve"> </w:t>
      </w:r>
      <w:r w:rsidR="00BF3D93" w:rsidRPr="00BF3D93">
        <w:rPr>
          <w:rFonts w:ascii="Arial" w:hAnsi="Arial" w:cs="Arial"/>
          <w:bCs/>
          <w:lang w:eastAsia="es-ES"/>
        </w:rPr>
        <w:t xml:space="preserve">Publíquese el presente acuerdo en la </w:t>
      </w:r>
      <w:r w:rsidR="00BF3D93" w:rsidRPr="00BF3D93">
        <w:rPr>
          <w:rFonts w:ascii="Arial" w:hAnsi="Arial" w:cs="Arial"/>
          <w:bCs/>
          <w:i/>
          <w:lang w:eastAsia="es-ES"/>
        </w:rPr>
        <w:t>Gaceta Municipal</w:t>
      </w:r>
      <w:r w:rsidR="00BF3D93" w:rsidRPr="00BF3D93">
        <w:rPr>
          <w:rFonts w:ascii="Arial" w:hAnsi="Arial" w:cs="Arial"/>
          <w:bCs/>
          <w:lang w:eastAsia="es-ES"/>
        </w:rPr>
        <w:t xml:space="preserve"> de Guadalajara.</w:t>
      </w:r>
    </w:p>
    <w:p w14:paraId="35674BDA" w14:textId="77777777" w:rsidR="00454791" w:rsidRPr="00BF3D93" w:rsidRDefault="00454791" w:rsidP="00BF3D93">
      <w:pPr>
        <w:tabs>
          <w:tab w:val="left" w:pos="567"/>
        </w:tabs>
        <w:ind w:left="567" w:hanging="567"/>
        <w:jc w:val="both"/>
        <w:rPr>
          <w:rFonts w:ascii="Arial" w:hAnsi="Arial" w:cs="Arial"/>
          <w:b/>
          <w:bCs/>
        </w:rPr>
      </w:pPr>
    </w:p>
    <w:p w14:paraId="58139CA4" w14:textId="5C6033CA" w:rsidR="00454791" w:rsidRDefault="00454791" w:rsidP="00025211">
      <w:pPr>
        <w:pStyle w:val="Sangra3detindependiente"/>
        <w:rPr>
          <w:rFonts w:cs="Arial"/>
        </w:rPr>
      </w:pPr>
      <w:r w:rsidRPr="00EA7D70">
        <w:rPr>
          <w:rFonts w:cs="Arial"/>
          <w:b/>
        </w:rPr>
        <w:t xml:space="preserve">El Señor Presidente Municipal: </w:t>
      </w:r>
      <w:r w:rsidRPr="00EA7D70">
        <w:rPr>
          <w:rFonts w:cs="Arial"/>
        </w:rPr>
        <w:t>Están a su consideración, los dictámenes enlistados con los números del 1 al</w:t>
      </w:r>
      <w:r w:rsidR="00025211" w:rsidRPr="00EA7D70">
        <w:rPr>
          <w:rFonts w:cs="Arial"/>
        </w:rPr>
        <w:t xml:space="preserve"> 7 y del 9</w:t>
      </w:r>
      <w:r w:rsidRPr="00EA7D70">
        <w:rPr>
          <w:rFonts w:cs="Arial"/>
        </w:rPr>
        <w:t xml:space="preserve"> 14, solicitando al Secretario General elabore el registro de quienes deseen intervenir, así como el número de dictamen al cual se referirán.</w:t>
      </w:r>
    </w:p>
    <w:p w14:paraId="71AFC324" w14:textId="77777777" w:rsidR="00025211" w:rsidRPr="00454791" w:rsidRDefault="00025211" w:rsidP="00025211">
      <w:pPr>
        <w:pStyle w:val="Sangra3detindependiente"/>
        <w:rPr>
          <w:rFonts w:cs="Arial"/>
        </w:rPr>
      </w:pPr>
    </w:p>
    <w:p w14:paraId="649980D4" w14:textId="443594E6" w:rsidR="00454791" w:rsidRDefault="00454791" w:rsidP="00025211">
      <w:pPr>
        <w:jc w:val="both"/>
        <w:rPr>
          <w:rFonts w:ascii="Arial" w:hAnsi="Arial" w:cs="Arial"/>
          <w:sz w:val="24"/>
          <w:szCs w:val="24"/>
          <w:lang w:val="es-ES_tradnl"/>
        </w:rPr>
      </w:pPr>
      <w:r w:rsidRPr="00454791">
        <w:rPr>
          <w:rFonts w:ascii="Arial" w:hAnsi="Arial" w:cs="Arial"/>
          <w:sz w:val="24"/>
          <w:szCs w:val="24"/>
          <w:lang w:val="es-ES_tradnl"/>
        </w:rPr>
        <w:t xml:space="preserve">No habiendo quien solicite el uso de la palabra, en </w:t>
      </w:r>
      <w:r w:rsidR="00025211" w:rsidRPr="00454791">
        <w:rPr>
          <w:rFonts w:ascii="Arial" w:hAnsi="Arial" w:cs="Arial"/>
          <w:sz w:val="24"/>
          <w:szCs w:val="24"/>
          <w:lang w:val="es-ES_tradnl"/>
        </w:rPr>
        <w:t>votación económica</w:t>
      </w:r>
      <w:r w:rsidRPr="00454791">
        <w:rPr>
          <w:rFonts w:ascii="Arial" w:hAnsi="Arial" w:cs="Arial"/>
          <w:sz w:val="24"/>
          <w:szCs w:val="24"/>
          <w:lang w:val="es-ES_tradnl"/>
        </w:rPr>
        <w:t>, les pregunto si aprueban los dictámenes marcados con los números</w:t>
      </w:r>
      <w:r w:rsidR="00025211">
        <w:rPr>
          <w:rFonts w:ascii="Arial" w:hAnsi="Arial" w:cs="Arial"/>
          <w:sz w:val="24"/>
          <w:szCs w:val="24"/>
          <w:lang w:val="es-ES_tradnl"/>
        </w:rPr>
        <w:t xml:space="preserve"> 1, 2, 3, 4, 6,7, 9, 10 y 14</w:t>
      </w:r>
      <w:r w:rsidRPr="00454791">
        <w:rPr>
          <w:rFonts w:ascii="Arial" w:hAnsi="Arial" w:cs="Arial"/>
          <w:sz w:val="24"/>
          <w:szCs w:val="24"/>
          <w:lang w:val="es-ES_tradnl"/>
        </w:rPr>
        <w:t>.</w:t>
      </w:r>
      <w:r w:rsidR="00025211">
        <w:rPr>
          <w:rFonts w:ascii="Arial" w:hAnsi="Arial" w:cs="Arial"/>
          <w:sz w:val="24"/>
          <w:szCs w:val="24"/>
          <w:lang w:val="es-ES_tradnl"/>
        </w:rPr>
        <w:t xml:space="preserve"> </w:t>
      </w:r>
      <w:r w:rsidRPr="00454791">
        <w:rPr>
          <w:rFonts w:ascii="Arial" w:hAnsi="Arial" w:cs="Arial"/>
          <w:sz w:val="24"/>
          <w:szCs w:val="24"/>
          <w:lang w:val="es-ES_tradnl"/>
        </w:rPr>
        <w:t>Aprobados.</w:t>
      </w:r>
    </w:p>
    <w:p w14:paraId="50DE62C1" w14:textId="7E7F58D5" w:rsidR="000004AF" w:rsidRDefault="000004AF" w:rsidP="00025211">
      <w:pPr>
        <w:jc w:val="both"/>
        <w:rPr>
          <w:rFonts w:ascii="Arial" w:hAnsi="Arial" w:cs="Arial"/>
          <w:sz w:val="24"/>
          <w:szCs w:val="24"/>
          <w:lang w:val="es-ES_tradnl"/>
        </w:rPr>
      </w:pPr>
      <w:r>
        <w:rPr>
          <w:rFonts w:ascii="Arial" w:hAnsi="Arial" w:cs="Arial"/>
          <w:sz w:val="24"/>
          <w:szCs w:val="24"/>
          <w:lang w:val="es-ES_tradnl"/>
        </w:rPr>
        <w:t xml:space="preserve"> </w:t>
      </w:r>
    </w:p>
    <w:p w14:paraId="6BB704B2" w14:textId="77777777" w:rsidR="00025211" w:rsidRDefault="00025211" w:rsidP="00025211">
      <w:pPr>
        <w:jc w:val="both"/>
        <w:rPr>
          <w:rFonts w:ascii="Arial" w:hAnsi="Arial" w:cs="Arial"/>
          <w:sz w:val="24"/>
          <w:szCs w:val="24"/>
          <w:lang w:val="es-ES_tradnl"/>
        </w:rPr>
      </w:pPr>
      <w:r>
        <w:rPr>
          <w:rFonts w:ascii="Arial" w:hAnsi="Arial" w:cs="Arial"/>
          <w:sz w:val="24"/>
          <w:szCs w:val="24"/>
          <w:lang w:val="es-ES_tradnl"/>
        </w:rPr>
        <w:t>Está a discusión el dictamen marcado con el número 5, la regidora Candelaria Ochoa.</w:t>
      </w:r>
    </w:p>
    <w:p w14:paraId="08303D20" w14:textId="77777777" w:rsidR="00025211" w:rsidRPr="00025211" w:rsidRDefault="00025211" w:rsidP="00025211">
      <w:pPr>
        <w:jc w:val="both"/>
        <w:rPr>
          <w:rFonts w:ascii="Arial" w:hAnsi="Arial" w:cs="Arial"/>
          <w:b/>
          <w:sz w:val="24"/>
          <w:szCs w:val="24"/>
          <w:lang w:val="es-ES_tradnl"/>
        </w:rPr>
      </w:pPr>
    </w:p>
    <w:p w14:paraId="433914E8" w14:textId="77777777" w:rsidR="005E621F" w:rsidRDefault="00025211" w:rsidP="00025211">
      <w:pPr>
        <w:jc w:val="both"/>
        <w:rPr>
          <w:rFonts w:ascii="Arial" w:hAnsi="Arial" w:cs="Arial"/>
          <w:sz w:val="24"/>
          <w:szCs w:val="24"/>
          <w:lang w:val="es-ES_tradnl"/>
        </w:rPr>
      </w:pPr>
      <w:r w:rsidRPr="00025211">
        <w:rPr>
          <w:rFonts w:ascii="Arial" w:hAnsi="Arial" w:cs="Arial"/>
          <w:b/>
          <w:sz w:val="24"/>
          <w:szCs w:val="24"/>
          <w:lang w:val="es-ES_tradnl"/>
        </w:rPr>
        <w:t>La Regidora María Candela Ochoa Ávalos:</w:t>
      </w:r>
      <w:r>
        <w:rPr>
          <w:rFonts w:ascii="Arial" w:hAnsi="Arial" w:cs="Arial"/>
          <w:sz w:val="24"/>
          <w:szCs w:val="24"/>
          <w:lang w:val="es-ES_tradnl"/>
        </w:rPr>
        <w:t xml:space="preserve"> </w:t>
      </w:r>
      <w:r w:rsidR="005E621F">
        <w:rPr>
          <w:rFonts w:ascii="Arial" w:hAnsi="Arial" w:cs="Arial"/>
          <w:sz w:val="24"/>
          <w:szCs w:val="24"/>
          <w:lang w:val="es-ES_tradnl"/>
        </w:rPr>
        <w:t>Gracias. Compañeras y compañeros regidores, público que nos acompaña, así como medios de comunicación que espero puedan difundir este mensaje.</w:t>
      </w:r>
    </w:p>
    <w:p w14:paraId="63AE9935" w14:textId="77777777" w:rsidR="005E621F" w:rsidRDefault="005E621F" w:rsidP="00025211">
      <w:pPr>
        <w:jc w:val="both"/>
        <w:rPr>
          <w:rFonts w:ascii="Arial" w:hAnsi="Arial" w:cs="Arial"/>
          <w:sz w:val="24"/>
          <w:szCs w:val="24"/>
          <w:lang w:val="es-ES_tradnl"/>
        </w:rPr>
      </w:pPr>
    </w:p>
    <w:p w14:paraId="5DAC1FE5" w14:textId="24FE2382" w:rsidR="005E621F" w:rsidRDefault="005E621F" w:rsidP="00025211">
      <w:pPr>
        <w:jc w:val="both"/>
        <w:rPr>
          <w:rFonts w:ascii="Arial" w:hAnsi="Arial" w:cs="Arial"/>
          <w:sz w:val="24"/>
          <w:szCs w:val="24"/>
          <w:lang w:val="es-ES_tradnl"/>
        </w:rPr>
      </w:pPr>
      <w:r>
        <w:rPr>
          <w:rFonts w:ascii="Arial" w:hAnsi="Arial" w:cs="Arial"/>
          <w:sz w:val="24"/>
          <w:szCs w:val="24"/>
          <w:lang w:val="es-ES_tradnl"/>
        </w:rPr>
        <w:t xml:space="preserve">Me posiciono en contra de la resolución del dictamen que era aprobar una aplicación móvil para la búsqueda de personas desaparecidas y de mujeres, esto porque como lo manifesté en la comisión, Jalisco es el </w:t>
      </w:r>
      <w:r w:rsidR="00EA7D70">
        <w:rPr>
          <w:rFonts w:ascii="Arial" w:hAnsi="Arial" w:cs="Arial"/>
          <w:sz w:val="24"/>
          <w:szCs w:val="24"/>
          <w:lang w:val="es-ES_tradnl"/>
        </w:rPr>
        <w:t>e</w:t>
      </w:r>
      <w:r>
        <w:rPr>
          <w:rFonts w:ascii="Arial" w:hAnsi="Arial" w:cs="Arial"/>
          <w:sz w:val="24"/>
          <w:szCs w:val="24"/>
          <w:lang w:val="es-ES_tradnl"/>
        </w:rPr>
        <w:t>stado con más personas desaparecidas en México con 14,956 sin localizar hasta el 2023, de las cuales Guadalajara tiene 5,256 personas.</w:t>
      </w:r>
    </w:p>
    <w:p w14:paraId="719ABACF" w14:textId="77777777" w:rsidR="005E621F" w:rsidRDefault="005E621F" w:rsidP="00025211">
      <w:pPr>
        <w:jc w:val="both"/>
        <w:rPr>
          <w:rFonts w:ascii="Arial" w:hAnsi="Arial" w:cs="Arial"/>
          <w:sz w:val="24"/>
          <w:szCs w:val="24"/>
          <w:lang w:val="es-ES_tradnl"/>
        </w:rPr>
      </w:pPr>
    </w:p>
    <w:p w14:paraId="2215283F" w14:textId="4648343B" w:rsidR="005E621F" w:rsidRDefault="005E621F" w:rsidP="00025211">
      <w:pPr>
        <w:jc w:val="both"/>
        <w:rPr>
          <w:rFonts w:ascii="Arial" w:hAnsi="Arial" w:cs="Arial"/>
          <w:sz w:val="24"/>
          <w:szCs w:val="24"/>
          <w:lang w:val="es-ES_tradnl"/>
        </w:rPr>
      </w:pPr>
      <w:r>
        <w:rPr>
          <w:rFonts w:ascii="Arial" w:hAnsi="Arial" w:cs="Arial"/>
          <w:sz w:val="24"/>
          <w:szCs w:val="24"/>
          <w:lang w:val="es-ES_tradnl"/>
        </w:rPr>
        <w:t>No es posible que estos datos no resulten alarmantes, como para no actuar en consecuencia y mejorar las estrategias y herramientas en la búsqueda de personas sin localizar; por esto, una aplicación móvil podría facilitar los procesos de búsqueda y localización, enviando un mensaje de acciones de desarrollo tecnológico constante en pro de este problema de la sociedad.</w:t>
      </w:r>
    </w:p>
    <w:p w14:paraId="75519591" w14:textId="77777777" w:rsidR="005E621F" w:rsidRDefault="005E621F" w:rsidP="00025211">
      <w:pPr>
        <w:jc w:val="both"/>
        <w:rPr>
          <w:rFonts w:ascii="Arial" w:hAnsi="Arial" w:cs="Arial"/>
          <w:sz w:val="24"/>
          <w:szCs w:val="24"/>
          <w:lang w:val="es-ES_tradnl"/>
        </w:rPr>
      </w:pPr>
    </w:p>
    <w:p w14:paraId="398FD3EB" w14:textId="77777777" w:rsidR="005E621F" w:rsidRDefault="005E621F" w:rsidP="00025211">
      <w:pPr>
        <w:jc w:val="both"/>
        <w:rPr>
          <w:rFonts w:ascii="Arial" w:hAnsi="Arial" w:cs="Arial"/>
          <w:sz w:val="24"/>
          <w:szCs w:val="24"/>
          <w:lang w:val="es-ES_tradnl"/>
        </w:rPr>
      </w:pPr>
      <w:r>
        <w:rPr>
          <w:rFonts w:ascii="Arial" w:hAnsi="Arial" w:cs="Arial"/>
          <w:sz w:val="24"/>
          <w:szCs w:val="24"/>
          <w:lang w:val="es-ES_tradnl"/>
        </w:rPr>
        <w:t>El día que presenté la iniciativa incluso estuvieron integrantes de los colectivos de búsqueda; y debo decir, que como comisionada de CONAVIM, dimos cuenta de dos aplicaciones móviles municipales que han dado buenos resultados en otros municipios.</w:t>
      </w:r>
    </w:p>
    <w:p w14:paraId="6CB6366C" w14:textId="77777777" w:rsidR="005E621F" w:rsidRDefault="005E621F" w:rsidP="00025211">
      <w:pPr>
        <w:jc w:val="both"/>
        <w:rPr>
          <w:rFonts w:ascii="Arial" w:hAnsi="Arial" w:cs="Arial"/>
          <w:sz w:val="24"/>
          <w:szCs w:val="24"/>
          <w:lang w:val="es-ES_tradnl"/>
        </w:rPr>
      </w:pPr>
    </w:p>
    <w:p w14:paraId="7D8B8E44" w14:textId="22EA5AF7" w:rsidR="005E621F" w:rsidRDefault="00EA7D70" w:rsidP="00025211">
      <w:pPr>
        <w:jc w:val="both"/>
        <w:rPr>
          <w:rFonts w:ascii="Arial" w:hAnsi="Arial" w:cs="Arial"/>
          <w:sz w:val="24"/>
          <w:szCs w:val="24"/>
          <w:lang w:val="es-ES_tradnl"/>
        </w:rPr>
      </w:pPr>
      <w:r>
        <w:rPr>
          <w:rFonts w:ascii="Arial" w:hAnsi="Arial" w:cs="Arial"/>
          <w:sz w:val="24"/>
          <w:szCs w:val="24"/>
          <w:lang w:val="es-ES_tradnl"/>
        </w:rPr>
        <w:t>¿</w:t>
      </w:r>
      <w:r w:rsidR="005E621F">
        <w:rPr>
          <w:rFonts w:ascii="Arial" w:hAnsi="Arial" w:cs="Arial"/>
          <w:sz w:val="24"/>
          <w:szCs w:val="24"/>
          <w:lang w:val="es-ES_tradnl"/>
        </w:rPr>
        <w:t>Por qué</w:t>
      </w:r>
      <w:r>
        <w:rPr>
          <w:rFonts w:ascii="Arial" w:hAnsi="Arial" w:cs="Arial"/>
          <w:sz w:val="24"/>
          <w:szCs w:val="24"/>
          <w:lang w:val="es-ES_tradnl"/>
        </w:rPr>
        <w:t>?</w:t>
      </w:r>
      <w:r w:rsidR="005E621F">
        <w:rPr>
          <w:rFonts w:ascii="Arial" w:hAnsi="Arial" w:cs="Arial"/>
          <w:sz w:val="24"/>
          <w:szCs w:val="24"/>
          <w:lang w:val="es-ES_tradnl"/>
        </w:rPr>
        <w:t xml:space="preserve"> </w:t>
      </w:r>
      <w:r>
        <w:rPr>
          <w:rFonts w:ascii="Arial" w:hAnsi="Arial" w:cs="Arial"/>
          <w:sz w:val="24"/>
          <w:szCs w:val="24"/>
          <w:lang w:val="es-ES_tradnl"/>
        </w:rPr>
        <w:t>P</w:t>
      </w:r>
      <w:r w:rsidR="005E621F">
        <w:rPr>
          <w:rFonts w:ascii="Arial" w:hAnsi="Arial" w:cs="Arial"/>
          <w:sz w:val="24"/>
          <w:szCs w:val="24"/>
          <w:lang w:val="es-ES_tradnl"/>
        </w:rPr>
        <w:t>rimero, rechazar la iniciativa por falta de presupuesto envía un mal mensaje, sobre todo para las causas urgentes del municipio y para las familias, pues son ellas quienes emprenden toda la responsabilidad de su búsqueda sin un solo peso.</w:t>
      </w:r>
    </w:p>
    <w:p w14:paraId="6EA91519" w14:textId="77777777" w:rsidR="005E621F" w:rsidRDefault="005E621F" w:rsidP="00025211">
      <w:pPr>
        <w:jc w:val="both"/>
        <w:rPr>
          <w:rFonts w:ascii="Arial" w:hAnsi="Arial" w:cs="Arial"/>
          <w:sz w:val="24"/>
          <w:szCs w:val="24"/>
          <w:lang w:val="es-ES_tradnl"/>
        </w:rPr>
      </w:pPr>
    </w:p>
    <w:p w14:paraId="4C94D1ED" w14:textId="77777777" w:rsidR="005E621F" w:rsidRDefault="005E621F" w:rsidP="00025211">
      <w:pPr>
        <w:jc w:val="both"/>
        <w:rPr>
          <w:rFonts w:ascii="Arial" w:hAnsi="Arial" w:cs="Arial"/>
          <w:sz w:val="24"/>
          <w:szCs w:val="24"/>
          <w:lang w:val="es-ES_tradnl"/>
        </w:rPr>
      </w:pPr>
      <w:r>
        <w:rPr>
          <w:rFonts w:ascii="Arial" w:hAnsi="Arial" w:cs="Arial"/>
          <w:sz w:val="24"/>
          <w:szCs w:val="24"/>
          <w:lang w:val="es-ES_tradnl"/>
        </w:rPr>
        <w:t>Segundo, el argumento de que ya existe un portal de búsqueda de personas desaparecidas en el municipio, no basta para suponer que no se puede desarrollar una aplicación móvil; innovar e implementar nuevas tecnologías nos permite también mejorar la calidad de las búsquedas.</w:t>
      </w:r>
    </w:p>
    <w:p w14:paraId="180072F7" w14:textId="77777777" w:rsidR="005E621F" w:rsidRDefault="005E621F" w:rsidP="00025211">
      <w:pPr>
        <w:jc w:val="both"/>
        <w:rPr>
          <w:rFonts w:ascii="Arial" w:hAnsi="Arial" w:cs="Arial"/>
          <w:sz w:val="24"/>
          <w:szCs w:val="24"/>
          <w:lang w:val="es-ES_tradnl"/>
        </w:rPr>
      </w:pPr>
    </w:p>
    <w:p w14:paraId="32E0479F" w14:textId="13B08B14" w:rsidR="005E621F" w:rsidRPr="00454791" w:rsidRDefault="005E621F" w:rsidP="00025211">
      <w:pPr>
        <w:jc w:val="both"/>
        <w:rPr>
          <w:rFonts w:ascii="Arial" w:hAnsi="Arial" w:cs="Arial"/>
          <w:sz w:val="24"/>
          <w:szCs w:val="24"/>
          <w:lang w:val="es-ES_tradnl"/>
        </w:rPr>
      </w:pPr>
      <w:r>
        <w:rPr>
          <w:rFonts w:ascii="Arial" w:hAnsi="Arial" w:cs="Arial"/>
          <w:sz w:val="24"/>
          <w:szCs w:val="24"/>
          <w:lang w:val="es-ES_tradnl"/>
        </w:rPr>
        <w:t xml:space="preserve">Ahora bien, porque se niegan </w:t>
      </w:r>
      <w:r w:rsidR="00EA7D70">
        <w:rPr>
          <w:rFonts w:ascii="Arial" w:hAnsi="Arial" w:cs="Arial"/>
          <w:sz w:val="24"/>
          <w:szCs w:val="24"/>
          <w:lang w:val="es-ES_tradnl"/>
        </w:rPr>
        <w:t xml:space="preserve">a </w:t>
      </w:r>
      <w:r>
        <w:rPr>
          <w:rFonts w:ascii="Arial" w:hAnsi="Arial" w:cs="Arial"/>
          <w:sz w:val="24"/>
          <w:szCs w:val="24"/>
          <w:lang w:val="es-ES_tradnl"/>
        </w:rPr>
        <w:t xml:space="preserve">avanzar con nuevas herramientas que mejoren e incluso eficienticen la calidad de la búsqueda, y me quedo con esa pregunta además de cuál es la eficiencia del portal que ya existe, porque hasta hoy las personas en Guadalajara no tienen ni siquiera como buscar más que con sus manos, con sus ojos, su intuición y con sus oídos. Es cuánto.    </w:t>
      </w:r>
    </w:p>
    <w:p w14:paraId="6FF03F4C" w14:textId="77777777" w:rsidR="00454791" w:rsidRPr="005E621F" w:rsidRDefault="00454791" w:rsidP="00454791">
      <w:pPr>
        <w:ind w:firstLine="708"/>
        <w:jc w:val="both"/>
        <w:rPr>
          <w:rFonts w:ascii="Arial" w:hAnsi="Arial" w:cs="Arial"/>
          <w:b/>
          <w:sz w:val="24"/>
          <w:szCs w:val="24"/>
          <w:lang w:val="es-ES_tradnl"/>
        </w:rPr>
      </w:pPr>
    </w:p>
    <w:p w14:paraId="435DEF0B" w14:textId="7668CAAF" w:rsidR="005E621F" w:rsidRDefault="005E621F" w:rsidP="005E621F">
      <w:pPr>
        <w:jc w:val="both"/>
        <w:rPr>
          <w:rFonts w:ascii="Arial" w:hAnsi="Arial" w:cs="Arial"/>
          <w:sz w:val="24"/>
          <w:szCs w:val="24"/>
          <w:lang w:val="es-ES_tradnl"/>
        </w:rPr>
      </w:pPr>
      <w:r w:rsidRPr="005E621F">
        <w:rPr>
          <w:rFonts w:ascii="Arial" w:hAnsi="Arial" w:cs="Arial"/>
          <w:b/>
          <w:sz w:val="24"/>
          <w:szCs w:val="24"/>
          <w:lang w:val="es-ES_tradnl"/>
        </w:rPr>
        <w:t>El Señor Presidente Municipal</w:t>
      </w:r>
      <w:r>
        <w:rPr>
          <w:rFonts w:ascii="Arial" w:hAnsi="Arial" w:cs="Arial"/>
          <w:b/>
          <w:sz w:val="24"/>
          <w:szCs w:val="24"/>
          <w:lang w:val="es-ES_tradnl"/>
        </w:rPr>
        <w:t>:</w:t>
      </w:r>
      <w:r w:rsidRPr="005E621F">
        <w:rPr>
          <w:rFonts w:ascii="Arial" w:hAnsi="Arial" w:cs="Arial"/>
          <w:b/>
          <w:sz w:val="24"/>
          <w:szCs w:val="24"/>
          <w:lang w:val="es-ES_tradnl"/>
        </w:rPr>
        <w:t xml:space="preserve"> </w:t>
      </w:r>
      <w:r w:rsidRPr="00454791">
        <w:rPr>
          <w:rFonts w:ascii="Arial" w:hAnsi="Arial" w:cs="Arial"/>
          <w:sz w:val="24"/>
          <w:szCs w:val="24"/>
          <w:lang w:val="es-ES_tradnl"/>
        </w:rPr>
        <w:t xml:space="preserve">No habiendo quien solicite el uso de la palabra, en votación económica, les pregunto si aprueban </w:t>
      </w:r>
      <w:r w:rsidR="0027029E">
        <w:rPr>
          <w:rFonts w:ascii="Arial" w:hAnsi="Arial" w:cs="Arial"/>
          <w:sz w:val="24"/>
          <w:szCs w:val="24"/>
          <w:lang w:val="es-ES_tradnl"/>
        </w:rPr>
        <w:t>e</w:t>
      </w:r>
      <w:r w:rsidRPr="00454791">
        <w:rPr>
          <w:rFonts w:ascii="Arial" w:hAnsi="Arial" w:cs="Arial"/>
          <w:sz w:val="24"/>
          <w:szCs w:val="24"/>
          <w:lang w:val="es-ES_tradnl"/>
        </w:rPr>
        <w:t>l dict</w:t>
      </w:r>
      <w:r w:rsidR="0027029E">
        <w:rPr>
          <w:rFonts w:ascii="Arial" w:hAnsi="Arial" w:cs="Arial"/>
          <w:sz w:val="24"/>
          <w:szCs w:val="24"/>
          <w:lang w:val="es-ES_tradnl"/>
        </w:rPr>
        <w:t>a</w:t>
      </w:r>
      <w:r w:rsidRPr="00454791">
        <w:rPr>
          <w:rFonts w:ascii="Arial" w:hAnsi="Arial" w:cs="Arial"/>
          <w:sz w:val="24"/>
          <w:szCs w:val="24"/>
          <w:lang w:val="es-ES_tradnl"/>
        </w:rPr>
        <w:t xml:space="preserve">men marcado con </w:t>
      </w:r>
      <w:r w:rsidR="0027029E">
        <w:rPr>
          <w:rFonts w:ascii="Arial" w:hAnsi="Arial" w:cs="Arial"/>
          <w:sz w:val="24"/>
          <w:szCs w:val="24"/>
          <w:lang w:val="es-ES_tradnl"/>
        </w:rPr>
        <w:t>e</w:t>
      </w:r>
      <w:r w:rsidRPr="00454791">
        <w:rPr>
          <w:rFonts w:ascii="Arial" w:hAnsi="Arial" w:cs="Arial"/>
          <w:sz w:val="24"/>
          <w:szCs w:val="24"/>
          <w:lang w:val="es-ES_tradnl"/>
        </w:rPr>
        <w:t>l número</w:t>
      </w:r>
      <w:r>
        <w:rPr>
          <w:rFonts w:ascii="Arial" w:hAnsi="Arial" w:cs="Arial"/>
          <w:sz w:val="24"/>
          <w:szCs w:val="24"/>
          <w:lang w:val="es-ES_tradnl"/>
        </w:rPr>
        <w:t xml:space="preserve"> </w:t>
      </w:r>
      <w:r w:rsidR="0027029E">
        <w:rPr>
          <w:rFonts w:ascii="Arial" w:hAnsi="Arial" w:cs="Arial"/>
          <w:sz w:val="24"/>
          <w:szCs w:val="24"/>
          <w:lang w:val="es-ES_tradnl"/>
        </w:rPr>
        <w:t>5, a favor, en contra, abstenciones</w:t>
      </w:r>
      <w:r w:rsidRPr="00454791">
        <w:rPr>
          <w:rFonts w:ascii="Arial" w:hAnsi="Arial" w:cs="Arial"/>
          <w:sz w:val="24"/>
          <w:szCs w:val="24"/>
          <w:lang w:val="es-ES_tradnl"/>
        </w:rPr>
        <w:t>.</w:t>
      </w:r>
      <w:r>
        <w:rPr>
          <w:rFonts w:ascii="Arial" w:hAnsi="Arial" w:cs="Arial"/>
          <w:sz w:val="24"/>
          <w:szCs w:val="24"/>
          <w:lang w:val="es-ES_tradnl"/>
        </w:rPr>
        <w:t xml:space="preserve"> </w:t>
      </w:r>
      <w:r w:rsidRPr="00454791">
        <w:rPr>
          <w:rFonts w:ascii="Arial" w:hAnsi="Arial" w:cs="Arial"/>
          <w:sz w:val="24"/>
          <w:szCs w:val="24"/>
          <w:lang w:val="es-ES_tradnl"/>
        </w:rPr>
        <w:t>Aprobado.</w:t>
      </w:r>
    </w:p>
    <w:p w14:paraId="55CFE664" w14:textId="77777777" w:rsidR="0027029E" w:rsidRDefault="0027029E" w:rsidP="005E621F">
      <w:pPr>
        <w:jc w:val="both"/>
        <w:rPr>
          <w:rFonts w:ascii="Arial" w:hAnsi="Arial" w:cs="Arial"/>
          <w:sz w:val="24"/>
          <w:szCs w:val="24"/>
          <w:lang w:val="es-ES_tradnl"/>
        </w:rPr>
      </w:pPr>
    </w:p>
    <w:p w14:paraId="24E5559B" w14:textId="77777777" w:rsidR="0027029E" w:rsidRDefault="0027029E" w:rsidP="005E621F">
      <w:pPr>
        <w:jc w:val="both"/>
        <w:rPr>
          <w:rFonts w:ascii="Arial" w:hAnsi="Arial" w:cs="Arial"/>
          <w:sz w:val="24"/>
          <w:szCs w:val="24"/>
          <w:lang w:val="es-ES_tradnl"/>
        </w:rPr>
      </w:pPr>
      <w:r>
        <w:rPr>
          <w:rFonts w:ascii="Arial" w:hAnsi="Arial" w:cs="Arial"/>
          <w:sz w:val="24"/>
          <w:szCs w:val="24"/>
          <w:lang w:val="es-ES_tradnl"/>
        </w:rPr>
        <w:t>Está a discusión el dictamen marcado con el número 11, tiene el uso de la voz, la regidora Sofía García.</w:t>
      </w:r>
    </w:p>
    <w:p w14:paraId="01B7C9DB" w14:textId="77777777" w:rsidR="0027029E" w:rsidRPr="0027029E" w:rsidRDefault="0027029E" w:rsidP="005E621F">
      <w:pPr>
        <w:jc w:val="both"/>
        <w:rPr>
          <w:rFonts w:ascii="Arial" w:hAnsi="Arial" w:cs="Arial"/>
          <w:b/>
          <w:sz w:val="24"/>
          <w:szCs w:val="24"/>
          <w:lang w:val="es-ES_tradnl"/>
        </w:rPr>
      </w:pPr>
    </w:p>
    <w:p w14:paraId="0435DF75" w14:textId="77777777" w:rsidR="0027029E" w:rsidRDefault="0027029E" w:rsidP="005E621F">
      <w:pPr>
        <w:jc w:val="both"/>
        <w:rPr>
          <w:rFonts w:ascii="Arial" w:hAnsi="Arial" w:cs="Arial"/>
          <w:sz w:val="24"/>
          <w:szCs w:val="24"/>
          <w:lang w:val="es-ES_tradnl"/>
        </w:rPr>
      </w:pPr>
      <w:r w:rsidRPr="0027029E">
        <w:rPr>
          <w:rFonts w:ascii="Arial" w:hAnsi="Arial" w:cs="Arial"/>
          <w:b/>
          <w:sz w:val="24"/>
          <w:szCs w:val="24"/>
          <w:lang w:val="es-ES_tradnl"/>
        </w:rPr>
        <w:t>La Regidora Sofía Berenice García Mosqueda:</w:t>
      </w:r>
      <w:r>
        <w:rPr>
          <w:rFonts w:ascii="Arial" w:hAnsi="Arial" w:cs="Arial"/>
          <w:sz w:val="24"/>
          <w:szCs w:val="24"/>
          <w:lang w:val="es-ES_tradnl"/>
        </w:rPr>
        <w:t xml:space="preserve"> Muchísimas gracias. Este dictamen del cual estamos hablando es en el cual se solicita al DIF Guadalajara realice la instalación de una expo en los portales del Palacio Municipal, para la exhibición de artículos elaborados por personas adultas mayores.</w:t>
      </w:r>
    </w:p>
    <w:p w14:paraId="64D6BAA2" w14:textId="77777777" w:rsidR="0027029E" w:rsidRDefault="0027029E" w:rsidP="005E621F">
      <w:pPr>
        <w:jc w:val="both"/>
        <w:rPr>
          <w:rFonts w:ascii="Arial" w:hAnsi="Arial" w:cs="Arial"/>
          <w:sz w:val="24"/>
          <w:szCs w:val="24"/>
          <w:lang w:val="es-ES_tradnl"/>
        </w:rPr>
      </w:pPr>
    </w:p>
    <w:p w14:paraId="7490440A" w14:textId="77777777" w:rsidR="0027029E" w:rsidRDefault="0027029E" w:rsidP="005E621F">
      <w:pPr>
        <w:jc w:val="both"/>
        <w:rPr>
          <w:rFonts w:ascii="Arial" w:hAnsi="Arial" w:cs="Arial"/>
          <w:sz w:val="24"/>
          <w:szCs w:val="24"/>
          <w:lang w:val="es-ES_tradnl"/>
        </w:rPr>
      </w:pPr>
      <w:r>
        <w:rPr>
          <w:rFonts w:ascii="Arial" w:hAnsi="Arial" w:cs="Arial"/>
          <w:sz w:val="24"/>
          <w:szCs w:val="24"/>
          <w:lang w:val="es-ES_tradnl"/>
        </w:rPr>
        <w:t>Comentarles que al visitar la casa del día que actualmente se encuentran las personas adultas mayores, solamente generan determinados artículos y manualidad, pero no es nada más el hecho de que los tengan entretenidos sino de que conozcan su trabajo, y que en base a esta expo y por medio del DIF, rotando estas distintas casas se pueden encontrar distintos espacio.</w:t>
      </w:r>
    </w:p>
    <w:p w14:paraId="5A542405" w14:textId="77777777" w:rsidR="0027029E" w:rsidRDefault="0027029E" w:rsidP="005E621F">
      <w:pPr>
        <w:jc w:val="both"/>
        <w:rPr>
          <w:rFonts w:ascii="Arial" w:hAnsi="Arial" w:cs="Arial"/>
          <w:sz w:val="24"/>
          <w:szCs w:val="24"/>
          <w:lang w:val="es-ES_tradnl"/>
        </w:rPr>
      </w:pPr>
    </w:p>
    <w:p w14:paraId="0459D509" w14:textId="77777777" w:rsidR="0027029E" w:rsidRDefault="0027029E" w:rsidP="005E621F">
      <w:pPr>
        <w:jc w:val="both"/>
        <w:rPr>
          <w:rFonts w:ascii="Arial" w:hAnsi="Arial" w:cs="Arial"/>
          <w:sz w:val="24"/>
          <w:szCs w:val="24"/>
          <w:lang w:val="es-ES_tradnl"/>
        </w:rPr>
      </w:pPr>
      <w:r>
        <w:rPr>
          <w:rFonts w:ascii="Arial" w:hAnsi="Arial" w:cs="Arial"/>
          <w:sz w:val="24"/>
          <w:szCs w:val="24"/>
          <w:lang w:val="es-ES_tradnl"/>
        </w:rPr>
        <w:t>Aquí puede ser un tema de una exposición, pero también encontrar distintos espacios hasta para su venta; lo que buscamos es sin duda, espacios para brindar la oportunidad de continuar creciendo por las actividades que desarrollan que impactan de manera positiva, no solo a ellos, sino a toda una familia que ve con orgullo a una madre, un padre, o abuelo activo y productivo, eso es lo que buscamos.</w:t>
      </w:r>
    </w:p>
    <w:p w14:paraId="2B6ADA5B" w14:textId="77777777" w:rsidR="0027029E" w:rsidRDefault="0027029E" w:rsidP="005E621F">
      <w:pPr>
        <w:jc w:val="both"/>
        <w:rPr>
          <w:rFonts w:ascii="Arial" w:hAnsi="Arial" w:cs="Arial"/>
          <w:sz w:val="24"/>
          <w:szCs w:val="24"/>
          <w:lang w:val="es-ES_tradnl"/>
        </w:rPr>
      </w:pPr>
    </w:p>
    <w:p w14:paraId="6EB9313B" w14:textId="2D916F9A" w:rsidR="00454791" w:rsidRDefault="0027029E" w:rsidP="005E621F">
      <w:pPr>
        <w:jc w:val="both"/>
        <w:rPr>
          <w:rFonts w:ascii="Arial" w:hAnsi="Arial" w:cs="Arial"/>
          <w:sz w:val="24"/>
          <w:szCs w:val="24"/>
          <w:lang w:val="es-ES_tradnl"/>
        </w:rPr>
      </w:pPr>
      <w:r>
        <w:rPr>
          <w:rFonts w:ascii="Arial" w:hAnsi="Arial" w:cs="Arial"/>
          <w:sz w:val="24"/>
          <w:szCs w:val="24"/>
          <w:lang w:val="es-ES_tradnl"/>
        </w:rPr>
        <w:t xml:space="preserve">Agradezco la sensibilidad del Ayuntamiento para poder aprobar esta iniciativa. Es cuánto.   </w:t>
      </w:r>
    </w:p>
    <w:p w14:paraId="68D32089" w14:textId="77777777" w:rsidR="0027029E" w:rsidRDefault="0027029E" w:rsidP="005E621F">
      <w:pPr>
        <w:jc w:val="both"/>
        <w:rPr>
          <w:rFonts w:ascii="Arial" w:hAnsi="Arial" w:cs="Arial"/>
          <w:sz w:val="24"/>
          <w:szCs w:val="24"/>
          <w:lang w:val="es-ES_tradnl"/>
        </w:rPr>
      </w:pPr>
    </w:p>
    <w:p w14:paraId="7CE26C38" w14:textId="41452920" w:rsidR="0027029E" w:rsidRDefault="0027029E" w:rsidP="0027029E">
      <w:pPr>
        <w:jc w:val="both"/>
        <w:rPr>
          <w:rFonts w:ascii="Arial" w:hAnsi="Arial" w:cs="Arial"/>
          <w:sz w:val="24"/>
          <w:szCs w:val="24"/>
          <w:lang w:val="es-ES_tradnl"/>
        </w:rPr>
      </w:pPr>
      <w:r w:rsidRPr="005E621F">
        <w:rPr>
          <w:rFonts w:ascii="Arial" w:hAnsi="Arial" w:cs="Arial"/>
          <w:b/>
          <w:sz w:val="24"/>
          <w:szCs w:val="24"/>
          <w:lang w:val="es-ES_tradnl"/>
        </w:rPr>
        <w:t>El Señor Presidente Municipal</w:t>
      </w:r>
      <w:r>
        <w:rPr>
          <w:rFonts w:ascii="Arial" w:hAnsi="Arial" w:cs="Arial"/>
          <w:b/>
          <w:sz w:val="24"/>
          <w:szCs w:val="24"/>
          <w:lang w:val="es-ES_tradnl"/>
        </w:rPr>
        <w:t>:</w:t>
      </w:r>
      <w:r w:rsidRPr="005E621F">
        <w:rPr>
          <w:rFonts w:ascii="Arial" w:hAnsi="Arial" w:cs="Arial"/>
          <w:b/>
          <w:sz w:val="24"/>
          <w:szCs w:val="24"/>
          <w:lang w:val="es-ES_tradnl"/>
        </w:rPr>
        <w:t xml:space="preserve"> </w:t>
      </w:r>
      <w:r w:rsidRPr="00454791">
        <w:rPr>
          <w:rFonts w:ascii="Arial" w:hAnsi="Arial" w:cs="Arial"/>
          <w:sz w:val="24"/>
          <w:szCs w:val="24"/>
          <w:lang w:val="es-ES_tradnl"/>
        </w:rPr>
        <w:t xml:space="preserve">No habiendo quien solicite el uso de la palabra, en votación económica, les pregunto si aprueban </w:t>
      </w:r>
      <w:r>
        <w:rPr>
          <w:rFonts w:ascii="Arial" w:hAnsi="Arial" w:cs="Arial"/>
          <w:sz w:val="24"/>
          <w:szCs w:val="24"/>
          <w:lang w:val="es-ES_tradnl"/>
        </w:rPr>
        <w:t>e</w:t>
      </w:r>
      <w:r w:rsidRPr="00454791">
        <w:rPr>
          <w:rFonts w:ascii="Arial" w:hAnsi="Arial" w:cs="Arial"/>
          <w:sz w:val="24"/>
          <w:szCs w:val="24"/>
          <w:lang w:val="es-ES_tradnl"/>
        </w:rPr>
        <w:t>l dict</w:t>
      </w:r>
      <w:r>
        <w:rPr>
          <w:rFonts w:ascii="Arial" w:hAnsi="Arial" w:cs="Arial"/>
          <w:sz w:val="24"/>
          <w:szCs w:val="24"/>
          <w:lang w:val="es-ES_tradnl"/>
        </w:rPr>
        <w:t>a</w:t>
      </w:r>
      <w:r w:rsidRPr="00454791">
        <w:rPr>
          <w:rFonts w:ascii="Arial" w:hAnsi="Arial" w:cs="Arial"/>
          <w:sz w:val="24"/>
          <w:szCs w:val="24"/>
          <w:lang w:val="es-ES_tradnl"/>
        </w:rPr>
        <w:t xml:space="preserve">men marcado con </w:t>
      </w:r>
      <w:r>
        <w:rPr>
          <w:rFonts w:ascii="Arial" w:hAnsi="Arial" w:cs="Arial"/>
          <w:sz w:val="24"/>
          <w:szCs w:val="24"/>
          <w:lang w:val="es-ES_tradnl"/>
        </w:rPr>
        <w:t>e</w:t>
      </w:r>
      <w:r w:rsidRPr="00454791">
        <w:rPr>
          <w:rFonts w:ascii="Arial" w:hAnsi="Arial" w:cs="Arial"/>
          <w:sz w:val="24"/>
          <w:szCs w:val="24"/>
          <w:lang w:val="es-ES_tradnl"/>
        </w:rPr>
        <w:t>l número</w:t>
      </w:r>
      <w:r>
        <w:rPr>
          <w:rFonts w:ascii="Arial" w:hAnsi="Arial" w:cs="Arial"/>
          <w:sz w:val="24"/>
          <w:szCs w:val="24"/>
          <w:lang w:val="es-ES_tradnl"/>
        </w:rPr>
        <w:t xml:space="preserve"> 11</w:t>
      </w:r>
      <w:r w:rsidRPr="00454791">
        <w:rPr>
          <w:rFonts w:ascii="Arial" w:hAnsi="Arial" w:cs="Arial"/>
          <w:sz w:val="24"/>
          <w:szCs w:val="24"/>
          <w:lang w:val="es-ES_tradnl"/>
        </w:rPr>
        <w:t>.</w:t>
      </w:r>
      <w:r>
        <w:rPr>
          <w:rFonts w:ascii="Arial" w:hAnsi="Arial" w:cs="Arial"/>
          <w:sz w:val="24"/>
          <w:szCs w:val="24"/>
          <w:lang w:val="es-ES_tradnl"/>
        </w:rPr>
        <w:t xml:space="preserve"> </w:t>
      </w:r>
      <w:r w:rsidRPr="00454791">
        <w:rPr>
          <w:rFonts w:ascii="Arial" w:hAnsi="Arial" w:cs="Arial"/>
          <w:sz w:val="24"/>
          <w:szCs w:val="24"/>
          <w:lang w:val="es-ES_tradnl"/>
        </w:rPr>
        <w:t>Aprobado.</w:t>
      </w:r>
    </w:p>
    <w:p w14:paraId="155EA99E" w14:textId="77777777" w:rsidR="0027029E" w:rsidRDefault="0027029E" w:rsidP="0027029E">
      <w:pPr>
        <w:jc w:val="both"/>
        <w:rPr>
          <w:rFonts w:ascii="Arial" w:hAnsi="Arial" w:cs="Arial"/>
          <w:sz w:val="24"/>
          <w:szCs w:val="24"/>
          <w:lang w:val="es-ES_tradnl"/>
        </w:rPr>
      </w:pPr>
    </w:p>
    <w:p w14:paraId="6B9DBCE1" w14:textId="76919BA9" w:rsidR="0027029E" w:rsidRDefault="0027029E" w:rsidP="0027029E">
      <w:pPr>
        <w:jc w:val="both"/>
        <w:rPr>
          <w:rFonts w:ascii="Arial" w:hAnsi="Arial" w:cs="Arial"/>
          <w:sz w:val="24"/>
          <w:szCs w:val="24"/>
          <w:lang w:val="es-ES_tradnl"/>
        </w:rPr>
      </w:pPr>
      <w:r>
        <w:rPr>
          <w:rFonts w:ascii="Arial" w:hAnsi="Arial" w:cs="Arial"/>
          <w:sz w:val="24"/>
          <w:szCs w:val="24"/>
          <w:lang w:val="es-ES_tradnl"/>
        </w:rPr>
        <w:t>Está a discusión el dictamen marcado con el número 12, tiene el uso de la voz, la regidora Candelaria Ochoa.</w:t>
      </w:r>
    </w:p>
    <w:p w14:paraId="4B0D8AC5" w14:textId="77777777" w:rsidR="0027029E" w:rsidRPr="0027029E" w:rsidRDefault="0027029E" w:rsidP="0027029E">
      <w:pPr>
        <w:jc w:val="both"/>
        <w:rPr>
          <w:rFonts w:ascii="Arial" w:hAnsi="Arial" w:cs="Arial"/>
          <w:b/>
          <w:sz w:val="24"/>
          <w:szCs w:val="24"/>
          <w:lang w:val="es-ES_tradnl"/>
        </w:rPr>
      </w:pPr>
    </w:p>
    <w:p w14:paraId="61918274" w14:textId="57A41918" w:rsidR="0027029E" w:rsidRDefault="0027029E" w:rsidP="0027029E">
      <w:pPr>
        <w:jc w:val="both"/>
        <w:rPr>
          <w:rFonts w:ascii="Arial" w:hAnsi="Arial" w:cs="Arial"/>
          <w:sz w:val="24"/>
          <w:szCs w:val="24"/>
          <w:lang w:val="es-ES_tradnl"/>
        </w:rPr>
      </w:pPr>
      <w:r w:rsidRPr="0027029E">
        <w:rPr>
          <w:rFonts w:ascii="Arial" w:hAnsi="Arial" w:cs="Arial"/>
          <w:b/>
          <w:sz w:val="24"/>
          <w:szCs w:val="24"/>
          <w:lang w:val="es-ES_tradnl"/>
        </w:rPr>
        <w:t>La Regidora María Candelaria Ochoa Ávalos:</w:t>
      </w:r>
      <w:r>
        <w:rPr>
          <w:rFonts w:ascii="Arial" w:hAnsi="Arial" w:cs="Arial"/>
          <w:sz w:val="24"/>
          <w:szCs w:val="24"/>
          <w:lang w:val="es-ES_tradnl"/>
        </w:rPr>
        <w:t xml:space="preserve"> </w:t>
      </w:r>
      <w:r w:rsidR="00AB6D36">
        <w:rPr>
          <w:rFonts w:ascii="Arial" w:hAnsi="Arial" w:cs="Arial"/>
          <w:sz w:val="24"/>
          <w:szCs w:val="24"/>
          <w:lang w:val="es-ES_tradnl"/>
        </w:rPr>
        <w:t>Regidor</w:t>
      </w:r>
      <w:r w:rsidR="00EA7D70">
        <w:rPr>
          <w:rFonts w:ascii="Arial" w:hAnsi="Arial" w:cs="Arial"/>
          <w:sz w:val="24"/>
          <w:szCs w:val="24"/>
          <w:lang w:val="es-ES_tradnl"/>
        </w:rPr>
        <w:t>e</w:t>
      </w:r>
      <w:r w:rsidR="00AB6D36">
        <w:rPr>
          <w:rFonts w:ascii="Arial" w:hAnsi="Arial" w:cs="Arial"/>
          <w:sz w:val="24"/>
          <w:szCs w:val="24"/>
          <w:lang w:val="es-ES_tradnl"/>
        </w:rPr>
        <w:t>s, público y medios de comunicación.</w:t>
      </w:r>
    </w:p>
    <w:p w14:paraId="6552790D" w14:textId="77777777" w:rsidR="00AB6D36" w:rsidRDefault="00AB6D36" w:rsidP="0027029E">
      <w:pPr>
        <w:jc w:val="both"/>
        <w:rPr>
          <w:rFonts w:ascii="Arial" w:hAnsi="Arial" w:cs="Arial"/>
          <w:sz w:val="24"/>
          <w:szCs w:val="24"/>
          <w:lang w:val="es-ES_tradnl"/>
        </w:rPr>
      </w:pPr>
    </w:p>
    <w:p w14:paraId="5CD480F8" w14:textId="1718A8B4" w:rsidR="00AB6D36" w:rsidRDefault="00AB6D36" w:rsidP="0027029E">
      <w:pPr>
        <w:jc w:val="both"/>
        <w:rPr>
          <w:rFonts w:ascii="Arial" w:hAnsi="Arial" w:cs="Arial"/>
          <w:sz w:val="24"/>
          <w:szCs w:val="24"/>
          <w:lang w:val="es-ES_tradnl"/>
        </w:rPr>
      </w:pPr>
      <w:r>
        <w:rPr>
          <w:rFonts w:ascii="Arial" w:hAnsi="Arial" w:cs="Arial"/>
          <w:sz w:val="24"/>
          <w:szCs w:val="24"/>
          <w:lang w:val="es-ES_tradnl"/>
        </w:rPr>
        <w:t>Son ustedes muy importantes para difundir la agenda cultural de Guadalajara. Esta iniciativa va en positivo y también debo agradecer que así sea.</w:t>
      </w:r>
    </w:p>
    <w:p w14:paraId="524AB543" w14:textId="77777777" w:rsidR="00AB6D36" w:rsidRDefault="00AB6D36" w:rsidP="0027029E">
      <w:pPr>
        <w:jc w:val="both"/>
        <w:rPr>
          <w:rFonts w:ascii="Arial" w:hAnsi="Arial" w:cs="Arial"/>
          <w:sz w:val="24"/>
          <w:szCs w:val="24"/>
          <w:lang w:val="es-ES_tradnl"/>
        </w:rPr>
      </w:pPr>
    </w:p>
    <w:p w14:paraId="7EC776D2" w14:textId="4126ED89" w:rsidR="00AB6D36" w:rsidRDefault="00AB6D36" w:rsidP="0027029E">
      <w:pPr>
        <w:jc w:val="both"/>
        <w:rPr>
          <w:rFonts w:ascii="Arial" w:hAnsi="Arial" w:cs="Arial"/>
          <w:sz w:val="24"/>
          <w:szCs w:val="24"/>
          <w:lang w:val="es-ES_tradnl"/>
        </w:rPr>
      </w:pPr>
      <w:r>
        <w:rPr>
          <w:rFonts w:ascii="Arial" w:hAnsi="Arial" w:cs="Arial"/>
          <w:sz w:val="24"/>
          <w:szCs w:val="24"/>
          <w:lang w:val="es-ES_tradnl"/>
        </w:rPr>
        <w:t>Las tecnologías de información y comunicación, las plataformas digitales y las redes sociales, han generado nuevas formas de interacción entre la población; así mismo, son un mecanismo para la interacción entre sujetos y gobierno.</w:t>
      </w:r>
    </w:p>
    <w:p w14:paraId="0D73851A" w14:textId="77777777" w:rsidR="00AB6D36" w:rsidRDefault="00AB6D36" w:rsidP="0027029E">
      <w:pPr>
        <w:jc w:val="both"/>
        <w:rPr>
          <w:rFonts w:ascii="Arial" w:hAnsi="Arial" w:cs="Arial"/>
          <w:sz w:val="24"/>
          <w:szCs w:val="24"/>
          <w:lang w:val="es-ES_tradnl"/>
        </w:rPr>
      </w:pPr>
    </w:p>
    <w:p w14:paraId="547BDA5C" w14:textId="479605C1" w:rsidR="007249F7" w:rsidRDefault="00AB6D36" w:rsidP="0027029E">
      <w:pPr>
        <w:jc w:val="both"/>
        <w:rPr>
          <w:rFonts w:ascii="Arial" w:hAnsi="Arial" w:cs="Arial"/>
          <w:sz w:val="24"/>
          <w:szCs w:val="24"/>
          <w:lang w:val="es-ES_tradnl"/>
        </w:rPr>
      </w:pPr>
      <w:r>
        <w:rPr>
          <w:rFonts w:ascii="Arial" w:hAnsi="Arial" w:cs="Arial"/>
          <w:sz w:val="24"/>
          <w:szCs w:val="24"/>
          <w:lang w:val="es-ES_tradnl"/>
        </w:rPr>
        <w:t>Reconozco que los esfuerzos que se han realizado al interior del gobierno de Guadalajara, para la creación de páginas web y páginas de Facebook</w:t>
      </w:r>
      <w:r w:rsidR="007249F7">
        <w:rPr>
          <w:rFonts w:ascii="Arial" w:hAnsi="Arial" w:cs="Arial"/>
          <w:sz w:val="24"/>
          <w:szCs w:val="24"/>
          <w:lang w:val="es-ES_tradnl"/>
        </w:rPr>
        <w:t xml:space="preserve"> que promocionen la cultura en nuestro municipio; pero debo decir, que la creación de una agenda cultural virtual que aglutine en ella a todas las actividades culturales, públicas y privadas, puede beneficiar al proceso de divulgación, no solo en la actualización de los eventos</w:t>
      </w:r>
      <w:r w:rsidR="00AA6A24">
        <w:rPr>
          <w:rFonts w:ascii="Arial" w:hAnsi="Arial" w:cs="Arial"/>
          <w:sz w:val="24"/>
          <w:szCs w:val="24"/>
          <w:lang w:val="es-ES_tradnl"/>
        </w:rPr>
        <w:t xml:space="preserve"> de la semana sino de la propia</w:t>
      </w:r>
      <w:r w:rsidR="007249F7">
        <w:rPr>
          <w:rFonts w:ascii="Arial" w:hAnsi="Arial" w:cs="Arial"/>
          <w:sz w:val="24"/>
          <w:szCs w:val="24"/>
          <w:lang w:val="es-ES_tradnl"/>
        </w:rPr>
        <w:t xml:space="preserve"> promoción de la cultura de la cual mi comisión es la encargada.</w:t>
      </w:r>
    </w:p>
    <w:p w14:paraId="56B57404" w14:textId="77777777" w:rsidR="007249F7" w:rsidRDefault="007249F7" w:rsidP="0027029E">
      <w:pPr>
        <w:jc w:val="both"/>
        <w:rPr>
          <w:rFonts w:ascii="Arial" w:hAnsi="Arial" w:cs="Arial"/>
          <w:sz w:val="24"/>
          <w:szCs w:val="24"/>
          <w:lang w:val="es-ES_tradnl"/>
        </w:rPr>
      </w:pPr>
    </w:p>
    <w:p w14:paraId="23C5F23D" w14:textId="13BCBA31" w:rsidR="00AB6D36" w:rsidRPr="0027029E" w:rsidRDefault="007249F7" w:rsidP="0027029E">
      <w:pPr>
        <w:jc w:val="both"/>
        <w:rPr>
          <w:rFonts w:ascii="Arial" w:hAnsi="Arial" w:cs="Arial"/>
          <w:sz w:val="24"/>
          <w:szCs w:val="24"/>
          <w:lang w:val="es-ES_tradnl"/>
        </w:rPr>
      </w:pPr>
      <w:r>
        <w:rPr>
          <w:rFonts w:ascii="Arial" w:hAnsi="Arial" w:cs="Arial"/>
          <w:sz w:val="24"/>
          <w:szCs w:val="24"/>
          <w:lang w:val="es-ES_tradnl"/>
        </w:rPr>
        <w:t xml:space="preserve">Si algo nos hace ser sujetos de derecho es el acceso a la cultura, y si algo hace la cultura es fortalecer el tejido social. Muchas gracias. </w:t>
      </w:r>
      <w:r w:rsidR="00AB6D36">
        <w:rPr>
          <w:rFonts w:ascii="Arial" w:hAnsi="Arial" w:cs="Arial"/>
          <w:sz w:val="24"/>
          <w:szCs w:val="24"/>
          <w:lang w:val="es-ES_tradnl"/>
        </w:rPr>
        <w:t xml:space="preserve"> </w:t>
      </w:r>
    </w:p>
    <w:p w14:paraId="06942880" w14:textId="77777777" w:rsidR="0027029E" w:rsidRDefault="0027029E" w:rsidP="005E621F">
      <w:pPr>
        <w:jc w:val="both"/>
        <w:rPr>
          <w:rFonts w:ascii="Arial" w:hAnsi="Arial" w:cs="Arial"/>
          <w:sz w:val="24"/>
          <w:szCs w:val="24"/>
          <w:lang w:val="es-ES_tradnl"/>
        </w:rPr>
      </w:pPr>
    </w:p>
    <w:p w14:paraId="03A13E32" w14:textId="338097DE" w:rsidR="007249F7" w:rsidRDefault="007249F7" w:rsidP="007249F7">
      <w:pPr>
        <w:jc w:val="both"/>
        <w:rPr>
          <w:rFonts w:ascii="Arial" w:hAnsi="Arial" w:cs="Arial"/>
          <w:sz w:val="24"/>
          <w:szCs w:val="24"/>
          <w:lang w:val="es-ES_tradnl"/>
        </w:rPr>
      </w:pPr>
      <w:r w:rsidRPr="005E621F">
        <w:rPr>
          <w:rFonts w:ascii="Arial" w:hAnsi="Arial" w:cs="Arial"/>
          <w:b/>
          <w:sz w:val="24"/>
          <w:szCs w:val="24"/>
          <w:lang w:val="es-ES_tradnl"/>
        </w:rPr>
        <w:t>El Señor Presidente Municipal</w:t>
      </w:r>
      <w:r>
        <w:rPr>
          <w:rFonts w:ascii="Arial" w:hAnsi="Arial" w:cs="Arial"/>
          <w:b/>
          <w:sz w:val="24"/>
          <w:szCs w:val="24"/>
          <w:lang w:val="es-ES_tradnl"/>
        </w:rPr>
        <w:t>:</w:t>
      </w:r>
      <w:r w:rsidRPr="005E621F">
        <w:rPr>
          <w:rFonts w:ascii="Arial" w:hAnsi="Arial" w:cs="Arial"/>
          <w:b/>
          <w:sz w:val="24"/>
          <w:szCs w:val="24"/>
          <w:lang w:val="es-ES_tradnl"/>
        </w:rPr>
        <w:t xml:space="preserve"> </w:t>
      </w:r>
      <w:r w:rsidRPr="00454791">
        <w:rPr>
          <w:rFonts w:ascii="Arial" w:hAnsi="Arial" w:cs="Arial"/>
          <w:sz w:val="24"/>
          <w:szCs w:val="24"/>
          <w:lang w:val="es-ES_tradnl"/>
        </w:rPr>
        <w:t xml:space="preserve">No habiendo quien solicite el uso de la palabra, en votación económica, les pregunto si aprueban </w:t>
      </w:r>
      <w:r>
        <w:rPr>
          <w:rFonts w:ascii="Arial" w:hAnsi="Arial" w:cs="Arial"/>
          <w:sz w:val="24"/>
          <w:szCs w:val="24"/>
          <w:lang w:val="es-ES_tradnl"/>
        </w:rPr>
        <w:t>e</w:t>
      </w:r>
      <w:r w:rsidRPr="00454791">
        <w:rPr>
          <w:rFonts w:ascii="Arial" w:hAnsi="Arial" w:cs="Arial"/>
          <w:sz w:val="24"/>
          <w:szCs w:val="24"/>
          <w:lang w:val="es-ES_tradnl"/>
        </w:rPr>
        <w:t>l dict</w:t>
      </w:r>
      <w:r>
        <w:rPr>
          <w:rFonts w:ascii="Arial" w:hAnsi="Arial" w:cs="Arial"/>
          <w:sz w:val="24"/>
          <w:szCs w:val="24"/>
          <w:lang w:val="es-ES_tradnl"/>
        </w:rPr>
        <w:t>a</w:t>
      </w:r>
      <w:r w:rsidRPr="00454791">
        <w:rPr>
          <w:rFonts w:ascii="Arial" w:hAnsi="Arial" w:cs="Arial"/>
          <w:sz w:val="24"/>
          <w:szCs w:val="24"/>
          <w:lang w:val="es-ES_tradnl"/>
        </w:rPr>
        <w:t xml:space="preserve">men marcado con </w:t>
      </w:r>
      <w:r>
        <w:rPr>
          <w:rFonts w:ascii="Arial" w:hAnsi="Arial" w:cs="Arial"/>
          <w:sz w:val="24"/>
          <w:szCs w:val="24"/>
          <w:lang w:val="es-ES_tradnl"/>
        </w:rPr>
        <w:t>e</w:t>
      </w:r>
      <w:r w:rsidRPr="00454791">
        <w:rPr>
          <w:rFonts w:ascii="Arial" w:hAnsi="Arial" w:cs="Arial"/>
          <w:sz w:val="24"/>
          <w:szCs w:val="24"/>
          <w:lang w:val="es-ES_tradnl"/>
        </w:rPr>
        <w:t>l número</w:t>
      </w:r>
      <w:r>
        <w:rPr>
          <w:rFonts w:ascii="Arial" w:hAnsi="Arial" w:cs="Arial"/>
          <w:sz w:val="24"/>
          <w:szCs w:val="24"/>
          <w:lang w:val="es-ES_tradnl"/>
        </w:rPr>
        <w:t xml:space="preserve"> 12</w:t>
      </w:r>
      <w:r w:rsidRPr="00454791">
        <w:rPr>
          <w:rFonts w:ascii="Arial" w:hAnsi="Arial" w:cs="Arial"/>
          <w:sz w:val="24"/>
          <w:szCs w:val="24"/>
          <w:lang w:val="es-ES_tradnl"/>
        </w:rPr>
        <w:t>.</w:t>
      </w:r>
      <w:r>
        <w:rPr>
          <w:rFonts w:ascii="Arial" w:hAnsi="Arial" w:cs="Arial"/>
          <w:sz w:val="24"/>
          <w:szCs w:val="24"/>
          <w:lang w:val="es-ES_tradnl"/>
        </w:rPr>
        <w:t xml:space="preserve"> </w:t>
      </w:r>
      <w:r w:rsidRPr="00454791">
        <w:rPr>
          <w:rFonts w:ascii="Arial" w:hAnsi="Arial" w:cs="Arial"/>
          <w:sz w:val="24"/>
          <w:szCs w:val="24"/>
          <w:lang w:val="es-ES_tradnl"/>
        </w:rPr>
        <w:t>Aprobado.</w:t>
      </w:r>
    </w:p>
    <w:p w14:paraId="5BDBB3F8" w14:textId="77777777" w:rsidR="007249F7" w:rsidRDefault="007249F7" w:rsidP="007249F7">
      <w:pPr>
        <w:jc w:val="both"/>
        <w:rPr>
          <w:rFonts w:ascii="Arial" w:hAnsi="Arial" w:cs="Arial"/>
          <w:sz w:val="24"/>
          <w:szCs w:val="24"/>
          <w:lang w:val="es-ES_tradnl"/>
        </w:rPr>
      </w:pPr>
    </w:p>
    <w:p w14:paraId="16940697" w14:textId="38CC74FC" w:rsidR="007249F7" w:rsidRDefault="007249F7" w:rsidP="007249F7">
      <w:pPr>
        <w:jc w:val="both"/>
        <w:rPr>
          <w:rFonts w:ascii="Arial" w:hAnsi="Arial" w:cs="Arial"/>
          <w:sz w:val="24"/>
          <w:szCs w:val="24"/>
          <w:lang w:val="es-ES_tradnl"/>
        </w:rPr>
      </w:pPr>
      <w:r>
        <w:rPr>
          <w:rFonts w:ascii="Arial" w:hAnsi="Arial" w:cs="Arial"/>
          <w:sz w:val="24"/>
          <w:szCs w:val="24"/>
          <w:lang w:val="es-ES_tradnl"/>
        </w:rPr>
        <w:t>Está a discusión el dictamen marcado con el número 13, tiene el uso de la voz, la regidora Sofía García.</w:t>
      </w:r>
    </w:p>
    <w:p w14:paraId="48FC487E" w14:textId="77777777" w:rsidR="007249F7" w:rsidRPr="007249F7" w:rsidRDefault="007249F7" w:rsidP="007249F7">
      <w:pPr>
        <w:jc w:val="both"/>
        <w:rPr>
          <w:rFonts w:ascii="Arial" w:hAnsi="Arial" w:cs="Arial"/>
          <w:b/>
          <w:sz w:val="24"/>
          <w:szCs w:val="24"/>
          <w:lang w:val="es-ES_tradnl"/>
        </w:rPr>
      </w:pPr>
    </w:p>
    <w:p w14:paraId="5E07FEF5" w14:textId="4D0DC490" w:rsidR="007249F7" w:rsidRDefault="007249F7" w:rsidP="007249F7">
      <w:pPr>
        <w:jc w:val="both"/>
        <w:rPr>
          <w:rFonts w:ascii="Arial" w:hAnsi="Arial" w:cs="Arial"/>
          <w:sz w:val="24"/>
          <w:szCs w:val="24"/>
          <w:lang w:val="es-ES_tradnl"/>
        </w:rPr>
      </w:pPr>
      <w:r w:rsidRPr="007249F7">
        <w:rPr>
          <w:rFonts w:ascii="Arial" w:hAnsi="Arial" w:cs="Arial"/>
          <w:b/>
          <w:sz w:val="24"/>
          <w:szCs w:val="24"/>
          <w:lang w:val="es-ES_tradnl"/>
        </w:rPr>
        <w:t>La Regidora Sofía Berenice García Mosqueda:</w:t>
      </w:r>
      <w:r>
        <w:rPr>
          <w:rFonts w:ascii="Arial" w:hAnsi="Arial" w:cs="Arial"/>
          <w:sz w:val="24"/>
          <w:szCs w:val="24"/>
          <w:lang w:val="es-ES_tradnl"/>
        </w:rPr>
        <w:t xml:space="preserve"> Muchas gracias. En este dictamen estamos hablando del Ayuntamiento diverso, en el </w:t>
      </w:r>
      <w:r w:rsidR="00AA6A24">
        <w:rPr>
          <w:rFonts w:ascii="Arial" w:hAnsi="Arial" w:cs="Arial"/>
          <w:sz w:val="24"/>
          <w:szCs w:val="24"/>
          <w:lang w:val="es-ES_tradnl"/>
        </w:rPr>
        <w:t xml:space="preserve">cual para mí es un orgullo que </w:t>
      </w:r>
      <w:r>
        <w:rPr>
          <w:rFonts w:ascii="Arial" w:hAnsi="Arial" w:cs="Arial"/>
          <w:sz w:val="24"/>
          <w:szCs w:val="24"/>
          <w:lang w:val="es-ES_tradnl"/>
        </w:rPr>
        <w:t xml:space="preserve">este Ayuntamiento haya escuchado a la comunidad de la diversidad sexual, a través de una servidora, para que se lleve a cabo la realización del primer Ayuntamiento </w:t>
      </w:r>
      <w:r w:rsidR="006428A3">
        <w:rPr>
          <w:rFonts w:ascii="Arial" w:hAnsi="Arial" w:cs="Arial"/>
          <w:sz w:val="24"/>
          <w:szCs w:val="24"/>
          <w:lang w:val="es-ES_tradnl"/>
        </w:rPr>
        <w:t>d</w:t>
      </w:r>
      <w:r>
        <w:rPr>
          <w:rFonts w:ascii="Arial" w:hAnsi="Arial" w:cs="Arial"/>
          <w:sz w:val="24"/>
          <w:szCs w:val="24"/>
          <w:lang w:val="es-ES_tradnl"/>
        </w:rPr>
        <w:t>iverso del Municipio de Guadalajara.</w:t>
      </w:r>
    </w:p>
    <w:p w14:paraId="14273079" w14:textId="77777777" w:rsidR="007249F7" w:rsidRDefault="007249F7" w:rsidP="007249F7">
      <w:pPr>
        <w:jc w:val="both"/>
        <w:rPr>
          <w:rFonts w:ascii="Arial" w:hAnsi="Arial" w:cs="Arial"/>
          <w:sz w:val="24"/>
          <w:szCs w:val="24"/>
          <w:lang w:val="es-ES_tradnl"/>
        </w:rPr>
      </w:pPr>
    </w:p>
    <w:p w14:paraId="2F476010" w14:textId="77777777" w:rsidR="007249F7" w:rsidRDefault="007249F7" w:rsidP="007249F7">
      <w:pPr>
        <w:jc w:val="both"/>
        <w:rPr>
          <w:rFonts w:ascii="Arial" w:hAnsi="Arial" w:cs="Arial"/>
          <w:sz w:val="24"/>
          <w:szCs w:val="24"/>
          <w:lang w:val="es-ES_tradnl"/>
        </w:rPr>
      </w:pPr>
      <w:r>
        <w:rPr>
          <w:rFonts w:ascii="Arial" w:hAnsi="Arial" w:cs="Arial"/>
          <w:sz w:val="24"/>
          <w:szCs w:val="24"/>
          <w:lang w:val="es-ES_tradnl"/>
        </w:rPr>
        <w:t xml:space="preserve">Escuchar de viva voz los actos de discriminación a los que son sujetos, la violencia física y emocional que constantemente viven no puede aplazarse más, debemos ir más allá, proporcionándoles espacios de participación que permitan la </w:t>
      </w:r>
      <w:r w:rsidRPr="007249F7">
        <w:rPr>
          <w:rFonts w:ascii="Arial" w:hAnsi="Arial" w:cs="Arial"/>
          <w:sz w:val="24"/>
          <w:szCs w:val="24"/>
          <w:lang w:val="es-ES_tradnl"/>
        </w:rPr>
        <w:t>visibilización</w:t>
      </w:r>
      <w:r>
        <w:rPr>
          <w:rFonts w:ascii="Arial" w:hAnsi="Arial" w:cs="Arial"/>
          <w:sz w:val="24"/>
          <w:szCs w:val="24"/>
          <w:lang w:val="es-ES_tradnl"/>
        </w:rPr>
        <w:t xml:space="preserve"> de la situación actual que están viviendo, que nos permita conocer la perspectiva que ellos tienen de sus necesidades, pero lo más importante, es escuchar cómo podemos solucionar y erradicar cualquier acto de violencia hacia ellos.</w:t>
      </w:r>
    </w:p>
    <w:p w14:paraId="225BEDB5" w14:textId="77777777" w:rsidR="007249F7" w:rsidRDefault="007249F7" w:rsidP="007249F7">
      <w:pPr>
        <w:jc w:val="both"/>
        <w:rPr>
          <w:rFonts w:ascii="Arial" w:hAnsi="Arial" w:cs="Arial"/>
          <w:sz w:val="24"/>
          <w:szCs w:val="24"/>
          <w:lang w:val="es-ES_tradnl"/>
        </w:rPr>
      </w:pPr>
    </w:p>
    <w:p w14:paraId="0E1D8213" w14:textId="02C74073" w:rsidR="00FF183F" w:rsidRDefault="007249F7" w:rsidP="007249F7">
      <w:pPr>
        <w:jc w:val="both"/>
        <w:rPr>
          <w:rFonts w:ascii="Arial" w:hAnsi="Arial" w:cs="Arial"/>
          <w:sz w:val="24"/>
          <w:szCs w:val="24"/>
          <w:lang w:val="es-ES_tradnl"/>
        </w:rPr>
      </w:pPr>
      <w:r>
        <w:rPr>
          <w:rFonts w:ascii="Arial" w:hAnsi="Arial" w:cs="Arial"/>
          <w:sz w:val="24"/>
          <w:szCs w:val="24"/>
          <w:lang w:val="es-ES_tradnl"/>
        </w:rPr>
        <w:t>El Ayuntamiento debe de ser un medio por el cual permita transmitir su voz, no solo a los ciudadanos del Municipio de Guadalajara sino a todo el estado</w:t>
      </w:r>
      <w:r w:rsidR="00FF183F">
        <w:rPr>
          <w:rFonts w:ascii="Arial" w:hAnsi="Arial" w:cs="Arial"/>
          <w:sz w:val="24"/>
          <w:szCs w:val="24"/>
          <w:lang w:val="es-ES_tradnl"/>
        </w:rPr>
        <w:t>; que este Ayuntamiento diverso sea una caja de resonancia en el que el Estado, y por qué no, en todo el país debemos de tomar acciones en lo que verdaderamente sean escuchados como unidad y sobre todo, a las, los y les</w:t>
      </w:r>
      <w:r w:rsidR="006428A3">
        <w:rPr>
          <w:rFonts w:ascii="Arial" w:hAnsi="Arial" w:cs="Arial"/>
          <w:sz w:val="24"/>
          <w:szCs w:val="24"/>
          <w:lang w:val="es-ES_tradnl"/>
        </w:rPr>
        <w:t xml:space="preserve"> (sic)</w:t>
      </w:r>
      <w:r w:rsidR="00FF183F">
        <w:rPr>
          <w:rFonts w:ascii="Arial" w:hAnsi="Arial" w:cs="Arial"/>
          <w:sz w:val="24"/>
          <w:szCs w:val="24"/>
          <w:lang w:val="es-ES_tradnl"/>
        </w:rPr>
        <w:t xml:space="preserve"> activistas.</w:t>
      </w:r>
    </w:p>
    <w:p w14:paraId="7D5E4824" w14:textId="77777777" w:rsidR="00FF183F" w:rsidRDefault="00FF183F" w:rsidP="007249F7">
      <w:pPr>
        <w:jc w:val="both"/>
        <w:rPr>
          <w:rFonts w:ascii="Arial" w:hAnsi="Arial" w:cs="Arial"/>
          <w:sz w:val="24"/>
          <w:szCs w:val="24"/>
          <w:lang w:val="es-ES_tradnl"/>
        </w:rPr>
      </w:pPr>
    </w:p>
    <w:p w14:paraId="6D409CEB" w14:textId="7482D80A" w:rsidR="00FF183F" w:rsidRDefault="00FF183F" w:rsidP="007249F7">
      <w:pPr>
        <w:jc w:val="both"/>
        <w:rPr>
          <w:rFonts w:ascii="Arial" w:hAnsi="Arial" w:cs="Arial"/>
          <w:sz w:val="24"/>
          <w:szCs w:val="24"/>
          <w:lang w:val="es-ES_tradnl"/>
        </w:rPr>
      </w:pPr>
      <w:r>
        <w:rPr>
          <w:rFonts w:ascii="Arial" w:hAnsi="Arial" w:cs="Arial"/>
          <w:sz w:val="24"/>
          <w:szCs w:val="24"/>
          <w:lang w:val="es-ES_tradnl"/>
        </w:rPr>
        <w:t xml:space="preserve">Es por eso, quiero decir que no sean servidores públicos quienes participen en este cabildo diverso, sino desde donde surgió esa iniciativa. Me quiero permitir leer un discurso que me hizo llegar Cristian Lara, quien fue quien me facilitó y tuvo esta iniciativa, el cual dice: </w:t>
      </w:r>
    </w:p>
    <w:p w14:paraId="40721B01" w14:textId="77777777" w:rsidR="00FF183F" w:rsidRDefault="00FF183F" w:rsidP="007249F7">
      <w:pPr>
        <w:jc w:val="both"/>
        <w:rPr>
          <w:rFonts w:ascii="Arial" w:hAnsi="Arial" w:cs="Arial"/>
          <w:sz w:val="24"/>
          <w:szCs w:val="24"/>
          <w:lang w:val="es-ES_tradnl"/>
        </w:rPr>
      </w:pPr>
    </w:p>
    <w:p w14:paraId="6A9EB063" w14:textId="2CDBD3FC" w:rsidR="00FF183F" w:rsidRDefault="00FF183F" w:rsidP="007249F7">
      <w:pPr>
        <w:jc w:val="both"/>
        <w:rPr>
          <w:rFonts w:ascii="Arial" w:hAnsi="Arial" w:cs="Arial"/>
          <w:sz w:val="24"/>
          <w:szCs w:val="24"/>
          <w:lang w:val="es-ES_tradnl"/>
        </w:rPr>
      </w:pPr>
      <w:r>
        <w:rPr>
          <w:rFonts w:ascii="Arial" w:hAnsi="Arial" w:cs="Arial"/>
          <w:sz w:val="24"/>
          <w:szCs w:val="24"/>
          <w:lang w:val="es-ES_tradnl"/>
        </w:rPr>
        <w:t>La semana pasada México tuvo un gran golpe, y más hacia la comunidad LGTB; miles de personas se detuvieron un segundo en la mañana del 13 de noviembre al escuchar o leer la noticia de la muerte del magistrade</w:t>
      </w:r>
      <w:r w:rsidR="006428A3">
        <w:rPr>
          <w:rFonts w:ascii="Arial" w:hAnsi="Arial" w:cs="Arial"/>
          <w:sz w:val="24"/>
          <w:szCs w:val="24"/>
          <w:lang w:val="es-ES_tradnl"/>
        </w:rPr>
        <w:t xml:space="preserve"> (sic)</w:t>
      </w:r>
      <w:r>
        <w:rPr>
          <w:rFonts w:ascii="Arial" w:hAnsi="Arial" w:cs="Arial"/>
          <w:sz w:val="24"/>
          <w:szCs w:val="24"/>
          <w:lang w:val="es-ES_tradnl"/>
        </w:rPr>
        <w:t xml:space="preserve"> Ociel Baena.</w:t>
      </w:r>
    </w:p>
    <w:p w14:paraId="401563FD" w14:textId="77777777" w:rsidR="00FF183F" w:rsidRDefault="00FF183F" w:rsidP="007249F7">
      <w:pPr>
        <w:jc w:val="both"/>
        <w:rPr>
          <w:rFonts w:ascii="Arial" w:hAnsi="Arial" w:cs="Arial"/>
          <w:sz w:val="24"/>
          <w:szCs w:val="24"/>
          <w:lang w:val="es-ES_tradnl"/>
        </w:rPr>
      </w:pPr>
    </w:p>
    <w:p w14:paraId="1C7A4924" w14:textId="6ED36B27" w:rsidR="00FF183F" w:rsidRDefault="00FF183F" w:rsidP="007249F7">
      <w:pPr>
        <w:jc w:val="both"/>
        <w:rPr>
          <w:rFonts w:ascii="Arial" w:hAnsi="Arial" w:cs="Arial"/>
          <w:sz w:val="24"/>
          <w:szCs w:val="24"/>
          <w:lang w:val="es-ES_tradnl"/>
        </w:rPr>
      </w:pPr>
      <w:r>
        <w:rPr>
          <w:rFonts w:ascii="Arial" w:hAnsi="Arial" w:cs="Arial"/>
          <w:sz w:val="24"/>
          <w:szCs w:val="24"/>
          <w:lang w:val="es-ES_tradnl"/>
        </w:rPr>
        <w:t xml:space="preserve">Ese día la frase más mencionada en la comunidad </w:t>
      </w:r>
      <w:r w:rsidR="006428A3">
        <w:rPr>
          <w:rFonts w:ascii="Arial" w:hAnsi="Arial" w:cs="Arial"/>
          <w:sz w:val="24"/>
          <w:szCs w:val="24"/>
          <w:lang w:val="es-ES_tradnl"/>
        </w:rPr>
        <w:t>lgbt</w:t>
      </w:r>
      <w:r>
        <w:rPr>
          <w:rFonts w:ascii="Arial" w:hAnsi="Arial" w:cs="Arial"/>
          <w:sz w:val="24"/>
          <w:szCs w:val="24"/>
          <w:lang w:val="es-ES_tradnl"/>
        </w:rPr>
        <w:t xml:space="preserve"> era, en la mañana, ya que todos podemos recordar qué estábamos haciendo esa mañana al enterarnos de tan terrible noticia. </w:t>
      </w:r>
    </w:p>
    <w:p w14:paraId="3A9A88DB" w14:textId="77777777" w:rsidR="00FF183F" w:rsidRDefault="00FF183F" w:rsidP="007249F7">
      <w:pPr>
        <w:jc w:val="both"/>
        <w:rPr>
          <w:rFonts w:ascii="Arial" w:hAnsi="Arial" w:cs="Arial"/>
          <w:sz w:val="24"/>
          <w:szCs w:val="24"/>
          <w:lang w:val="es-ES_tradnl"/>
        </w:rPr>
      </w:pPr>
    </w:p>
    <w:p w14:paraId="097B2885" w14:textId="3D0EB1FF" w:rsidR="00AF64D7" w:rsidRDefault="00FF183F" w:rsidP="007249F7">
      <w:pPr>
        <w:jc w:val="both"/>
        <w:rPr>
          <w:rFonts w:ascii="Arial" w:hAnsi="Arial" w:cs="Arial"/>
          <w:sz w:val="24"/>
          <w:szCs w:val="24"/>
          <w:lang w:val="es-ES_tradnl"/>
        </w:rPr>
      </w:pPr>
      <w:r>
        <w:rPr>
          <w:rFonts w:ascii="Arial" w:hAnsi="Arial" w:cs="Arial"/>
          <w:sz w:val="24"/>
          <w:szCs w:val="24"/>
          <w:lang w:val="es-ES_tradnl"/>
        </w:rPr>
        <w:t xml:space="preserve">Justo yo, nos comenta Cristina Lara, me encontraba esa mañana aquí en este Ayuntamiento platicando con la regidora Mariana </w:t>
      </w:r>
      <w:r w:rsidR="00AF64D7">
        <w:rPr>
          <w:rFonts w:ascii="Arial" w:hAnsi="Arial" w:cs="Arial"/>
          <w:sz w:val="24"/>
          <w:szCs w:val="24"/>
          <w:lang w:val="es-ES_tradnl"/>
        </w:rPr>
        <w:t>sobre la propuesta del cabildo diverso, cuando me enteré de la noti</w:t>
      </w:r>
      <w:r w:rsidR="00AA6A24">
        <w:rPr>
          <w:rFonts w:ascii="Arial" w:hAnsi="Arial" w:cs="Arial"/>
          <w:sz w:val="24"/>
          <w:szCs w:val="24"/>
          <w:lang w:val="es-ES_tradnl"/>
        </w:rPr>
        <w:t xml:space="preserve">cia; al salir del Ayuntamiento </w:t>
      </w:r>
      <w:r w:rsidR="00AF64D7">
        <w:rPr>
          <w:rFonts w:ascii="Arial" w:hAnsi="Arial" w:cs="Arial"/>
          <w:sz w:val="24"/>
          <w:szCs w:val="24"/>
          <w:lang w:val="es-ES_tradnl"/>
        </w:rPr>
        <w:t>me dio miedo y me sentía observado por todo el mundo y lo único que pude hacer fue confortarme con amigos que estaban cerca de aquí, y planear qué podíamos hacer para homenajear a nuestro amigo.</w:t>
      </w:r>
    </w:p>
    <w:p w14:paraId="05AA30F6" w14:textId="77777777" w:rsidR="00AF64D7" w:rsidRDefault="00AF64D7" w:rsidP="007249F7">
      <w:pPr>
        <w:jc w:val="both"/>
        <w:rPr>
          <w:rFonts w:ascii="Arial" w:hAnsi="Arial" w:cs="Arial"/>
          <w:sz w:val="24"/>
          <w:szCs w:val="24"/>
          <w:lang w:val="es-ES_tradnl"/>
        </w:rPr>
      </w:pPr>
    </w:p>
    <w:p w14:paraId="42012C84" w14:textId="2B4F5147" w:rsidR="00AF64D7" w:rsidRDefault="00AF64D7" w:rsidP="007249F7">
      <w:pPr>
        <w:jc w:val="both"/>
        <w:rPr>
          <w:rFonts w:ascii="Arial" w:hAnsi="Arial" w:cs="Arial"/>
          <w:sz w:val="24"/>
          <w:szCs w:val="24"/>
          <w:lang w:val="es-ES_tradnl"/>
        </w:rPr>
      </w:pPr>
      <w:r>
        <w:rPr>
          <w:rFonts w:ascii="Arial" w:hAnsi="Arial" w:cs="Arial"/>
          <w:sz w:val="24"/>
          <w:szCs w:val="24"/>
          <w:lang w:val="es-ES_tradnl"/>
        </w:rPr>
        <w:t xml:space="preserve">Tan grande fue nuestra perdida, que bastó de un par de horas para que la comunidad </w:t>
      </w:r>
      <w:r w:rsidR="006428A3">
        <w:rPr>
          <w:rFonts w:ascii="Arial" w:hAnsi="Arial" w:cs="Arial"/>
          <w:sz w:val="24"/>
          <w:szCs w:val="24"/>
          <w:lang w:val="es-ES_tradnl"/>
        </w:rPr>
        <w:t>lgbt</w:t>
      </w:r>
      <w:r>
        <w:rPr>
          <w:rFonts w:ascii="Arial" w:hAnsi="Arial" w:cs="Arial"/>
          <w:sz w:val="24"/>
          <w:szCs w:val="24"/>
          <w:lang w:val="es-ES_tradnl"/>
        </w:rPr>
        <w:t xml:space="preserve"> nos organizáramos en 32 estados, para velar y recordar todas las enseñanzas y conmemorar el gran legado que nos dejó. Le demostramos a todo México que comunidad estamos unidos y que hoy más que nunca tenemos que hacer valer nuestros derechos como comunidad.</w:t>
      </w:r>
    </w:p>
    <w:p w14:paraId="5150920E" w14:textId="77777777" w:rsidR="00AF64D7" w:rsidRDefault="00AF64D7" w:rsidP="007249F7">
      <w:pPr>
        <w:jc w:val="both"/>
        <w:rPr>
          <w:rFonts w:ascii="Arial" w:hAnsi="Arial" w:cs="Arial"/>
          <w:sz w:val="24"/>
          <w:szCs w:val="24"/>
          <w:lang w:val="es-ES_tradnl"/>
        </w:rPr>
      </w:pPr>
    </w:p>
    <w:p w14:paraId="1BF4E593" w14:textId="77777777" w:rsidR="00AF64D7" w:rsidRDefault="00AF64D7" w:rsidP="007249F7">
      <w:pPr>
        <w:jc w:val="both"/>
        <w:rPr>
          <w:rFonts w:ascii="Arial" w:hAnsi="Arial" w:cs="Arial"/>
          <w:sz w:val="24"/>
          <w:szCs w:val="24"/>
          <w:lang w:val="es-ES_tradnl"/>
        </w:rPr>
      </w:pPr>
      <w:r>
        <w:rPr>
          <w:rFonts w:ascii="Arial" w:hAnsi="Arial" w:cs="Arial"/>
          <w:sz w:val="24"/>
          <w:szCs w:val="24"/>
          <w:lang w:val="es-ES_tradnl"/>
        </w:rPr>
        <w:t>Es por ello que hoy le pedimos a todos los regidores de este Ayuntamiento, así como su Síndica, Secretario General y Presidente, que acepten la petición del primer cabildo diverso en Guadalajara, el mismo que desde el mes de marzo presentó la regidora Sofía García.</w:t>
      </w:r>
    </w:p>
    <w:p w14:paraId="3D6CDE1F" w14:textId="77777777" w:rsidR="00AF64D7" w:rsidRDefault="00AF64D7" w:rsidP="007249F7">
      <w:pPr>
        <w:jc w:val="both"/>
        <w:rPr>
          <w:rFonts w:ascii="Arial" w:hAnsi="Arial" w:cs="Arial"/>
          <w:sz w:val="24"/>
          <w:szCs w:val="24"/>
          <w:lang w:val="es-ES_tradnl"/>
        </w:rPr>
      </w:pPr>
    </w:p>
    <w:p w14:paraId="46C8B036" w14:textId="22B81F47" w:rsidR="00AF64D7" w:rsidRDefault="00AF64D7" w:rsidP="007249F7">
      <w:pPr>
        <w:jc w:val="both"/>
        <w:rPr>
          <w:rFonts w:ascii="Arial" w:hAnsi="Arial" w:cs="Arial"/>
          <w:sz w:val="24"/>
          <w:szCs w:val="24"/>
          <w:lang w:val="es-ES_tradnl"/>
        </w:rPr>
      </w:pPr>
      <w:r>
        <w:rPr>
          <w:rFonts w:ascii="Arial" w:hAnsi="Arial" w:cs="Arial"/>
          <w:sz w:val="24"/>
          <w:szCs w:val="24"/>
          <w:lang w:val="es-ES_tradnl"/>
        </w:rPr>
        <w:t>En honor a nuestro queride magistrade seguiremos tra</w:t>
      </w:r>
      <w:r w:rsidR="00AA6A24">
        <w:rPr>
          <w:rFonts w:ascii="Arial" w:hAnsi="Arial" w:cs="Arial"/>
          <w:sz w:val="24"/>
          <w:szCs w:val="24"/>
          <w:lang w:val="es-ES_tradnl"/>
        </w:rPr>
        <w:t xml:space="preserve">bajando por el bienestar y por </w:t>
      </w:r>
      <w:r>
        <w:rPr>
          <w:rFonts w:ascii="Arial" w:hAnsi="Arial" w:cs="Arial"/>
          <w:sz w:val="24"/>
          <w:szCs w:val="24"/>
          <w:lang w:val="es-ES_tradnl"/>
        </w:rPr>
        <w:t>los derechos de nuestra comunidad LGBT, y seguiremos buscando los espacios para poder alzar la voz. A tu honor, queride</w:t>
      </w:r>
      <w:r w:rsidR="006428A3">
        <w:rPr>
          <w:rFonts w:ascii="Arial" w:hAnsi="Arial" w:cs="Arial"/>
          <w:sz w:val="24"/>
          <w:szCs w:val="24"/>
          <w:lang w:val="es-ES_tradnl"/>
        </w:rPr>
        <w:t xml:space="preserve"> (sic)</w:t>
      </w:r>
      <w:r>
        <w:rPr>
          <w:rFonts w:ascii="Arial" w:hAnsi="Arial" w:cs="Arial"/>
          <w:sz w:val="24"/>
          <w:szCs w:val="24"/>
          <w:lang w:val="es-ES_tradnl"/>
        </w:rPr>
        <w:t xml:space="preserve"> Ociel Baena Saucedo.</w:t>
      </w:r>
    </w:p>
    <w:p w14:paraId="186CF4EC" w14:textId="77777777" w:rsidR="00AF64D7" w:rsidRDefault="00AF64D7" w:rsidP="007249F7">
      <w:pPr>
        <w:jc w:val="both"/>
        <w:rPr>
          <w:rFonts w:ascii="Arial" w:hAnsi="Arial" w:cs="Arial"/>
          <w:sz w:val="24"/>
          <w:szCs w:val="24"/>
          <w:lang w:val="es-ES_tradnl"/>
        </w:rPr>
      </w:pPr>
    </w:p>
    <w:p w14:paraId="166081E5" w14:textId="77777777" w:rsidR="00AF64D7" w:rsidRDefault="00AF64D7" w:rsidP="007249F7">
      <w:pPr>
        <w:jc w:val="both"/>
        <w:rPr>
          <w:rFonts w:ascii="Arial" w:hAnsi="Arial" w:cs="Arial"/>
          <w:sz w:val="24"/>
          <w:szCs w:val="24"/>
          <w:lang w:val="es-ES_tradnl"/>
        </w:rPr>
      </w:pPr>
      <w:r>
        <w:rPr>
          <w:rFonts w:ascii="Arial" w:hAnsi="Arial" w:cs="Arial"/>
          <w:sz w:val="24"/>
          <w:szCs w:val="24"/>
          <w:lang w:val="es-ES_tradnl"/>
        </w:rPr>
        <w:t>Estoy segura que ese será uno de los muchos Ayuntamiento diversos, invito a los demás Ayuntamientos del estado a que se sumen a esta iniciativa y realicen su Ayuntamiento diverso.</w:t>
      </w:r>
    </w:p>
    <w:p w14:paraId="09A0C316" w14:textId="77777777" w:rsidR="00AF64D7" w:rsidRDefault="00AF64D7" w:rsidP="007249F7">
      <w:pPr>
        <w:jc w:val="both"/>
        <w:rPr>
          <w:rFonts w:ascii="Arial" w:hAnsi="Arial" w:cs="Arial"/>
          <w:sz w:val="24"/>
          <w:szCs w:val="24"/>
          <w:lang w:val="es-ES_tradnl"/>
        </w:rPr>
      </w:pPr>
    </w:p>
    <w:p w14:paraId="5AA7004D" w14:textId="7A4B86FB" w:rsidR="00FF183F" w:rsidRDefault="00AF64D7" w:rsidP="007249F7">
      <w:pPr>
        <w:jc w:val="both"/>
        <w:rPr>
          <w:rFonts w:ascii="Arial" w:hAnsi="Arial" w:cs="Arial"/>
          <w:sz w:val="24"/>
          <w:szCs w:val="24"/>
          <w:lang w:val="es-ES_tradnl"/>
        </w:rPr>
      </w:pPr>
      <w:r>
        <w:rPr>
          <w:rFonts w:ascii="Arial" w:hAnsi="Arial" w:cs="Arial"/>
          <w:sz w:val="24"/>
          <w:szCs w:val="24"/>
          <w:lang w:val="es-ES_tradnl"/>
        </w:rPr>
        <w:t>Gracias Cristian Lara por la confianza, y abogamos a la sensibil</w:t>
      </w:r>
      <w:r w:rsidR="00AA6A24">
        <w:rPr>
          <w:rFonts w:ascii="Arial" w:hAnsi="Arial" w:cs="Arial"/>
          <w:sz w:val="24"/>
          <w:szCs w:val="24"/>
          <w:lang w:val="es-ES_tradnl"/>
        </w:rPr>
        <w:t xml:space="preserve">idad de este Pleno. Es cuánto. </w:t>
      </w:r>
      <w:r>
        <w:rPr>
          <w:rFonts w:ascii="Arial" w:hAnsi="Arial" w:cs="Arial"/>
          <w:sz w:val="24"/>
          <w:szCs w:val="24"/>
          <w:lang w:val="es-ES_tradnl"/>
        </w:rPr>
        <w:t xml:space="preserve">   </w:t>
      </w:r>
      <w:r w:rsidR="00FF183F">
        <w:rPr>
          <w:rFonts w:ascii="Arial" w:hAnsi="Arial" w:cs="Arial"/>
          <w:sz w:val="24"/>
          <w:szCs w:val="24"/>
          <w:lang w:val="es-ES_tradnl"/>
        </w:rPr>
        <w:t xml:space="preserve">  </w:t>
      </w:r>
    </w:p>
    <w:p w14:paraId="4D694A1D" w14:textId="77777777" w:rsidR="00AF64D7" w:rsidRPr="00AF64D7" w:rsidRDefault="00AF64D7" w:rsidP="007249F7">
      <w:pPr>
        <w:jc w:val="both"/>
        <w:rPr>
          <w:rFonts w:ascii="Arial" w:hAnsi="Arial" w:cs="Arial"/>
          <w:b/>
          <w:sz w:val="24"/>
          <w:szCs w:val="24"/>
          <w:lang w:val="es-ES_tradnl"/>
        </w:rPr>
      </w:pPr>
    </w:p>
    <w:p w14:paraId="5B4D06A9" w14:textId="770C23B6" w:rsidR="00AF64D7" w:rsidRPr="00AF64D7" w:rsidRDefault="00AF64D7" w:rsidP="007249F7">
      <w:pPr>
        <w:jc w:val="both"/>
        <w:rPr>
          <w:rFonts w:ascii="Arial" w:hAnsi="Arial" w:cs="Arial"/>
          <w:sz w:val="24"/>
          <w:szCs w:val="24"/>
          <w:lang w:val="es-ES_tradnl"/>
        </w:rPr>
      </w:pPr>
      <w:r w:rsidRPr="00AF64D7">
        <w:rPr>
          <w:rFonts w:ascii="Arial" w:hAnsi="Arial" w:cs="Arial"/>
          <w:b/>
          <w:sz w:val="24"/>
          <w:szCs w:val="24"/>
          <w:lang w:val="es-ES_tradnl"/>
        </w:rPr>
        <w:t xml:space="preserve">La Regidora Rosa Angélica Fregoso Franco: </w:t>
      </w:r>
      <w:r>
        <w:rPr>
          <w:rFonts w:ascii="Arial" w:hAnsi="Arial" w:cs="Arial"/>
          <w:sz w:val="24"/>
          <w:szCs w:val="24"/>
          <w:lang w:val="es-ES_tradnl"/>
        </w:rPr>
        <w:t xml:space="preserve">Querida Sofí, agradezco y suscribo tus palabras. </w:t>
      </w:r>
      <w:r w:rsidR="006428A3">
        <w:rPr>
          <w:rFonts w:ascii="Arial" w:hAnsi="Arial" w:cs="Arial"/>
          <w:sz w:val="24"/>
          <w:szCs w:val="24"/>
          <w:lang w:val="es-ES_tradnl"/>
        </w:rPr>
        <w:t>También</w:t>
      </w:r>
      <w:r>
        <w:rPr>
          <w:rFonts w:ascii="Arial" w:hAnsi="Arial" w:cs="Arial"/>
          <w:sz w:val="24"/>
          <w:szCs w:val="24"/>
          <w:lang w:val="es-ES_tradnl"/>
        </w:rPr>
        <w:t xml:space="preserve"> quiero agradecer a todos mis compañeras y compañeros regidores, Secretario, Presidente; que en esta ocasión podamos hacer uso de nuestro voto, para celebrar que se tenga un cabildo diverso en Guadalajara y seguir protegiendo los derechos de las, los y les </w:t>
      </w:r>
      <w:r w:rsidR="006428A3">
        <w:rPr>
          <w:rFonts w:ascii="Arial" w:hAnsi="Arial" w:cs="Arial"/>
          <w:sz w:val="24"/>
          <w:szCs w:val="24"/>
          <w:lang w:val="es-ES_tradnl"/>
        </w:rPr>
        <w:t xml:space="preserve">(sic) </w:t>
      </w:r>
      <w:r>
        <w:rPr>
          <w:rFonts w:ascii="Arial" w:hAnsi="Arial" w:cs="Arial"/>
          <w:sz w:val="24"/>
          <w:szCs w:val="24"/>
          <w:lang w:val="es-ES_tradnl"/>
        </w:rPr>
        <w:t xml:space="preserve">de la comunidad </w:t>
      </w:r>
      <w:r w:rsidR="006428A3">
        <w:rPr>
          <w:rFonts w:ascii="Arial" w:hAnsi="Arial" w:cs="Arial"/>
          <w:sz w:val="24"/>
          <w:szCs w:val="24"/>
          <w:lang w:val="es-ES_tradnl"/>
        </w:rPr>
        <w:t>lgbtq</w:t>
      </w:r>
      <w:r>
        <w:rPr>
          <w:rFonts w:ascii="Arial" w:hAnsi="Arial" w:cs="Arial"/>
          <w:sz w:val="24"/>
          <w:szCs w:val="24"/>
          <w:lang w:val="es-ES_tradnl"/>
        </w:rPr>
        <w:t xml:space="preserve">+, esperemos que todo resulte de la mejor manera. Es cuánto. </w:t>
      </w:r>
    </w:p>
    <w:p w14:paraId="6A6381FF" w14:textId="77777777" w:rsidR="00AF64D7" w:rsidRDefault="00AF64D7" w:rsidP="007249F7">
      <w:pPr>
        <w:jc w:val="both"/>
        <w:rPr>
          <w:rFonts w:ascii="Arial" w:hAnsi="Arial" w:cs="Arial"/>
          <w:sz w:val="24"/>
          <w:szCs w:val="24"/>
          <w:lang w:val="es-ES_tradnl"/>
        </w:rPr>
      </w:pPr>
    </w:p>
    <w:p w14:paraId="4F943425" w14:textId="0602B78C" w:rsidR="007249F7" w:rsidRPr="00454791" w:rsidRDefault="00AF64D7" w:rsidP="005E621F">
      <w:pPr>
        <w:jc w:val="both"/>
        <w:rPr>
          <w:rFonts w:ascii="Arial" w:hAnsi="Arial" w:cs="Arial"/>
          <w:sz w:val="24"/>
          <w:szCs w:val="24"/>
          <w:lang w:val="es-ES_tradnl"/>
        </w:rPr>
      </w:pPr>
      <w:r w:rsidRPr="005E621F">
        <w:rPr>
          <w:rFonts w:ascii="Arial" w:hAnsi="Arial" w:cs="Arial"/>
          <w:b/>
          <w:sz w:val="24"/>
          <w:szCs w:val="24"/>
          <w:lang w:val="es-ES_tradnl"/>
        </w:rPr>
        <w:t>El Señor Presidente Municipal</w:t>
      </w:r>
      <w:r>
        <w:rPr>
          <w:rFonts w:ascii="Arial" w:hAnsi="Arial" w:cs="Arial"/>
          <w:b/>
          <w:sz w:val="24"/>
          <w:szCs w:val="24"/>
          <w:lang w:val="es-ES_tradnl"/>
        </w:rPr>
        <w:t>:</w:t>
      </w:r>
      <w:r w:rsidRPr="005E621F">
        <w:rPr>
          <w:rFonts w:ascii="Arial" w:hAnsi="Arial" w:cs="Arial"/>
          <w:b/>
          <w:sz w:val="24"/>
          <w:szCs w:val="24"/>
          <w:lang w:val="es-ES_tradnl"/>
        </w:rPr>
        <w:t xml:space="preserve"> </w:t>
      </w:r>
      <w:r w:rsidRPr="00454791">
        <w:rPr>
          <w:rFonts w:ascii="Arial" w:hAnsi="Arial" w:cs="Arial"/>
          <w:sz w:val="24"/>
          <w:szCs w:val="24"/>
          <w:lang w:val="es-ES_tradnl"/>
        </w:rPr>
        <w:t xml:space="preserve">No habiendo quien solicite el uso de la palabra, en votación económica, les pregunto si aprueban </w:t>
      </w:r>
      <w:r>
        <w:rPr>
          <w:rFonts w:ascii="Arial" w:hAnsi="Arial" w:cs="Arial"/>
          <w:sz w:val="24"/>
          <w:szCs w:val="24"/>
          <w:lang w:val="es-ES_tradnl"/>
        </w:rPr>
        <w:t>e</w:t>
      </w:r>
      <w:r w:rsidRPr="00454791">
        <w:rPr>
          <w:rFonts w:ascii="Arial" w:hAnsi="Arial" w:cs="Arial"/>
          <w:sz w:val="24"/>
          <w:szCs w:val="24"/>
          <w:lang w:val="es-ES_tradnl"/>
        </w:rPr>
        <w:t>l dict</w:t>
      </w:r>
      <w:r>
        <w:rPr>
          <w:rFonts w:ascii="Arial" w:hAnsi="Arial" w:cs="Arial"/>
          <w:sz w:val="24"/>
          <w:szCs w:val="24"/>
          <w:lang w:val="es-ES_tradnl"/>
        </w:rPr>
        <w:t>a</w:t>
      </w:r>
      <w:r w:rsidRPr="00454791">
        <w:rPr>
          <w:rFonts w:ascii="Arial" w:hAnsi="Arial" w:cs="Arial"/>
          <w:sz w:val="24"/>
          <w:szCs w:val="24"/>
          <w:lang w:val="es-ES_tradnl"/>
        </w:rPr>
        <w:t xml:space="preserve">men marcado con </w:t>
      </w:r>
      <w:r>
        <w:rPr>
          <w:rFonts w:ascii="Arial" w:hAnsi="Arial" w:cs="Arial"/>
          <w:sz w:val="24"/>
          <w:szCs w:val="24"/>
          <w:lang w:val="es-ES_tradnl"/>
        </w:rPr>
        <w:t>e</w:t>
      </w:r>
      <w:r w:rsidRPr="00454791">
        <w:rPr>
          <w:rFonts w:ascii="Arial" w:hAnsi="Arial" w:cs="Arial"/>
          <w:sz w:val="24"/>
          <w:szCs w:val="24"/>
          <w:lang w:val="es-ES_tradnl"/>
        </w:rPr>
        <w:t>l número</w:t>
      </w:r>
      <w:r>
        <w:rPr>
          <w:rFonts w:ascii="Arial" w:hAnsi="Arial" w:cs="Arial"/>
          <w:sz w:val="24"/>
          <w:szCs w:val="24"/>
          <w:lang w:val="es-ES_tradnl"/>
        </w:rPr>
        <w:t xml:space="preserve"> 13 con la propuesta de modificación de la regidora Sofía para </w:t>
      </w:r>
      <w:r w:rsidR="00AC3C32">
        <w:rPr>
          <w:rFonts w:ascii="Arial" w:hAnsi="Arial" w:cs="Arial"/>
          <w:sz w:val="24"/>
          <w:szCs w:val="24"/>
          <w:lang w:val="es-ES_tradnl"/>
        </w:rPr>
        <w:t>que la integración de este cabildo, la mayor parte o en su totalidad pueda no ser de servidores públicos</w:t>
      </w:r>
      <w:r w:rsidRPr="00454791">
        <w:rPr>
          <w:rFonts w:ascii="Arial" w:hAnsi="Arial" w:cs="Arial"/>
          <w:sz w:val="24"/>
          <w:szCs w:val="24"/>
          <w:lang w:val="es-ES_tradnl"/>
        </w:rPr>
        <w:t>.</w:t>
      </w:r>
      <w:r>
        <w:rPr>
          <w:rFonts w:ascii="Arial" w:hAnsi="Arial" w:cs="Arial"/>
          <w:sz w:val="24"/>
          <w:szCs w:val="24"/>
          <w:lang w:val="es-ES_tradnl"/>
        </w:rPr>
        <w:t xml:space="preserve"> </w:t>
      </w:r>
      <w:r w:rsidRPr="00454791">
        <w:rPr>
          <w:rFonts w:ascii="Arial" w:hAnsi="Arial" w:cs="Arial"/>
          <w:sz w:val="24"/>
          <w:szCs w:val="24"/>
          <w:lang w:val="es-ES_tradnl"/>
        </w:rPr>
        <w:t>Aprobado.</w:t>
      </w:r>
    </w:p>
    <w:p w14:paraId="51A2908E" w14:textId="77777777" w:rsidR="00454791" w:rsidRPr="00454791" w:rsidRDefault="00454791" w:rsidP="00454791">
      <w:pPr>
        <w:ind w:firstLine="708"/>
        <w:jc w:val="both"/>
        <w:rPr>
          <w:rFonts w:ascii="Arial" w:hAnsi="Arial" w:cs="Arial"/>
          <w:sz w:val="24"/>
          <w:szCs w:val="24"/>
          <w:lang w:val="es-ES_tradnl"/>
        </w:rPr>
      </w:pPr>
    </w:p>
    <w:p w14:paraId="6490759E" w14:textId="6A92D312" w:rsidR="00454791" w:rsidRPr="00454791" w:rsidRDefault="00454791" w:rsidP="00454791">
      <w:pPr>
        <w:jc w:val="both"/>
        <w:rPr>
          <w:rFonts w:ascii="Arial" w:hAnsi="Arial" w:cs="Arial"/>
          <w:sz w:val="24"/>
          <w:szCs w:val="24"/>
          <w:lang w:val="es-ES_tradnl"/>
        </w:rPr>
      </w:pPr>
      <w:r w:rsidRPr="00454791">
        <w:rPr>
          <w:rFonts w:ascii="Arial" w:hAnsi="Arial" w:cs="Arial"/>
          <w:sz w:val="24"/>
          <w:szCs w:val="24"/>
          <w:lang w:val="es-ES_tradnl"/>
        </w:rPr>
        <w:t>VI.2</w:t>
      </w:r>
      <w:r w:rsidRPr="00454791">
        <w:rPr>
          <w:rFonts w:ascii="Arial" w:hAnsi="Arial" w:cs="Arial"/>
          <w:sz w:val="24"/>
          <w:szCs w:val="24"/>
        </w:rPr>
        <w:tab/>
      </w:r>
      <w:r w:rsidRPr="00454791">
        <w:rPr>
          <w:rFonts w:ascii="Arial" w:hAnsi="Arial" w:cs="Arial"/>
          <w:sz w:val="24"/>
          <w:szCs w:val="24"/>
          <w:lang w:val="es-ES_tradnl"/>
        </w:rPr>
        <w:t xml:space="preserve">Continuamos con la discusión de los dictámenes que concluyen en decreto municipal y que, según nuestra reglamentación vigente, deben ser votados en forma </w:t>
      </w:r>
      <w:r w:rsidR="00AC3C32" w:rsidRPr="00454791">
        <w:rPr>
          <w:rFonts w:ascii="Arial" w:hAnsi="Arial" w:cs="Arial"/>
          <w:sz w:val="24"/>
          <w:szCs w:val="24"/>
          <w:lang w:val="es-ES_tradnl"/>
        </w:rPr>
        <w:t>nominal siendo suficiente la existencia de mayoría simple</w:t>
      </w:r>
      <w:r w:rsidRPr="00454791">
        <w:rPr>
          <w:rFonts w:ascii="Arial" w:hAnsi="Arial" w:cs="Arial"/>
          <w:sz w:val="24"/>
          <w:szCs w:val="24"/>
          <w:lang w:val="es-ES_tradnl"/>
        </w:rPr>
        <w:t xml:space="preserve"> para su aprobación, solicitando al Secretario General los enuncie.</w:t>
      </w:r>
    </w:p>
    <w:p w14:paraId="14FD2D08" w14:textId="77777777" w:rsidR="00454791" w:rsidRPr="00AC3C32" w:rsidRDefault="00454791" w:rsidP="00454791">
      <w:pPr>
        <w:jc w:val="both"/>
        <w:rPr>
          <w:rFonts w:ascii="Arial" w:hAnsi="Arial" w:cs="Arial"/>
          <w:b/>
          <w:sz w:val="24"/>
          <w:szCs w:val="24"/>
          <w:lang w:val="es-ES_tradnl"/>
        </w:rPr>
      </w:pPr>
    </w:p>
    <w:p w14:paraId="4FB53E55" w14:textId="57EEA08F" w:rsidR="00454791" w:rsidRPr="00454791" w:rsidRDefault="00AC3C32" w:rsidP="00454791">
      <w:pPr>
        <w:jc w:val="both"/>
        <w:rPr>
          <w:rFonts w:ascii="Arial" w:hAnsi="Arial" w:cs="Arial"/>
          <w:sz w:val="24"/>
          <w:szCs w:val="24"/>
          <w:lang w:val="es-ES_tradnl"/>
        </w:rPr>
      </w:pPr>
      <w:r w:rsidRPr="00AC3C32">
        <w:rPr>
          <w:rFonts w:ascii="Arial" w:hAnsi="Arial" w:cs="Arial"/>
          <w:b/>
          <w:sz w:val="24"/>
          <w:szCs w:val="24"/>
          <w:lang w:val="es-ES_tradnl"/>
        </w:rPr>
        <w:t xml:space="preserve">El Señor Secretario General: </w:t>
      </w:r>
      <w:r w:rsidR="00454791" w:rsidRPr="00454791">
        <w:rPr>
          <w:rFonts w:ascii="Arial" w:hAnsi="Arial" w:cs="Arial"/>
          <w:sz w:val="24"/>
          <w:szCs w:val="24"/>
          <w:lang w:val="es-ES_tradnl"/>
        </w:rPr>
        <w:t xml:space="preserve">Son los decretos marcados con los números del 15 al </w:t>
      </w:r>
      <w:r>
        <w:rPr>
          <w:rFonts w:ascii="Arial" w:hAnsi="Arial" w:cs="Arial"/>
          <w:sz w:val="24"/>
          <w:szCs w:val="24"/>
          <w:lang w:val="es-ES_tradnl"/>
        </w:rPr>
        <w:t xml:space="preserve">17 y </w:t>
      </w:r>
      <w:r w:rsidR="00454791" w:rsidRPr="00454791">
        <w:rPr>
          <w:rFonts w:ascii="Arial" w:hAnsi="Arial" w:cs="Arial"/>
          <w:sz w:val="24"/>
          <w:szCs w:val="24"/>
          <w:lang w:val="es-ES_tradnl"/>
        </w:rPr>
        <w:t>18</w:t>
      </w:r>
      <w:r>
        <w:rPr>
          <w:rFonts w:ascii="Arial" w:hAnsi="Arial" w:cs="Arial"/>
          <w:sz w:val="24"/>
          <w:szCs w:val="24"/>
          <w:lang w:val="es-ES_tradnl"/>
        </w:rPr>
        <w:t xml:space="preserve"> Bis</w:t>
      </w:r>
      <w:r w:rsidR="00454791" w:rsidRPr="00454791">
        <w:rPr>
          <w:rFonts w:ascii="Arial" w:hAnsi="Arial" w:cs="Arial"/>
          <w:sz w:val="24"/>
          <w:szCs w:val="24"/>
          <w:lang w:val="es-ES_tradnl"/>
        </w:rPr>
        <w:t>, que se refieren a lo siguiente:</w:t>
      </w:r>
    </w:p>
    <w:p w14:paraId="77252615" w14:textId="77777777" w:rsidR="00454791" w:rsidRPr="00454791" w:rsidRDefault="00454791" w:rsidP="00454791">
      <w:pPr>
        <w:ind w:left="567" w:hanging="567"/>
        <w:jc w:val="both"/>
        <w:rPr>
          <w:rFonts w:ascii="Arial" w:hAnsi="Arial" w:cs="Arial"/>
          <w:sz w:val="24"/>
          <w:szCs w:val="24"/>
          <w:lang w:val="es-ES_tradnl"/>
        </w:rPr>
      </w:pPr>
    </w:p>
    <w:p w14:paraId="6732E059" w14:textId="04504C67" w:rsidR="00454791" w:rsidRPr="00454791" w:rsidRDefault="00AC3C32" w:rsidP="00AC3C32">
      <w:pPr>
        <w:jc w:val="both"/>
        <w:rPr>
          <w:rFonts w:ascii="Arial" w:eastAsia="Calibri" w:hAnsi="Arial" w:cs="Arial"/>
          <w:sz w:val="24"/>
          <w:szCs w:val="24"/>
          <w:lang w:val="es-ES_tradnl"/>
        </w:rPr>
      </w:pPr>
      <w:r>
        <w:rPr>
          <w:rFonts w:ascii="Arial" w:hAnsi="Arial" w:cs="Arial"/>
          <w:color w:val="000000"/>
          <w:sz w:val="24"/>
          <w:szCs w:val="24"/>
          <w:lang w:val="es-ES_tradnl"/>
        </w:rPr>
        <w:t xml:space="preserve">15.- </w:t>
      </w:r>
      <w:r w:rsidRPr="00454791">
        <w:rPr>
          <w:rFonts w:ascii="Arial" w:hAnsi="Arial" w:cs="Arial"/>
          <w:color w:val="000000"/>
          <w:sz w:val="24"/>
          <w:szCs w:val="24"/>
        </w:rPr>
        <w:t>DICTAMEN DE LAS COMISIONES EDILICIAS DE SALUD, DEPORTES Y ATENCIÓN A LA JUVENTUD Y DE ASUNTOS DE LA NIÑEZ, CORRESPONDIENTE A LA INICIATIVA DE LA REGIDORA</w:t>
      </w:r>
      <w:r w:rsidRPr="00454791">
        <w:rPr>
          <w:rFonts w:ascii="Arial" w:eastAsia="Calibri" w:hAnsi="Arial" w:cs="Arial"/>
          <w:sz w:val="24"/>
          <w:szCs w:val="24"/>
          <w:lang w:val="es-ES_tradnl"/>
        </w:rPr>
        <w:t xml:space="preserve"> KEHILA ABIGAIL KÚ ESCALANTE, PARA FIRMAR CONVENIO DE COLABORACIÓN EN MATERIA DE CAPACITACIÓN PARA DIAGNÓSTICO OPORTUNO DE CÁNCER INFANTIL.</w:t>
      </w:r>
    </w:p>
    <w:p w14:paraId="4D49D9E2" w14:textId="676EA650" w:rsidR="00920B0F" w:rsidRPr="00920B0F" w:rsidRDefault="00920B0F" w:rsidP="00920B0F">
      <w:pPr>
        <w:jc w:val="center"/>
        <w:rPr>
          <w:rFonts w:ascii="Arial" w:hAnsi="Arial" w:cs="Arial"/>
          <w:b/>
        </w:rPr>
      </w:pPr>
      <w:r>
        <w:rPr>
          <w:rFonts w:ascii="Arial" w:hAnsi="Arial" w:cs="Arial"/>
          <w:b/>
        </w:rPr>
        <w:t>DECRETO</w:t>
      </w:r>
    </w:p>
    <w:p w14:paraId="25389BEE" w14:textId="77777777" w:rsidR="00920B0F" w:rsidRPr="00920B0F" w:rsidRDefault="00920B0F" w:rsidP="00920B0F">
      <w:pPr>
        <w:jc w:val="center"/>
        <w:rPr>
          <w:rFonts w:ascii="Arial" w:hAnsi="Arial" w:cs="Arial"/>
          <w:b/>
        </w:rPr>
      </w:pPr>
    </w:p>
    <w:p w14:paraId="207C9841" w14:textId="38EB1728" w:rsidR="00920B0F" w:rsidRPr="00920B0F" w:rsidRDefault="00920B0F" w:rsidP="00920B0F">
      <w:pPr>
        <w:pBdr>
          <w:top w:val="nil"/>
          <w:left w:val="nil"/>
          <w:bottom w:val="nil"/>
          <w:right w:val="nil"/>
          <w:between w:val="nil"/>
        </w:pBdr>
        <w:jc w:val="both"/>
        <w:rPr>
          <w:rFonts w:ascii="Arial" w:hAnsi="Arial" w:cs="Arial"/>
          <w:b/>
          <w:color w:val="000000"/>
        </w:rPr>
      </w:pPr>
      <w:r w:rsidRPr="00920B0F">
        <w:rPr>
          <w:rFonts w:ascii="Arial" w:hAnsi="Arial" w:cs="Arial"/>
          <w:b/>
          <w:color w:val="000000"/>
        </w:rPr>
        <w:t>PRIMERO.</w:t>
      </w:r>
      <w:r>
        <w:rPr>
          <w:rFonts w:ascii="Arial" w:hAnsi="Arial" w:cs="Arial"/>
          <w:b/>
          <w:color w:val="000000"/>
        </w:rPr>
        <w:t>-</w:t>
      </w:r>
      <w:r w:rsidRPr="00920B0F">
        <w:rPr>
          <w:rFonts w:ascii="Arial" w:hAnsi="Arial" w:cs="Arial"/>
          <w:b/>
          <w:color w:val="000000"/>
        </w:rPr>
        <w:t xml:space="preserve"> </w:t>
      </w:r>
      <w:r w:rsidRPr="00920B0F">
        <w:rPr>
          <w:rFonts w:ascii="Arial" w:hAnsi="Arial" w:cs="Arial"/>
          <w:color w:val="000000"/>
        </w:rPr>
        <w:t>El Ayuntamiento Constitucional del Municipio de Guadalajara aprueba y autoriza la suscripción de un convenio de colaboración con la Asociación CANICA A.C</w:t>
      </w:r>
      <w:r w:rsidRPr="00920B0F">
        <w:rPr>
          <w:rFonts w:ascii="Arial" w:hAnsi="Arial" w:cs="Arial"/>
          <w:b/>
          <w:color w:val="000000"/>
        </w:rPr>
        <w:t xml:space="preserve">  </w:t>
      </w:r>
      <w:r w:rsidRPr="00920B0F">
        <w:rPr>
          <w:rFonts w:ascii="Arial" w:hAnsi="Arial" w:cs="Arial"/>
          <w:color w:val="000000"/>
        </w:rPr>
        <w:t>cuyo objeto es la capacitación del personal de Servicios Médicos Municipales sobre la importancia del diagnóstico oportuno en el cáncer infantil.</w:t>
      </w:r>
    </w:p>
    <w:p w14:paraId="66E9B167" w14:textId="77777777" w:rsidR="00920B0F" w:rsidRPr="00920B0F" w:rsidRDefault="00920B0F" w:rsidP="00920B0F">
      <w:pPr>
        <w:pBdr>
          <w:top w:val="nil"/>
          <w:left w:val="nil"/>
          <w:bottom w:val="nil"/>
          <w:right w:val="nil"/>
          <w:between w:val="nil"/>
        </w:pBdr>
        <w:jc w:val="both"/>
        <w:rPr>
          <w:rFonts w:ascii="Arial" w:hAnsi="Arial" w:cs="Arial"/>
          <w:b/>
          <w:color w:val="000000"/>
        </w:rPr>
      </w:pPr>
    </w:p>
    <w:p w14:paraId="2E47BAAC" w14:textId="2DE41D0B" w:rsidR="00920B0F" w:rsidRPr="00920B0F" w:rsidRDefault="00920B0F" w:rsidP="00920B0F">
      <w:pPr>
        <w:pBdr>
          <w:top w:val="nil"/>
          <w:left w:val="nil"/>
          <w:bottom w:val="nil"/>
          <w:right w:val="nil"/>
          <w:between w:val="nil"/>
        </w:pBdr>
        <w:jc w:val="both"/>
        <w:rPr>
          <w:rFonts w:ascii="Arial" w:hAnsi="Arial" w:cs="Arial"/>
          <w:color w:val="000000"/>
        </w:rPr>
      </w:pPr>
      <w:r w:rsidRPr="00920B0F">
        <w:rPr>
          <w:rFonts w:ascii="Arial" w:hAnsi="Arial" w:cs="Arial"/>
          <w:b/>
          <w:color w:val="000000"/>
        </w:rPr>
        <w:t>SEGUNDO.</w:t>
      </w:r>
      <w:r>
        <w:rPr>
          <w:rFonts w:ascii="Arial" w:hAnsi="Arial" w:cs="Arial"/>
          <w:b/>
          <w:color w:val="000000"/>
        </w:rPr>
        <w:t>-</w:t>
      </w:r>
      <w:r w:rsidRPr="00920B0F">
        <w:rPr>
          <w:rFonts w:ascii="Arial" w:hAnsi="Arial" w:cs="Arial"/>
          <w:b/>
          <w:color w:val="000000"/>
        </w:rPr>
        <w:t xml:space="preserve"> </w:t>
      </w:r>
      <w:r w:rsidRPr="00920B0F">
        <w:rPr>
          <w:rFonts w:ascii="Arial" w:hAnsi="Arial" w:cs="Arial"/>
          <w:color w:val="000000"/>
        </w:rPr>
        <w:t>Se instruye a la Dirección de lo Jurídico Consultivo para que elabore el convenio de colaboración entre el Centro de Apoyo a Niños con Cáncer A.C y el Ayuntamiento de Guadalajara, el cual tendrá una vigencia a partir de la fecha de su firma y hasta el 30 de septiembre del 2024</w:t>
      </w:r>
    </w:p>
    <w:p w14:paraId="10D134CD" w14:textId="77777777" w:rsidR="00920B0F" w:rsidRPr="00920B0F" w:rsidRDefault="00920B0F" w:rsidP="00920B0F">
      <w:pPr>
        <w:pBdr>
          <w:top w:val="nil"/>
          <w:left w:val="nil"/>
          <w:bottom w:val="nil"/>
          <w:right w:val="nil"/>
          <w:between w:val="nil"/>
        </w:pBdr>
        <w:jc w:val="both"/>
        <w:rPr>
          <w:rFonts w:ascii="Arial" w:hAnsi="Arial" w:cs="Arial"/>
          <w:color w:val="000000"/>
        </w:rPr>
      </w:pPr>
    </w:p>
    <w:p w14:paraId="44E3478E" w14:textId="233AFBBA" w:rsidR="00920B0F" w:rsidRPr="00920B0F" w:rsidRDefault="00920B0F" w:rsidP="00920B0F">
      <w:pPr>
        <w:pBdr>
          <w:top w:val="nil"/>
          <w:left w:val="nil"/>
          <w:bottom w:val="nil"/>
          <w:right w:val="nil"/>
          <w:between w:val="nil"/>
        </w:pBdr>
        <w:jc w:val="both"/>
        <w:rPr>
          <w:rFonts w:ascii="Arial" w:hAnsi="Arial" w:cs="Arial"/>
          <w:color w:val="000000"/>
        </w:rPr>
      </w:pPr>
      <w:r w:rsidRPr="00920B0F">
        <w:rPr>
          <w:rFonts w:ascii="Arial" w:hAnsi="Arial" w:cs="Arial"/>
          <w:b/>
          <w:color w:val="000000"/>
        </w:rPr>
        <w:t>TERCERO.</w:t>
      </w:r>
      <w:r>
        <w:rPr>
          <w:rFonts w:ascii="Arial" w:hAnsi="Arial" w:cs="Arial"/>
          <w:b/>
          <w:color w:val="000000"/>
        </w:rPr>
        <w:t>-</w:t>
      </w:r>
      <w:r w:rsidRPr="00920B0F">
        <w:rPr>
          <w:rFonts w:ascii="Arial" w:hAnsi="Arial" w:cs="Arial"/>
          <w:b/>
          <w:color w:val="000000"/>
        </w:rPr>
        <w:t xml:space="preserve"> </w:t>
      </w:r>
      <w:r w:rsidRPr="00920B0F">
        <w:rPr>
          <w:rFonts w:ascii="Arial" w:hAnsi="Arial" w:cs="Arial"/>
          <w:color w:val="000000"/>
        </w:rPr>
        <w:t>Se instruye al  titular de la Dirección de Servicios Médicos Municipales, para que en conjunto con la Asociación CANICA A.C.,  realice la capacitación al personal adscrito a la Dirección de Servicios Médicos Municipales de Guadalajara, para que, se les imparta temas relacionados a la importancia del diagnóstico oportuno en el cáncer infantil.</w:t>
      </w:r>
    </w:p>
    <w:p w14:paraId="5E3CFD6F" w14:textId="77777777" w:rsidR="00920B0F" w:rsidRPr="00920B0F" w:rsidRDefault="00920B0F" w:rsidP="00920B0F">
      <w:pPr>
        <w:pBdr>
          <w:top w:val="nil"/>
          <w:left w:val="nil"/>
          <w:bottom w:val="nil"/>
          <w:right w:val="nil"/>
          <w:between w:val="nil"/>
        </w:pBdr>
        <w:jc w:val="both"/>
        <w:rPr>
          <w:rFonts w:ascii="Arial" w:hAnsi="Arial" w:cs="Arial"/>
          <w:color w:val="000000"/>
        </w:rPr>
      </w:pPr>
    </w:p>
    <w:p w14:paraId="1CF98CA4" w14:textId="783C1807" w:rsidR="00920B0F" w:rsidRPr="00920B0F" w:rsidRDefault="00920B0F" w:rsidP="00920B0F">
      <w:pPr>
        <w:pBdr>
          <w:top w:val="nil"/>
          <w:left w:val="nil"/>
          <w:bottom w:val="nil"/>
          <w:right w:val="nil"/>
          <w:between w:val="nil"/>
        </w:pBdr>
        <w:jc w:val="both"/>
        <w:rPr>
          <w:rFonts w:ascii="Arial" w:hAnsi="Arial" w:cs="Arial"/>
          <w:color w:val="000000"/>
        </w:rPr>
      </w:pPr>
      <w:r w:rsidRPr="00920B0F">
        <w:rPr>
          <w:rFonts w:ascii="Arial" w:hAnsi="Arial" w:cs="Arial"/>
          <w:b/>
          <w:color w:val="000000"/>
        </w:rPr>
        <w:t>CUARTO.</w:t>
      </w:r>
      <w:r>
        <w:rPr>
          <w:rFonts w:ascii="Arial" w:hAnsi="Arial" w:cs="Arial"/>
          <w:b/>
          <w:color w:val="000000"/>
        </w:rPr>
        <w:t>-</w:t>
      </w:r>
      <w:r w:rsidRPr="00920B0F">
        <w:rPr>
          <w:rFonts w:ascii="Arial" w:hAnsi="Arial" w:cs="Arial"/>
          <w:b/>
          <w:color w:val="000000"/>
        </w:rPr>
        <w:t xml:space="preserve"> </w:t>
      </w:r>
      <w:r w:rsidRPr="00920B0F">
        <w:rPr>
          <w:rFonts w:ascii="Arial" w:hAnsi="Arial" w:cs="Arial"/>
          <w:color w:val="000000"/>
        </w:rPr>
        <w:t>Se faculta al Presidente Municipal, Secretario General y Sindica del Ayuntamiento de Guadalajara a suscribir la información inherente y necesaria para dar cumplimiento al presente decreto.</w:t>
      </w:r>
    </w:p>
    <w:p w14:paraId="2C951FC2" w14:textId="77777777" w:rsidR="00920B0F" w:rsidRPr="00920B0F" w:rsidRDefault="00920B0F" w:rsidP="00920B0F">
      <w:pPr>
        <w:pBdr>
          <w:top w:val="nil"/>
          <w:left w:val="nil"/>
          <w:bottom w:val="nil"/>
          <w:right w:val="nil"/>
          <w:between w:val="nil"/>
        </w:pBdr>
        <w:jc w:val="center"/>
        <w:rPr>
          <w:rFonts w:ascii="Arial" w:hAnsi="Arial" w:cs="Arial"/>
          <w:b/>
          <w:color w:val="000000"/>
        </w:rPr>
      </w:pPr>
      <w:r w:rsidRPr="00920B0F">
        <w:rPr>
          <w:rFonts w:ascii="Arial" w:hAnsi="Arial" w:cs="Arial"/>
          <w:b/>
          <w:color w:val="000000"/>
        </w:rPr>
        <w:t>TRANSITORIOS:</w:t>
      </w:r>
    </w:p>
    <w:p w14:paraId="6FF02772" w14:textId="77777777" w:rsidR="00920B0F" w:rsidRPr="00920B0F" w:rsidRDefault="00920B0F" w:rsidP="00920B0F">
      <w:pPr>
        <w:pBdr>
          <w:top w:val="nil"/>
          <w:left w:val="nil"/>
          <w:bottom w:val="nil"/>
          <w:right w:val="nil"/>
          <w:between w:val="nil"/>
        </w:pBdr>
        <w:jc w:val="both"/>
        <w:rPr>
          <w:rFonts w:ascii="Arial" w:hAnsi="Arial" w:cs="Arial"/>
          <w:color w:val="000000"/>
        </w:rPr>
      </w:pPr>
    </w:p>
    <w:p w14:paraId="6B2635AD" w14:textId="3472C44C" w:rsidR="00920B0F" w:rsidRPr="00920B0F" w:rsidRDefault="00920B0F" w:rsidP="00920B0F">
      <w:pPr>
        <w:pBdr>
          <w:top w:val="nil"/>
          <w:left w:val="nil"/>
          <w:bottom w:val="nil"/>
          <w:right w:val="nil"/>
          <w:between w:val="nil"/>
        </w:pBdr>
        <w:jc w:val="both"/>
        <w:rPr>
          <w:rFonts w:ascii="Arial" w:hAnsi="Arial" w:cs="Arial"/>
          <w:color w:val="000000"/>
        </w:rPr>
      </w:pPr>
      <w:r w:rsidRPr="00920B0F">
        <w:rPr>
          <w:rFonts w:ascii="Arial" w:hAnsi="Arial" w:cs="Arial"/>
          <w:b/>
          <w:color w:val="000000"/>
        </w:rPr>
        <w:t>PRIMERO.</w:t>
      </w:r>
      <w:r>
        <w:rPr>
          <w:rFonts w:ascii="Arial" w:hAnsi="Arial" w:cs="Arial"/>
          <w:b/>
          <w:color w:val="000000"/>
        </w:rPr>
        <w:t>-</w:t>
      </w:r>
      <w:r w:rsidRPr="00920B0F">
        <w:rPr>
          <w:rFonts w:ascii="Arial" w:hAnsi="Arial" w:cs="Arial"/>
          <w:color w:val="000000"/>
        </w:rPr>
        <w:t xml:space="preserve"> Publíquese el presente decreto en la Gaceta Municipal de Guadalajara.</w:t>
      </w:r>
    </w:p>
    <w:p w14:paraId="33E61207" w14:textId="77777777" w:rsidR="00920B0F" w:rsidRPr="00920B0F" w:rsidRDefault="00920B0F" w:rsidP="00920B0F">
      <w:pPr>
        <w:pBdr>
          <w:top w:val="nil"/>
          <w:left w:val="nil"/>
          <w:bottom w:val="nil"/>
          <w:right w:val="nil"/>
          <w:between w:val="nil"/>
        </w:pBdr>
        <w:jc w:val="both"/>
        <w:rPr>
          <w:rFonts w:ascii="Arial" w:hAnsi="Arial" w:cs="Arial"/>
          <w:color w:val="000000"/>
        </w:rPr>
      </w:pPr>
    </w:p>
    <w:p w14:paraId="1C4E6AD7" w14:textId="31E165E9" w:rsidR="00920B0F" w:rsidRPr="00920B0F" w:rsidRDefault="00920B0F" w:rsidP="00920B0F">
      <w:pPr>
        <w:pBdr>
          <w:top w:val="nil"/>
          <w:left w:val="nil"/>
          <w:bottom w:val="nil"/>
          <w:right w:val="nil"/>
          <w:between w:val="nil"/>
        </w:pBdr>
        <w:jc w:val="both"/>
        <w:rPr>
          <w:rFonts w:ascii="Arial" w:hAnsi="Arial" w:cs="Arial"/>
          <w:color w:val="000000"/>
        </w:rPr>
      </w:pPr>
      <w:r w:rsidRPr="00920B0F">
        <w:rPr>
          <w:rFonts w:ascii="Arial" w:hAnsi="Arial" w:cs="Arial"/>
          <w:b/>
          <w:color w:val="000000"/>
        </w:rPr>
        <w:t>SEGUNDO.</w:t>
      </w:r>
      <w:r>
        <w:rPr>
          <w:rFonts w:ascii="Arial" w:hAnsi="Arial" w:cs="Arial"/>
          <w:b/>
          <w:color w:val="000000"/>
        </w:rPr>
        <w:t>-</w:t>
      </w:r>
      <w:r w:rsidRPr="00920B0F">
        <w:rPr>
          <w:rFonts w:ascii="Arial" w:hAnsi="Arial" w:cs="Arial"/>
          <w:color w:val="000000"/>
        </w:rPr>
        <w:t xml:space="preserve"> El presente decreto entrará en vigor el día de su publicación en la Gaceta Municipal de Guadalajara.</w:t>
      </w:r>
    </w:p>
    <w:p w14:paraId="07657AD9" w14:textId="77777777" w:rsidR="00920B0F" w:rsidRPr="00920B0F" w:rsidRDefault="00920B0F" w:rsidP="00920B0F">
      <w:pPr>
        <w:pBdr>
          <w:top w:val="nil"/>
          <w:left w:val="nil"/>
          <w:bottom w:val="nil"/>
          <w:right w:val="nil"/>
          <w:between w:val="nil"/>
        </w:pBdr>
        <w:jc w:val="both"/>
        <w:rPr>
          <w:rFonts w:ascii="Arial" w:hAnsi="Arial" w:cs="Arial"/>
          <w:color w:val="000000"/>
        </w:rPr>
      </w:pPr>
    </w:p>
    <w:p w14:paraId="038EA0BC" w14:textId="071B9317" w:rsidR="00920B0F" w:rsidRPr="00920B0F" w:rsidRDefault="00920B0F" w:rsidP="00920B0F">
      <w:pPr>
        <w:pBdr>
          <w:top w:val="nil"/>
          <w:left w:val="nil"/>
          <w:bottom w:val="nil"/>
          <w:right w:val="nil"/>
          <w:between w:val="nil"/>
        </w:pBdr>
        <w:jc w:val="both"/>
        <w:rPr>
          <w:rFonts w:ascii="Arial" w:eastAsia="Arial" w:hAnsi="Arial" w:cs="Arial"/>
          <w:b/>
          <w:color w:val="000000"/>
        </w:rPr>
      </w:pPr>
      <w:r w:rsidRPr="00920B0F">
        <w:rPr>
          <w:rFonts w:ascii="Arial" w:hAnsi="Arial" w:cs="Arial"/>
          <w:b/>
          <w:color w:val="000000"/>
        </w:rPr>
        <w:t>TERCERO.</w:t>
      </w:r>
      <w:r>
        <w:rPr>
          <w:rFonts w:ascii="Arial" w:hAnsi="Arial" w:cs="Arial"/>
          <w:b/>
          <w:color w:val="000000"/>
        </w:rPr>
        <w:t>-</w:t>
      </w:r>
      <w:r w:rsidRPr="00920B0F">
        <w:rPr>
          <w:rFonts w:ascii="Arial" w:hAnsi="Arial" w:cs="Arial"/>
          <w:color w:val="000000"/>
        </w:rPr>
        <w:t xml:space="preserve"> Notifíquese el presente decreto a la Asociación CANICA A.C., para su conocimiento y efectos legales a que haya lugar.</w:t>
      </w:r>
      <w:bookmarkStart w:id="5" w:name="_heading=h.30j0zll" w:colFirst="0" w:colLast="0"/>
      <w:bookmarkEnd w:id="5"/>
    </w:p>
    <w:p w14:paraId="25D5A5C1" w14:textId="77777777" w:rsidR="00454791" w:rsidRPr="00920B0F" w:rsidRDefault="00454791" w:rsidP="00920B0F">
      <w:pPr>
        <w:ind w:left="720"/>
        <w:jc w:val="both"/>
        <w:rPr>
          <w:rFonts w:ascii="Arial" w:eastAsia="Calibri" w:hAnsi="Arial" w:cs="Arial"/>
        </w:rPr>
      </w:pPr>
    </w:p>
    <w:p w14:paraId="1044946A" w14:textId="11B54EDB" w:rsidR="00454791" w:rsidRDefault="00AC3C32" w:rsidP="00AC3C32">
      <w:pPr>
        <w:jc w:val="both"/>
        <w:rPr>
          <w:rFonts w:ascii="Arial" w:eastAsia="Calibri" w:hAnsi="Arial" w:cs="Arial"/>
          <w:sz w:val="24"/>
          <w:szCs w:val="24"/>
          <w:lang w:val="es-ES_tradnl"/>
        </w:rPr>
      </w:pPr>
      <w:r>
        <w:rPr>
          <w:rFonts w:ascii="Arial" w:hAnsi="Arial" w:cs="Arial"/>
          <w:color w:val="000000"/>
          <w:sz w:val="24"/>
          <w:szCs w:val="24"/>
          <w:lang w:val="es-ES_tradnl"/>
        </w:rPr>
        <w:t xml:space="preserve">16.- </w:t>
      </w:r>
      <w:r w:rsidRPr="00454791">
        <w:rPr>
          <w:rFonts w:ascii="Arial" w:hAnsi="Arial" w:cs="Arial"/>
          <w:color w:val="000000"/>
          <w:sz w:val="24"/>
          <w:szCs w:val="24"/>
        </w:rPr>
        <w:t>DICTAMEN DE LAS COMISIONES EDILICIAS DE SALUD, DEPORTES Y ATENCIÓN A LA JUVENTUD Y DE DESARROLLO SOCIAL, HUMANO Y PARTICIPACIÓN CIUDADANA, CORRESPONDIENTE A LA INICIATIVA DE LA REGIDORA</w:t>
      </w:r>
      <w:r w:rsidRPr="00454791">
        <w:rPr>
          <w:rFonts w:ascii="Arial" w:eastAsia="Calibri" w:hAnsi="Arial" w:cs="Arial"/>
          <w:sz w:val="24"/>
          <w:szCs w:val="24"/>
          <w:lang w:val="es-ES_tradnl"/>
        </w:rPr>
        <w:t xml:space="preserve"> ANA GABRIELA VELASCO GARCÍA, PARA ESTABLECER ESTRATEGIA DE PREVENCIÓN DE ADICCIONES.</w:t>
      </w:r>
    </w:p>
    <w:p w14:paraId="4358F15E" w14:textId="77777777" w:rsidR="00920B0F" w:rsidRDefault="00920B0F" w:rsidP="00AC3C32">
      <w:pPr>
        <w:jc w:val="both"/>
        <w:rPr>
          <w:rFonts w:ascii="Arial" w:eastAsia="Calibri" w:hAnsi="Arial" w:cs="Arial"/>
          <w:sz w:val="24"/>
          <w:szCs w:val="24"/>
          <w:lang w:val="es-ES_tradnl"/>
        </w:rPr>
      </w:pPr>
    </w:p>
    <w:p w14:paraId="269158E4" w14:textId="46308109" w:rsidR="00920B0F" w:rsidRPr="00920B0F" w:rsidRDefault="00920B0F" w:rsidP="00920B0F">
      <w:pPr>
        <w:jc w:val="center"/>
        <w:rPr>
          <w:rFonts w:ascii="Arial" w:hAnsi="Arial" w:cs="Arial"/>
          <w:b/>
          <w:bCs/>
        </w:rPr>
      </w:pPr>
      <w:r w:rsidRPr="00920B0F">
        <w:rPr>
          <w:rFonts w:ascii="Arial" w:hAnsi="Arial" w:cs="Arial"/>
          <w:b/>
          <w:bCs/>
        </w:rPr>
        <w:t>DECRETO</w:t>
      </w:r>
    </w:p>
    <w:p w14:paraId="310BE584" w14:textId="77777777" w:rsidR="00920B0F" w:rsidRPr="00920B0F" w:rsidRDefault="00920B0F" w:rsidP="00920B0F">
      <w:pPr>
        <w:jc w:val="center"/>
        <w:rPr>
          <w:rFonts w:ascii="Arial" w:hAnsi="Arial" w:cs="Arial"/>
          <w:b/>
          <w:bCs/>
        </w:rPr>
      </w:pPr>
    </w:p>
    <w:p w14:paraId="3070C5C2" w14:textId="4DD30099" w:rsidR="00920B0F" w:rsidRPr="00920B0F" w:rsidRDefault="00920B0F" w:rsidP="00920B0F">
      <w:pPr>
        <w:pBdr>
          <w:top w:val="nil"/>
          <w:left w:val="nil"/>
          <w:bottom w:val="nil"/>
          <w:right w:val="nil"/>
          <w:between w:val="nil"/>
        </w:pBdr>
        <w:jc w:val="both"/>
        <w:rPr>
          <w:rFonts w:ascii="Arial" w:hAnsi="Arial" w:cs="Arial"/>
        </w:rPr>
      </w:pPr>
      <w:r w:rsidRPr="00920B0F">
        <w:rPr>
          <w:rFonts w:ascii="Arial" w:hAnsi="Arial" w:cs="Arial"/>
          <w:b/>
          <w:bCs/>
        </w:rPr>
        <w:t>PRIMERO.</w:t>
      </w:r>
      <w:r>
        <w:rPr>
          <w:rFonts w:ascii="Arial" w:hAnsi="Arial" w:cs="Arial"/>
          <w:b/>
          <w:bCs/>
        </w:rPr>
        <w:t>-</w:t>
      </w:r>
      <w:r w:rsidRPr="00920B0F">
        <w:rPr>
          <w:rFonts w:ascii="Arial" w:hAnsi="Arial" w:cs="Arial"/>
          <w:b/>
          <w:bCs/>
        </w:rPr>
        <w:t xml:space="preserve"> </w:t>
      </w:r>
      <w:r w:rsidRPr="00920B0F">
        <w:rPr>
          <w:rFonts w:ascii="Arial" w:hAnsi="Arial" w:cs="Arial"/>
        </w:rPr>
        <w:t>Se aprueba la suscripción de un Convenio de Colaboración entre el municipio y el Consejo Estatal contra las Adicciones en Jalisco con el propósito de implementar un programa de capacitación continua a las y los servidores públicos municipales en materia de prevención de las adicciones.</w:t>
      </w:r>
    </w:p>
    <w:p w14:paraId="715F5DEB" w14:textId="77777777" w:rsidR="00920B0F" w:rsidRPr="00920B0F" w:rsidRDefault="00920B0F" w:rsidP="00920B0F">
      <w:pPr>
        <w:jc w:val="both"/>
        <w:rPr>
          <w:rFonts w:ascii="Arial" w:hAnsi="Arial" w:cs="Arial"/>
          <w:b/>
          <w:bCs/>
        </w:rPr>
      </w:pPr>
    </w:p>
    <w:p w14:paraId="72A2F448" w14:textId="77777777" w:rsidR="00920B0F" w:rsidRPr="00920B0F" w:rsidRDefault="00920B0F" w:rsidP="00920B0F">
      <w:pPr>
        <w:jc w:val="both"/>
        <w:rPr>
          <w:rFonts w:ascii="Arial" w:hAnsi="Arial" w:cs="Arial"/>
          <w:bCs/>
        </w:rPr>
      </w:pPr>
      <w:r w:rsidRPr="00920B0F">
        <w:rPr>
          <w:rFonts w:ascii="Arial" w:hAnsi="Arial" w:cs="Arial"/>
          <w:bCs/>
        </w:rPr>
        <w:t>El convenio tendrá una vigencia a partir de la fecha de su firma y hasta el 30 de septiembre del 2024</w:t>
      </w:r>
    </w:p>
    <w:p w14:paraId="70826E5B" w14:textId="77777777" w:rsidR="00920B0F" w:rsidRPr="00920B0F" w:rsidRDefault="00920B0F" w:rsidP="00920B0F">
      <w:pPr>
        <w:jc w:val="both"/>
        <w:rPr>
          <w:rFonts w:ascii="Arial" w:hAnsi="Arial" w:cs="Arial"/>
          <w:b/>
          <w:bCs/>
        </w:rPr>
      </w:pPr>
    </w:p>
    <w:p w14:paraId="56D0912B" w14:textId="32CACE9E" w:rsidR="00920B0F" w:rsidRPr="00920B0F" w:rsidRDefault="00920B0F" w:rsidP="00920B0F">
      <w:pPr>
        <w:jc w:val="both"/>
        <w:rPr>
          <w:rFonts w:ascii="Arial" w:hAnsi="Arial" w:cs="Arial"/>
          <w:b/>
          <w:bCs/>
        </w:rPr>
      </w:pPr>
      <w:r w:rsidRPr="00920B0F">
        <w:rPr>
          <w:rFonts w:ascii="Arial" w:hAnsi="Arial" w:cs="Arial"/>
          <w:b/>
          <w:bCs/>
        </w:rPr>
        <w:t>SEGUNDO.</w:t>
      </w:r>
      <w:r>
        <w:rPr>
          <w:rFonts w:ascii="Arial" w:hAnsi="Arial" w:cs="Arial"/>
          <w:b/>
          <w:bCs/>
        </w:rPr>
        <w:t>-</w:t>
      </w:r>
      <w:r w:rsidRPr="00920B0F">
        <w:rPr>
          <w:rFonts w:ascii="Arial" w:hAnsi="Arial" w:cs="Arial"/>
          <w:b/>
          <w:bCs/>
        </w:rPr>
        <w:t xml:space="preserve"> </w:t>
      </w:r>
      <w:r w:rsidRPr="00920B0F">
        <w:rPr>
          <w:rFonts w:ascii="Arial" w:hAnsi="Arial" w:cs="Arial"/>
          <w:bCs/>
        </w:rPr>
        <w:t>Se instruye a la Sindicatura, a través de la Dirección de lo Jurídico Consultivo, para que en la esfera de sus respectivas competencias revisen y coordinen la suscripción del convenio referido en el punto que antecede.</w:t>
      </w:r>
    </w:p>
    <w:p w14:paraId="1A5DFF0E" w14:textId="77777777" w:rsidR="00920B0F" w:rsidRPr="00920B0F" w:rsidRDefault="00920B0F" w:rsidP="00920B0F">
      <w:pPr>
        <w:jc w:val="both"/>
        <w:rPr>
          <w:rFonts w:ascii="Arial" w:hAnsi="Arial" w:cs="Arial"/>
          <w:b/>
          <w:bCs/>
        </w:rPr>
      </w:pPr>
    </w:p>
    <w:p w14:paraId="230E8D29" w14:textId="29653F7E" w:rsidR="00920B0F" w:rsidRPr="00920B0F" w:rsidRDefault="00920B0F" w:rsidP="00920B0F">
      <w:pPr>
        <w:jc w:val="both"/>
        <w:rPr>
          <w:rFonts w:ascii="Arial" w:hAnsi="Arial" w:cs="Arial"/>
        </w:rPr>
      </w:pPr>
      <w:r w:rsidRPr="00920B0F">
        <w:rPr>
          <w:rFonts w:ascii="Arial" w:hAnsi="Arial" w:cs="Arial"/>
          <w:b/>
          <w:bCs/>
        </w:rPr>
        <w:t>TECERO.</w:t>
      </w:r>
      <w:r>
        <w:rPr>
          <w:rFonts w:ascii="Arial" w:hAnsi="Arial" w:cs="Arial"/>
          <w:b/>
          <w:bCs/>
        </w:rPr>
        <w:t>-</w:t>
      </w:r>
      <w:r w:rsidRPr="00920B0F">
        <w:rPr>
          <w:rFonts w:ascii="Arial" w:hAnsi="Arial" w:cs="Arial"/>
        </w:rPr>
        <w:t xml:space="preserve"> Se aprueba instruir a la Dirección de Servicios Médicos Municipales, para que en coordinación con la Dirección de Participación Ciudadana y Gobernanza, implementen una campaña de prevención de adicciones mediante reuniones programadas en las Colonias de Guadalajara donde se aborde la problemática a través del diálogo directo y utilizando los medios de difusión a su alcance procurando el mayor número de personas alcanzadas.</w:t>
      </w:r>
    </w:p>
    <w:p w14:paraId="004A25E8" w14:textId="77777777" w:rsidR="00920B0F" w:rsidRPr="00920B0F" w:rsidRDefault="00920B0F" w:rsidP="00920B0F">
      <w:pPr>
        <w:jc w:val="both"/>
        <w:rPr>
          <w:rFonts w:ascii="Arial" w:hAnsi="Arial" w:cs="Arial"/>
        </w:rPr>
      </w:pPr>
    </w:p>
    <w:p w14:paraId="379CD7C0" w14:textId="2C41922D" w:rsidR="00920B0F" w:rsidRPr="00920B0F" w:rsidRDefault="00920B0F" w:rsidP="00920B0F">
      <w:pPr>
        <w:jc w:val="both"/>
        <w:rPr>
          <w:rFonts w:ascii="Arial" w:hAnsi="Arial" w:cs="Arial"/>
        </w:rPr>
      </w:pPr>
      <w:r w:rsidRPr="00920B0F">
        <w:rPr>
          <w:rFonts w:ascii="Arial" w:hAnsi="Arial" w:cs="Arial"/>
          <w:b/>
          <w:bCs/>
        </w:rPr>
        <w:t>CUARTO.</w:t>
      </w:r>
      <w:r>
        <w:rPr>
          <w:rFonts w:ascii="Arial" w:hAnsi="Arial" w:cs="Arial"/>
          <w:b/>
          <w:bCs/>
        </w:rPr>
        <w:t>-</w:t>
      </w:r>
      <w:r w:rsidRPr="00920B0F">
        <w:rPr>
          <w:rFonts w:ascii="Arial" w:hAnsi="Arial" w:cs="Arial"/>
        </w:rPr>
        <w:t xml:space="preserve"> Se instruye a la Coordinación General de Análisis Estratégico y Comunicación para que en coordinación con la Dirección de Juventudes y la de Servicios Médicos Municipales para diseñar e implementar una campaña de prevención y concientización dirigida a jóvenes, sobre la importancia de la prevención de las adicciones utilizando los medios de difusión a su alcance y con el recurso ya asignado este ejercicio presupuestal.</w:t>
      </w:r>
    </w:p>
    <w:p w14:paraId="170DA982" w14:textId="77777777" w:rsidR="00920B0F" w:rsidRPr="00920B0F" w:rsidRDefault="00920B0F" w:rsidP="00920B0F">
      <w:pPr>
        <w:jc w:val="both"/>
        <w:rPr>
          <w:rFonts w:ascii="Arial" w:hAnsi="Arial" w:cs="Arial"/>
        </w:rPr>
      </w:pPr>
    </w:p>
    <w:p w14:paraId="022CB067" w14:textId="6A91942C" w:rsidR="00920B0F" w:rsidRPr="00920B0F" w:rsidRDefault="00920B0F" w:rsidP="00920B0F">
      <w:pPr>
        <w:jc w:val="both"/>
        <w:rPr>
          <w:rFonts w:ascii="Arial" w:hAnsi="Arial" w:cs="Arial"/>
        </w:rPr>
      </w:pPr>
      <w:r w:rsidRPr="00920B0F">
        <w:rPr>
          <w:rFonts w:ascii="Arial" w:hAnsi="Arial" w:cs="Arial"/>
          <w:b/>
          <w:bCs/>
        </w:rPr>
        <w:t>QUINTO.</w:t>
      </w:r>
      <w:r>
        <w:rPr>
          <w:rFonts w:ascii="Arial" w:hAnsi="Arial" w:cs="Arial"/>
          <w:b/>
          <w:bCs/>
        </w:rPr>
        <w:t>-</w:t>
      </w:r>
      <w:r w:rsidRPr="00920B0F">
        <w:rPr>
          <w:rFonts w:ascii="Arial" w:hAnsi="Arial" w:cs="Arial"/>
        </w:rPr>
        <w:t xml:space="preserve"> Se aprueba solicitar mediante respetuoso exhorto al Organismo Público Descentralizado de la Administración Pública Municipal, denominado Sistema para el Desarrollo Integral de la Familia de Guadalajara, que en el ámbito de sus atribuciones promueva las medidas de atención a las familias que solicitan el apoyo y acompañamiento de las personas que padecen un problema de adicción. </w:t>
      </w:r>
    </w:p>
    <w:p w14:paraId="26938FB6" w14:textId="77777777" w:rsidR="00920B0F" w:rsidRPr="00920B0F" w:rsidRDefault="00920B0F" w:rsidP="00920B0F">
      <w:pPr>
        <w:jc w:val="both"/>
        <w:rPr>
          <w:rFonts w:ascii="Arial" w:hAnsi="Arial" w:cs="Arial"/>
        </w:rPr>
      </w:pPr>
    </w:p>
    <w:p w14:paraId="05FD1236" w14:textId="6DEE554A" w:rsidR="00920B0F" w:rsidRPr="00920B0F" w:rsidRDefault="00920B0F" w:rsidP="00920B0F">
      <w:pPr>
        <w:jc w:val="both"/>
        <w:rPr>
          <w:rFonts w:ascii="Arial" w:hAnsi="Arial" w:cs="Arial"/>
        </w:rPr>
      </w:pPr>
      <w:r w:rsidRPr="00920B0F">
        <w:rPr>
          <w:rFonts w:ascii="Arial" w:hAnsi="Arial" w:cs="Arial"/>
          <w:b/>
          <w:bCs/>
        </w:rPr>
        <w:t>SEXTO.</w:t>
      </w:r>
      <w:r>
        <w:rPr>
          <w:rFonts w:ascii="Arial" w:hAnsi="Arial" w:cs="Arial"/>
          <w:b/>
          <w:bCs/>
        </w:rPr>
        <w:t>-</w:t>
      </w:r>
      <w:r w:rsidRPr="00920B0F">
        <w:rPr>
          <w:rFonts w:ascii="Arial" w:hAnsi="Arial" w:cs="Arial"/>
        </w:rPr>
        <w:t xml:space="preserve"> Se faculta a los ciudadanos Presidente Municipal y Sindica Municipal para que suscriban la documentación inherente y necesaria tendiente a dar cabal cumplimiento al presente decreto.</w:t>
      </w:r>
    </w:p>
    <w:p w14:paraId="58B053F8" w14:textId="77777777" w:rsidR="00920B0F" w:rsidRPr="00920B0F" w:rsidRDefault="00920B0F" w:rsidP="00920B0F">
      <w:pPr>
        <w:jc w:val="both"/>
        <w:rPr>
          <w:rFonts w:ascii="Arial" w:hAnsi="Arial" w:cs="Arial"/>
        </w:rPr>
      </w:pPr>
    </w:p>
    <w:p w14:paraId="7F922D54" w14:textId="6B4AFB01" w:rsidR="00920B0F" w:rsidRPr="00920B0F" w:rsidRDefault="00920B0F" w:rsidP="00920B0F">
      <w:pPr>
        <w:jc w:val="both"/>
        <w:rPr>
          <w:rFonts w:ascii="Arial" w:hAnsi="Arial" w:cs="Arial"/>
        </w:rPr>
      </w:pPr>
      <w:r w:rsidRPr="00920B0F">
        <w:rPr>
          <w:rFonts w:ascii="Arial" w:hAnsi="Arial" w:cs="Arial"/>
          <w:b/>
          <w:bCs/>
        </w:rPr>
        <w:t>SÉPTIMO.</w:t>
      </w:r>
      <w:r>
        <w:rPr>
          <w:rFonts w:ascii="Arial" w:hAnsi="Arial" w:cs="Arial"/>
          <w:b/>
          <w:bCs/>
        </w:rPr>
        <w:t>-</w:t>
      </w:r>
      <w:r w:rsidRPr="00920B0F">
        <w:rPr>
          <w:rFonts w:ascii="Arial" w:hAnsi="Arial" w:cs="Arial"/>
        </w:rPr>
        <w:t xml:space="preserve"> Se instruye al Secretario General a realizar las gestiones administrativas necesarias para el cumplimiento del presente decreto.</w:t>
      </w:r>
    </w:p>
    <w:p w14:paraId="25E1E05C" w14:textId="77777777" w:rsidR="00920B0F" w:rsidRPr="00920B0F" w:rsidRDefault="00920B0F" w:rsidP="00920B0F">
      <w:pPr>
        <w:pBdr>
          <w:top w:val="nil"/>
          <w:left w:val="nil"/>
          <w:bottom w:val="nil"/>
          <w:right w:val="nil"/>
          <w:between w:val="nil"/>
        </w:pBdr>
        <w:jc w:val="both"/>
        <w:rPr>
          <w:rFonts w:ascii="Arial" w:eastAsia="Calibri" w:hAnsi="Arial" w:cs="Arial"/>
          <w:color w:val="000000"/>
        </w:rPr>
      </w:pPr>
    </w:p>
    <w:p w14:paraId="6568F22D" w14:textId="368C50C5" w:rsidR="00920B0F" w:rsidRPr="00920B0F" w:rsidRDefault="00920B0F" w:rsidP="00920B0F">
      <w:pPr>
        <w:jc w:val="center"/>
        <w:rPr>
          <w:rFonts w:ascii="Arial" w:hAnsi="Arial" w:cs="Arial"/>
          <w:b/>
          <w:bCs/>
        </w:rPr>
      </w:pPr>
      <w:r w:rsidRPr="00920B0F">
        <w:rPr>
          <w:rFonts w:ascii="Arial" w:hAnsi="Arial" w:cs="Arial"/>
          <w:b/>
          <w:bCs/>
        </w:rPr>
        <w:t>TRANSITORIOS</w:t>
      </w:r>
    </w:p>
    <w:p w14:paraId="061F9080" w14:textId="77777777" w:rsidR="00920B0F" w:rsidRPr="00920B0F" w:rsidRDefault="00920B0F" w:rsidP="00920B0F">
      <w:pPr>
        <w:jc w:val="center"/>
        <w:rPr>
          <w:rFonts w:ascii="Arial" w:hAnsi="Arial" w:cs="Arial"/>
          <w:b/>
          <w:bCs/>
        </w:rPr>
      </w:pPr>
    </w:p>
    <w:p w14:paraId="03F74469" w14:textId="400375B3" w:rsidR="00920B0F" w:rsidRPr="00920B0F" w:rsidRDefault="00920B0F" w:rsidP="00920B0F">
      <w:pPr>
        <w:pBdr>
          <w:top w:val="nil"/>
          <w:left w:val="nil"/>
          <w:bottom w:val="nil"/>
          <w:right w:val="nil"/>
          <w:between w:val="nil"/>
        </w:pBdr>
        <w:jc w:val="both"/>
        <w:rPr>
          <w:rFonts w:ascii="Arial" w:hAnsi="Arial" w:cs="Arial"/>
        </w:rPr>
      </w:pPr>
      <w:r w:rsidRPr="00920B0F">
        <w:rPr>
          <w:rFonts w:ascii="Arial" w:hAnsi="Arial" w:cs="Arial"/>
          <w:b/>
          <w:bCs/>
        </w:rPr>
        <w:t>PRIMERO.</w:t>
      </w:r>
      <w:r>
        <w:rPr>
          <w:rFonts w:ascii="Arial" w:hAnsi="Arial" w:cs="Arial"/>
          <w:b/>
          <w:bCs/>
        </w:rPr>
        <w:t>-</w:t>
      </w:r>
      <w:r w:rsidRPr="00920B0F">
        <w:rPr>
          <w:rFonts w:ascii="Arial" w:hAnsi="Arial" w:cs="Arial"/>
          <w:b/>
          <w:bCs/>
        </w:rPr>
        <w:t xml:space="preserve"> </w:t>
      </w:r>
      <w:r w:rsidRPr="00920B0F">
        <w:rPr>
          <w:rFonts w:ascii="Arial" w:hAnsi="Arial" w:cs="Arial"/>
        </w:rPr>
        <w:t>Publíquese el presente decreto en la Gaceta Municipal de Guadalajara.</w:t>
      </w:r>
    </w:p>
    <w:p w14:paraId="400835AE" w14:textId="77777777" w:rsidR="00920B0F" w:rsidRPr="00920B0F" w:rsidRDefault="00920B0F" w:rsidP="00920B0F">
      <w:pPr>
        <w:pBdr>
          <w:top w:val="nil"/>
          <w:left w:val="nil"/>
          <w:bottom w:val="nil"/>
          <w:right w:val="nil"/>
          <w:between w:val="nil"/>
        </w:pBdr>
        <w:jc w:val="both"/>
        <w:rPr>
          <w:rFonts w:ascii="Arial" w:hAnsi="Arial" w:cs="Arial"/>
        </w:rPr>
      </w:pPr>
    </w:p>
    <w:p w14:paraId="16001D45" w14:textId="67D6FBD9" w:rsidR="00920B0F" w:rsidRPr="00920B0F" w:rsidRDefault="00920B0F" w:rsidP="00920B0F">
      <w:pPr>
        <w:pBdr>
          <w:top w:val="nil"/>
          <w:left w:val="nil"/>
          <w:bottom w:val="nil"/>
          <w:right w:val="nil"/>
          <w:between w:val="nil"/>
        </w:pBdr>
        <w:jc w:val="both"/>
        <w:rPr>
          <w:rFonts w:ascii="Arial" w:hAnsi="Arial" w:cs="Arial"/>
        </w:rPr>
      </w:pPr>
      <w:r w:rsidRPr="00920B0F">
        <w:rPr>
          <w:rFonts w:ascii="Arial" w:hAnsi="Arial" w:cs="Arial"/>
          <w:b/>
        </w:rPr>
        <w:t>SEGUNDO.</w:t>
      </w:r>
      <w:r>
        <w:rPr>
          <w:rFonts w:ascii="Arial" w:hAnsi="Arial" w:cs="Arial"/>
          <w:b/>
        </w:rPr>
        <w:t>-</w:t>
      </w:r>
      <w:r w:rsidRPr="00920B0F">
        <w:rPr>
          <w:rFonts w:ascii="Arial" w:hAnsi="Arial" w:cs="Arial"/>
        </w:rPr>
        <w:t xml:space="preserve"> El presente decreto entrará en vigor el día de su publicación en la Gaceta Municipal de Guadalajara.</w:t>
      </w:r>
    </w:p>
    <w:p w14:paraId="1D6F975E" w14:textId="77777777" w:rsidR="00920B0F" w:rsidRPr="00920B0F" w:rsidRDefault="00920B0F" w:rsidP="00920B0F">
      <w:pPr>
        <w:pBdr>
          <w:top w:val="nil"/>
          <w:left w:val="nil"/>
          <w:bottom w:val="nil"/>
          <w:right w:val="nil"/>
          <w:between w:val="nil"/>
        </w:pBdr>
        <w:jc w:val="both"/>
        <w:rPr>
          <w:rFonts w:ascii="Arial" w:hAnsi="Arial" w:cs="Arial"/>
        </w:rPr>
      </w:pPr>
    </w:p>
    <w:p w14:paraId="31FE5BEF" w14:textId="5D121CBB" w:rsidR="00454791" w:rsidRDefault="00920B0F" w:rsidP="00920B0F">
      <w:pPr>
        <w:pBdr>
          <w:top w:val="nil"/>
          <w:left w:val="nil"/>
          <w:bottom w:val="nil"/>
          <w:right w:val="nil"/>
          <w:between w:val="nil"/>
        </w:pBdr>
        <w:jc w:val="both"/>
        <w:rPr>
          <w:rFonts w:ascii="Arial" w:hAnsi="Arial" w:cs="Arial"/>
        </w:rPr>
      </w:pPr>
      <w:r w:rsidRPr="00920B0F">
        <w:rPr>
          <w:rFonts w:ascii="Arial" w:hAnsi="Arial" w:cs="Arial"/>
          <w:b/>
        </w:rPr>
        <w:t>TERCERO</w:t>
      </w:r>
      <w:r w:rsidRPr="00920B0F">
        <w:rPr>
          <w:rFonts w:ascii="Arial" w:hAnsi="Arial" w:cs="Arial"/>
        </w:rPr>
        <w:t>.</w:t>
      </w:r>
      <w:r>
        <w:rPr>
          <w:rFonts w:ascii="Arial" w:hAnsi="Arial" w:cs="Arial"/>
        </w:rPr>
        <w:t>-</w:t>
      </w:r>
      <w:r w:rsidRPr="00920B0F">
        <w:rPr>
          <w:rFonts w:ascii="Arial" w:hAnsi="Arial" w:cs="Arial"/>
        </w:rPr>
        <w:t xml:space="preserve"> Notifíquese el presente decreto al Consejo Estatal contra las Adicciones en Jalisco, para su conocimiento y efectos legales a que haya lugar.</w:t>
      </w:r>
    </w:p>
    <w:p w14:paraId="1AE52C5E" w14:textId="77777777" w:rsidR="00920B0F" w:rsidRPr="00454791" w:rsidRDefault="00920B0F" w:rsidP="00920B0F">
      <w:pPr>
        <w:pBdr>
          <w:top w:val="nil"/>
          <w:left w:val="nil"/>
          <w:bottom w:val="nil"/>
          <w:right w:val="nil"/>
          <w:between w:val="nil"/>
        </w:pBdr>
        <w:jc w:val="both"/>
        <w:rPr>
          <w:rFonts w:ascii="Arial" w:hAnsi="Arial" w:cs="Arial"/>
          <w:color w:val="000000"/>
          <w:sz w:val="24"/>
          <w:szCs w:val="24"/>
          <w:lang w:val="es-ES"/>
        </w:rPr>
      </w:pPr>
    </w:p>
    <w:p w14:paraId="6BDE405F" w14:textId="084374D3" w:rsidR="00092191" w:rsidRPr="00B514C0" w:rsidRDefault="00AC3C32" w:rsidP="00B514C0">
      <w:pPr>
        <w:jc w:val="both"/>
        <w:rPr>
          <w:rFonts w:ascii="Arial" w:eastAsia="Calibri" w:hAnsi="Arial" w:cs="Arial"/>
          <w:lang w:val="es-ES_tradnl"/>
        </w:rPr>
      </w:pPr>
      <w:r>
        <w:rPr>
          <w:rFonts w:ascii="Arial" w:hAnsi="Arial" w:cs="Arial"/>
          <w:color w:val="000000"/>
          <w:sz w:val="24"/>
          <w:szCs w:val="24"/>
          <w:lang w:val="es-ES"/>
        </w:rPr>
        <w:t xml:space="preserve">17.- </w:t>
      </w:r>
      <w:r w:rsidRPr="00454791">
        <w:rPr>
          <w:rFonts w:ascii="Arial" w:hAnsi="Arial" w:cs="Arial"/>
          <w:color w:val="000000"/>
          <w:sz w:val="24"/>
          <w:szCs w:val="24"/>
        </w:rPr>
        <w:t xml:space="preserve">DICTAMEN DE LA </w:t>
      </w:r>
      <w:r w:rsidRPr="00454791">
        <w:rPr>
          <w:rFonts w:ascii="Arial" w:hAnsi="Arial" w:cs="Arial"/>
          <w:sz w:val="24"/>
          <w:szCs w:val="24"/>
        </w:rPr>
        <w:t>COMISIÓN EDILICIA DE OBRAS PÚBLICAS, PLANEACIÓN DEL DESARROLLO URBANO Y MOVILIDAD, CORRESPONDIENTE A LOS O</w:t>
      </w:r>
      <w:r w:rsidRPr="00454791">
        <w:rPr>
          <w:rFonts w:ascii="Arial" w:eastAsia="Calibri" w:hAnsi="Arial" w:cs="Arial"/>
          <w:sz w:val="24"/>
          <w:szCs w:val="24"/>
          <w:lang w:val="es-ES_tradnl"/>
        </w:rPr>
        <w:t>FICIOS DEL 281 AL 285 Y DEL 287 AL 385/2023 DEL SECRETARIO TÉCNICO DE LA COMISIÓN MUNICIPAL DE REGULARIZACIÓN, PARA LA REGULARIZACIÓN FORMAL DE DIVERSOS ASENTAMIENTOS</w:t>
      </w:r>
      <w:bookmarkStart w:id="6" w:name="_Hlk147216887"/>
      <w:r w:rsidR="00092191">
        <w:rPr>
          <w:rFonts w:ascii="Arial" w:eastAsia="Calibri" w:hAnsi="Arial" w:cs="Arial"/>
          <w:sz w:val="24"/>
          <w:szCs w:val="24"/>
          <w:lang w:val="es-ES_tradnl"/>
        </w:rPr>
        <w:t>.</w:t>
      </w:r>
    </w:p>
    <w:p w14:paraId="4EFB8D8F" w14:textId="0F17598C" w:rsidR="00092191" w:rsidRPr="00B514C0" w:rsidRDefault="00B514C0" w:rsidP="00B514C0">
      <w:pPr>
        <w:tabs>
          <w:tab w:val="left" w:pos="2310"/>
        </w:tabs>
        <w:jc w:val="center"/>
        <w:rPr>
          <w:rFonts w:ascii="Arial" w:eastAsia="Arial" w:hAnsi="Arial" w:cs="Arial"/>
          <w:b/>
        </w:rPr>
      </w:pPr>
      <w:r w:rsidRPr="00B514C0">
        <w:rPr>
          <w:rFonts w:ascii="Arial" w:eastAsia="Arial" w:hAnsi="Arial" w:cs="Arial"/>
          <w:b/>
        </w:rPr>
        <w:t>DECRETO</w:t>
      </w:r>
    </w:p>
    <w:p w14:paraId="23727AA5" w14:textId="77777777" w:rsidR="00092191" w:rsidRPr="00B514C0" w:rsidRDefault="00092191" w:rsidP="00B514C0">
      <w:pPr>
        <w:tabs>
          <w:tab w:val="left" w:pos="2310"/>
        </w:tabs>
        <w:jc w:val="center"/>
        <w:rPr>
          <w:rFonts w:ascii="Arial" w:eastAsia="Arial" w:hAnsi="Arial" w:cs="Arial"/>
          <w:b/>
        </w:rPr>
      </w:pPr>
    </w:p>
    <w:p w14:paraId="79D7E1A8" w14:textId="068EAF4E" w:rsidR="00092191" w:rsidRPr="00B514C0" w:rsidRDefault="00B514C0" w:rsidP="00B514C0">
      <w:pPr>
        <w:tabs>
          <w:tab w:val="left" w:pos="2310"/>
        </w:tabs>
        <w:jc w:val="both"/>
        <w:rPr>
          <w:rFonts w:ascii="Arial" w:eastAsia="Arial" w:hAnsi="Arial" w:cs="Arial"/>
        </w:rPr>
      </w:pPr>
      <w:r w:rsidRPr="00B514C0">
        <w:rPr>
          <w:rFonts w:ascii="Arial" w:eastAsia="Arial" w:hAnsi="Arial" w:cs="Arial"/>
          <w:b/>
        </w:rPr>
        <w:t>PRIMERO.</w:t>
      </w:r>
      <w:r>
        <w:rPr>
          <w:rFonts w:ascii="Arial" w:eastAsia="Arial" w:hAnsi="Arial" w:cs="Arial"/>
          <w:b/>
        </w:rPr>
        <w:t>-</w:t>
      </w:r>
      <w:r w:rsidRPr="00B514C0">
        <w:rPr>
          <w:rFonts w:ascii="Arial" w:eastAsia="Arial" w:hAnsi="Arial" w:cs="Arial"/>
        </w:rPr>
        <w:t xml:space="preserve"> </w:t>
      </w:r>
      <w:r w:rsidR="00092191" w:rsidRPr="00B514C0">
        <w:rPr>
          <w:rFonts w:ascii="Arial" w:eastAsia="Arial" w:hAnsi="Arial" w:cs="Arial"/>
        </w:rPr>
        <w:t xml:space="preserve">Se aprueba y ratifica el proyecto de resolución administrativa para el procedimiento de regularización que emite la Comisión Municipal de Regularización del Municipio de Guadalajara, respecto a los asentamientos denominados: </w:t>
      </w:r>
    </w:p>
    <w:p w14:paraId="69F8E270" w14:textId="77777777" w:rsidR="00092191" w:rsidRPr="00B514C0" w:rsidRDefault="00092191" w:rsidP="00B514C0">
      <w:pPr>
        <w:tabs>
          <w:tab w:val="left" w:pos="2310"/>
        </w:tabs>
        <w:jc w:val="both"/>
        <w:rPr>
          <w:rFonts w:ascii="Arial" w:eastAsia="Arial" w:hAnsi="Arial" w:cs="Arial"/>
        </w:rPr>
      </w:pPr>
    </w:p>
    <w:p w14:paraId="0C13DEFF"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Nueva España</w:t>
      </w:r>
    </w:p>
    <w:p w14:paraId="715E9D39"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Panorámica de Huentitán (Volcán Kenia)</w:t>
      </w:r>
    </w:p>
    <w:p w14:paraId="55C28393"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Ferrocarril (Calle 12)</w:t>
      </w:r>
    </w:p>
    <w:p w14:paraId="223E7F96"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 xml:space="preserve">Samaria No. 890 </w:t>
      </w:r>
    </w:p>
    <w:p w14:paraId="52B16785"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Dos Bocas</w:t>
      </w:r>
    </w:p>
    <w:p w14:paraId="7ADD44D6"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Antonio Ayala Ríos 18</w:t>
      </w:r>
    </w:p>
    <w:p w14:paraId="15A6B8AF"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Francisco Zarco</w:t>
      </w:r>
    </w:p>
    <w:p w14:paraId="3807DDA1"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Rancho San José II</w:t>
      </w:r>
    </w:p>
    <w:p w14:paraId="20CE2AFA"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Plátano #1409</w:t>
      </w:r>
    </w:p>
    <w:p w14:paraId="20538938"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Jamaica #1843</w:t>
      </w:r>
    </w:p>
    <w:p w14:paraId="3FC3FF5D"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Camino Viejo a Huentitán</w:t>
      </w:r>
    </w:p>
    <w:p w14:paraId="5D285A5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Manuel R. Alatorre 3795</w:t>
      </w:r>
    </w:p>
    <w:p w14:paraId="701EA75A"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Martín González</w:t>
      </w:r>
    </w:p>
    <w:p w14:paraId="6307092D"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Ignacio T. Chávez 4126</w:t>
      </w:r>
    </w:p>
    <w:p w14:paraId="1FF7E954"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Pelicano 2308 y 2314</w:t>
      </w:r>
    </w:p>
    <w:p w14:paraId="04BEF72A"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Crédito 4068</w:t>
      </w:r>
    </w:p>
    <w:p w14:paraId="2D1CA9DA"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del Carmen 1545</w:t>
      </w:r>
    </w:p>
    <w:p w14:paraId="3FACCE63"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Crédito 4037</w:t>
      </w:r>
    </w:p>
    <w:p w14:paraId="63767CA9"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Plutarco Elías Calles 2661</w:t>
      </w:r>
    </w:p>
    <w:p w14:paraId="53995149"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Pedro Loza Lote 4</w:t>
      </w:r>
    </w:p>
    <w:p w14:paraId="3BD03AF5"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Volcán Pico de Orizaba 21</w:t>
      </w:r>
    </w:p>
    <w:p w14:paraId="3E728FE3"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Presa Solís 3811</w:t>
      </w:r>
    </w:p>
    <w:p w14:paraId="4C06CADC"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Himno 2276</w:t>
      </w:r>
    </w:p>
    <w:p w14:paraId="3BA13A21"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Calle 11 Número 356</w:t>
      </w:r>
    </w:p>
    <w:p w14:paraId="333FE685"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Perfecto Bustamante 24A</w:t>
      </w:r>
    </w:p>
    <w:p w14:paraId="357B50B0"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Juan Pablo II Número 2120</w:t>
      </w:r>
    </w:p>
    <w:p w14:paraId="56D337A5"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Guinea #475</w:t>
      </w:r>
    </w:p>
    <w:p w14:paraId="000A8844"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Volcán Sajama</w:t>
      </w:r>
    </w:p>
    <w:p w14:paraId="2F1A4B95"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de los Cedros 1304</w:t>
      </w:r>
    </w:p>
    <w:p w14:paraId="1ED2536C"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Privada José Vizcarra 2382</w:t>
      </w:r>
    </w:p>
    <w:p w14:paraId="05D71182"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Rafael Nájera 3805</w:t>
      </w:r>
    </w:p>
    <w:p w14:paraId="26C74F5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las Ánimas 1489</w:t>
      </w:r>
    </w:p>
    <w:p w14:paraId="473B8F6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Prolongación Normalistas 3107 y 3109</w:t>
      </w:r>
    </w:p>
    <w:p w14:paraId="52F9313E"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Rafael Lozada 3433</w:t>
      </w:r>
    </w:p>
    <w:p w14:paraId="3CE2F4A9"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Francisco de Ayza 2563</w:t>
      </w:r>
    </w:p>
    <w:p w14:paraId="69D0C8C4"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Palma Sola 1113</w:t>
      </w:r>
    </w:p>
    <w:p w14:paraId="09B2EB16"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Gregorio Almada 1248</w:t>
      </w:r>
    </w:p>
    <w:p w14:paraId="2FF1635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María Luisa Martínez</w:t>
      </w:r>
    </w:p>
    <w:p w14:paraId="5A7CCADC"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Ramón Castellanos 994</w:t>
      </w:r>
    </w:p>
    <w:p w14:paraId="007F33FD"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Volcán de Fuego 331</w:t>
      </w:r>
    </w:p>
    <w:p w14:paraId="2AFA3120"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Juan de Dios Robledo 1111</w:t>
      </w:r>
    </w:p>
    <w:p w14:paraId="5B3B65A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Pirul 1981</w:t>
      </w:r>
    </w:p>
    <w:p w14:paraId="10B79286"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Av. de la Paz #2702 y 2704</w:t>
      </w:r>
    </w:p>
    <w:p w14:paraId="6D7CC830"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Margarita Maza de Juárez 2231</w:t>
      </w:r>
    </w:p>
    <w:p w14:paraId="6718CB6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Calle 9 180 y 180A</w:t>
      </w:r>
    </w:p>
    <w:p w14:paraId="3D4012E6"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Salome Arias 2096</w:t>
      </w:r>
    </w:p>
    <w:p w14:paraId="5E21CB48"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Jesús Capistrán</w:t>
      </w:r>
    </w:p>
    <w:p w14:paraId="51807F2B"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María Reyes 4457</w:t>
      </w:r>
    </w:p>
    <w:p w14:paraId="499B71AF"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Constancia 119</w:t>
      </w:r>
    </w:p>
    <w:p w14:paraId="6B6510FA"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Manuel de Gorostiza 81</w:t>
      </w:r>
    </w:p>
    <w:p w14:paraId="1F492ED3"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Guatemala 1840</w:t>
      </w:r>
    </w:p>
    <w:p w14:paraId="55960C9F"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Calle 5 #284</w:t>
      </w:r>
    </w:p>
    <w:p w14:paraId="786F23E6"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Eufemio Mendoza #1596</w:t>
      </w:r>
    </w:p>
    <w:p w14:paraId="5AC11D39"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Teodomiro Chowell #415</w:t>
      </w:r>
    </w:p>
    <w:p w14:paraId="3D8AF87C"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Manuel de Gorostiza 70 y 76</w:t>
      </w:r>
    </w:p>
    <w:p w14:paraId="176B92A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Óbolo #3969</w:t>
      </w:r>
    </w:p>
    <w:p w14:paraId="14E5CFD6"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Paricutín 9</w:t>
      </w:r>
    </w:p>
    <w:p w14:paraId="4F62FCF0"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Fernando Calderón y Rafael Serrano</w:t>
      </w:r>
    </w:p>
    <w:p w14:paraId="238E65DF"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Elisa Flores #2499</w:t>
      </w:r>
    </w:p>
    <w:p w14:paraId="28E6D7F5"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Adrián Puga #4392 y 4396</w:t>
      </w:r>
    </w:p>
    <w:p w14:paraId="3AF79178"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de Tala #2030</w:t>
      </w:r>
    </w:p>
    <w:p w14:paraId="46947CAA"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Ramón Serratos #1726</w:t>
      </w:r>
    </w:p>
    <w:p w14:paraId="497F57F4"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Herrera y Cairo #1022 y 1026</w:t>
      </w:r>
    </w:p>
    <w:p w14:paraId="355E0F72"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Manuel de Gorostiza #80</w:t>
      </w:r>
    </w:p>
    <w:p w14:paraId="7483602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José Mancisidor #3399</w:t>
      </w:r>
    </w:p>
    <w:p w14:paraId="6F0CACE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Andrés Sandoval #1991</w:t>
      </w:r>
    </w:p>
    <w:p w14:paraId="54521A1F"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Catarino Isaac #3831</w:t>
      </w:r>
    </w:p>
    <w:p w14:paraId="6CC0E902"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Av. la Paz y Venezuela</w:t>
      </w:r>
    </w:p>
    <w:p w14:paraId="3FB7D216"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José María Sarmiento #1213</w:t>
      </w:r>
    </w:p>
    <w:p w14:paraId="0A036040"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Cuastecomate #2849</w:t>
      </w:r>
    </w:p>
    <w:p w14:paraId="3E902AF3"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Río Champotón #1116</w:t>
      </w:r>
    </w:p>
    <w:p w14:paraId="3BCC92DB"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Diego Cuentas #846  y 850</w:t>
      </w:r>
    </w:p>
    <w:p w14:paraId="322AA896"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Avelino M. Presa #2322</w:t>
      </w:r>
    </w:p>
    <w:p w14:paraId="299251D8"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Ramón Isaac Alcaraz #4550</w:t>
      </w:r>
    </w:p>
    <w:p w14:paraId="6D5A8CA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Othón Núñez #3957</w:t>
      </w:r>
    </w:p>
    <w:p w14:paraId="45D2E3EB"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Ghilardi #976</w:t>
      </w:r>
    </w:p>
    <w:p w14:paraId="467E94F3"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Contreras Medellín #276</w:t>
      </w:r>
    </w:p>
    <w:p w14:paraId="0124FB4F"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 xml:space="preserve">Alfonso Esparza Oteo #1609 </w:t>
      </w:r>
    </w:p>
    <w:p w14:paraId="02C9AEB0"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Nubia #685</w:t>
      </w:r>
    </w:p>
    <w:p w14:paraId="0E3F5721"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 xml:space="preserve">Gabriel Ruiz #2914 </w:t>
      </w:r>
    </w:p>
    <w:p w14:paraId="2EFE4D03"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David Alberto Cossío #1341</w:t>
      </w:r>
    </w:p>
    <w:p w14:paraId="6CDD4A3C"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Ángel Martínez #3131</w:t>
      </w:r>
    </w:p>
    <w:p w14:paraId="0075D5B3"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Fernando Calderón S/N</w:t>
      </w:r>
    </w:p>
    <w:p w14:paraId="4393F37E"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Monte Parnaso #2090</w:t>
      </w:r>
    </w:p>
    <w:p w14:paraId="1DF0FCD9"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 xml:space="preserve">Manuel Payno #2612, </w:t>
      </w:r>
    </w:p>
    <w:p w14:paraId="4120C821"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Camino Viejo al Rosario #20</w:t>
      </w:r>
    </w:p>
    <w:p w14:paraId="21AA75C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Telegrafistas #3372</w:t>
      </w:r>
    </w:p>
    <w:p w14:paraId="23751A54"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Santa Fe 1921 y 1921A</w:t>
      </w:r>
    </w:p>
    <w:p w14:paraId="5E7FC37C"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Guadalupe #1568</w:t>
      </w:r>
    </w:p>
    <w:p w14:paraId="667B4403"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María Reyes #4401</w:t>
      </w:r>
    </w:p>
    <w:p w14:paraId="21ED0A5F"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Dionisio Rodríguez #3914</w:t>
      </w:r>
    </w:p>
    <w:p w14:paraId="1DB3ABD7"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Av. Artesanos #3550</w:t>
      </w:r>
    </w:p>
    <w:p w14:paraId="10D41BF8"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José Chávez L1M11</w:t>
      </w:r>
    </w:p>
    <w:p w14:paraId="3441A9CC"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Manuel Payno 1929</w:t>
      </w:r>
    </w:p>
    <w:p w14:paraId="561BD37F"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Fernando Calderón 4945</w:t>
      </w:r>
    </w:p>
    <w:p w14:paraId="048D878E"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Antonio Plaza 1086</w:t>
      </w:r>
    </w:p>
    <w:p w14:paraId="449612F3"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Monte Albán 2205</w:t>
      </w:r>
    </w:p>
    <w:p w14:paraId="4C61CF3D"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Manuel María Lombardi y Rafael de la Vega</w:t>
      </w:r>
    </w:p>
    <w:p w14:paraId="5F5844A1"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la Mariscala #2206</w:t>
      </w:r>
    </w:p>
    <w:p w14:paraId="584DBCCA"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Av. Colón #1672</w:t>
      </w:r>
    </w:p>
    <w:p w14:paraId="3950653A" w14:textId="77777777" w:rsidR="00092191" w:rsidRPr="00B514C0" w:rsidRDefault="00092191" w:rsidP="00B514C0">
      <w:pPr>
        <w:pStyle w:val="Prrafodelista"/>
        <w:numPr>
          <w:ilvl w:val="0"/>
          <w:numId w:val="32"/>
        </w:numPr>
        <w:tabs>
          <w:tab w:val="left" w:pos="2310"/>
        </w:tabs>
        <w:contextualSpacing/>
        <w:jc w:val="both"/>
        <w:rPr>
          <w:rFonts w:ascii="Arial" w:eastAsia="Arial" w:hAnsi="Arial" w:cs="Arial"/>
          <w:sz w:val="20"/>
          <w:szCs w:val="20"/>
        </w:rPr>
      </w:pPr>
      <w:r w:rsidRPr="00B514C0">
        <w:rPr>
          <w:rFonts w:ascii="Arial" w:eastAsia="Arial" w:hAnsi="Arial" w:cs="Arial"/>
          <w:b/>
          <w:sz w:val="20"/>
          <w:szCs w:val="20"/>
        </w:rPr>
        <w:t>Lorenzo Barcelata #1944</w:t>
      </w:r>
    </w:p>
    <w:p w14:paraId="5C4845B9" w14:textId="77777777" w:rsidR="00092191" w:rsidRPr="00B514C0" w:rsidRDefault="00092191" w:rsidP="00B514C0">
      <w:pPr>
        <w:tabs>
          <w:tab w:val="left" w:pos="2310"/>
        </w:tabs>
        <w:jc w:val="both"/>
        <w:rPr>
          <w:rFonts w:ascii="Arial" w:eastAsia="Arial" w:hAnsi="Arial" w:cs="Arial"/>
        </w:rPr>
      </w:pPr>
    </w:p>
    <w:p w14:paraId="5BA7BA60" w14:textId="77777777" w:rsidR="00092191" w:rsidRPr="00B514C0" w:rsidRDefault="00092191" w:rsidP="00B514C0">
      <w:pPr>
        <w:tabs>
          <w:tab w:val="left" w:pos="2310"/>
        </w:tabs>
        <w:jc w:val="both"/>
        <w:rPr>
          <w:rFonts w:ascii="Arial" w:eastAsia="Arial" w:hAnsi="Arial" w:cs="Arial"/>
        </w:rPr>
      </w:pPr>
      <w:r w:rsidRPr="00B514C0">
        <w:rPr>
          <w:rFonts w:ascii="Arial" w:eastAsia="Arial" w:hAnsi="Arial" w:cs="Arial"/>
        </w:rPr>
        <w:t>Declarando así su regularización formal conforme a los artículos 2, fracción VI, 4, fracción IV, 5, fracciones I,I II, IV y VII, 6, fracciones I,9,10,11, 12, 15, 18, 19, 20, 21, fracciones I y II, 24, 25 y 26 del decreto 24985/LX/14 correspondiente a la Ley para la Regularización y Titulación de Predios Urbanos en el Estado de Jalisco, así como los artículos 4,6,12,13,15,18,19 y 20 del Reglamento de Regularización y Titulación de Predios Urbanos del Municipio de Guadalajara, por lo cual es susceptible de regularización.</w:t>
      </w:r>
    </w:p>
    <w:p w14:paraId="4CA5CB7E" w14:textId="77777777" w:rsidR="00092191" w:rsidRPr="00B514C0" w:rsidRDefault="00092191" w:rsidP="00B514C0">
      <w:pPr>
        <w:tabs>
          <w:tab w:val="left" w:pos="2310"/>
        </w:tabs>
        <w:jc w:val="both"/>
        <w:rPr>
          <w:rFonts w:ascii="Arial" w:eastAsia="Arial" w:hAnsi="Arial" w:cs="Arial"/>
        </w:rPr>
      </w:pPr>
      <w:r w:rsidRPr="00B514C0">
        <w:rPr>
          <w:rFonts w:ascii="Arial" w:eastAsia="Arial" w:hAnsi="Arial" w:cs="Arial"/>
        </w:rPr>
        <w:t xml:space="preserve">  </w:t>
      </w:r>
    </w:p>
    <w:p w14:paraId="0F7C79B7" w14:textId="082395E5" w:rsidR="00092191" w:rsidRPr="00B514C0" w:rsidRDefault="00B514C0" w:rsidP="00B514C0">
      <w:pPr>
        <w:tabs>
          <w:tab w:val="left" w:pos="2310"/>
        </w:tabs>
        <w:jc w:val="both"/>
        <w:rPr>
          <w:rFonts w:ascii="Arial" w:eastAsia="Arial" w:hAnsi="Arial" w:cs="Arial"/>
          <w:color w:val="FF0000"/>
        </w:rPr>
      </w:pPr>
      <w:r w:rsidRPr="00B514C0">
        <w:rPr>
          <w:rFonts w:ascii="Arial" w:eastAsia="Arial" w:hAnsi="Arial" w:cs="Arial"/>
          <w:b/>
        </w:rPr>
        <w:t>SEGUNDO</w:t>
      </w:r>
      <w:r w:rsidR="00092191" w:rsidRPr="00B514C0">
        <w:rPr>
          <w:rFonts w:ascii="Arial" w:eastAsia="Arial" w:hAnsi="Arial" w:cs="Arial"/>
          <w:b/>
        </w:rPr>
        <w:t>.</w:t>
      </w:r>
      <w:r>
        <w:rPr>
          <w:rFonts w:ascii="Arial" w:eastAsia="Arial" w:hAnsi="Arial" w:cs="Arial"/>
          <w:b/>
        </w:rPr>
        <w:t>-</w:t>
      </w:r>
      <w:r w:rsidR="00092191" w:rsidRPr="00B514C0">
        <w:rPr>
          <w:rFonts w:ascii="Arial" w:eastAsia="Arial" w:hAnsi="Arial" w:cs="Arial"/>
          <w:b/>
        </w:rPr>
        <w:t xml:space="preserve"> </w:t>
      </w:r>
      <w:r w:rsidR="00092191" w:rsidRPr="00B514C0">
        <w:rPr>
          <w:rFonts w:ascii="Arial" w:eastAsia="Arial" w:hAnsi="Arial" w:cs="Arial"/>
          <w:bCs/>
        </w:rPr>
        <w:t xml:space="preserve">Respecto a los asentamientos que se mencionan se aprueba establecer los respectivos créditos por concepto de la sustitución de la obligación de aportar áreas de cesión por el pago numerario con base en lo dispuesto en el artículo 24, fracción III del Decreto </w:t>
      </w:r>
      <w:r w:rsidR="00092191" w:rsidRPr="00B514C0">
        <w:rPr>
          <w:rFonts w:ascii="Arial" w:eastAsia="Arial" w:hAnsi="Arial" w:cs="Arial"/>
        </w:rPr>
        <w:t>24985/LX/14, correspondiente a la Ley para la Regularización y Titulación de Predios Urbanos en el Estado de Jalisco, cantidad a cubrir en un plazo de 12 doce meses, de los siguientes asentamientos</w:t>
      </w:r>
      <w:r w:rsidR="00092191" w:rsidRPr="00B514C0">
        <w:rPr>
          <w:rFonts w:ascii="Arial" w:eastAsia="Arial" w:hAnsi="Arial" w:cs="Arial"/>
          <w:color w:val="FF0000"/>
        </w:rPr>
        <w:t>:</w:t>
      </w:r>
    </w:p>
    <w:p w14:paraId="35562C43" w14:textId="77777777" w:rsidR="00092191" w:rsidRPr="00B514C0" w:rsidRDefault="00092191" w:rsidP="00B514C0">
      <w:pPr>
        <w:tabs>
          <w:tab w:val="left" w:pos="2310"/>
        </w:tabs>
        <w:jc w:val="both"/>
        <w:rPr>
          <w:rFonts w:ascii="Arial" w:eastAsia="Arial" w:hAnsi="Arial" w:cs="Arial"/>
          <w:color w:val="FF0000"/>
        </w:rPr>
      </w:pPr>
      <w:r w:rsidRPr="00B514C0">
        <w:rPr>
          <w:rFonts w:ascii="Arial" w:eastAsia="Arial" w:hAnsi="Arial" w:cs="Arial"/>
          <w:color w:val="FF0000"/>
        </w:rPr>
        <w:t xml:space="preserve"> </w:t>
      </w:r>
    </w:p>
    <w:tbl>
      <w:tblPr>
        <w:tblStyle w:val="Tablaconcuadrcula"/>
        <w:tblW w:w="0" w:type="auto"/>
        <w:tblLayout w:type="fixed"/>
        <w:tblLook w:val="06A0" w:firstRow="1" w:lastRow="0" w:firstColumn="1" w:lastColumn="0" w:noHBand="1" w:noVBand="1"/>
      </w:tblPr>
      <w:tblGrid>
        <w:gridCol w:w="5353"/>
        <w:gridCol w:w="2126"/>
      </w:tblGrid>
      <w:tr w:rsidR="00092191" w:rsidRPr="00B514C0" w14:paraId="64DF7B72" w14:textId="77777777" w:rsidTr="001C4E8B">
        <w:trPr>
          <w:trHeight w:val="300"/>
        </w:trPr>
        <w:tc>
          <w:tcPr>
            <w:tcW w:w="5353" w:type="dxa"/>
          </w:tcPr>
          <w:p w14:paraId="45ECC475" w14:textId="77777777" w:rsidR="00092191" w:rsidRPr="00B514C0" w:rsidRDefault="00092191" w:rsidP="00B514C0">
            <w:pPr>
              <w:rPr>
                <w:rFonts w:ascii="Arial" w:eastAsia="Arial" w:hAnsi="Arial" w:cs="Arial"/>
                <w:b/>
                <w:iCs/>
              </w:rPr>
            </w:pPr>
            <w:r w:rsidRPr="00B514C0">
              <w:rPr>
                <w:rFonts w:ascii="Arial" w:eastAsia="Arial" w:hAnsi="Arial" w:cs="Arial"/>
                <w:b/>
                <w:iCs/>
              </w:rPr>
              <w:t>Panorámica Huentitán (V. Kenia)</w:t>
            </w:r>
          </w:p>
        </w:tc>
        <w:tc>
          <w:tcPr>
            <w:tcW w:w="2126" w:type="dxa"/>
          </w:tcPr>
          <w:p w14:paraId="2739863C"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$153,109.60 </w:t>
            </w:r>
          </w:p>
        </w:tc>
      </w:tr>
      <w:tr w:rsidR="00092191" w:rsidRPr="00B514C0" w14:paraId="77C09448" w14:textId="77777777" w:rsidTr="001C4E8B">
        <w:trPr>
          <w:trHeight w:val="300"/>
        </w:trPr>
        <w:tc>
          <w:tcPr>
            <w:tcW w:w="5353" w:type="dxa"/>
          </w:tcPr>
          <w:p w14:paraId="6C8FA179"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Antonio Ayala Ríos 18 </w:t>
            </w:r>
          </w:p>
        </w:tc>
        <w:tc>
          <w:tcPr>
            <w:tcW w:w="2126" w:type="dxa"/>
          </w:tcPr>
          <w:p w14:paraId="5D328FB9"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$5,501.33 </w:t>
            </w:r>
          </w:p>
        </w:tc>
      </w:tr>
      <w:tr w:rsidR="00092191" w:rsidRPr="00B514C0" w14:paraId="1430C05D" w14:textId="77777777" w:rsidTr="001C4E8B">
        <w:trPr>
          <w:trHeight w:val="300"/>
        </w:trPr>
        <w:tc>
          <w:tcPr>
            <w:tcW w:w="5353" w:type="dxa"/>
          </w:tcPr>
          <w:p w14:paraId="32057376"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Francisco Zarco </w:t>
            </w:r>
          </w:p>
        </w:tc>
        <w:tc>
          <w:tcPr>
            <w:tcW w:w="2126" w:type="dxa"/>
          </w:tcPr>
          <w:p w14:paraId="162B3F86"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$17,675.28 </w:t>
            </w:r>
          </w:p>
        </w:tc>
      </w:tr>
      <w:tr w:rsidR="00092191" w:rsidRPr="00B514C0" w14:paraId="582C7CC3" w14:textId="77777777" w:rsidTr="001C4E8B">
        <w:trPr>
          <w:trHeight w:val="300"/>
        </w:trPr>
        <w:tc>
          <w:tcPr>
            <w:tcW w:w="5353" w:type="dxa"/>
          </w:tcPr>
          <w:p w14:paraId="2D506A9B"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Rancho San José II </w:t>
            </w:r>
          </w:p>
        </w:tc>
        <w:tc>
          <w:tcPr>
            <w:tcW w:w="2126" w:type="dxa"/>
          </w:tcPr>
          <w:p w14:paraId="01168658"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$133,477.71 </w:t>
            </w:r>
          </w:p>
        </w:tc>
      </w:tr>
      <w:tr w:rsidR="00092191" w:rsidRPr="00B514C0" w14:paraId="0D147714" w14:textId="77777777" w:rsidTr="001C4E8B">
        <w:trPr>
          <w:trHeight w:val="300"/>
        </w:trPr>
        <w:tc>
          <w:tcPr>
            <w:tcW w:w="5353" w:type="dxa"/>
          </w:tcPr>
          <w:p w14:paraId="3DBB37C8" w14:textId="77777777" w:rsidR="00092191" w:rsidRPr="00B514C0" w:rsidRDefault="00092191" w:rsidP="00B514C0">
            <w:pPr>
              <w:rPr>
                <w:rFonts w:ascii="Arial" w:eastAsia="Arial" w:hAnsi="Arial" w:cs="Arial"/>
                <w:b/>
                <w:iCs/>
              </w:rPr>
            </w:pPr>
            <w:r w:rsidRPr="00B514C0">
              <w:rPr>
                <w:rFonts w:ascii="Arial" w:eastAsia="Arial" w:hAnsi="Arial" w:cs="Arial"/>
                <w:b/>
                <w:iCs/>
              </w:rPr>
              <w:t>Jamaica No. 1843</w:t>
            </w:r>
          </w:p>
        </w:tc>
        <w:tc>
          <w:tcPr>
            <w:tcW w:w="2126" w:type="dxa"/>
          </w:tcPr>
          <w:p w14:paraId="5257CB06"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$20,348.27 </w:t>
            </w:r>
          </w:p>
        </w:tc>
      </w:tr>
      <w:tr w:rsidR="00092191" w:rsidRPr="00B514C0" w14:paraId="2A556935" w14:textId="77777777" w:rsidTr="001C4E8B">
        <w:trPr>
          <w:trHeight w:val="300"/>
        </w:trPr>
        <w:tc>
          <w:tcPr>
            <w:tcW w:w="5353" w:type="dxa"/>
          </w:tcPr>
          <w:p w14:paraId="65290232"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Camino Viejo a Huentitán </w:t>
            </w:r>
          </w:p>
        </w:tc>
        <w:tc>
          <w:tcPr>
            <w:tcW w:w="2126" w:type="dxa"/>
          </w:tcPr>
          <w:p w14:paraId="71462063"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$388,632.43 </w:t>
            </w:r>
          </w:p>
        </w:tc>
      </w:tr>
      <w:tr w:rsidR="00092191" w:rsidRPr="00B514C0" w14:paraId="7995C324" w14:textId="77777777" w:rsidTr="001C4E8B">
        <w:trPr>
          <w:trHeight w:val="300"/>
        </w:trPr>
        <w:tc>
          <w:tcPr>
            <w:tcW w:w="5353" w:type="dxa"/>
          </w:tcPr>
          <w:p w14:paraId="29B1D7D1" w14:textId="77777777" w:rsidR="00092191" w:rsidRPr="00B514C0" w:rsidRDefault="00092191" w:rsidP="00B514C0">
            <w:pPr>
              <w:rPr>
                <w:rFonts w:ascii="Arial" w:eastAsia="Arial" w:hAnsi="Arial" w:cs="Arial"/>
                <w:b/>
                <w:iCs/>
              </w:rPr>
            </w:pPr>
            <w:r w:rsidRPr="00B514C0">
              <w:rPr>
                <w:rFonts w:ascii="Arial" w:eastAsia="Arial" w:hAnsi="Arial" w:cs="Arial"/>
                <w:b/>
                <w:iCs/>
              </w:rPr>
              <w:t>Ignacio T. Chávez 4126</w:t>
            </w:r>
          </w:p>
        </w:tc>
        <w:tc>
          <w:tcPr>
            <w:tcW w:w="2126" w:type="dxa"/>
          </w:tcPr>
          <w:p w14:paraId="26B1444B"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$14,081.12 </w:t>
            </w:r>
          </w:p>
        </w:tc>
      </w:tr>
      <w:tr w:rsidR="00092191" w:rsidRPr="00B514C0" w14:paraId="4A4C2D8A" w14:textId="77777777" w:rsidTr="001C4E8B">
        <w:trPr>
          <w:trHeight w:val="300"/>
        </w:trPr>
        <w:tc>
          <w:tcPr>
            <w:tcW w:w="5353" w:type="dxa"/>
          </w:tcPr>
          <w:p w14:paraId="016C2A60"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Pelicano 2308 y 2314 </w:t>
            </w:r>
          </w:p>
        </w:tc>
        <w:tc>
          <w:tcPr>
            <w:tcW w:w="2126" w:type="dxa"/>
          </w:tcPr>
          <w:p w14:paraId="2DA266BD"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$18,400.05 </w:t>
            </w:r>
          </w:p>
        </w:tc>
      </w:tr>
      <w:tr w:rsidR="00092191" w:rsidRPr="00B514C0" w14:paraId="73861B2C" w14:textId="77777777" w:rsidTr="001C4E8B">
        <w:trPr>
          <w:trHeight w:val="300"/>
        </w:trPr>
        <w:tc>
          <w:tcPr>
            <w:tcW w:w="5353" w:type="dxa"/>
          </w:tcPr>
          <w:p w14:paraId="677BD40B"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Volcán Pico de Orizaba 21 </w:t>
            </w:r>
          </w:p>
        </w:tc>
        <w:tc>
          <w:tcPr>
            <w:tcW w:w="2126" w:type="dxa"/>
          </w:tcPr>
          <w:p w14:paraId="1482A87A"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$6,081.14 </w:t>
            </w:r>
          </w:p>
        </w:tc>
      </w:tr>
      <w:tr w:rsidR="00092191" w:rsidRPr="00B514C0" w14:paraId="00EE2DAB" w14:textId="77777777" w:rsidTr="001C4E8B">
        <w:trPr>
          <w:trHeight w:val="300"/>
        </w:trPr>
        <w:tc>
          <w:tcPr>
            <w:tcW w:w="5353" w:type="dxa"/>
          </w:tcPr>
          <w:p w14:paraId="7ACD526E"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Perfecto Bustamante 24 A </w:t>
            </w:r>
          </w:p>
        </w:tc>
        <w:tc>
          <w:tcPr>
            <w:tcW w:w="2126" w:type="dxa"/>
          </w:tcPr>
          <w:p w14:paraId="31E03215"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$55,099.77 </w:t>
            </w:r>
          </w:p>
        </w:tc>
      </w:tr>
      <w:tr w:rsidR="00092191" w:rsidRPr="00B514C0" w14:paraId="71D361C3" w14:textId="77777777" w:rsidTr="001C4E8B">
        <w:trPr>
          <w:trHeight w:val="300"/>
        </w:trPr>
        <w:tc>
          <w:tcPr>
            <w:tcW w:w="5353" w:type="dxa"/>
          </w:tcPr>
          <w:p w14:paraId="4C5AAB06"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Volcán Sajama </w:t>
            </w:r>
          </w:p>
        </w:tc>
        <w:tc>
          <w:tcPr>
            <w:tcW w:w="2126" w:type="dxa"/>
          </w:tcPr>
          <w:p w14:paraId="4D5FDDF8"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$42,913.25 </w:t>
            </w:r>
          </w:p>
        </w:tc>
      </w:tr>
      <w:tr w:rsidR="00092191" w:rsidRPr="00B514C0" w14:paraId="55448CA3" w14:textId="77777777" w:rsidTr="001C4E8B">
        <w:trPr>
          <w:trHeight w:val="300"/>
        </w:trPr>
        <w:tc>
          <w:tcPr>
            <w:tcW w:w="5353" w:type="dxa"/>
          </w:tcPr>
          <w:p w14:paraId="555A5A8B" w14:textId="77777777" w:rsidR="00092191" w:rsidRPr="00B514C0" w:rsidRDefault="00092191" w:rsidP="00B514C0">
            <w:pPr>
              <w:rPr>
                <w:rFonts w:ascii="Arial" w:eastAsia="Arial" w:hAnsi="Arial" w:cs="Arial"/>
                <w:b/>
                <w:iCs/>
              </w:rPr>
            </w:pPr>
            <w:r w:rsidRPr="00B514C0">
              <w:rPr>
                <w:rFonts w:ascii="Arial" w:eastAsia="Arial" w:hAnsi="Arial" w:cs="Arial"/>
                <w:b/>
                <w:iCs/>
              </w:rPr>
              <w:t>Privada José Vizcarra 2382</w:t>
            </w:r>
          </w:p>
        </w:tc>
        <w:tc>
          <w:tcPr>
            <w:tcW w:w="2126" w:type="dxa"/>
          </w:tcPr>
          <w:p w14:paraId="06506522"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$5,075.00 </w:t>
            </w:r>
          </w:p>
        </w:tc>
      </w:tr>
      <w:tr w:rsidR="00092191" w:rsidRPr="00B514C0" w14:paraId="0CAB6687" w14:textId="77777777" w:rsidTr="001C4E8B">
        <w:trPr>
          <w:trHeight w:val="300"/>
        </w:trPr>
        <w:tc>
          <w:tcPr>
            <w:tcW w:w="5353" w:type="dxa"/>
          </w:tcPr>
          <w:p w14:paraId="41D42766"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Prolongación Normalistas 3107 y 3109 </w:t>
            </w:r>
          </w:p>
        </w:tc>
        <w:tc>
          <w:tcPr>
            <w:tcW w:w="2126" w:type="dxa"/>
          </w:tcPr>
          <w:p w14:paraId="02F85A43"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$33,062.59 </w:t>
            </w:r>
          </w:p>
        </w:tc>
      </w:tr>
      <w:tr w:rsidR="00092191" w:rsidRPr="00B514C0" w14:paraId="649FF5DC" w14:textId="77777777" w:rsidTr="001C4E8B">
        <w:trPr>
          <w:trHeight w:val="300"/>
        </w:trPr>
        <w:tc>
          <w:tcPr>
            <w:tcW w:w="5353" w:type="dxa"/>
          </w:tcPr>
          <w:p w14:paraId="268906A3" w14:textId="77777777" w:rsidR="00092191" w:rsidRPr="00B514C0" w:rsidRDefault="00092191" w:rsidP="00B514C0">
            <w:pPr>
              <w:rPr>
                <w:rFonts w:ascii="Arial" w:eastAsia="Arial" w:hAnsi="Arial" w:cs="Arial"/>
                <w:b/>
                <w:iCs/>
              </w:rPr>
            </w:pPr>
            <w:r w:rsidRPr="00B514C0">
              <w:rPr>
                <w:rFonts w:ascii="Arial" w:eastAsia="Arial" w:hAnsi="Arial" w:cs="Arial"/>
                <w:b/>
                <w:iCs/>
              </w:rPr>
              <w:t>Francisco de Ayza 2563</w:t>
            </w:r>
          </w:p>
        </w:tc>
        <w:tc>
          <w:tcPr>
            <w:tcW w:w="2126" w:type="dxa"/>
          </w:tcPr>
          <w:p w14:paraId="71D07185"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$22,292.20 </w:t>
            </w:r>
          </w:p>
        </w:tc>
      </w:tr>
      <w:tr w:rsidR="00092191" w:rsidRPr="00B514C0" w14:paraId="528D9AD5" w14:textId="77777777" w:rsidTr="001C4E8B">
        <w:trPr>
          <w:trHeight w:val="300"/>
        </w:trPr>
        <w:tc>
          <w:tcPr>
            <w:tcW w:w="5353" w:type="dxa"/>
          </w:tcPr>
          <w:p w14:paraId="67A7E8CA" w14:textId="77777777" w:rsidR="00092191" w:rsidRPr="00B514C0" w:rsidRDefault="00092191" w:rsidP="00B514C0">
            <w:pPr>
              <w:rPr>
                <w:rFonts w:ascii="Arial" w:eastAsia="Arial" w:hAnsi="Arial" w:cs="Arial"/>
                <w:b/>
                <w:iCs/>
              </w:rPr>
            </w:pPr>
            <w:r w:rsidRPr="00B514C0">
              <w:rPr>
                <w:rFonts w:ascii="Arial" w:eastAsia="Arial" w:hAnsi="Arial" w:cs="Arial"/>
                <w:b/>
                <w:iCs/>
              </w:rPr>
              <w:t>Volcán de Fuego 33</w:t>
            </w:r>
          </w:p>
        </w:tc>
        <w:tc>
          <w:tcPr>
            <w:tcW w:w="2126" w:type="dxa"/>
          </w:tcPr>
          <w:p w14:paraId="2F9A6E7E"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$11,577.63 </w:t>
            </w:r>
          </w:p>
        </w:tc>
      </w:tr>
      <w:tr w:rsidR="00092191" w:rsidRPr="00B514C0" w14:paraId="7B7C1E06" w14:textId="77777777" w:rsidTr="001C4E8B">
        <w:trPr>
          <w:trHeight w:val="300"/>
        </w:trPr>
        <w:tc>
          <w:tcPr>
            <w:tcW w:w="5353" w:type="dxa"/>
          </w:tcPr>
          <w:p w14:paraId="1D79CD06" w14:textId="77777777" w:rsidR="00092191" w:rsidRPr="00B514C0" w:rsidRDefault="00092191" w:rsidP="00B514C0">
            <w:pPr>
              <w:rPr>
                <w:rFonts w:ascii="Arial" w:eastAsia="Arial" w:hAnsi="Arial" w:cs="Arial"/>
                <w:b/>
                <w:iCs/>
              </w:rPr>
            </w:pPr>
            <w:r w:rsidRPr="00B514C0">
              <w:rPr>
                <w:rFonts w:ascii="Arial" w:eastAsia="Arial" w:hAnsi="Arial" w:cs="Arial"/>
                <w:b/>
                <w:iCs/>
              </w:rPr>
              <w:t>Juan de Dios Robledo 1111</w:t>
            </w:r>
          </w:p>
        </w:tc>
        <w:tc>
          <w:tcPr>
            <w:tcW w:w="2126" w:type="dxa"/>
          </w:tcPr>
          <w:p w14:paraId="64BB2B61"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$11,872.20 </w:t>
            </w:r>
          </w:p>
        </w:tc>
      </w:tr>
      <w:tr w:rsidR="00092191" w:rsidRPr="00B514C0" w14:paraId="15E8A17F" w14:textId="77777777" w:rsidTr="001C4E8B">
        <w:trPr>
          <w:trHeight w:val="300"/>
        </w:trPr>
        <w:tc>
          <w:tcPr>
            <w:tcW w:w="5353" w:type="dxa"/>
          </w:tcPr>
          <w:p w14:paraId="6398BAB2" w14:textId="77777777" w:rsidR="00092191" w:rsidRPr="00B514C0" w:rsidRDefault="00092191" w:rsidP="00B514C0">
            <w:pPr>
              <w:rPr>
                <w:rFonts w:ascii="Arial" w:eastAsia="Arial" w:hAnsi="Arial" w:cs="Arial"/>
                <w:b/>
                <w:iCs/>
              </w:rPr>
            </w:pPr>
            <w:r w:rsidRPr="00B514C0">
              <w:rPr>
                <w:rFonts w:ascii="Arial" w:eastAsia="Arial" w:hAnsi="Arial" w:cs="Arial"/>
                <w:b/>
                <w:iCs/>
              </w:rPr>
              <w:t>Pirul 1981</w:t>
            </w:r>
          </w:p>
        </w:tc>
        <w:tc>
          <w:tcPr>
            <w:tcW w:w="2126" w:type="dxa"/>
          </w:tcPr>
          <w:p w14:paraId="753F3BDE"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$6,552.48 </w:t>
            </w:r>
          </w:p>
        </w:tc>
      </w:tr>
      <w:tr w:rsidR="00092191" w:rsidRPr="00B514C0" w14:paraId="396D20F6" w14:textId="77777777" w:rsidTr="001C4E8B">
        <w:trPr>
          <w:trHeight w:val="300"/>
        </w:trPr>
        <w:tc>
          <w:tcPr>
            <w:tcW w:w="5353" w:type="dxa"/>
          </w:tcPr>
          <w:p w14:paraId="188843B4" w14:textId="77777777" w:rsidR="00092191" w:rsidRPr="00B514C0" w:rsidRDefault="00092191" w:rsidP="00B514C0">
            <w:pPr>
              <w:rPr>
                <w:rFonts w:ascii="Arial" w:eastAsia="Arial" w:hAnsi="Arial" w:cs="Arial"/>
                <w:b/>
                <w:iCs/>
              </w:rPr>
            </w:pPr>
            <w:r w:rsidRPr="00B514C0">
              <w:rPr>
                <w:rFonts w:ascii="Arial" w:eastAsia="Arial" w:hAnsi="Arial" w:cs="Arial"/>
                <w:b/>
                <w:iCs/>
              </w:rPr>
              <w:t>María Reyes 4457</w:t>
            </w:r>
          </w:p>
        </w:tc>
        <w:tc>
          <w:tcPr>
            <w:tcW w:w="2126" w:type="dxa"/>
          </w:tcPr>
          <w:p w14:paraId="3E9A1D91"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$10,229.18 </w:t>
            </w:r>
          </w:p>
        </w:tc>
      </w:tr>
      <w:tr w:rsidR="00092191" w:rsidRPr="00B514C0" w14:paraId="4FE05881" w14:textId="77777777" w:rsidTr="001C4E8B">
        <w:trPr>
          <w:trHeight w:val="300"/>
        </w:trPr>
        <w:tc>
          <w:tcPr>
            <w:tcW w:w="5353" w:type="dxa"/>
          </w:tcPr>
          <w:p w14:paraId="2A965CAD" w14:textId="77777777" w:rsidR="00092191" w:rsidRPr="00B514C0" w:rsidRDefault="00092191" w:rsidP="00B514C0">
            <w:pPr>
              <w:rPr>
                <w:rFonts w:ascii="Arial" w:eastAsia="Arial" w:hAnsi="Arial" w:cs="Arial"/>
                <w:b/>
                <w:iCs/>
              </w:rPr>
            </w:pPr>
            <w:r w:rsidRPr="00B514C0">
              <w:rPr>
                <w:rFonts w:ascii="Arial" w:eastAsia="Arial" w:hAnsi="Arial" w:cs="Arial"/>
                <w:b/>
                <w:iCs/>
              </w:rPr>
              <w:t>Constancia 119</w:t>
            </w:r>
          </w:p>
        </w:tc>
        <w:tc>
          <w:tcPr>
            <w:tcW w:w="2126" w:type="dxa"/>
          </w:tcPr>
          <w:p w14:paraId="656E347C"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$12,669.96 </w:t>
            </w:r>
          </w:p>
        </w:tc>
      </w:tr>
      <w:tr w:rsidR="00092191" w:rsidRPr="00B514C0" w14:paraId="12C4B13F" w14:textId="77777777" w:rsidTr="001C4E8B">
        <w:trPr>
          <w:trHeight w:val="300"/>
        </w:trPr>
        <w:tc>
          <w:tcPr>
            <w:tcW w:w="5353" w:type="dxa"/>
          </w:tcPr>
          <w:p w14:paraId="6CB0366F" w14:textId="77777777" w:rsidR="00092191" w:rsidRPr="00B514C0" w:rsidRDefault="00092191" w:rsidP="00B514C0">
            <w:pPr>
              <w:rPr>
                <w:rFonts w:ascii="Arial" w:eastAsia="Arial" w:hAnsi="Arial" w:cs="Arial"/>
                <w:b/>
                <w:iCs/>
              </w:rPr>
            </w:pPr>
            <w:r w:rsidRPr="00B514C0">
              <w:rPr>
                <w:rFonts w:ascii="Arial" w:eastAsia="Arial" w:hAnsi="Arial" w:cs="Arial"/>
                <w:b/>
                <w:iCs/>
              </w:rPr>
              <w:t>Manuel Gorostiza 81</w:t>
            </w:r>
          </w:p>
        </w:tc>
        <w:tc>
          <w:tcPr>
            <w:tcW w:w="2126" w:type="dxa"/>
          </w:tcPr>
          <w:p w14:paraId="3F253DE8"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$7,084.90 </w:t>
            </w:r>
          </w:p>
        </w:tc>
      </w:tr>
      <w:tr w:rsidR="00092191" w:rsidRPr="00B514C0" w14:paraId="3F16DC00" w14:textId="77777777" w:rsidTr="001C4E8B">
        <w:trPr>
          <w:trHeight w:val="300"/>
        </w:trPr>
        <w:tc>
          <w:tcPr>
            <w:tcW w:w="5353" w:type="dxa"/>
          </w:tcPr>
          <w:p w14:paraId="1ED067B3"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Manuel Gorostiza 70 y 76 </w:t>
            </w:r>
          </w:p>
        </w:tc>
        <w:tc>
          <w:tcPr>
            <w:tcW w:w="2126" w:type="dxa"/>
          </w:tcPr>
          <w:p w14:paraId="3C26FF24"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$34,904.82</w:t>
            </w:r>
          </w:p>
        </w:tc>
      </w:tr>
      <w:tr w:rsidR="00092191" w:rsidRPr="00B514C0" w14:paraId="26437D53" w14:textId="77777777" w:rsidTr="001C4E8B">
        <w:trPr>
          <w:trHeight w:val="300"/>
        </w:trPr>
        <w:tc>
          <w:tcPr>
            <w:tcW w:w="5353" w:type="dxa"/>
          </w:tcPr>
          <w:p w14:paraId="6B02B042"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Fernando Calderón y Rafael Serrano </w:t>
            </w:r>
          </w:p>
        </w:tc>
        <w:tc>
          <w:tcPr>
            <w:tcW w:w="2126" w:type="dxa"/>
          </w:tcPr>
          <w:p w14:paraId="6130C005"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$30,991.80 </w:t>
            </w:r>
          </w:p>
        </w:tc>
      </w:tr>
      <w:tr w:rsidR="00092191" w:rsidRPr="00B514C0" w14:paraId="1AE65C67" w14:textId="77777777" w:rsidTr="001C4E8B">
        <w:trPr>
          <w:trHeight w:val="300"/>
        </w:trPr>
        <w:tc>
          <w:tcPr>
            <w:tcW w:w="5353" w:type="dxa"/>
          </w:tcPr>
          <w:p w14:paraId="062B9626"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Herrera y Cairo 1022 y 1026 </w:t>
            </w:r>
          </w:p>
        </w:tc>
        <w:tc>
          <w:tcPr>
            <w:tcW w:w="2126" w:type="dxa"/>
          </w:tcPr>
          <w:p w14:paraId="512BDDBC"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$30,844.40 </w:t>
            </w:r>
          </w:p>
        </w:tc>
      </w:tr>
      <w:tr w:rsidR="00092191" w:rsidRPr="00B514C0" w14:paraId="701C932C" w14:textId="77777777" w:rsidTr="001C4E8B">
        <w:trPr>
          <w:trHeight w:val="300"/>
        </w:trPr>
        <w:tc>
          <w:tcPr>
            <w:tcW w:w="5353" w:type="dxa"/>
          </w:tcPr>
          <w:p w14:paraId="12738C80"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Manuel Gorostiza 80 </w:t>
            </w:r>
          </w:p>
        </w:tc>
        <w:tc>
          <w:tcPr>
            <w:tcW w:w="2126" w:type="dxa"/>
          </w:tcPr>
          <w:p w14:paraId="75E1BD00"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$22,525.21 </w:t>
            </w:r>
          </w:p>
        </w:tc>
      </w:tr>
      <w:tr w:rsidR="00092191" w:rsidRPr="00B514C0" w14:paraId="756E57C3" w14:textId="77777777" w:rsidTr="001C4E8B">
        <w:trPr>
          <w:trHeight w:val="300"/>
        </w:trPr>
        <w:tc>
          <w:tcPr>
            <w:tcW w:w="5353" w:type="dxa"/>
          </w:tcPr>
          <w:p w14:paraId="1346E7AA" w14:textId="77777777" w:rsidR="00092191" w:rsidRPr="00B514C0" w:rsidRDefault="00092191" w:rsidP="00B514C0">
            <w:pPr>
              <w:rPr>
                <w:rFonts w:ascii="Arial" w:eastAsia="Arial" w:hAnsi="Arial" w:cs="Arial"/>
                <w:b/>
                <w:iCs/>
              </w:rPr>
            </w:pPr>
            <w:r w:rsidRPr="00B514C0">
              <w:rPr>
                <w:rFonts w:ascii="Arial" w:eastAsia="Arial" w:hAnsi="Arial" w:cs="Arial"/>
                <w:b/>
                <w:iCs/>
              </w:rPr>
              <w:t>Río Champotón 1116</w:t>
            </w:r>
          </w:p>
        </w:tc>
        <w:tc>
          <w:tcPr>
            <w:tcW w:w="2126" w:type="dxa"/>
          </w:tcPr>
          <w:p w14:paraId="22320ECB"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$12,689.28 </w:t>
            </w:r>
          </w:p>
        </w:tc>
      </w:tr>
      <w:tr w:rsidR="00092191" w:rsidRPr="00B514C0" w14:paraId="35531B0F" w14:textId="77777777" w:rsidTr="001C4E8B">
        <w:trPr>
          <w:trHeight w:val="300"/>
        </w:trPr>
        <w:tc>
          <w:tcPr>
            <w:tcW w:w="5353" w:type="dxa"/>
          </w:tcPr>
          <w:p w14:paraId="2529C1C3" w14:textId="77777777" w:rsidR="00092191" w:rsidRPr="00B514C0" w:rsidRDefault="00092191" w:rsidP="00B514C0">
            <w:pPr>
              <w:rPr>
                <w:rFonts w:ascii="Arial" w:eastAsia="Arial" w:hAnsi="Arial" w:cs="Arial"/>
                <w:b/>
                <w:iCs/>
              </w:rPr>
            </w:pPr>
            <w:r w:rsidRPr="00B514C0">
              <w:rPr>
                <w:rFonts w:ascii="Arial" w:eastAsia="Arial" w:hAnsi="Arial" w:cs="Arial"/>
                <w:b/>
                <w:iCs/>
              </w:rPr>
              <w:t>Ramón Isaac Alcaraz 4550</w:t>
            </w:r>
          </w:p>
        </w:tc>
        <w:tc>
          <w:tcPr>
            <w:tcW w:w="2126" w:type="dxa"/>
          </w:tcPr>
          <w:p w14:paraId="4DFB1B4C"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$11,393.49 </w:t>
            </w:r>
          </w:p>
        </w:tc>
      </w:tr>
      <w:tr w:rsidR="00092191" w:rsidRPr="00B514C0" w14:paraId="6C706962" w14:textId="77777777" w:rsidTr="001C4E8B">
        <w:trPr>
          <w:trHeight w:val="300"/>
        </w:trPr>
        <w:tc>
          <w:tcPr>
            <w:tcW w:w="5353" w:type="dxa"/>
          </w:tcPr>
          <w:p w14:paraId="5041F03B" w14:textId="77777777" w:rsidR="00092191" w:rsidRPr="00B514C0" w:rsidRDefault="00092191" w:rsidP="00B514C0">
            <w:pPr>
              <w:rPr>
                <w:rFonts w:ascii="Arial" w:eastAsia="Arial" w:hAnsi="Arial" w:cs="Arial"/>
                <w:b/>
                <w:iCs/>
              </w:rPr>
            </w:pPr>
            <w:r w:rsidRPr="00B514C0">
              <w:rPr>
                <w:rFonts w:ascii="Arial" w:eastAsia="Arial" w:hAnsi="Arial" w:cs="Arial"/>
                <w:b/>
                <w:iCs/>
              </w:rPr>
              <w:t>Ghilardi 975</w:t>
            </w:r>
          </w:p>
        </w:tc>
        <w:tc>
          <w:tcPr>
            <w:tcW w:w="2126" w:type="dxa"/>
          </w:tcPr>
          <w:p w14:paraId="0CA9E2D9"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$28,136.20 </w:t>
            </w:r>
          </w:p>
        </w:tc>
      </w:tr>
      <w:tr w:rsidR="00092191" w:rsidRPr="00B514C0" w14:paraId="379FCD56" w14:textId="77777777" w:rsidTr="001C4E8B">
        <w:trPr>
          <w:trHeight w:val="300"/>
        </w:trPr>
        <w:tc>
          <w:tcPr>
            <w:tcW w:w="5353" w:type="dxa"/>
          </w:tcPr>
          <w:p w14:paraId="2F87CA8A"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Contreras Medellín 276 </w:t>
            </w:r>
          </w:p>
        </w:tc>
        <w:tc>
          <w:tcPr>
            <w:tcW w:w="2126" w:type="dxa"/>
          </w:tcPr>
          <w:p w14:paraId="0771E661"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$20,645.01 </w:t>
            </w:r>
          </w:p>
        </w:tc>
      </w:tr>
      <w:tr w:rsidR="00092191" w:rsidRPr="00B514C0" w14:paraId="5EEF2045" w14:textId="77777777" w:rsidTr="001C4E8B">
        <w:trPr>
          <w:trHeight w:val="300"/>
        </w:trPr>
        <w:tc>
          <w:tcPr>
            <w:tcW w:w="5353" w:type="dxa"/>
          </w:tcPr>
          <w:p w14:paraId="08953BA1" w14:textId="77777777" w:rsidR="00092191" w:rsidRPr="00B514C0" w:rsidRDefault="00092191" w:rsidP="00B514C0">
            <w:pPr>
              <w:rPr>
                <w:rFonts w:ascii="Arial" w:eastAsia="Arial" w:hAnsi="Arial" w:cs="Arial"/>
                <w:b/>
                <w:iCs/>
              </w:rPr>
            </w:pPr>
            <w:r w:rsidRPr="00B514C0">
              <w:rPr>
                <w:rFonts w:ascii="Arial" w:eastAsia="Arial" w:hAnsi="Arial" w:cs="Arial"/>
                <w:b/>
                <w:iCs/>
              </w:rPr>
              <w:t>David Alberto Cossío 1341</w:t>
            </w:r>
          </w:p>
        </w:tc>
        <w:tc>
          <w:tcPr>
            <w:tcW w:w="2126" w:type="dxa"/>
          </w:tcPr>
          <w:p w14:paraId="601D4BBB" w14:textId="77777777" w:rsidR="00092191" w:rsidRPr="00B514C0" w:rsidRDefault="00092191" w:rsidP="00B514C0">
            <w:pPr>
              <w:jc w:val="center"/>
              <w:rPr>
                <w:rFonts w:ascii="Arial" w:eastAsia="Arial" w:hAnsi="Arial" w:cs="Arial"/>
                <w:b/>
                <w:iCs/>
              </w:rPr>
            </w:pPr>
            <w:r w:rsidRPr="00B514C0">
              <w:rPr>
                <w:rFonts w:ascii="Arial" w:eastAsia="Arial" w:hAnsi="Arial" w:cs="Arial"/>
                <w:b/>
                <w:i/>
                <w:iCs/>
              </w:rPr>
              <w:t xml:space="preserve">            $4,728.21 </w:t>
            </w:r>
          </w:p>
        </w:tc>
      </w:tr>
      <w:tr w:rsidR="00092191" w:rsidRPr="00B514C0" w14:paraId="680BC985" w14:textId="77777777" w:rsidTr="001C4E8B">
        <w:trPr>
          <w:trHeight w:val="300"/>
        </w:trPr>
        <w:tc>
          <w:tcPr>
            <w:tcW w:w="5353" w:type="dxa"/>
          </w:tcPr>
          <w:p w14:paraId="16B5E105"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Fernando Calderón S/N </w:t>
            </w:r>
          </w:p>
        </w:tc>
        <w:tc>
          <w:tcPr>
            <w:tcW w:w="2126" w:type="dxa"/>
          </w:tcPr>
          <w:p w14:paraId="5A862A26"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$5,783.05 </w:t>
            </w:r>
          </w:p>
        </w:tc>
      </w:tr>
      <w:tr w:rsidR="00092191" w:rsidRPr="00B514C0" w14:paraId="1CAAECAC" w14:textId="77777777" w:rsidTr="001C4E8B">
        <w:trPr>
          <w:trHeight w:val="300"/>
        </w:trPr>
        <w:tc>
          <w:tcPr>
            <w:tcW w:w="5353" w:type="dxa"/>
          </w:tcPr>
          <w:p w14:paraId="273EEBBA" w14:textId="77777777" w:rsidR="00092191" w:rsidRPr="00B514C0" w:rsidRDefault="00092191" w:rsidP="00B514C0">
            <w:pPr>
              <w:rPr>
                <w:rFonts w:ascii="Arial" w:eastAsia="Arial" w:hAnsi="Arial" w:cs="Arial"/>
                <w:b/>
                <w:iCs/>
              </w:rPr>
            </w:pPr>
            <w:r w:rsidRPr="00B514C0">
              <w:rPr>
                <w:rFonts w:ascii="Arial" w:eastAsia="Arial" w:hAnsi="Arial" w:cs="Arial"/>
                <w:b/>
                <w:iCs/>
              </w:rPr>
              <w:t>María Reyes 4401</w:t>
            </w:r>
          </w:p>
        </w:tc>
        <w:tc>
          <w:tcPr>
            <w:tcW w:w="2126" w:type="dxa"/>
          </w:tcPr>
          <w:p w14:paraId="33E61470"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$178,197.50 </w:t>
            </w:r>
          </w:p>
        </w:tc>
      </w:tr>
      <w:tr w:rsidR="00092191" w:rsidRPr="00B514C0" w14:paraId="4D53E4DD" w14:textId="77777777" w:rsidTr="001C4E8B">
        <w:trPr>
          <w:trHeight w:val="300"/>
        </w:trPr>
        <w:tc>
          <w:tcPr>
            <w:tcW w:w="5353" w:type="dxa"/>
          </w:tcPr>
          <w:p w14:paraId="6446501C" w14:textId="77777777" w:rsidR="00092191" w:rsidRPr="00B514C0" w:rsidRDefault="00092191" w:rsidP="00B514C0">
            <w:pPr>
              <w:rPr>
                <w:rFonts w:ascii="Arial" w:eastAsia="Arial" w:hAnsi="Arial" w:cs="Arial"/>
                <w:b/>
                <w:iCs/>
              </w:rPr>
            </w:pPr>
            <w:r w:rsidRPr="00B514C0">
              <w:rPr>
                <w:rFonts w:ascii="Arial" w:eastAsia="Arial" w:hAnsi="Arial" w:cs="Arial"/>
                <w:b/>
                <w:iCs/>
              </w:rPr>
              <w:t xml:space="preserve">Dionisio Rodríguez 3914 </w:t>
            </w:r>
          </w:p>
        </w:tc>
        <w:tc>
          <w:tcPr>
            <w:tcW w:w="2126" w:type="dxa"/>
          </w:tcPr>
          <w:p w14:paraId="787C22E7"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$4,136.24 </w:t>
            </w:r>
          </w:p>
        </w:tc>
      </w:tr>
      <w:tr w:rsidR="00092191" w:rsidRPr="00B514C0" w14:paraId="75269BDF" w14:textId="77777777" w:rsidTr="001C4E8B">
        <w:trPr>
          <w:trHeight w:val="300"/>
        </w:trPr>
        <w:tc>
          <w:tcPr>
            <w:tcW w:w="5353" w:type="dxa"/>
          </w:tcPr>
          <w:p w14:paraId="267FD052" w14:textId="77777777" w:rsidR="00092191" w:rsidRPr="00B514C0" w:rsidRDefault="00092191" w:rsidP="00B514C0">
            <w:pPr>
              <w:rPr>
                <w:rFonts w:ascii="Arial" w:eastAsia="Arial" w:hAnsi="Arial" w:cs="Arial"/>
                <w:b/>
                <w:iCs/>
              </w:rPr>
            </w:pPr>
            <w:r w:rsidRPr="00B514C0">
              <w:rPr>
                <w:rFonts w:ascii="Arial" w:eastAsia="Arial" w:hAnsi="Arial" w:cs="Arial"/>
                <w:b/>
                <w:iCs/>
              </w:rPr>
              <w:t>Fernando Calderón 4945</w:t>
            </w:r>
          </w:p>
        </w:tc>
        <w:tc>
          <w:tcPr>
            <w:tcW w:w="2126" w:type="dxa"/>
          </w:tcPr>
          <w:p w14:paraId="1067B20F"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$6,386.44 </w:t>
            </w:r>
          </w:p>
        </w:tc>
      </w:tr>
      <w:tr w:rsidR="00092191" w:rsidRPr="00B514C0" w14:paraId="0FB21165" w14:textId="77777777" w:rsidTr="001C4E8B">
        <w:trPr>
          <w:trHeight w:val="300"/>
        </w:trPr>
        <w:tc>
          <w:tcPr>
            <w:tcW w:w="5353" w:type="dxa"/>
          </w:tcPr>
          <w:p w14:paraId="6536C394" w14:textId="77777777" w:rsidR="00092191" w:rsidRPr="00B514C0" w:rsidRDefault="00092191" w:rsidP="00B514C0">
            <w:pPr>
              <w:rPr>
                <w:rFonts w:ascii="Arial" w:eastAsia="Arial" w:hAnsi="Arial" w:cs="Arial"/>
                <w:b/>
                <w:iCs/>
              </w:rPr>
            </w:pPr>
            <w:r w:rsidRPr="00B514C0">
              <w:rPr>
                <w:rFonts w:ascii="Arial" w:eastAsia="Arial" w:hAnsi="Arial" w:cs="Arial"/>
                <w:b/>
                <w:iCs/>
              </w:rPr>
              <w:t>Antonio Plaza 1086</w:t>
            </w:r>
          </w:p>
        </w:tc>
        <w:tc>
          <w:tcPr>
            <w:tcW w:w="2126" w:type="dxa"/>
          </w:tcPr>
          <w:p w14:paraId="00F9F17E" w14:textId="77777777" w:rsidR="00092191" w:rsidRPr="00B514C0" w:rsidRDefault="00092191" w:rsidP="00B514C0">
            <w:pPr>
              <w:jc w:val="right"/>
              <w:rPr>
                <w:rFonts w:ascii="Arial" w:eastAsia="Arial" w:hAnsi="Arial" w:cs="Arial"/>
                <w:b/>
                <w:iCs/>
              </w:rPr>
            </w:pPr>
            <w:r w:rsidRPr="00B514C0">
              <w:rPr>
                <w:rFonts w:ascii="Arial" w:eastAsia="Arial" w:hAnsi="Arial" w:cs="Arial"/>
                <w:b/>
                <w:i/>
                <w:iCs/>
              </w:rPr>
              <w:t xml:space="preserve">$17,173.17 </w:t>
            </w:r>
          </w:p>
        </w:tc>
      </w:tr>
    </w:tbl>
    <w:p w14:paraId="3D520006" w14:textId="77777777" w:rsidR="00092191" w:rsidRPr="00B514C0" w:rsidRDefault="00092191" w:rsidP="00B514C0">
      <w:pPr>
        <w:rPr>
          <w:rFonts w:ascii="Arial" w:hAnsi="Arial" w:cs="Arial"/>
        </w:rPr>
      </w:pPr>
    </w:p>
    <w:p w14:paraId="0DD7AB3B" w14:textId="26E82CFA" w:rsidR="00092191" w:rsidRPr="00B514C0" w:rsidRDefault="00B514C0" w:rsidP="00B514C0">
      <w:pPr>
        <w:tabs>
          <w:tab w:val="left" w:pos="2310"/>
        </w:tabs>
        <w:jc w:val="both"/>
        <w:rPr>
          <w:rFonts w:ascii="Arial" w:eastAsia="Arial" w:hAnsi="Arial" w:cs="Arial"/>
        </w:rPr>
      </w:pPr>
      <w:r w:rsidRPr="00B514C0">
        <w:rPr>
          <w:rFonts w:ascii="Arial" w:eastAsia="Arial" w:hAnsi="Arial" w:cs="Arial"/>
          <w:b/>
        </w:rPr>
        <w:t>TERCERO.-</w:t>
      </w:r>
      <w:r w:rsidRPr="00B514C0">
        <w:rPr>
          <w:rFonts w:ascii="Arial" w:eastAsia="Arial" w:hAnsi="Arial" w:cs="Arial"/>
        </w:rPr>
        <w:t xml:space="preserve"> </w:t>
      </w:r>
      <w:r w:rsidR="00092191" w:rsidRPr="00B514C0">
        <w:rPr>
          <w:rFonts w:ascii="Arial" w:eastAsia="Arial" w:hAnsi="Arial" w:cs="Arial"/>
        </w:rPr>
        <w:t xml:space="preserve">Respecto a los asentamientos denominados:  </w:t>
      </w:r>
    </w:p>
    <w:p w14:paraId="25D0A557" w14:textId="77777777" w:rsidR="00092191" w:rsidRPr="00B514C0" w:rsidRDefault="00092191" w:rsidP="00B514C0">
      <w:pPr>
        <w:tabs>
          <w:tab w:val="left" w:pos="2310"/>
        </w:tabs>
        <w:jc w:val="both"/>
        <w:rPr>
          <w:rFonts w:ascii="Arial" w:eastAsia="Arial" w:hAnsi="Arial" w:cs="Arial"/>
        </w:rPr>
      </w:pPr>
    </w:p>
    <w:p w14:paraId="5063C934"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Nueva España</w:t>
      </w:r>
    </w:p>
    <w:p w14:paraId="1F2ABE7D"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Ferrocarril (Calle 12)</w:t>
      </w:r>
    </w:p>
    <w:p w14:paraId="45DA78C8"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Samaria 890</w:t>
      </w:r>
    </w:p>
    <w:p w14:paraId="69587369"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Dos Bocas</w:t>
      </w:r>
    </w:p>
    <w:p w14:paraId="01506C6C"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Plátano 1409</w:t>
      </w:r>
    </w:p>
    <w:p w14:paraId="055C2695"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Manuel R. Alatorre 3795</w:t>
      </w:r>
    </w:p>
    <w:p w14:paraId="3B40D036"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Martín González</w:t>
      </w:r>
    </w:p>
    <w:p w14:paraId="408081CA"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Crédito 4068</w:t>
      </w:r>
    </w:p>
    <w:p w14:paraId="1CFFF8A1"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del Carmen 1545</w:t>
      </w:r>
    </w:p>
    <w:p w14:paraId="22F1EE97"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Crédito 4037</w:t>
      </w:r>
    </w:p>
    <w:p w14:paraId="365ACFE0"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Plutarco Elías Calles 2661</w:t>
      </w:r>
    </w:p>
    <w:p w14:paraId="54E5A6FB"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Pedro Loza Lote 4</w:t>
      </w:r>
    </w:p>
    <w:p w14:paraId="0943C686"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Presa Solís 3811</w:t>
      </w:r>
    </w:p>
    <w:p w14:paraId="0823C645"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Himno 2276</w:t>
      </w:r>
    </w:p>
    <w:p w14:paraId="5F79F265"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Calle 11 Número 356</w:t>
      </w:r>
    </w:p>
    <w:p w14:paraId="645508C5"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Juan Pablo II 2120</w:t>
      </w:r>
    </w:p>
    <w:p w14:paraId="2D3E65FA"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Guinea 475</w:t>
      </w:r>
    </w:p>
    <w:p w14:paraId="4DDAFDB0"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de los Cedros 1304</w:t>
      </w:r>
    </w:p>
    <w:p w14:paraId="654328EB"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Rafael Nájera 3805</w:t>
      </w:r>
    </w:p>
    <w:p w14:paraId="5C85B35C"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las Ánimas 1489</w:t>
      </w:r>
    </w:p>
    <w:p w14:paraId="103EB128"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Prolongación Normalistas 3107 y 3109</w:t>
      </w:r>
    </w:p>
    <w:p w14:paraId="501F121D"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Rafael Lozada 3433</w:t>
      </w:r>
    </w:p>
    <w:p w14:paraId="5306C06B"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Palma Sola 1113</w:t>
      </w:r>
    </w:p>
    <w:p w14:paraId="4510B990"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Gregorio Almada 1248</w:t>
      </w:r>
    </w:p>
    <w:p w14:paraId="2DABAA59"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María Luisa Martínez</w:t>
      </w:r>
    </w:p>
    <w:p w14:paraId="2DB2D46D"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Ramón Castellanos 994</w:t>
      </w:r>
    </w:p>
    <w:p w14:paraId="408C2700"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Av. de la Paz 2702 y 2704</w:t>
      </w:r>
    </w:p>
    <w:p w14:paraId="5BC0F6D3"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Margarita Maza de Juárez 2231</w:t>
      </w:r>
    </w:p>
    <w:p w14:paraId="14C9F5F7"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Calle 9 180 y 180A</w:t>
      </w:r>
    </w:p>
    <w:p w14:paraId="22EDBB21"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Salome Arias 2096</w:t>
      </w:r>
    </w:p>
    <w:p w14:paraId="1530B5E3"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Jesús Capistrán</w:t>
      </w:r>
    </w:p>
    <w:p w14:paraId="08BE713A"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Guatemala 1840</w:t>
      </w:r>
    </w:p>
    <w:p w14:paraId="0D0A748C"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Calle 5 284</w:t>
      </w:r>
    </w:p>
    <w:p w14:paraId="6525D45B"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Eufemio Mendoza 1596</w:t>
      </w:r>
    </w:p>
    <w:p w14:paraId="77509B6B"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Teodomiro Chowell 415</w:t>
      </w:r>
    </w:p>
    <w:p w14:paraId="6A675B71"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Óbolo 3969</w:t>
      </w:r>
    </w:p>
    <w:p w14:paraId="1A2BFCC2"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Paricutín 9</w:t>
      </w:r>
    </w:p>
    <w:p w14:paraId="248C57E0"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Elisa Flores 2499</w:t>
      </w:r>
    </w:p>
    <w:p w14:paraId="3713E519"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Adrián Puga 4392 y 4396</w:t>
      </w:r>
    </w:p>
    <w:p w14:paraId="1148B6D1"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de Tala 2030</w:t>
      </w:r>
    </w:p>
    <w:p w14:paraId="2D9A3563"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Ramón Serratos 1726</w:t>
      </w:r>
    </w:p>
    <w:p w14:paraId="0FFED90E"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José Mancisidor 3399</w:t>
      </w:r>
    </w:p>
    <w:p w14:paraId="3ED9A981"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Andrés Sandoval 1991</w:t>
      </w:r>
    </w:p>
    <w:p w14:paraId="3F489547"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Catarino Isaac 3831</w:t>
      </w:r>
    </w:p>
    <w:p w14:paraId="5E938F58"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Av. la Paz y Venezuela</w:t>
      </w:r>
    </w:p>
    <w:p w14:paraId="5DEF18E8"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José María Sarmiento 1213</w:t>
      </w:r>
    </w:p>
    <w:p w14:paraId="389B5260"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Cuastecomate 2849</w:t>
      </w:r>
    </w:p>
    <w:p w14:paraId="39B3FB67"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Diego Cuentas 846 y 850</w:t>
      </w:r>
    </w:p>
    <w:p w14:paraId="48C05FAE"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Avelino M. Presa 2322</w:t>
      </w:r>
    </w:p>
    <w:p w14:paraId="17237812"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Othón Núñez 3957</w:t>
      </w:r>
    </w:p>
    <w:p w14:paraId="46C2068E"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Alfonso Esparza Oteo 1609</w:t>
      </w:r>
    </w:p>
    <w:p w14:paraId="1C826262"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Nubia 685</w:t>
      </w:r>
    </w:p>
    <w:p w14:paraId="5105198D"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Gabriel Ruiz 2914</w:t>
      </w:r>
    </w:p>
    <w:p w14:paraId="4BB208CB"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Ángel Martínez 3131</w:t>
      </w:r>
    </w:p>
    <w:p w14:paraId="08083408"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Monte Parnaso 2090</w:t>
      </w:r>
    </w:p>
    <w:p w14:paraId="3DC0DA0B"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Manuel Payno 2612</w:t>
      </w:r>
    </w:p>
    <w:p w14:paraId="2A79A83F"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Camino Viejo al Rosario 20</w:t>
      </w:r>
    </w:p>
    <w:p w14:paraId="183840F8"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Telegrafistas 3372</w:t>
      </w:r>
    </w:p>
    <w:p w14:paraId="412139E5"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Santa Fe 1921 y 1921A</w:t>
      </w:r>
    </w:p>
    <w:p w14:paraId="32B6CAD4"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Guadalupe 1568</w:t>
      </w:r>
    </w:p>
    <w:p w14:paraId="298FE92E"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Dionisio Rodríguez 3914</w:t>
      </w:r>
    </w:p>
    <w:p w14:paraId="10F14C1A"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Av. Artesanos 3550</w:t>
      </w:r>
    </w:p>
    <w:p w14:paraId="14013260"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José Chávez L1M11</w:t>
      </w:r>
    </w:p>
    <w:p w14:paraId="0CF657CF"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Manuel Payno 1929</w:t>
      </w:r>
    </w:p>
    <w:p w14:paraId="619345E3"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Monte Albán 2205</w:t>
      </w:r>
    </w:p>
    <w:p w14:paraId="69ECFD50"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Manuel María Lombardi y Rafael de la Vega</w:t>
      </w:r>
    </w:p>
    <w:p w14:paraId="43BEDCD3"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Hacienda la Mariscala 2206</w:t>
      </w:r>
    </w:p>
    <w:p w14:paraId="0C2A60AC"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Av. Colón  1672</w:t>
      </w:r>
    </w:p>
    <w:p w14:paraId="50CB6E0A" w14:textId="77777777" w:rsidR="00092191" w:rsidRPr="00B514C0" w:rsidRDefault="00092191" w:rsidP="00B514C0">
      <w:pPr>
        <w:pStyle w:val="Prrafodelista"/>
        <w:numPr>
          <w:ilvl w:val="0"/>
          <w:numId w:val="31"/>
        </w:numPr>
        <w:tabs>
          <w:tab w:val="left" w:pos="2310"/>
        </w:tabs>
        <w:contextualSpacing/>
        <w:jc w:val="both"/>
        <w:rPr>
          <w:rFonts w:ascii="Arial" w:eastAsia="Arial" w:hAnsi="Arial" w:cs="Arial"/>
          <w:b/>
          <w:sz w:val="20"/>
          <w:szCs w:val="20"/>
        </w:rPr>
      </w:pPr>
      <w:r w:rsidRPr="00B514C0">
        <w:rPr>
          <w:rFonts w:ascii="Arial" w:eastAsia="Arial" w:hAnsi="Arial" w:cs="Arial"/>
          <w:b/>
          <w:sz w:val="20"/>
          <w:szCs w:val="20"/>
        </w:rPr>
        <w:t>Lorenzo Barcelata 1944.</w:t>
      </w:r>
    </w:p>
    <w:p w14:paraId="27496162" w14:textId="77777777" w:rsidR="00092191" w:rsidRPr="00B514C0" w:rsidRDefault="00092191" w:rsidP="00B514C0">
      <w:pPr>
        <w:tabs>
          <w:tab w:val="left" w:pos="2310"/>
        </w:tabs>
        <w:jc w:val="both"/>
        <w:rPr>
          <w:rFonts w:ascii="Arial" w:eastAsia="Arial" w:hAnsi="Arial" w:cs="Arial"/>
        </w:rPr>
      </w:pPr>
    </w:p>
    <w:p w14:paraId="4529A7B8" w14:textId="77777777" w:rsidR="00092191" w:rsidRPr="00B514C0" w:rsidRDefault="00092191" w:rsidP="00B514C0">
      <w:pPr>
        <w:tabs>
          <w:tab w:val="left" w:pos="2310"/>
        </w:tabs>
        <w:jc w:val="both"/>
        <w:rPr>
          <w:rFonts w:ascii="Arial" w:eastAsia="Arial" w:hAnsi="Arial" w:cs="Arial"/>
        </w:rPr>
      </w:pPr>
      <w:r w:rsidRPr="00B514C0">
        <w:rPr>
          <w:rFonts w:ascii="Arial" w:eastAsia="Arial" w:hAnsi="Arial" w:cs="Arial"/>
        </w:rPr>
        <w:t>Se da por cumplido lo que establece el artículo 24 del Decreto 24985/LX/14, correspondiente a la Ley para la Regularización y Titulación de Predios Urbanos en el Estado de Jalisco, respecto a las áreas de cesión para destino, de acuerdo con lo señalado en el punto 18 inciso b) del apartado de exposición de motivos.</w:t>
      </w:r>
    </w:p>
    <w:p w14:paraId="6A1423BE" w14:textId="77777777" w:rsidR="00092191" w:rsidRPr="00B514C0" w:rsidRDefault="00092191" w:rsidP="00B514C0">
      <w:pPr>
        <w:tabs>
          <w:tab w:val="left" w:pos="2310"/>
        </w:tabs>
        <w:jc w:val="both"/>
        <w:rPr>
          <w:rFonts w:ascii="Arial" w:eastAsia="Arial" w:hAnsi="Arial" w:cs="Arial"/>
        </w:rPr>
      </w:pPr>
    </w:p>
    <w:p w14:paraId="21AC316D" w14:textId="3A3FD9E3" w:rsidR="00092191" w:rsidRPr="00B514C0" w:rsidRDefault="00B514C0" w:rsidP="00B514C0">
      <w:pPr>
        <w:tabs>
          <w:tab w:val="left" w:pos="2310"/>
        </w:tabs>
        <w:jc w:val="both"/>
        <w:rPr>
          <w:rFonts w:ascii="Arial" w:eastAsia="Arial" w:hAnsi="Arial" w:cs="Arial"/>
        </w:rPr>
      </w:pPr>
      <w:r w:rsidRPr="00B514C0">
        <w:rPr>
          <w:rFonts w:ascii="Arial" w:eastAsia="Arial" w:hAnsi="Arial" w:cs="Arial"/>
          <w:b/>
          <w:bCs/>
        </w:rPr>
        <w:t>CUARTO</w:t>
      </w:r>
      <w:r w:rsidR="00092191" w:rsidRPr="00B514C0">
        <w:rPr>
          <w:rFonts w:ascii="Arial" w:eastAsia="Arial" w:hAnsi="Arial" w:cs="Arial"/>
          <w:b/>
          <w:bCs/>
        </w:rPr>
        <w:t>.</w:t>
      </w:r>
      <w:r>
        <w:rPr>
          <w:rFonts w:ascii="Arial" w:eastAsia="Arial" w:hAnsi="Arial" w:cs="Arial"/>
          <w:b/>
          <w:bCs/>
        </w:rPr>
        <w:t>-</w:t>
      </w:r>
      <w:r w:rsidR="00092191" w:rsidRPr="00B514C0">
        <w:rPr>
          <w:rFonts w:ascii="Arial" w:eastAsia="Arial" w:hAnsi="Arial" w:cs="Arial"/>
          <w:b/>
          <w:bCs/>
        </w:rPr>
        <w:t xml:space="preserve"> </w:t>
      </w:r>
      <w:r w:rsidR="00092191" w:rsidRPr="00B514C0">
        <w:rPr>
          <w:rFonts w:ascii="Arial" w:eastAsia="Arial" w:hAnsi="Arial" w:cs="Arial"/>
        </w:rPr>
        <w:t>Se aprueba establecer como crédito fiscal el pago por concepto de los derechos de urbanización aplicando las reducciones correspondientes para los asentamientos:</w:t>
      </w:r>
    </w:p>
    <w:p w14:paraId="65F0F0AC" w14:textId="77777777" w:rsidR="00092191" w:rsidRPr="00B514C0" w:rsidRDefault="00092191" w:rsidP="00B514C0">
      <w:pPr>
        <w:tabs>
          <w:tab w:val="left" w:pos="2310"/>
        </w:tabs>
        <w:jc w:val="both"/>
        <w:rPr>
          <w:rFonts w:ascii="Arial" w:eastAsia="Arial" w:hAnsi="Arial" w:cs="Arial"/>
        </w:rPr>
      </w:pPr>
      <w:r w:rsidRPr="00B514C0">
        <w:rPr>
          <w:rFonts w:ascii="Arial" w:eastAsia="Arial" w:hAnsi="Arial" w:cs="Arial"/>
        </w:rPr>
        <w:t xml:space="preserve"> </w:t>
      </w:r>
    </w:p>
    <w:tbl>
      <w:tblPr>
        <w:tblStyle w:val="Tablaconcuadrcula"/>
        <w:tblW w:w="0" w:type="auto"/>
        <w:tblLook w:val="04A0" w:firstRow="1" w:lastRow="0" w:firstColumn="1" w:lastColumn="0" w:noHBand="0" w:noVBand="1"/>
      </w:tblPr>
      <w:tblGrid>
        <w:gridCol w:w="2660"/>
        <w:gridCol w:w="1984"/>
        <w:gridCol w:w="2354"/>
        <w:gridCol w:w="1723"/>
      </w:tblGrid>
      <w:tr w:rsidR="00092191" w:rsidRPr="00B514C0" w14:paraId="5440E061" w14:textId="77777777" w:rsidTr="001C4E8B">
        <w:tc>
          <w:tcPr>
            <w:tcW w:w="2660" w:type="dxa"/>
          </w:tcPr>
          <w:p w14:paraId="674DDAA9"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 xml:space="preserve">Expediente </w:t>
            </w:r>
          </w:p>
        </w:tc>
        <w:tc>
          <w:tcPr>
            <w:tcW w:w="1984" w:type="dxa"/>
          </w:tcPr>
          <w:p w14:paraId="30CA7FFA"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Pagos Derechos de Urbanización</w:t>
            </w:r>
          </w:p>
        </w:tc>
        <w:tc>
          <w:tcPr>
            <w:tcW w:w="2354" w:type="dxa"/>
          </w:tcPr>
          <w:p w14:paraId="639C79F4"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 xml:space="preserve">Expediente </w:t>
            </w:r>
          </w:p>
        </w:tc>
        <w:tc>
          <w:tcPr>
            <w:tcW w:w="1723" w:type="dxa"/>
          </w:tcPr>
          <w:p w14:paraId="04FF6135"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Pagos Derechos de Urbanización</w:t>
            </w:r>
          </w:p>
        </w:tc>
      </w:tr>
      <w:tr w:rsidR="00092191" w:rsidRPr="00B514C0" w14:paraId="541B8ECF" w14:textId="77777777" w:rsidTr="001C4E8B">
        <w:tc>
          <w:tcPr>
            <w:tcW w:w="2660" w:type="dxa"/>
          </w:tcPr>
          <w:p w14:paraId="57ECD6EF"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Nueva España</w:t>
            </w:r>
          </w:p>
        </w:tc>
        <w:tc>
          <w:tcPr>
            <w:tcW w:w="1984" w:type="dxa"/>
          </w:tcPr>
          <w:p w14:paraId="33FE65AB"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24,788,217.31</w:t>
            </w:r>
          </w:p>
        </w:tc>
        <w:tc>
          <w:tcPr>
            <w:tcW w:w="2354" w:type="dxa"/>
          </w:tcPr>
          <w:p w14:paraId="418F189A"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Calle 5 284</w:t>
            </w:r>
          </w:p>
        </w:tc>
        <w:tc>
          <w:tcPr>
            <w:tcW w:w="1723" w:type="dxa"/>
          </w:tcPr>
          <w:p w14:paraId="29AFB0BA"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$26,172.42</w:t>
            </w:r>
          </w:p>
        </w:tc>
      </w:tr>
      <w:tr w:rsidR="00092191" w:rsidRPr="00B514C0" w14:paraId="73F01F6C" w14:textId="77777777" w:rsidTr="001C4E8B">
        <w:tc>
          <w:tcPr>
            <w:tcW w:w="2660" w:type="dxa"/>
          </w:tcPr>
          <w:p w14:paraId="404280BA"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Panorámica de Huentitán (Volcán Kenia)</w:t>
            </w:r>
          </w:p>
        </w:tc>
        <w:tc>
          <w:tcPr>
            <w:tcW w:w="1984" w:type="dxa"/>
          </w:tcPr>
          <w:p w14:paraId="52513E21"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215,468.01</w:t>
            </w:r>
          </w:p>
        </w:tc>
        <w:tc>
          <w:tcPr>
            <w:tcW w:w="2354" w:type="dxa"/>
          </w:tcPr>
          <w:p w14:paraId="11C95AAC"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Eufemio Mendoza 1596</w:t>
            </w:r>
          </w:p>
        </w:tc>
        <w:tc>
          <w:tcPr>
            <w:tcW w:w="1723" w:type="dxa"/>
          </w:tcPr>
          <w:p w14:paraId="74A8346D"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8,832.39</w:t>
            </w:r>
          </w:p>
        </w:tc>
      </w:tr>
      <w:tr w:rsidR="00092191" w:rsidRPr="00B514C0" w14:paraId="70DB2C5E" w14:textId="77777777" w:rsidTr="001C4E8B">
        <w:tc>
          <w:tcPr>
            <w:tcW w:w="2660" w:type="dxa"/>
          </w:tcPr>
          <w:p w14:paraId="5DF26CBE"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Ferrocarril (Calle 12)</w:t>
            </w:r>
          </w:p>
        </w:tc>
        <w:tc>
          <w:tcPr>
            <w:tcW w:w="1984" w:type="dxa"/>
          </w:tcPr>
          <w:p w14:paraId="38428E44"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19,308.77</w:t>
            </w:r>
          </w:p>
        </w:tc>
        <w:tc>
          <w:tcPr>
            <w:tcW w:w="2354" w:type="dxa"/>
          </w:tcPr>
          <w:p w14:paraId="6C5886FD"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Teodomiro Chowell 415</w:t>
            </w:r>
          </w:p>
        </w:tc>
        <w:tc>
          <w:tcPr>
            <w:tcW w:w="1723" w:type="dxa"/>
          </w:tcPr>
          <w:p w14:paraId="1B3F9245"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21,275.93</w:t>
            </w:r>
          </w:p>
        </w:tc>
      </w:tr>
      <w:tr w:rsidR="00092191" w:rsidRPr="00B514C0" w14:paraId="6BC529EF" w14:textId="77777777" w:rsidTr="001C4E8B">
        <w:tc>
          <w:tcPr>
            <w:tcW w:w="2660" w:type="dxa"/>
          </w:tcPr>
          <w:p w14:paraId="2342010B"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Samaria No. 890</w:t>
            </w:r>
          </w:p>
        </w:tc>
        <w:tc>
          <w:tcPr>
            <w:tcW w:w="1984" w:type="dxa"/>
          </w:tcPr>
          <w:p w14:paraId="362ED63E"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6,554.09</w:t>
            </w:r>
          </w:p>
        </w:tc>
        <w:tc>
          <w:tcPr>
            <w:tcW w:w="2354" w:type="dxa"/>
          </w:tcPr>
          <w:p w14:paraId="3DDDDACC"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Manuel de Gorostiza 70 y 76</w:t>
            </w:r>
          </w:p>
        </w:tc>
        <w:tc>
          <w:tcPr>
            <w:tcW w:w="1723" w:type="dxa"/>
          </w:tcPr>
          <w:p w14:paraId="031F8886"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66,280.66</w:t>
            </w:r>
          </w:p>
        </w:tc>
      </w:tr>
      <w:tr w:rsidR="00092191" w:rsidRPr="00B514C0" w14:paraId="50D3670D" w14:textId="77777777" w:rsidTr="001C4E8B">
        <w:tc>
          <w:tcPr>
            <w:tcW w:w="2660" w:type="dxa"/>
          </w:tcPr>
          <w:p w14:paraId="05E6AAF1"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Dos Bocas</w:t>
            </w:r>
          </w:p>
        </w:tc>
        <w:tc>
          <w:tcPr>
            <w:tcW w:w="1984" w:type="dxa"/>
          </w:tcPr>
          <w:p w14:paraId="7D38A65B"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9,746.68</w:t>
            </w:r>
          </w:p>
        </w:tc>
        <w:tc>
          <w:tcPr>
            <w:tcW w:w="2354" w:type="dxa"/>
          </w:tcPr>
          <w:p w14:paraId="0152E3DA"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Óbolo 3969</w:t>
            </w:r>
          </w:p>
        </w:tc>
        <w:tc>
          <w:tcPr>
            <w:tcW w:w="1723" w:type="dxa"/>
          </w:tcPr>
          <w:p w14:paraId="63FBE029"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8,809.31</w:t>
            </w:r>
          </w:p>
        </w:tc>
      </w:tr>
      <w:tr w:rsidR="00092191" w:rsidRPr="00B514C0" w14:paraId="64DC731F" w14:textId="77777777" w:rsidTr="001C4E8B">
        <w:tc>
          <w:tcPr>
            <w:tcW w:w="2660" w:type="dxa"/>
          </w:tcPr>
          <w:p w14:paraId="59254114"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Antonio Ayala Ríos 18</w:t>
            </w:r>
          </w:p>
        </w:tc>
        <w:tc>
          <w:tcPr>
            <w:tcW w:w="1984" w:type="dxa"/>
          </w:tcPr>
          <w:p w14:paraId="053E7090"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10,279.49</w:t>
            </w:r>
          </w:p>
        </w:tc>
        <w:tc>
          <w:tcPr>
            <w:tcW w:w="2354" w:type="dxa"/>
          </w:tcPr>
          <w:p w14:paraId="4771050D"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Paricutín 9</w:t>
            </w:r>
          </w:p>
        </w:tc>
        <w:tc>
          <w:tcPr>
            <w:tcW w:w="1723" w:type="dxa"/>
          </w:tcPr>
          <w:p w14:paraId="55DB9B2A"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15,169.91</w:t>
            </w:r>
          </w:p>
        </w:tc>
      </w:tr>
      <w:tr w:rsidR="00092191" w:rsidRPr="00B514C0" w14:paraId="3782665E" w14:textId="77777777" w:rsidTr="001C4E8B">
        <w:tc>
          <w:tcPr>
            <w:tcW w:w="2660" w:type="dxa"/>
          </w:tcPr>
          <w:p w14:paraId="7839566F"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Francisco Zarco</w:t>
            </w:r>
          </w:p>
        </w:tc>
        <w:tc>
          <w:tcPr>
            <w:tcW w:w="1984" w:type="dxa"/>
          </w:tcPr>
          <w:p w14:paraId="4AB5C8EC"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19,149.85</w:t>
            </w:r>
          </w:p>
        </w:tc>
        <w:tc>
          <w:tcPr>
            <w:tcW w:w="2354" w:type="dxa"/>
          </w:tcPr>
          <w:p w14:paraId="3AE9F574"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Fernando Calderón y Rafael Serrano</w:t>
            </w:r>
          </w:p>
        </w:tc>
        <w:tc>
          <w:tcPr>
            <w:tcW w:w="1723" w:type="dxa"/>
          </w:tcPr>
          <w:p w14:paraId="3C7A3650"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63,513.62</w:t>
            </w:r>
          </w:p>
        </w:tc>
      </w:tr>
      <w:tr w:rsidR="00092191" w:rsidRPr="00B514C0" w14:paraId="4D7F1F03" w14:textId="77777777" w:rsidTr="001C4E8B">
        <w:tc>
          <w:tcPr>
            <w:tcW w:w="2660" w:type="dxa"/>
          </w:tcPr>
          <w:p w14:paraId="209DECAE"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 xml:space="preserve">Rancho San José II </w:t>
            </w:r>
          </w:p>
        </w:tc>
        <w:tc>
          <w:tcPr>
            <w:tcW w:w="1984" w:type="dxa"/>
          </w:tcPr>
          <w:p w14:paraId="658DA274"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207,078.14</w:t>
            </w:r>
          </w:p>
        </w:tc>
        <w:tc>
          <w:tcPr>
            <w:tcW w:w="2354" w:type="dxa"/>
          </w:tcPr>
          <w:p w14:paraId="059E34C7"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Elisa Flores 2499</w:t>
            </w:r>
          </w:p>
        </w:tc>
        <w:tc>
          <w:tcPr>
            <w:tcW w:w="1723" w:type="dxa"/>
          </w:tcPr>
          <w:p w14:paraId="215B7AB4"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12,368.21</w:t>
            </w:r>
          </w:p>
        </w:tc>
      </w:tr>
      <w:tr w:rsidR="00092191" w:rsidRPr="00B514C0" w14:paraId="4B5B0F64" w14:textId="77777777" w:rsidTr="001C4E8B">
        <w:tc>
          <w:tcPr>
            <w:tcW w:w="2660" w:type="dxa"/>
          </w:tcPr>
          <w:p w14:paraId="20D584D7"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Plátano 1409</w:t>
            </w:r>
          </w:p>
        </w:tc>
        <w:tc>
          <w:tcPr>
            <w:tcW w:w="1984" w:type="dxa"/>
          </w:tcPr>
          <w:p w14:paraId="3A560246"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19,956.43</w:t>
            </w:r>
          </w:p>
        </w:tc>
        <w:tc>
          <w:tcPr>
            <w:tcW w:w="2354" w:type="dxa"/>
          </w:tcPr>
          <w:p w14:paraId="10A20CED"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Adrián Puga 4392 y 4396</w:t>
            </w:r>
          </w:p>
        </w:tc>
        <w:tc>
          <w:tcPr>
            <w:tcW w:w="1723" w:type="dxa"/>
          </w:tcPr>
          <w:p w14:paraId="33D69D3D"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16,215.55</w:t>
            </w:r>
          </w:p>
        </w:tc>
      </w:tr>
      <w:tr w:rsidR="00092191" w:rsidRPr="00B514C0" w14:paraId="56C91F6A" w14:textId="77777777" w:rsidTr="001C4E8B">
        <w:tc>
          <w:tcPr>
            <w:tcW w:w="2660" w:type="dxa"/>
          </w:tcPr>
          <w:p w14:paraId="7F6A4E2F"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Jamaica 1843</w:t>
            </w:r>
          </w:p>
        </w:tc>
        <w:tc>
          <w:tcPr>
            <w:tcW w:w="1984" w:type="dxa"/>
          </w:tcPr>
          <w:p w14:paraId="2C465FA1"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11,469.90</w:t>
            </w:r>
          </w:p>
        </w:tc>
        <w:tc>
          <w:tcPr>
            <w:tcW w:w="2354" w:type="dxa"/>
          </w:tcPr>
          <w:p w14:paraId="22CF7563"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Hacienda de Tala 2030</w:t>
            </w:r>
          </w:p>
        </w:tc>
        <w:tc>
          <w:tcPr>
            <w:tcW w:w="1723" w:type="dxa"/>
          </w:tcPr>
          <w:p w14:paraId="0BD71EE6"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10,496.59</w:t>
            </w:r>
          </w:p>
        </w:tc>
      </w:tr>
      <w:tr w:rsidR="00092191" w:rsidRPr="00B514C0" w14:paraId="346E1136" w14:textId="77777777" w:rsidTr="001C4E8B">
        <w:tc>
          <w:tcPr>
            <w:tcW w:w="2660" w:type="dxa"/>
          </w:tcPr>
          <w:p w14:paraId="7CC718BE"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Camino Viejo a Huentitán</w:t>
            </w:r>
          </w:p>
        </w:tc>
        <w:tc>
          <w:tcPr>
            <w:tcW w:w="1984" w:type="dxa"/>
          </w:tcPr>
          <w:p w14:paraId="7D0D3F29"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530,970.98</w:t>
            </w:r>
          </w:p>
        </w:tc>
        <w:tc>
          <w:tcPr>
            <w:tcW w:w="2354" w:type="dxa"/>
          </w:tcPr>
          <w:p w14:paraId="003CF7C4"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Ramón Serratos 1726</w:t>
            </w:r>
          </w:p>
        </w:tc>
        <w:tc>
          <w:tcPr>
            <w:tcW w:w="1723" w:type="dxa"/>
          </w:tcPr>
          <w:p w14:paraId="3DF9D506"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6,410.56</w:t>
            </w:r>
          </w:p>
        </w:tc>
      </w:tr>
      <w:tr w:rsidR="00092191" w:rsidRPr="00B514C0" w14:paraId="26DB6801" w14:textId="77777777" w:rsidTr="001C4E8B">
        <w:tc>
          <w:tcPr>
            <w:tcW w:w="2660" w:type="dxa"/>
          </w:tcPr>
          <w:p w14:paraId="7D971829"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Manuel R. Alatorre 3795</w:t>
            </w:r>
          </w:p>
        </w:tc>
        <w:tc>
          <w:tcPr>
            <w:tcW w:w="1984" w:type="dxa"/>
          </w:tcPr>
          <w:p w14:paraId="2886CB0A"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28,817.33</w:t>
            </w:r>
          </w:p>
        </w:tc>
        <w:tc>
          <w:tcPr>
            <w:tcW w:w="2354" w:type="dxa"/>
          </w:tcPr>
          <w:p w14:paraId="56281912"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Herrera y Cairo 1022 y 1026</w:t>
            </w:r>
          </w:p>
        </w:tc>
        <w:tc>
          <w:tcPr>
            <w:tcW w:w="1723" w:type="dxa"/>
          </w:tcPr>
          <w:p w14:paraId="5B56AA98"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35,108.78</w:t>
            </w:r>
          </w:p>
        </w:tc>
      </w:tr>
      <w:tr w:rsidR="00092191" w:rsidRPr="00B514C0" w14:paraId="40CAAD75" w14:textId="77777777" w:rsidTr="001C4E8B">
        <w:tc>
          <w:tcPr>
            <w:tcW w:w="2660" w:type="dxa"/>
          </w:tcPr>
          <w:p w14:paraId="4A31BF96"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Martín González</w:t>
            </w:r>
          </w:p>
        </w:tc>
        <w:tc>
          <w:tcPr>
            <w:tcW w:w="1984" w:type="dxa"/>
          </w:tcPr>
          <w:p w14:paraId="718FB36F"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103,101.53</w:t>
            </w:r>
          </w:p>
        </w:tc>
        <w:tc>
          <w:tcPr>
            <w:tcW w:w="2354" w:type="dxa"/>
          </w:tcPr>
          <w:p w14:paraId="30E39047"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Manuel de Gorostiza 80</w:t>
            </w:r>
          </w:p>
        </w:tc>
        <w:tc>
          <w:tcPr>
            <w:tcW w:w="1723" w:type="dxa"/>
          </w:tcPr>
          <w:p w14:paraId="2522BD73"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43,553.36</w:t>
            </w:r>
          </w:p>
        </w:tc>
      </w:tr>
      <w:tr w:rsidR="00092191" w:rsidRPr="00B514C0" w14:paraId="26F49BB4" w14:textId="77777777" w:rsidTr="001C4E8B">
        <w:tc>
          <w:tcPr>
            <w:tcW w:w="2660" w:type="dxa"/>
          </w:tcPr>
          <w:p w14:paraId="3A6D42B0"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Ignacio T. Chávez 4126</w:t>
            </w:r>
          </w:p>
        </w:tc>
        <w:tc>
          <w:tcPr>
            <w:tcW w:w="1984" w:type="dxa"/>
          </w:tcPr>
          <w:p w14:paraId="0CA423F8"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23,789.15</w:t>
            </w:r>
          </w:p>
        </w:tc>
        <w:tc>
          <w:tcPr>
            <w:tcW w:w="2354" w:type="dxa"/>
          </w:tcPr>
          <w:p w14:paraId="1004A641"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José Mancisidor 3399</w:t>
            </w:r>
          </w:p>
        </w:tc>
        <w:tc>
          <w:tcPr>
            <w:tcW w:w="1723" w:type="dxa"/>
          </w:tcPr>
          <w:p w14:paraId="1D6AD831"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9,422.98</w:t>
            </w:r>
          </w:p>
        </w:tc>
      </w:tr>
      <w:tr w:rsidR="00092191" w:rsidRPr="00B514C0" w14:paraId="719CD53B" w14:textId="77777777" w:rsidTr="001C4E8B">
        <w:tc>
          <w:tcPr>
            <w:tcW w:w="2660" w:type="dxa"/>
          </w:tcPr>
          <w:p w14:paraId="1106224F"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Pelicano 2308 y 2314</w:t>
            </w:r>
          </w:p>
        </w:tc>
        <w:tc>
          <w:tcPr>
            <w:tcW w:w="1984" w:type="dxa"/>
          </w:tcPr>
          <w:p w14:paraId="335EE2FA"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23,220.72</w:t>
            </w:r>
          </w:p>
        </w:tc>
        <w:tc>
          <w:tcPr>
            <w:tcW w:w="2354" w:type="dxa"/>
          </w:tcPr>
          <w:p w14:paraId="5A366616"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Andrés Sandoval 1991</w:t>
            </w:r>
          </w:p>
        </w:tc>
        <w:tc>
          <w:tcPr>
            <w:tcW w:w="1723" w:type="dxa"/>
          </w:tcPr>
          <w:p w14:paraId="73F74EF4"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10,708.29</w:t>
            </w:r>
          </w:p>
        </w:tc>
      </w:tr>
      <w:tr w:rsidR="00092191" w:rsidRPr="00B514C0" w14:paraId="1161303E" w14:textId="77777777" w:rsidTr="001C4E8B">
        <w:tc>
          <w:tcPr>
            <w:tcW w:w="2660" w:type="dxa"/>
          </w:tcPr>
          <w:p w14:paraId="28AD3C89"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Crédito 4068</w:t>
            </w:r>
          </w:p>
        </w:tc>
        <w:tc>
          <w:tcPr>
            <w:tcW w:w="1984" w:type="dxa"/>
          </w:tcPr>
          <w:p w14:paraId="18F8103D"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8,854.62</w:t>
            </w:r>
          </w:p>
        </w:tc>
        <w:tc>
          <w:tcPr>
            <w:tcW w:w="2354" w:type="dxa"/>
          </w:tcPr>
          <w:p w14:paraId="7F93BE09"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Catarino Isaac 3831</w:t>
            </w:r>
          </w:p>
        </w:tc>
        <w:tc>
          <w:tcPr>
            <w:tcW w:w="1723" w:type="dxa"/>
          </w:tcPr>
          <w:p w14:paraId="61EE633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5,061.61</w:t>
            </w:r>
          </w:p>
        </w:tc>
      </w:tr>
      <w:tr w:rsidR="00092191" w:rsidRPr="00B514C0" w14:paraId="41FD75B1" w14:textId="77777777" w:rsidTr="001C4E8B">
        <w:tc>
          <w:tcPr>
            <w:tcW w:w="2660" w:type="dxa"/>
          </w:tcPr>
          <w:p w14:paraId="58846648"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Hacienda del Carmen 1545</w:t>
            </w:r>
          </w:p>
        </w:tc>
        <w:tc>
          <w:tcPr>
            <w:tcW w:w="1984" w:type="dxa"/>
          </w:tcPr>
          <w:p w14:paraId="6A54B4FD"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10,088.58</w:t>
            </w:r>
          </w:p>
        </w:tc>
        <w:tc>
          <w:tcPr>
            <w:tcW w:w="2354" w:type="dxa"/>
          </w:tcPr>
          <w:p w14:paraId="4EB05023"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Av. la Paz y Venezuela</w:t>
            </w:r>
          </w:p>
        </w:tc>
        <w:tc>
          <w:tcPr>
            <w:tcW w:w="1723" w:type="dxa"/>
          </w:tcPr>
          <w:p w14:paraId="5CFF1CB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71,825.57</w:t>
            </w:r>
          </w:p>
        </w:tc>
      </w:tr>
      <w:tr w:rsidR="00092191" w:rsidRPr="00B514C0" w14:paraId="54A8C5B5" w14:textId="77777777" w:rsidTr="001C4E8B">
        <w:tc>
          <w:tcPr>
            <w:tcW w:w="2660" w:type="dxa"/>
          </w:tcPr>
          <w:p w14:paraId="3398DFA4"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Crédito 4037</w:t>
            </w:r>
          </w:p>
        </w:tc>
        <w:tc>
          <w:tcPr>
            <w:tcW w:w="1984" w:type="dxa"/>
          </w:tcPr>
          <w:p w14:paraId="0AC8765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9,444.17</w:t>
            </w:r>
          </w:p>
        </w:tc>
        <w:tc>
          <w:tcPr>
            <w:tcW w:w="2354" w:type="dxa"/>
          </w:tcPr>
          <w:p w14:paraId="4770A053"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José María Sarmiento 1213</w:t>
            </w:r>
          </w:p>
        </w:tc>
        <w:tc>
          <w:tcPr>
            <w:tcW w:w="1723" w:type="dxa"/>
          </w:tcPr>
          <w:p w14:paraId="46C37D3F"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15,979.07</w:t>
            </w:r>
          </w:p>
        </w:tc>
      </w:tr>
      <w:tr w:rsidR="00092191" w:rsidRPr="00B514C0" w14:paraId="63D1A9BE" w14:textId="77777777" w:rsidTr="001C4E8B">
        <w:tc>
          <w:tcPr>
            <w:tcW w:w="2660" w:type="dxa"/>
          </w:tcPr>
          <w:p w14:paraId="69B59934"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Plutarco Elías Calles 2661</w:t>
            </w:r>
          </w:p>
        </w:tc>
        <w:tc>
          <w:tcPr>
            <w:tcW w:w="1984" w:type="dxa"/>
          </w:tcPr>
          <w:p w14:paraId="76C341AB"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10,563.11</w:t>
            </w:r>
          </w:p>
        </w:tc>
        <w:tc>
          <w:tcPr>
            <w:tcW w:w="2354" w:type="dxa"/>
          </w:tcPr>
          <w:p w14:paraId="3BBB3EE6"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Hacienda Cuastecomate 2849</w:t>
            </w:r>
          </w:p>
        </w:tc>
        <w:tc>
          <w:tcPr>
            <w:tcW w:w="1723" w:type="dxa"/>
          </w:tcPr>
          <w:p w14:paraId="1968C81C"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17,800.63</w:t>
            </w:r>
          </w:p>
        </w:tc>
      </w:tr>
      <w:tr w:rsidR="00092191" w:rsidRPr="00B514C0" w14:paraId="2502019A" w14:textId="77777777" w:rsidTr="001C4E8B">
        <w:tc>
          <w:tcPr>
            <w:tcW w:w="2660" w:type="dxa"/>
          </w:tcPr>
          <w:p w14:paraId="7D69DA7A"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Pedro Loza Lote 4</w:t>
            </w:r>
          </w:p>
        </w:tc>
        <w:tc>
          <w:tcPr>
            <w:tcW w:w="1984" w:type="dxa"/>
          </w:tcPr>
          <w:p w14:paraId="60EF6F35"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17,931.75</w:t>
            </w:r>
          </w:p>
        </w:tc>
        <w:tc>
          <w:tcPr>
            <w:tcW w:w="2354" w:type="dxa"/>
          </w:tcPr>
          <w:p w14:paraId="5C8A2BE1"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Río Champotón 1116</w:t>
            </w:r>
          </w:p>
        </w:tc>
        <w:tc>
          <w:tcPr>
            <w:tcW w:w="1723" w:type="dxa"/>
          </w:tcPr>
          <w:p w14:paraId="3BC23898"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15,041.39</w:t>
            </w:r>
          </w:p>
        </w:tc>
      </w:tr>
      <w:tr w:rsidR="00092191" w:rsidRPr="00B514C0" w14:paraId="67D25739" w14:textId="77777777" w:rsidTr="001C4E8B">
        <w:tc>
          <w:tcPr>
            <w:tcW w:w="2660" w:type="dxa"/>
          </w:tcPr>
          <w:p w14:paraId="59043760"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Volcán Pico de Orizaba 21</w:t>
            </w:r>
          </w:p>
        </w:tc>
        <w:tc>
          <w:tcPr>
            <w:tcW w:w="1984" w:type="dxa"/>
          </w:tcPr>
          <w:p w14:paraId="11CD5431"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11,782.41</w:t>
            </w:r>
          </w:p>
        </w:tc>
        <w:tc>
          <w:tcPr>
            <w:tcW w:w="2354" w:type="dxa"/>
          </w:tcPr>
          <w:p w14:paraId="0D238803"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Diego Cuentas 846 y 850</w:t>
            </w:r>
          </w:p>
        </w:tc>
        <w:tc>
          <w:tcPr>
            <w:tcW w:w="1723" w:type="dxa"/>
          </w:tcPr>
          <w:p w14:paraId="27259503"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29,452.47</w:t>
            </w:r>
          </w:p>
        </w:tc>
      </w:tr>
      <w:tr w:rsidR="00092191" w:rsidRPr="00B514C0" w14:paraId="78A151B0" w14:textId="77777777" w:rsidTr="001C4E8B">
        <w:tc>
          <w:tcPr>
            <w:tcW w:w="2660" w:type="dxa"/>
          </w:tcPr>
          <w:p w14:paraId="0B691C52"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Presa Solís 3811</w:t>
            </w:r>
          </w:p>
        </w:tc>
        <w:tc>
          <w:tcPr>
            <w:tcW w:w="1984" w:type="dxa"/>
          </w:tcPr>
          <w:p w14:paraId="5A703DDE"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11,918.46</w:t>
            </w:r>
          </w:p>
        </w:tc>
        <w:tc>
          <w:tcPr>
            <w:tcW w:w="2354" w:type="dxa"/>
          </w:tcPr>
          <w:p w14:paraId="1F0263D0"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Avelino M. Presa 2322</w:t>
            </w:r>
          </w:p>
        </w:tc>
        <w:tc>
          <w:tcPr>
            <w:tcW w:w="1723" w:type="dxa"/>
          </w:tcPr>
          <w:p w14:paraId="39BBE733"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7,525.05</w:t>
            </w:r>
          </w:p>
        </w:tc>
      </w:tr>
      <w:tr w:rsidR="00092191" w:rsidRPr="00B514C0" w14:paraId="386D9313" w14:textId="77777777" w:rsidTr="001C4E8B">
        <w:tc>
          <w:tcPr>
            <w:tcW w:w="2660" w:type="dxa"/>
          </w:tcPr>
          <w:p w14:paraId="5FC7B5B0"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Himno 2276</w:t>
            </w:r>
          </w:p>
        </w:tc>
        <w:tc>
          <w:tcPr>
            <w:tcW w:w="1984" w:type="dxa"/>
          </w:tcPr>
          <w:p w14:paraId="0B91F862"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18,879.56</w:t>
            </w:r>
          </w:p>
        </w:tc>
        <w:tc>
          <w:tcPr>
            <w:tcW w:w="2354" w:type="dxa"/>
          </w:tcPr>
          <w:p w14:paraId="79F27A1A"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Ramón Isaac Alcaraz 4550</w:t>
            </w:r>
          </w:p>
        </w:tc>
        <w:tc>
          <w:tcPr>
            <w:tcW w:w="1723" w:type="dxa"/>
          </w:tcPr>
          <w:p w14:paraId="6643219E"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16,357.83</w:t>
            </w:r>
          </w:p>
        </w:tc>
      </w:tr>
      <w:tr w:rsidR="00092191" w:rsidRPr="00B514C0" w14:paraId="6569ECF3" w14:textId="77777777" w:rsidTr="001C4E8B">
        <w:tc>
          <w:tcPr>
            <w:tcW w:w="2660" w:type="dxa"/>
          </w:tcPr>
          <w:p w14:paraId="5EB01039"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Calle 11 356</w:t>
            </w:r>
          </w:p>
        </w:tc>
        <w:tc>
          <w:tcPr>
            <w:tcW w:w="1984" w:type="dxa"/>
          </w:tcPr>
          <w:p w14:paraId="236B501F"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7,945.21</w:t>
            </w:r>
          </w:p>
        </w:tc>
        <w:tc>
          <w:tcPr>
            <w:tcW w:w="2354" w:type="dxa"/>
          </w:tcPr>
          <w:p w14:paraId="66ED80F0"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Othón Núñez 3957</w:t>
            </w:r>
          </w:p>
        </w:tc>
        <w:tc>
          <w:tcPr>
            <w:tcW w:w="1723" w:type="dxa"/>
          </w:tcPr>
          <w:p w14:paraId="4078628F"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13,050.24</w:t>
            </w:r>
          </w:p>
        </w:tc>
      </w:tr>
      <w:tr w:rsidR="00092191" w:rsidRPr="00B514C0" w14:paraId="67034612" w14:textId="77777777" w:rsidTr="001C4E8B">
        <w:tc>
          <w:tcPr>
            <w:tcW w:w="2660" w:type="dxa"/>
          </w:tcPr>
          <w:p w14:paraId="2BB420C9"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Perfecto Bustamante 24A</w:t>
            </w:r>
          </w:p>
        </w:tc>
        <w:tc>
          <w:tcPr>
            <w:tcW w:w="1984" w:type="dxa"/>
          </w:tcPr>
          <w:p w14:paraId="385A982F"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109,305.48</w:t>
            </w:r>
          </w:p>
        </w:tc>
        <w:tc>
          <w:tcPr>
            <w:tcW w:w="2354" w:type="dxa"/>
          </w:tcPr>
          <w:p w14:paraId="068D22C3"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Ghilardi 976</w:t>
            </w:r>
          </w:p>
        </w:tc>
        <w:tc>
          <w:tcPr>
            <w:tcW w:w="1723" w:type="dxa"/>
          </w:tcPr>
          <w:p w14:paraId="6F7B449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31,776.16</w:t>
            </w:r>
          </w:p>
        </w:tc>
      </w:tr>
      <w:tr w:rsidR="00092191" w:rsidRPr="00B514C0" w14:paraId="43D749F9" w14:textId="77777777" w:rsidTr="001C4E8B">
        <w:tc>
          <w:tcPr>
            <w:tcW w:w="2660" w:type="dxa"/>
          </w:tcPr>
          <w:p w14:paraId="03A40C11"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Juan Pablo II 2120</w:t>
            </w:r>
          </w:p>
        </w:tc>
        <w:tc>
          <w:tcPr>
            <w:tcW w:w="1984" w:type="dxa"/>
          </w:tcPr>
          <w:p w14:paraId="476F8E64"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10,397.32</w:t>
            </w:r>
          </w:p>
        </w:tc>
        <w:tc>
          <w:tcPr>
            <w:tcW w:w="2354" w:type="dxa"/>
          </w:tcPr>
          <w:p w14:paraId="1DB65E3C"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Contreras Medellín 276</w:t>
            </w:r>
          </w:p>
        </w:tc>
        <w:tc>
          <w:tcPr>
            <w:tcW w:w="1723" w:type="dxa"/>
          </w:tcPr>
          <w:p w14:paraId="7849D758"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23,550.79</w:t>
            </w:r>
          </w:p>
        </w:tc>
      </w:tr>
      <w:tr w:rsidR="00092191" w:rsidRPr="00B514C0" w14:paraId="0B05859C" w14:textId="77777777" w:rsidTr="001C4E8B">
        <w:tc>
          <w:tcPr>
            <w:tcW w:w="2660" w:type="dxa"/>
          </w:tcPr>
          <w:p w14:paraId="353DAACD"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Guinea 475</w:t>
            </w:r>
          </w:p>
        </w:tc>
        <w:tc>
          <w:tcPr>
            <w:tcW w:w="1984" w:type="dxa"/>
          </w:tcPr>
          <w:p w14:paraId="19CE500B"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12,711.08</w:t>
            </w:r>
          </w:p>
        </w:tc>
        <w:tc>
          <w:tcPr>
            <w:tcW w:w="2354" w:type="dxa"/>
          </w:tcPr>
          <w:p w14:paraId="1AE17A1C"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Alfonso Esparza Oteo 1609</w:t>
            </w:r>
          </w:p>
        </w:tc>
        <w:tc>
          <w:tcPr>
            <w:tcW w:w="1723" w:type="dxa"/>
          </w:tcPr>
          <w:p w14:paraId="57163BEB"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17,061.26</w:t>
            </w:r>
          </w:p>
        </w:tc>
      </w:tr>
      <w:tr w:rsidR="00092191" w:rsidRPr="00B514C0" w14:paraId="41588A27" w14:textId="77777777" w:rsidTr="001C4E8B">
        <w:tc>
          <w:tcPr>
            <w:tcW w:w="2660" w:type="dxa"/>
          </w:tcPr>
          <w:p w14:paraId="6DE35FFA"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Volcán Sajama</w:t>
            </w:r>
          </w:p>
        </w:tc>
        <w:tc>
          <w:tcPr>
            <w:tcW w:w="1984" w:type="dxa"/>
          </w:tcPr>
          <w:p w14:paraId="46E5DD66"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69,470.68</w:t>
            </w:r>
          </w:p>
        </w:tc>
        <w:tc>
          <w:tcPr>
            <w:tcW w:w="2354" w:type="dxa"/>
          </w:tcPr>
          <w:p w14:paraId="7B6B7B53"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Nubia 685</w:t>
            </w:r>
          </w:p>
        </w:tc>
        <w:tc>
          <w:tcPr>
            <w:tcW w:w="1723" w:type="dxa"/>
          </w:tcPr>
          <w:p w14:paraId="65672738"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12,083.95</w:t>
            </w:r>
          </w:p>
        </w:tc>
      </w:tr>
      <w:tr w:rsidR="00092191" w:rsidRPr="00B514C0" w14:paraId="146F423E" w14:textId="77777777" w:rsidTr="001C4E8B">
        <w:tc>
          <w:tcPr>
            <w:tcW w:w="2660" w:type="dxa"/>
          </w:tcPr>
          <w:p w14:paraId="7CB8C8D7"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Hacienda de los Cedros 1304</w:t>
            </w:r>
          </w:p>
        </w:tc>
        <w:tc>
          <w:tcPr>
            <w:tcW w:w="1984" w:type="dxa"/>
          </w:tcPr>
          <w:p w14:paraId="57FDD5AB"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11,315.52</w:t>
            </w:r>
          </w:p>
        </w:tc>
        <w:tc>
          <w:tcPr>
            <w:tcW w:w="2354" w:type="dxa"/>
          </w:tcPr>
          <w:p w14:paraId="3FFADAD0"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Gabriel Ruiz 2914</w:t>
            </w:r>
          </w:p>
        </w:tc>
        <w:tc>
          <w:tcPr>
            <w:tcW w:w="1723" w:type="dxa"/>
          </w:tcPr>
          <w:p w14:paraId="15A9214D"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9,023.36</w:t>
            </w:r>
          </w:p>
        </w:tc>
      </w:tr>
      <w:tr w:rsidR="00092191" w:rsidRPr="00B514C0" w14:paraId="4DF6B3BD" w14:textId="77777777" w:rsidTr="001C4E8B">
        <w:tc>
          <w:tcPr>
            <w:tcW w:w="2660" w:type="dxa"/>
          </w:tcPr>
          <w:p w14:paraId="0B4D1201"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Privada  José Vizcarra 2382</w:t>
            </w:r>
          </w:p>
        </w:tc>
        <w:tc>
          <w:tcPr>
            <w:tcW w:w="1984" w:type="dxa"/>
          </w:tcPr>
          <w:p w14:paraId="26B85CCC"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9,762.00</w:t>
            </w:r>
          </w:p>
        </w:tc>
        <w:tc>
          <w:tcPr>
            <w:tcW w:w="2354" w:type="dxa"/>
          </w:tcPr>
          <w:p w14:paraId="09CCCCF0"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David Alberto Cossío 1341</w:t>
            </w:r>
          </w:p>
        </w:tc>
        <w:tc>
          <w:tcPr>
            <w:tcW w:w="1723" w:type="dxa"/>
          </w:tcPr>
          <w:p w14:paraId="10DEC9F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7,734.41</w:t>
            </w:r>
          </w:p>
        </w:tc>
      </w:tr>
      <w:tr w:rsidR="00092191" w:rsidRPr="00B514C0" w14:paraId="28E47584" w14:textId="77777777" w:rsidTr="001C4E8B">
        <w:tc>
          <w:tcPr>
            <w:tcW w:w="2660" w:type="dxa"/>
          </w:tcPr>
          <w:p w14:paraId="0C5A3D8B"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Rafael Nájera 3805</w:t>
            </w:r>
          </w:p>
        </w:tc>
        <w:tc>
          <w:tcPr>
            <w:tcW w:w="1984" w:type="dxa"/>
          </w:tcPr>
          <w:p w14:paraId="7CF7B5D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18,483.64</w:t>
            </w:r>
          </w:p>
        </w:tc>
        <w:tc>
          <w:tcPr>
            <w:tcW w:w="2354" w:type="dxa"/>
          </w:tcPr>
          <w:p w14:paraId="4607E9B9"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Ángel Martínez 3131</w:t>
            </w:r>
          </w:p>
        </w:tc>
        <w:tc>
          <w:tcPr>
            <w:tcW w:w="1723" w:type="dxa"/>
          </w:tcPr>
          <w:p w14:paraId="389E3859"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13,114.21</w:t>
            </w:r>
          </w:p>
        </w:tc>
      </w:tr>
      <w:tr w:rsidR="00092191" w:rsidRPr="00B514C0" w14:paraId="5B5F4209" w14:textId="77777777" w:rsidTr="001C4E8B">
        <w:tc>
          <w:tcPr>
            <w:tcW w:w="2660" w:type="dxa"/>
          </w:tcPr>
          <w:p w14:paraId="5F7D11DB"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Hacienda las Ánimas 1489</w:t>
            </w:r>
          </w:p>
        </w:tc>
        <w:tc>
          <w:tcPr>
            <w:tcW w:w="1984" w:type="dxa"/>
          </w:tcPr>
          <w:p w14:paraId="5C22F4A5"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9,173.45</w:t>
            </w:r>
          </w:p>
        </w:tc>
        <w:tc>
          <w:tcPr>
            <w:tcW w:w="2354" w:type="dxa"/>
          </w:tcPr>
          <w:p w14:paraId="441041F9"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Fernando Calderón S/N</w:t>
            </w:r>
          </w:p>
        </w:tc>
        <w:tc>
          <w:tcPr>
            <w:tcW w:w="1723" w:type="dxa"/>
          </w:tcPr>
          <w:p w14:paraId="3EBFB3BD"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10,700.52</w:t>
            </w:r>
          </w:p>
        </w:tc>
      </w:tr>
      <w:tr w:rsidR="00092191" w:rsidRPr="00B514C0" w14:paraId="2B15C065" w14:textId="77777777" w:rsidTr="001C4E8B">
        <w:tc>
          <w:tcPr>
            <w:tcW w:w="2660" w:type="dxa"/>
          </w:tcPr>
          <w:p w14:paraId="70752E14"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Prolongación Normalistas 3107 y 3109</w:t>
            </w:r>
          </w:p>
        </w:tc>
        <w:tc>
          <w:tcPr>
            <w:tcW w:w="1984" w:type="dxa"/>
          </w:tcPr>
          <w:p w14:paraId="5A75BB29"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55,474.33</w:t>
            </w:r>
          </w:p>
        </w:tc>
        <w:tc>
          <w:tcPr>
            <w:tcW w:w="2354" w:type="dxa"/>
          </w:tcPr>
          <w:p w14:paraId="719A0482"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Monte Parnaso 2090</w:t>
            </w:r>
          </w:p>
        </w:tc>
        <w:tc>
          <w:tcPr>
            <w:tcW w:w="1723" w:type="dxa"/>
          </w:tcPr>
          <w:p w14:paraId="3CABEFA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17,129.25</w:t>
            </w:r>
          </w:p>
        </w:tc>
      </w:tr>
      <w:tr w:rsidR="00092191" w:rsidRPr="00B514C0" w14:paraId="479DFA28" w14:textId="77777777" w:rsidTr="001C4E8B">
        <w:tc>
          <w:tcPr>
            <w:tcW w:w="2660" w:type="dxa"/>
          </w:tcPr>
          <w:p w14:paraId="7C82BDA7"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Rafael Lozada 3433</w:t>
            </w:r>
          </w:p>
        </w:tc>
        <w:tc>
          <w:tcPr>
            <w:tcW w:w="1984" w:type="dxa"/>
          </w:tcPr>
          <w:p w14:paraId="3EB29D23"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22,096.87</w:t>
            </w:r>
          </w:p>
        </w:tc>
        <w:tc>
          <w:tcPr>
            <w:tcW w:w="2354" w:type="dxa"/>
          </w:tcPr>
          <w:p w14:paraId="65433017"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Manuel Payno 2612</w:t>
            </w:r>
          </w:p>
        </w:tc>
        <w:tc>
          <w:tcPr>
            <w:tcW w:w="1723" w:type="dxa"/>
          </w:tcPr>
          <w:p w14:paraId="5D98BD2B"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16,860.99</w:t>
            </w:r>
          </w:p>
        </w:tc>
      </w:tr>
      <w:tr w:rsidR="00092191" w:rsidRPr="00B514C0" w14:paraId="46ADCB23" w14:textId="77777777" w:rsidTr="001C4E8B">
        <w:tc>
          <w:tcPr>
            <w:tcW w:w="2660" w:type="dxa"/>
          </w:tcPr>
          <w:p w14:paraId="12929AB7"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Francisco de Ayza 2563</w:t>
            </w:r>
          </w:p>
        </w:tc>
        <w:tc>
          <w:tcPr>
            <w:tcW w:w="1984" w:type="dxa"/>
          </w:tcPr>
          <w:p w14:paraId="1D460B3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34,884.91</w:t>
            </w:r>
          </w:p>
        </w:tc>
        <w:tc>
          <w:tcPr>
            <w:tcW w:w="2354" w:type="dxa"/>
          </w:tcPr>
          <w:p w14:paraId="23290151"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Camino Viejo al Rosario 20</w:t>
            </w:r>
          </w:p>
        </w:tc>
        <w:tc>
          <w:tcPr>
            <w:tcW w:w="1723" w:type="dxa"/>
          </w:tcPr>
          <w:p w14:paraId="77244D13"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10,843.08</w:t>
            </w:r>
          </w:p>
        </w:tc>
      </w:tr>
      <w:tr w:rsidR="00092191" w:rsidRPr="00B514C0" w14:paraId="5C08AC70" w14:textId="77777777" w:rsidTr="001C4E8B">
        <w:tc>
          <w:tcPr>
            <w:tcW w:w="2660" w:type="dxa"/>
          </w:tcPr>
          <w:p w14:paraId="1456D3A9"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Palma Sola 1113</w:t>
            </w:r>
          </w:p>
        </w:tc>
        <w:tc>
          <w:tcPr>
            <w:tcW w:w="1984" w:type="dxa"/>
          </w:tcPr>
          <w:p w14:paraId="6202BAFB"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73,893.48</w:t>
            </w:r>
          </w:p>
        </w:tc>
        <w:tc>
          <w:tcPr>
            <w:tcW w:w="2354" w:type="dxa"/>
          </w:tcPr>
          <w:p w14:paraId="1DCC1F0E"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Telegrafistas 3372</w:t>
            </w:r>
          </w:p>
        </w:tc>
        <w:tc>
          <w:tcPr>
            <w:tcW w:w="1723" w:type="dxa"/>
          </w:tcPr>
          <w:p w14:paraId="3AD016D5"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10,830.30</w:t>
            </w:r>
          </w:p>
        </w:tc>
      </w:tr>
      <w:tr w:rsidR="00092191" w:rsidRPr="00B514C0" w14:paraId="6F765C4A" w14:textId="77777777" w:rsidTr="001C4E8B">
        <w:tc>
          <w:tcPr>
            <w:tcW w:w="2660" w:type="dxa"/>
          </w:tcPr>
          <w:p w14:paraId="53CC3454"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Gregorio Almada 1248</w:t>
            </w:r>
          </w:p>
        </w:tc>
        <w:tc>
          <w:tcPr>
            <w:tcW w:w="1984" w:type="dxa"/>
          </w:tcPr>
          <w:p w14:paraId="5C006D14"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18,184.33</w:t>
            </w:r>
          </w:p>
        </w:tc>
        <w:tc>
          <w:tcPr>
            <w:tcW w:w="2354" w:type="dxa"/>
          </w:tcPr>
          <w:p w14:paraId="17658E0E"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Santa Fe 1921 y 1921A</w:t>
            </w:r>
          </w:p>
        </w:tc>
        <w:tc>
          <w:tcPr>
            <w:tcW w:w="1723" w:type="dxa"/>
          </w:tcPr>
          <w:p w14:paraId="2E07773E"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28,169.37</w:t>
            </w:r>
          </w:p>
        </w:tc>
      </w:tr>
      <w:tr w:rsidR="00092191" w:rsidRPr="00B514C0" w14:paraId="551C2337" w14:textId="77777777" w:rsidTr="001C4E8B">
        <w:tc>
          <w:tcPr>
            <w:tcW w:w="2660" w:type="dxa"/>
          </w:tcPr>
          <w:p w14:paraId="2ABF69C3"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María Luisa Martínez</w:t>
            </w:r>
          </w:p>
        </w:tc>
        <w:tc>
          <w:tcPr>
            <w:tcW w:w="1984" w:type="dxa"/>
          </w:tcPr>
          <w:p w14:paraId="0C492074"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36,625.66</w:t>
            </w:r>
          </w:p>
        </w:tc>
        <w:tc>
          <w:tcPr>
            <w:tcW w:w="2354" w:type="dxa"/>
          </w:tcPr>
          <w:p w14:paraId="6C6EC7F9"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Hacienda Guadalupe 1568</w:t>
            </w:r>
          </w:p>
        </w:tc>
        <w:tc>
          <w:tcPr>
            <w:tcW w:w="1723" w:type="dxa"/>
          </w:tcPr>
          <w:p w14:paraId="70FA8062"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12,887.29</w:t>
            </w:r>
          </w:p>
        </w:tc>
      </w:tr>
      <w:tr w:rsidR="00092191" w:rsidRPr="00B514C0" w14:paraId="2B186DCE" w14:textId="77777777" w:rsidTr="001C4E8B">
        <w:tc>
          <w:tcPr>
            <w:tcW w:w="2660" w:type="dxa"/>
          </w:tcPr>
          <w:p w14:paraId="337FD94F"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Ramón Castellanos 994</w:t>
            </w:r>
          </w:p>
        </w:tc>
        <w:tc>
          <w:tcPr>
            <w:tcW w:w="1984" w:type="dxa"/>
          </w:tcPr>
          <w:p w14:paraId="4AC08DDB"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18,089.04</w:t>
            </w:r>
          </w:p>
        </w:tc>
        <w:tc>
          <w:tcPr>
            <w:tcW w:w="2354" w:type="dxa"/>
          </w:tcPr>
          <w:p w14:paraId="580EE273"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María Reyes 4401</w:t>
            </w:r>
          </w:p>
        </w:tc>
        <w:tc>
          <w:tcPr>
            <w:tcW w:w="1723" w:type="dxa"/>
          </w:tcPr>
          <w:p w14:paraId="4E12321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306,814.91</w:t>
            </w:r>
          </w:p>
        </w:tc>
      </w:tr>
      <w:tr w:rsidR="00092191" w:rsidRPr="00B514C0" w14:paraId="150CD3C6" w14:textId="77777777" w:rsidTr="001C4E8B">
        <w:tc>
          <w:tcPr>
            <w:tcW w:w="2660" w:type="dxa"/>
          </w:tcPr>
          <w:p w14:paraId="63393C52"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Volcán de Fuego 331</w:t>
            </w:r>
          </w:p>
        </w:tc>
        <w:tc>
          <w:tcPr>
            <w:tcW w:w="1984" w:type="dxa"/>
          </w:tcPr>
          <w:p w14:paraId="25CBF061"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19,555.34</w:t>
            </w:r>
          </w:p>
        </w:tc>
        <w:tc>
          <w:tcPr>
            <w:tcW w:w="2354" w:type="dxa"/>
          </w:tcPr>
          <w:p w14:paraId="1BD183DF"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Dionisio Rodríguez 3914</w:t>
            </w:r>
          </w:p>
        </w:tc>
        <w:tc>
          <w:tcPr>
            <w:tcW w:w="1723" w:type="dxa"/>
          </w:tcPr>
          <w:p w14:paraId="4FBCB231"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8,767.26</w:t>
            </w:r>
          </w:p>
        </w:tc>
      </w:tr>
      <w:tr w:rsidR="00092191" w:rsidRPr="00B514C0" w14:paraId="07164AA9" w14:textId="77777777" w:rsidTr="001C4E8B">
        <w:tc>
          <w:tcPr>
            <w:tcW w:w="2660" w:type="dxa"/>
          </w:tcPr>
          <w:p w14:paraId="282521D5"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Juan de Dios Robledo 1111</w:t>
            </w:r>
          </w:p>
        </w:tc>
        <w:tc>
          <w:tcPr>
            <w:tcW w:w="1984" w:type="dxa"/>
          </w:tcPr>
          <w:p w14:paraId="338FA61F"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16,054.57</w:t>
            </w:r>
          </w:p>
        </w:tc>
        <w:tc>
          <w:tcPr>
            <w:tcW w:w="2354" w:type="dxa"/>
          </w:tcPr>
          <w:p w14:paraId="28E4C084"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Av. Artesanos 3550</w:t>
            </w:r>
          </w:p>
        </w:tc>
        <w:tc>
          <w:tcPr>
            <w:tcW w:w="1723" w:type="dxa"/>
          </w:tcPr>
          <w:p w14:paraId="6ABA45D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34,888.41</w:t>
            </w:r>
          </w:p>
        </w:tc>
      </w:tr>
      <w:tr w:rsidR="00092191" w:rsidRPr="00B514C0" w14:paraId="32FCF559" w14:textId="77777777" w:rsidTr="001C4E8B">
        <w:tc>
          <w:tcPr>
            <w:tcW w:w="2660" w:type="dxa"/>
          </w:tcPr>
          <w:p w14:paraId="7D3AEB0A"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Pirul 1981</w:t>
            </w:r>
          </w:p>
        </w:tc>
        <w:tc>
          <w:tcPr>
            <w:tcW w:w="1984" w:type="dxa"/>
          </w:tcPr>
          <w:p w14:paraId="5857E0EF"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8,734.31</w:t>
            </w:r>
          </w:p>
        </w:tc>
        <w:tc>
          <w:tcPr>
            <w:tcW w:w="2354" w:type="dxa"/>
          </w:tcPr>
          <w:p w14:paraId="3E5D05DE"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José Chávez L1M11</w:t>
            </w:r>
          </w:p>
        </w:tc>
        <w:tc>
          <w:tcPr>
            <w:tcW w:w="1723" w:type="dxa"/>
          </w:tcPr>
          <w:p w14:paraId="11B6F5B6"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9,380.01</w:t>
            </w:r>
          </w:p>
        </w:tc>
      </w:tr>
      <w:tr w:rsidR="00092191" w:rsidRPr="00B514C0" w14:paraId="78F70803" w14:textId="77777777" w:rsidTr="001C4E8B">
        <w:tc>
          <w:tcPr>
            <w:tcW w:w="2660" w:type="dxa"/>
          </w:tcPr>
          <w:p w14:paraId="2D5D33F2"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Av. de la Paz 2702 y 2704</w:t>
            </w:r>
          </w:p>
        </w:tc>
        <w:tc>
          <w:tcPr>
            <w:tcW w:w="1984" w:type="dxa"/>
          </w:tcPr>
          <w:p w14:paraId="6B9E91DE"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36,355.65</w:t>
            </w:r>
          </w:p>
        </w:tc>
        <w:tc>
          <w:tcPr>
            <w:tcW w:w="2354" w:type="dxa"/>
          </w:tcPr>
          <w:p w14:paraId="3D4EF260"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Manuel Payno 1929</w:t>
            </w:r>
          </w:p>
        </w:tc>
        <w:tc>
          <w:tcPr>
            <w:tcW w:w="1723" w:type="dxa"/>
          </w:tcPr>
          <w:p w14:paraId="18B5291D"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20,790.57</w:t>
            </w:r>
          </w:p>
        </w:tc>
      </w:tr>
      <w:tr w:rsidR="00092191" w:rsidRPr="00B514C0" w14:paraId="1BEFD544" w14:textId="77777777" w:rsidTr="001C4E8B">
        <w:tc>
          <w:tcPr>
            <w:tcW w:w="2660" w:type="dxa"/>
          </w:tcPr>
          <w:p w14:paraId="37FB4A0F"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Margarita Maza de Juárez 2231</w:t>
            </w:r>
          </w:p>
        </w:tc>
        <w:tc>
          <w:tcPr>
            <w:tcW w:w="1984" w:type="dxa"/>
          </w:tcPr>
          <w:p w14:paraId="3E54FBBD"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26,782.54</w:t>
            </w:r>
          </w:p>
        </w:tc>
        <w:tc>
          <w:tcPr>
            <w:tcW w:w="2354" w:type="dxa"/>
          </w:tcPr>
          <w:p w14:paraId="5D4A56C7"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Fernando Calderón 4945</w:t>
            </w:r>
          </w:p>
        </w:tc>
        <w:tc>
          <w:tcPr>
            <w:tcW w:w="1723" w:type="dxa"/>
          </w:tcPr>
          <w:p w14:paraId="07EFF753"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12,859.71</w:t>
            </w:r>
          </w:p>
        </w:tc>
      </w:tr>
      <w:tr w:rsidR="00092191" w:rsidRPr="00B514C0" w14:paraId="3A6AA0C0" w14:textId="77777777" w:rsidTr="001C4E8B">
        <w:tc>
          <w:tcPr>
            <w:tcW w:w="2660" w:type="dxa"/>
          </w:tcPr>
          <w:p w14:paraId="5AD54853"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Calle 9 180 y 180A</w:t>
            </w:r>
          </w:p>
        </w:tc>
        <w:tc>
          <w:tcPr>
            <w:tcW w:w="1984" w:type="dxa"/>
          </w:tcPr>
          <w:p w14:paraId="434481F4"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8,377.45</w:t>
            </w:r>
          </w:p>
        </w:tc>
        <w:tc>
          <w:tcPr>
            <w:tcW w:w="2354" w:type="dxa"/>
          </w:tcPr>
          <w:p w14:paraId="363A3366"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Antonio Plaza 1086</w:t>
            </w:r>
          </w:p>
        </w:tc>
        <w:tc>
          <w:tcPr>
            <w:tcW w:w="1723" w:type="dxa"/>
          </w:tcPr>
          <w:p w14:paraId="71D2AE03"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35,522.60</w:t>
            </w:r>
          </w:p>
        </w:tc>
      </w:tr>
      <w:tr w:rsidR="00092191" w:rsidRPr="00B514C0" w14:paraId="2B7ECF79" w14:textId="77777777" w:rsidTr="001C4E8B">
        <w:tc>
          <w:tcPr>
            <w:tcW w:w="2660" w:type="dxa"/>
          </w:tcPr>
          <w:p w14:paraId="27A5C2BD"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Salome Arias 2096</w:t>
            </w:r>
          </w:p>
        </w:tc>
        <w:tc>
          <w:tcPr>
            <w:tcW w:w="1984" w:type="dxa"/>
          </w:tcPr>
          <w:p w14:paraId="1D2C9019"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 xml:space="preserve">  9,359.41</w:t>
            </w:r>
          </w:p>
        </w:tc>
        <w:tc>
          <w:tcPr>
            <w:tcW w:w="2354" w:type="dxa"/>
          </w:tcPr>
          <w:p w14:paraId="51A0D4D7"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Monte Albán 2205</w:t>
            </w:r>
          </w:p>
        </w:tc>
        <w:tc>
          <w:tcPr>
            <w:tcW w:w="1723" w:type="dxa"/>
          </w:tcPr>
          <w:p w14:paraId="22121A11"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12,230.27</w:t>
            </w:r>
          </w:p>
        </w:tc>
      </w:tr>
      <w:tr w:rsidR="00092191" w:rsidRPr="00B514C0" w14:paraId="619B155F" w14:textId="77777777" w:rsidTr="001C4E8B">
        <w:tc>
          <w:tcPr>
            <w:tcW w:w="2660" w:type="dxa"/>
          </w:tcPr>
          <w:p w14:paraId="3AEA31DE"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Jesús Capistrán</w:t>
            </w:r>
          </w:p>
        </w:tc>
        <w:tc>
          <w:tcPr>
            <w:tcW w:w="1984" w:type="dxa"/>
          </w:tcPr>
          <w:p w14:paraId="4587F47B"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47,643.34</w:t>
            </w:r>
          </w:p>
        </w:tc>
        <w:tc>
          <w:tcPr>
            <w:tcW w:w="2354" w:type="dxa"/>
          </w:tcPr>
          <w:p w14:paraId="0BBADC91"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Manuel María Lombardi y Rafael de la Vega</w:t>
            </w:r>
          </w:p>
        </w:tc>
        <w:tc>
          <w:tcPr>
            <w:tcW w:w="1723" w:type="dxa"/>
          </w:tcPr>
          <w:p w14:paraId="1AAC5DE7"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91,106.09</w:t>
            </w:r>
          </w:p>
        </w:tc>
      </w:tr>
      <w:tr w:rsidR="00092191" w:rsidRPr="00B514C0" w14:paraId="44380DC7" w14:textId="77777777" w:rsidTr="001C4E8B">
        <w:tc>
          <w:tcPr>
            <w:tcW w:w="2660" w:type="dxa"/>
          </w:tcPr>
          <w:p w14:paraId="158FCF08"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María Reyes 4457</w:t>
            </w:r>
          </w:p>
        </w:tc>
        <w:tc>
          <w:tcPr>
            <w:tcW w:w="1984" w:type="dxa"/>
          </w:tcPr>
          <w:p w14:paraId="49062080"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19,384.73</w:t>
            </w:r>
          </w:p>
        </w:tc>
        <w:tc>
          <w:tcPr>
            <w:tcW w:w="2354" w:type="dxa"/>
          </w:tcPr>
          <w:p w14:paraId="0B19A9FE"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Hacienda la Mariscala 2206</w:t>
            </w:r>
          </w:p>
        </w:tc>
        <w:tc>
          <w:tcPr>
            <w:tcW w:w="1723" w:type="dxa"/>
          </w:tcPr>
          <w:p w14:paraId="729B206E"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5,126.81</w:t>
            </w:r>
          </w:p>
        </w:tc>
      </w:tr>
      <w:tr w:rsidR="00092191" w:rsidRPr="00B514C0" w14:paraId="427A6917" w14:textId="77777777" w:rsidTr="001C4E8B">
        <w:tc>
          <w:tcPr>
            <w:tcW w:w="2660" w:type="dxa"/>
          </w:tcPr>
          <w:p w14:paraId="357561D6"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Constancia 119</w:t>
            </w:r>
          </w:p>
        </w:tc>
        <w:tc>
          <w:tcPr>
            <w:tcW w:w="1984" w:type="dxa"/>
          </w:tcPr>
          <w:p w14:paraId="733720B6"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16,396.52</w:t>
            </w:r>
          </w:p>
        </w:tc>
        <w:tc>
          <w:tcPr>
            <w:tcW w:w="2354" w:type="dxa"/>
          </w:tcPr>
          <w:p w14:paraId="24EEDB62"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Av. Colón  1672</w:t>
            </w:r>
          </w:p>
        </w:tc>
        <w:tc>
          <w:tcPr>
            <w:tcW w:w="1723" w:type="dxa"/>
          </w:tcPr>
          <w:p w14:paraId="7A62FC6A"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16,863.31</w:t>
            </w:r>
          </w:p>
        </w:tc>
      </w:tr>
      <w:tr w:rsidR="00092191" w:rsidRPr="00B514C0" w14:paraId="6E4D554B" w14:textId="77777777" w:rsidTr="001C4E8B">
        <w:tc>
          <w:tcPr>
            <w:tcW w:w="2660" w:type="dxa"/>
          </w:tcPr>
          <w:p w14:paraId="6D1E777C"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Manuel de Gorostiza 81</w:t>
            </w:r>
          </w:p>
        </w:tc>
        <w:tc>
          <w:tcPr>
            <w:tcW w:w="1984" w:type="dxa"/>
          </w:tcPr>
          <w:p w14:paraId="44DAD1F9"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10,842.00</w:t>
            </w:r>
          </w:p>
        </w:tc>
        <w:tc>
          <w:tcPr>
            <w:tcW w:w="2354" w:type="dxa"/>
          </w:tcPr>
          <w:p w14:paraId="19B6161A"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Lorenzo Barcelata 1944</w:t>
            </w:r>
          </w:p>
        </w:tc>
        <w:tc>
          <w:tcPr>
            <w:tcW w:w="1723" w:type="dxa"/>
          </w:tcPr>
          <w:p w14:paraId="797A9259" w14:textId="77777777" w:rsidR="00092191" w:rsidRPr="00B514C0" w:rsidRDefault="00092191" w:rsidP="00B514C0">
            <w:pPr>
              <w:tabs>
                <w:tab w:val="left" w:pos="2310"/>
              </w:tabs>
              <w:jc w:val="right"/>
              <w:rPr>
                <w:rFonts w:ascii="Arial" w:eastAsia="Arial" w:hAnsi="Arial" w:cs="Arial"/>
                <w:b/>
                <w:color w:val="000000"/>
              </w:rPr>
            </w:pPr>
            <w:r w:rsidRPr="00B514C0">
              <w:rPr>
                <w:rFonts w:ascii="Arial" w:eastAsia="Arial" w:hAnsi="Arial" w:cs="Arial"/>
                <w:b/>
                <w:color w:val="000000"/>
              </w:rPr>
              <w:t>7,742.80</w:t>
            </w:r>
          </w:p>
        </w:tc>
      </w:tr>
      <w:tr w:rsidR="00092191" w:rsidRPr="00B514C0" w14:paraId="5202E384" w14:textId="77777777" w:rsidTr="001C4E8B">
        <w:tc>
          <w:tcPr>
            <w:tcW w:w="2660" w:type="dxa"/>
          </w:tcPr>
          <w:p w14:paraId="27CE0CEB"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Guatemala 1840</w:t>
            </w:r>
          </w:p>
        </w:tc>
        <w:tc>
          <w:tcPr>
            <w:tcW w:w="1984" w:type="dxa"/>
          </w:tcPr>
          <w:p w14:paraId="26D251CA" w14:textId="77777777" w:rsidR="00092191" w:rsidRPr="00B514C0" w:rsidRDefault="00092191" w:rsidP="00B514C0">
            <w:pPr>
              <w:tabs>
                <w:tab w:val="left" w:pos="2310"/>
              </w:tabs>
              <w:rPr>
                <w:rFonts w:ascii="Arial" w:eastAsia="Arial" w:hAnsi="Arial" w:cs="Arial"/>
                <w:b/>
                <w:color w:val="000000"/>
              </w:rPr>
            </w:pPr>
            <w:r w:rsidRPr="00B514C0">
              <w:rPr>
                <w:rFonts w:ascii="Arial" w:eastAsia="Arial" w:hAnsi="Arial" w:cs="Arial"/>
                <w:b/>
                <w:color w:val="000000"/>
              </w:rPr>
              <w:t xml:space="preserve">          10,613.99</w:t>
            </w:r>
          </w:p>
        </w:tc>
        <w:tc>
          <w:tcPr>
            <w:tcW w:w="2354" w:type="dxa"/>
          </w:tcPr>
          <w:p w14:paraId="6D98719F" w14:textId="77777777" w:rsidR="00092191" w:rsidRPr="00B514C0" w:rsidRDefault="00092191" w:rsidP="00B514C0">
            <w:pPr>
              <w:tabs>
                <w:tab w:val="left" w:pos="2310"/>
              </w:tabs>
              <w:rPr>
                <w:rFonts w:ascii="Arial" w:eastAsia="Arial" w:hAnsi="Arial" w:cs="Arial"/>
                <w:b/>
                <w:color w:val="000000"/>
              </w:rPr>
            </w:pPr>
          </w:p>
        </w:tc>
        <w:tc>
          <w:tcPr>
            <w:tcW w:w="1723" w:type="dxa"/>
          </w:tcPr>
          <w:p w14:paraId="0C4BC64B" w14:textId="77777777" w:rsidR="00092191" w:rsidRPr="00B514C0" w:rsidRDefault="00092191" w:rsidP="00B514C0">
            <w:pPr>
              <w:tabs>
                <w:tab w:val="left" w:pos="2310"/>
              </w:tabs>
              <w:jc w:val="right"/>
              <w:rPr>
                <w:rFonts w:ascii="Arial" w:eastAsia="Arial" w:hAnsi="Arial" w:cs="Arial"/>
                <w:b/>
                <w:color w:val="000000"/>
              </w:rPr>
            </w:pPr>
          </w:p>
        </w:tc>
      </w:tr>
    </w:tbl>
    <w:p w14:paraId="53DF289A" w14:textId="77777777" w:rsidR="00092191" w:rsidRPr="00B514C0" w:rsidRDefault="00092191" w:rsidP="00B514C0">
      <w:pPr>
        <w:tabs>
          <w:tab w:val="left" w:pos="2310"/>
        </w:tabs>
        <w:jc w:val="both"/>
        <w:rPr>
          <w:rFonts w:ascii="Arial" w:eastAsia="Arial" w:hAnsi="Arial" w:cs="Arial"/>
        </w:rPr>
      </w:pPr>
    </w:p>
    <w:p w14:paraId="33257A22" w14:textId="77777777" w:rsidR="00092191" w:rsidRPr="00B514C0" w:rsidRDefault="00092191" w:rsidP="00B514C0">
      <w:pPr>
        <w:tabs>
          <w:tab w:val="left" w:pos="2310"/>
        </w:tabs>
        <w:jc w:val="both"/>
        <w:rPr>
          <w:rFonts w:ascii="Arial" w:eastAsia="Arial" w:hAnsi="Arial" w:cs="Arial"/>
        </w:rPr>
      </w:pPr>
      <w:r w:rsidRPr="00B514C0">
        <w:rPr>
          <w:rFonts w:ascii="Arial" w:eastAsia="Arial" w:hAnsi="Arial" w:cs="Arial"/>
        </w:rPr>
        <w:t>De acuerdo a lo señalado en el punto 21 del apartado de exposición de motivos, y conforme a lo dispuesto en el artículo 52 de la Ley de Ingresos del Municipio de Guadalajara para el Ejercicio Fiscal 2023 y en apego a lo que establece el artículo 25, fracción II de la Ley para la Regularización y Titulación de Predios Urbanos en el Estado de Jalisco</w:t>
      </w:r>
    </w:p>
    <w:p w14:paraId="3FCB2A31" w14:textId="77777777" w:rsidR="00092191" w:rsidRPr="00B514C0" w:rsidRDefault="00092191" w:rsidP="00B514C0">
      <w:pPr>
        <w:tabs>
          <w:tab w:val="left" w:pos="2310"/>
        </w:tabs>
        <w:jc w:val="both"/>
        <w:rPr>
          <w:rFonts w:ascii="Arial" w:eastAsia="Arial" w:hAnsi="Arial" w:cs="Arial"/>
          <w:b/>
          <w:bCs/>
        </w:rPr>
      </w:pPr>
    </w:p>
    <w:p w14:paraId="701E6A59" w14:textId="13285A7E" w:rsidR="00092191" w:rsidRPr="00B514C0" w:rsidRDefault="00B514C0" w:rsidP="00B514C0">
      <w:pPr>
        <w:tabs>
          <w:tab w:val="left" w:pos="2310"/>
        </w:tabs>
        <w:jc w:val="both"/>
        <w:rPr>
          <w:rFonts w:ascii="Arial" w:eastAsia="Arial" w:hAnsi="Arial" w:cs="Arial"/>
        </w:rPr>
      </w:pPr>
      <w:r w:rsidRPr="00B514C0">
        <w:rPr>
          <w:rFonts w:ascii="Arial" w:eastAsia="Arial" w:hAnsi="Arial" w:cs="Arial"/>
          <w:b/>
          <w:bCs/>
        </w:rPr>
        <w:t>QUINTO.</w:t>
      </w:r>
      <w:r>
        <w:rPr>
          <w:rFonts w:ascii="Arial" w:eastAsia="Arial" w:hAnsi="Arial" w:cs="Arial"/>
          <w:b/>
          <w:bCs/>
        </w:rPr>
        <w:t>-</w:t>
      </w:r>
      <w:r w:rsidRPr="00B514C0">
        <w:rPr>
          <w:rFonts w:ascii="Arial" w:eastAsia="Arial" w:hAnsi="Arial" w:cs="Arial"/>
          <w:b/>
          <w:bCs/>
        </w:rPr>
        <w:t xml:space="preserve"> </w:t>
      </w:r>
      <w:r w:rsidR="00092191" w:rsidRPr="00B514C0">
        <w:rPr>
          <w:rFonts w:ascii="Arial" w:eastAsia="Arial" w:hAnsi="Arial" w:cs="Arial"/>
        </w:rPr>
        <w:t xml:space="preserve">Se declara la regularización de los asentamientos señalados en el punto Primero del presente Decreto y </w:t>
      </w:r>
      <w:r w:rsidR="00092191" w:rsidRPr="00B514C0">
        <w:rPr>
          <w:rFonts w:ascii="Arial" w:eastAsia="Arial" w:hAnsi="Arial" w:cs="Arial"/>
          <w:color w:val="000000" w:themeColor="text1"/>
        </w:rPr>
        <w:t>se ordena a la Sindicatura Municipal, Tesorería Municipal, a la Dirección de Catastro y a la Secretaría General del Ayuntamiento:</w:t>
      </w:r>
    </w:p>
    <w:p w14:paraId="59E2BC49" w14:textId="77777777" w:rsidR="00092191" w:rsidRPr="00B514C0" w:rsidRDefault="00092191" w:rsidP="00B514C0">
      <w:pPr>
        <w:tabs>
          <w:tab w:val="left" w:pos="2310"/>
        </w:tabs>
        <w:jc w:val="both"/>
        <w:rPr>
          <w:rFonts w:ascii="Arial" w:eastAsia="Arial" w:hAnsi="Arial" w:cs="Arial"/>
        </w:rPr>
      </w:pPr>
    </w:p>
    <w:p w14:paraId="6A5E2258" w14:textId="77777777" w:rsidR="00092191" w:rsidRPr="00B514C0" w:rsidRDefault="00092191" w:rsidP="00B514C0">
      <w:pPr>
        <w:numPr>
          <w:ilvl w:val="0"/>
          <w:numId w:val="30"/>
        </w:numPr>
        <w:pBdr>
          <w:top w:val="nil"/>
          <w:left w:val="nil"/>
          <w:bottom w:val="nil"/>
          <w:right w:val="nil"/>
          <w:between w:val="nil"/>
        </w:pBdr>
        <w:tabs>
          <w:tab w:val="left" w:pos="2310"/>
        </w:tabs>
        <w:jc w:val="both"/>
        <w:rPr>
          <w:rFonts w:ascii="Arial" w:eastAsia="Arial" w:hAnsi="Arial" w:cs="Arial"/>
          <w:color w:val="000000"/>
        </w:rPr>
      </w:pPr>
      <w:r w:rsidRPr="00B514C0">
        <w:rPr>
          <w:rFonts w:ascii="Arial" w:eastAsia="Arial" w:hAnsi="Arial" w:cs="Arial"/>
          <w:color w:val="000000"/>
        </w:rPr>
        <w:t>La inscripción en el Registro Público de la Propiedad y de Comercio;</w:t>
      </w:r>
    </w:p>
    <w:p w14:paraId="38588467" w14:textId="77777777" w:rsidR="00092191" w:rsidRPr="00B514C0" w:rsidRDefault="00092191" w:rsidP="00B514C0">
      <w:pPr>
        <w:numPr>
          <w:ilvl w:val="0"/>
          <w:numId w:val="30"/>
        </w:numPr>
        <w:pBdr>
          <w:top w:val="nil"/>
          <w:left w:val="nil"/>
          <w:bottom w:val="nil"/>
          <w:right w:val="nil"/>
          <w:between w:val="nil"/>
        </w:pBdr>
        <w:tabs>
          <w:tab w:val="left" w:pos="2310"/>
        </w:tabs>
        <w:jc w:val="both"/>
        <w:rPr>
          <w:rFonts w:ascii="Arial" w:eastAsia="Arial" w:hAnsi="Arial" w:cs="Arial"/>
          <w:color w:val="000000"/>
        </w:rPr>
      </w:pPr>
      <w:r w:rsidRPr="00B514C0">
        <w:rPr>
          <w:rFonts w:ascii="Arial" w:eastAsia="Arial" w:hAnsi="Arial" w:cs="Arial"/>
          <w:color w:val="000000"/>
        </w:rPr>
        <w:t>La actualización de la Cartografía y en su caso apertura de apertura de cuentas prediales;</w:t>
      </w:r>
    </w:p>
    <w:p w14:paraId="36DC359D" w14:textId="77777777" w:rsidR="00092191" w:rsidRPr="00B514C0" w:rsidRDefault="00092191" w:rsidP="00B514C0">
      <w:pPr>
        <w:numPr>
          <w:ilvl w:val="0"/>
          <w:numId w:val="30"/>
        </w:numPr>
        <w:pBdr>
          <w:top w:val="nil"/>
          <w:left w:val="nil"/>
          <w:bottom w:val="nil"/>
          <w:right w:val="nil"/>
          <w:between w:val="nil"/>
        </w:pBdr>
        <w:tabs>
          <w:tab w:val="left" w:pos="2310"/>
        </w:tabs>
        <w:jc w:val="both"/>
        <w:rPr>
          <w:rFonts w:ascii="Arial" w:eastAsia="Arial" w:hAnsi="Arial" w:cs="Arial"/>
          <w:color w:val="000000"/>
        </w:rPr>
      </w:pPr>
      <w:r w:rsidRPr="00B514C0">
        <w:rPr>
          <w:rFonts w:ascii="Arial" w:eastAsia="Arial" w:hAnsi="Arial" w:cs="Arial"/>
          <w:color w:val="000000"/>
        </w:rPr>
        <w:t xml:space="preserve">Instruir a la Tesorería Municipal, proceda a liquidar, fincar y cobrar los créditos fiscales derivados de las acciones de regularización; </w:t>
      </w:r>
    </w:p>
    <w:p w14:paraId="3901ABD7" w14:textId="77777777" w:rsidR="00092191" w:rsidRPr="00B514C0" w:rsidRDefault="00092191" w:rsidP="00B514C0">
      <w:pPr>
        <w:numPr>
          <w:ilvl w:val="0"/>
          <w:numId w:val="30"/>
        </w:numPr>
        <w:pBdr>
          <w:top w:val="nil"/>
          <w:left w:val="nil"/>
          <w:bottom w:val="nil"/>
          <w:right w:val="nil"/>
          <w:between w:val="nil"/>
        </w:pBdr>
        <w:tabs>
          <w:tab w:val="left" w:pos="2310"/>
        </w:tabs>
        <w:jc w:val="both"/>
        <w:rPr>
          <w:rFonts w:ascii="Arial" w:eastAsia="Arial" w:hAnsi="Arial" w:cs="Arial"/>
          <w:color w:val="000000"/>
        </w:rPr>
      </w:pPr>
      <w:bookmarkStart w:id="7" w:name="_heading=h.gjdgxs" w:colFirst="0" w:colLast="0"/>
      <w:bookmarkEnd w:id="7"/>
      <w:r w:rsidRPr="00B514C0">
        <w:rPr>
          <w:rFonts w:ascii="Arial" w:eastAsia="Arial" w:hAnsi="Arial" w:cs="Arial"/>
          <w:color w:val="000000"/>
        </w:rPr>
        <w:t xml:space="preserve">Autorizar el inicio del procedimiento de titulación a los poseedores de predios o lotes a través de la </w:t>
      </w:r>
      <w:r w:rsidRPr="00B514C0">
        <w:rPr>
          <w:rFonts w:ascii="Arial" w:eastAsia="Arial" w:hAnsi="Arial" w:cs="Arial"/>
        </w:rPr>
        <w:t>Comisión</w:t>
      </w:r>
      <w:r w:rsidRPr="00B514C0">
        <w:rPr>
          <w:rFonts w:ascii="Arial" w:eastAsia="Arial" w:hAnsi="Arial" w:cs="Arial"/>
          <w:color w:val="000000"/>
        </w:rPr>
        <w:t>;</w:t>
      </w:r>
    </w:p>
    <w:p w14:paraId="102A2EDA" w14:textId="77777777" w:rsidR="00092191" w:rsidRPr="00B514C0" w:rsidRDefault="00092191" w:rsidP="00B514C0">
      <w:pPr>
        <w:numPr>
          <w:ilvl w:val="0"/>
          <w:numId w:val="30"/>
        </w:numPr>
        <w:pBdr>
          <w:top w:val="nil"/>
          <w:left w:val="nil"/>
          <w:bottom w:val="nil"/>
          <w:right w:val="nil"/>
          <w:between w:val="nil"/>
        </w:pBdr>
        <w:tabs>
          <w:tab w:val="left" w:pos="2310"/>
        </w:tabs>
        <w:jc w:val="both"/>
        <w:rPr>
          <w:rFonts w:ascii="Arial" w:eastAsia="Arial" w:hAnsi="Arial" w:cs="Arial"/>
          <w:color w:val="000000"/>
        </w:rPr>
      </w:pPr>
      <w:r w:rsidRPr="00B514C0">
        <w:rPr>
          <w:rFonts w:ascii="Arial" w:eastAsia="Arial" w:hAnsi="Arial" w:cs="Arial"/>
          <w:color w:val="000000"/>
        </w:rPr>
        <w:t>La publicación en forma abreviada, dentro de los 10 diez días hábiles siguientes a su aprobación por una sola vez en la Gaceta Municipal de Guadalajara y por 3 tres días hábiles en los estrados de la Presidencia Municipal o Delegación Municipal que corresponda; y</w:t>
      </w:r>
    </w:p>
    <w:p w14:paraId="3D540935" w14:textId="77777777" w:rsidR="00092191" w:rsidRPr="00B514C0" w:rsidRDefault="00092191" w:rsidP="00B514C0">
      <w:pPr>
        <w:numPr>
          <w:ilvl w:val="0"/>
          <w:numId w:val="30"/>
        </w:numPr>
        <w:pBdr>
          <w:top w:val="nil"/>
          <w:left w:val="nil"/>
          <w:bottom w:val="nil"/>
          <w:right w:val="nil"/>
          <w:between w:val="nil"/>
        </w:pBdr>
        <w:tabs>
          <w:tab w:val="left" w:pos="2310"/>
        </w:tabs>
        <w:jc w:val="both"/>
        <w:rPr>
          <w:rFonts w:ascii="Arial" w:eastAsia="Arial" w:hAnsi="Arial" w:cs="Arial"/>
          <w:color w:val="000000"/>
        </w:rPr>
      </w:pPr>
      <w:r w:rsidRPr="00B514C0">
        <w:rPr>
          <w:rFonts w:ascii="Arial" w:eastAsia="Arial" w:hAnsi="Arial" w:cs="Arial"/>
          <w:color w:val="000000"/>
        </w:rPr>
        <w:t>Notificar a la Procuraduría de Desarrollo Urbano del Estado de Jalisco, y de ser el caso a los propietarios de los predios y a la asociación vecinal.</w:t>
      </w:r>
    </w:p>
    <w:p w14:paraId="5BF20FF1" w14:textId="77777777" w:rsidR="00092191" w:rsidRPr="00B514C0" w:rsidRDefault="00092191" w:rsidP="00B514C0">
      <w:pPr>
        <w:tabs>
          <w:tab w:val="left" w:pos="2310"/>
        </w:tabs>
        <w:jc w:val="both"/>
        <w:rPr>
          <w:rFonts w:ascii="Arial" w:eastAsia="Arial" w:hAnsi="Arial" w:cs="Arial"/>
        </w:rPr>
      </w:pPr>
    </w:p>
    <w:p w14:paraId="705A7AA6" w14:textId="39934366" w:rsidR="00092191" w:rsidRPr="00B514C0" w:rsidRDefault="00B514C0" w:rsidP="00B514C0">
      <w:pPr>
        <w:tabs>
          <w:tab w:val="left" w:pos="2310"/>
        </w:tabs>
        <w:jc w:val="both"/>
        <w:rPr>
          <w:rFonts w:ascii="Arial" w:eastAsia="Arial" w:hAnsi="Arial" w:cs="Arial"/>
        </w:rPr>
      </w:pPr>
      <w:r w:rsidRPr="00B514C0">
        <w:rPr>
          <w:rFonts w:ascii="Arial" w:eastAsia="Arial" w:hAnsi="Arial" w:cs="Arial"/>
          <w:b/>
          <w:bCs/>
        </w:rPr>
        <w:t>SEXTO.</w:t>
      </w:r>
      <w:r>
        <w:rPr>
          <w:rFonts w:ascii="Arial" w:eastAsia="Arial" w:hAnsi="Arial" w:cs="Arial"/>
          <w:b/>
          <w:bCs/>
        </w:rPr>
        <w:t>-</w:t>
      </w:r>
      <w:r w:rsidRPr="00B514C0">
        <w:rPr>
          <w:rFonts w:ascii="Arial" w:eastAsia="Arial" w:hAnsi="Arial" w:cs="Arial"/>
          <w:b/>
          <w:bCs/>
        </w:rPr>
        <w:t xml:space="preserve"> </w:t>
      </w:r>
      <w:r w:rsidR="00092191" w:rsidRPr="00B514C0">
        <w:rPr>
          <w:rFonts w:ascii="Arial" w:eastAsia="Arial" w:hAnsi="Arial" w:cs="Arial"/>
        </w:rPr>
        <w:t>De conformidad con el artículo 30, fracción III del Reglamento de Regularización y Titulación de Predios Urbanos del Municipio de Guadalajara, Jalisco, se ordena la inscripción del presente Decreto en el Registro Público de la Propiedad y del Comercio en el Estado de Jalisco.</w:t>
      </w:r>
    </w:p>
    <w:p w14:paraId="5A2013EF" w14:textId="77777777" w:rsidR="00092191" w:rsidRPr="00B514C0" w:rsidRDefault="00092191" w:rsidP="00B514C0">
      <w:pPr>
        <w:tabs>
          <w:tab w:val="left" w:pos="2310"/>
        </w:tabs>
        <w:jc w:val="both"/>
        <w:rPr>
          <w:rFonts w:ascii="Arial" w:eastAsia="Arial" w:hAnsi="Arial" w:cs="Arial"/>
        </w:rPr>
      </w:pPr>
    </w:p>
    <w:p w14:paraId="1BA9ABBE" w14:textId="77777777" w:rsidR="00092191" w:rsidRPr="00B514C0" w:rsidRDefault="00092191" w:rsidP="00B514C0">
      <w:pPr>
        <w:tabs>
          <w:tab w:val="left" w:pos="2310"/>
        </w:tabs>
        <w:jc w:val="both"/>
        <w:rPr>
          <w:rFonts w:ascii="Arial" w:eastAsia="Arial" w:hAnsi="Arial" w:cs="Arial"/>
        </w:rPr>
      </w:pPr>
    </w:p>
    <w:p w14:paraId="572E4B6C" w14:textId="68967F21" w:rsidR="00092191" w:rsidRPr="00B514C0" w:rsidRDefault="00B514C0" w:rsidP="00B514C0">
      <w:pPr>
        <w:tabs>
          <w:tab w:val="left" w:pos="2310"/>
        </w:tabs>
        <w:jc w:val="both"/>
        <w:rPr>
          <w:rFonts w:ascii="Arial" w:eastAsia="Arial" w:hAnsi="Arial" w:cs="Arial"/>
          <w:bCs/>
        </w:rPr>
      </w:pPr>
      <w:r w:rsidRPr="00B514C0">
        <w:rPr>
          <w:rFonts w:ascii="Arial" w:eastAsia="Arial" w:hAnsi="Arial" w:cs="Arial"/>
          <w:b/>
          <w:bCs/>
        </w:rPr>
        <w:t>SÉPTIMO.</w:t>
      </w:r>
      <w:r>
        <w:rPr>
          <w:rFonts w:ascii="Arial" w:eastAsia="Arial" w:hAnsi="Arial" w:cs="Arial"/>
          <w:b/>
          <w:bCs/>
        </w:rPr>
        <w:t>-</w:t>
      </w:r>
      <w:r w:rsidRPr="00B514C0">
        <w:rPr>
          <w:rFonts w:ascii="Arial" w:eastAsia="Arial" w:hAnsi="Arial" w:cs="Arial"/>
          <w:b/>
          <w:bCs/>
        </w:rPr>
        <w:t xml:space="preserve"> </w:t>
      </w:r>
      <w:r w:rsidR="00092191" w:rsidRPr="00B514C0">
        <w:rPr>
          <w:rFonts w:ascii="Arial" w:eastAsia="Arial" w:hAnsi="Arial" w:cs="Arial"/>
          <w:bCs/>
        </w:rPr>
        <w:t>Se instruye a la Secretaria General  para que remita a la Comisión Municipal de Regularización los expedientes registrados como COMUR-GDL-042 (Las Casetas), COMUR-GDL-059 ( El Paraíso) y COMUR-GDL-091(Benito Juárez 2da. Sección), para que integre los convenios de regularización para establecer los términos y condiciones respecto a la ejecución de las obras de infraestructura y equipamiento faltantes.</w:t>
      </w:r>
    </w:p>
    <w:p w14:paraId="26105F4E" w14:textId="77777777" w:rsidR="00092191" w:rsidRPr="00B514C0" w:rsidRDefault="00092191" w:rsidP="00B514C0">
      <w:pPr>
        <w:tabs>
          <w:tab w:val="left" w:pos="2310"/>
        </w:tabs>
        <w:jc w:val="both"/>
        <w:rPr>
          <w:rFonts w:ascii="Arial" w:eastAsia="Arial" w:hAnsi="Arial" w:cs="Arial"/>
          <w:bCs/>
        </w:rPr>
      </w:pPr>
    </w:p>
    <w:p w14:paraId="5D24EA7B" w14:textId="72E84426" w:rsidR="00092191" w:rsidRPr="00B514C0" w:rsidRDefault="00B514C0" w:rsidP="00B514C0">
      <w:pPr>
        <w:tabs>
          <w:tab w:val="left" w:pos="2310"/>
        </w:tabs>
        <w:jc w:val="both"/>
        <w:rPr>
          <w:rFonts w:ascii="Arial" w:eastAsia="Arial" w:hAnsi="Arial" w:cs="Arial"/>
        </w:rPr>
      </w:pPr>
      <w:r w:rsidRPr="00B514C0">
        <w:rPr>
          <w:rFonts w:ascii="Arial" w:eastAsia="Arial" w:hAnsi="Arial" w:cs="Arial"/>
          <w:b/>
          <w:bCs/>
        </w:rPr>
        <w:t>OCTAVO.</w:t>
      </w:r>
      <w:r>
        <w:rPr>
          <w:rFonts w:ascii="Arial" w:eastAsia="Arial" w:hAnsi="Arial" w:cs="Arial"/>
          <w:b/>
          <w:bCs/>
        </w:rPr>
        <w:t>-</w:t>
      </w:r>
      <w:r w:rsidRPr="00B514C0">
        <w:rPr>
          <w:rFonts w:ascii="Arial" w:eastAsia="Arial" w:hAnsi="Arial" w:cs="Arial"/>
          <w:b/>
          <w:bCs/>
        </w:rPr>
        <w:t xml:space="preserve"> </w:t>
      </w:r>
      <w:r w:rsidR="00092191" w:rsidRPr="00B514C0">
        <w:rPr>
          <w:rFonts w:ascii="Arial" w:eastAsia="Arial" w:hAnsi="Arial" w:cs="Arial"/>
        </w:rPr>
        <w:t>Se faculta a los ciudadanos Presidente Municipal, Secretario General y Síndica Municipal, todos de este Ayuntamiento, a suscribir la documentación inherente y necesaria al cumplimiento del presente decreto.</w:t>
      </w:r>
    </w:p>
    <w:p w14:paraId="1B4397C0" w14:textId="22C74FA7" w:rsidR="00092191" w:rsidRPr="00B514C0" w:rsidRDefault="00B514C0" w:rsidP="00B514C0">
      <w:pPr>
        <w:tabs>
          <w:tab w:val="left" w:pos="2310"/>
        </w:tabs>
        <w:jc w:val="center"/>
        <w:rPr>
          <w:rFonts w:ascii="Arial" w:eastAsia="Arial" w:hAnsi="Arial" w:cs="Arial"/>
          <w:b/>
        </w:rPr>
      </w:pPr>
      <w:r w:rsidRPr="00B514C0">
        <w:rPr>
          <w:rFonts w:ascii="Arial" w:eastAsia="Arial" w:hAnsi="Arial" w:cs="Arial"/>
          <w:b/>
        </w:rPr>
        <w:t>TRANSITORIOS</w:t>
      </w:r>
    </w:p>
    <w:p w14:paraId="0B216756" w14:textId="77777777" w:rsidR="00092191" w:rsidRPr="00B514C0" w:rsidRDefault="00092191" w:rsidP="00B514C0">
      <w:pPr>
        <w:tabs>
          <w:tab w:val="left" w:pos="2310"/>
        </w:tabs>
        <w:jc w:val="both"/>
        <w:rPr>
          <w:rFonts w:ascii="Arial" w:eastAsia="Arial" w:hAnsi="Arial" w:cs="Arial"/>
        </w:rPr>
      </w:pPr>
    </w:p>
    <w:p w14:paraId="1B8605C4" w14:textId="46472EA4" w:rsidR="00092191" w:rsidRPr="00B514C0" w:rsidRDefault="00B514C0" w:rsidP="00B514C0">
      <w:pPr>
        <w:tabs>
          <w:tab w:val="left" w:pos="2310"/>
        </w:tabs>
        <w:jc w:val="both"/>
        <w:rPr>
          <w:rFonts w:ascii="Arial" w:eastAsia="Arial" w:hAnsi="Arial" w:cs="Arial"/>
        </w:rPr>
      </w:pPr>
      <w:r w:rsidRPr="00B514C0">
        <w:rPr>
          <w:rFonts w:ascii="Arial" w:eastAsia="Arial" w:hAnsi="Arial" w:cs="Arial"/>
          <w:b/>
        </w:rPr>
        <w:t>PRIMERO.</w:t>
      </w:r>
      <w:r>
        <w:rPr>
          <w:rFonts w:ascii="Arial" w:eastAsia="Arial" w:hAnsi="Arial" w:cs="Arial"/>
          <w:b/>
        </w:rPr>
        <w:t>-</w:t>
      </w:r>
      <w:r w:rsidRPr="00B514C0">
        <w:rPr>
          <w:rFonts w:ascii="Arial" w:eastAsia="Arial" w:hAnsi="Arial" w:cs="Arial"/>
          <w:b/>
        </w:rPr>
        <w:t xml:space="preserve"> </w:t>
      </w:r>
      <w:r w:rsidR="00092191" w:rsidRPr="00B514C0">
        <w:rPr>
          <w:rFonts w:ascii="Arial" w:eastAsia="Arial" w:hAnsi="Arial" w:cs="Arial"/>
        </w:rPr>
        <w:t xml:space="preserve">Publíquese el presente decreto en la Gaceta Municipal. </w:t>
      </w:r>
    </w:p>
    <w:p w14:paraId="7F97FA87" w14:textId="77777777" w:rsidR="00092191" w:rsidRPr="00B514C0" w:rsidRDefault="00092191" w:rsidP="00B514C0">
      <w:pPr>
        <w:tabs>
          <w:tab w:val="left" w:pos="2310"/>
        </w:tabs>
        <w:jc w:val="both"/>
        <w:rPr>
          <w:rFonts w:ascii="Arial" w:eastAsia="Arial" w:hAnsi="Arial" w:cs="Arial"/>
          <w:b/>
        </w:rPr>
      </w:pPr>
    </w:p>
    <w:p w14:paraId="04731471" w14:textId="69FF8A59" w:rsidR="00092191" w:rsidRPr="00B514C0" w:rsidRDefault="00B514C0" w:rsidP="00B514C0">
      <w:pPr>
        <w:tabs>
          <w:tab w:val="left" w:pos="2310"/>
        </w:tabs>
        <w:jc w:val="both"/>
        <w:rPr>
          <w:rFonts w:ascii="Arial" w:eastAsia="Arial" w:hAnsi="Arial" w:cs="Arial"/>
        </w:rPr>
      </w:pPr>
      <w:r w:rsidRPr="00B514C0">
        <w:rPr>
          <w:rFonts w:ascii="Arial" w:eastAsia="Arial" w:hAnsi="Arial" w:cs="Arial"/>
          <w:b/>
        </w:rPr>
        <w:t>SEGUNDO.</w:t>
      </w:r>
      <w:r>
        <w:rPr>
          <w:rFonts w:ascii="Arial" w:eastAsia="Arial" w:hAnsi="Arial" w:cs="Arial"/>
        </w:rPr>
        <w:t xml:space="preserve">- </w:t>
      </w:r>
      <w:r w:rsidR="00092191" w:rsidRPr="00B514C0">
        <w:rPr>
          <w:rFonts w:ascii="Arial" w:eastAsia="Arial" w:hAnsi="Arial" w:cs="Arial"/>
        </w:rPr>
        <w:t>El presente decreto entrará en vigor el día siguiente a su publicación en la Gaceta Municipal de Guadalajara.</w:t>
      </w:r>
    </w:p>
    <w:p w14:paraId="4DE3EF38" w14:textId="77777777" w:rsidR="00092191" w:rsidRPr="00B514C0" w:rsidRDefault="00092191" w:rsidP="00B514C0">
      <w:pPr>
        <w:tabs>
          <w:tab w:val="left" w:pos="2310"/>
        </w:tabs>
        <w:jc w:val="both"/>
        <w:rPr>
          <w:rFonts w:ascii="Arial" w:eastAsia="Arial" w:hAnsi="Arial" w:cs="Arial"/>
        </w:rPr>
      </w:pPr>
    </w:p>
    <w:p w14:paraId="1428DD94" w14:textId="7C9C3B58" w:rsidR="00092191" w:rsidRDefault="00B514C0" w:rsidP="00B514C0">
      <w:pPr>
        <w:tabs>
          <w:tab w:val="left" w:pos="2310"/>
        </w:tabs>
        <w:jc w:val="both"/>
        <w:rPr>
          <w:rFonts w:ascii="Arial" w:eastAsia="Arial" w:hAnsi="Arial" w:cs="Arial"/>
        </w:rPr>
      </w:pPr>
      <w:r w:rsidRPr="00B514C0">
        <w:rPr>
          <w:rFonts w:ascii="Arial" w:eastAsia="Arial" w:hAnsi="Arial" w:cs="Arial"/>
          <w:b/>
          <w:bCs/>
        </w:rPr>
        <w:t>TERCERO.</w:t>
      </w:r>
      <w:r>
        <w:rPr>
          <w:rFonts w:ascii="Arial" w:eastAsia="Arial" w:hAnsi="Arial" w:cs="Arial"/>
          <w:b/>
          <w:bCs/>
        </w:rPr>
        <w:t>-</w:t>
      </w:r>
      <w:r w:rsidRPr="00B514C0">
        <w:rPr>
          <w:rFonts w:ascii="Arial" w:eastAsia="Arial" w:hAnsi="Arial" w:cs="Arial"/>
          <w:b/>
          <w:bCs/>
        </w:rPr>
        <w:t xml:space="preserve"> </w:t>
      </w:r>
      <w:r w:rsidR="00092191" w:rsidRPr="00B514C0">
        <w:rPr>
          <w:rFonts w:ascii="Arial" w:eastAsia="Arial" w:hAnsi="Arial" w:cs="Arial"/>
        </w:rPr>
        <w:t>Notifíquese el presente decreto al Procurador de Desarrollo Urbano del Estado de Jalisco, al Director del Registro Público de la Propiedad y del Comercio en el Estado de Jalisco, al Director de Catastro Municipal así como al Secretario Técnico de la Comisión Municipal de Regularización de Guadalajara.</w:t>
      </w:r>
    </w:p>
    <w:p w14:paraId="109D8CF7" w14:textId="77777777" w:rsidR="00B514C0" w:rsidRPr="00B514C0" w:rsidRDefault="00B514C0" w:rsidP="00B514C0">
      <w:pPr>
        <w:tabs>
          <w:tab w:val="left" w:pos="2310"/>
        </w:tabs>
        <w:jc w:val="both"/>
        <w:rPr>
          <w:rFonts w:ascii="Arial" w:eastAsia="Arial" w:hAnsi="Arial" w:cs="Arial"/>
        </w:rPr>
      </w:pPr>
    </w:p>
    <w:p w14:paraId="56E602CB" w14:textId="1D9C38DA" w:rsidR="00454791" w:rsidRDefault="00AC3C32" w:rsidP="00AC3C32">
      <w:pPr>
        <w:jc w:val="both"/>
        <w:rPr>
          <w:rFonts w:ascii="Arial" w:eastAsia="Arial" w:hAnsi="Arial" w:cs="Arial"/>
          <w:bCs/>
          <w:sz w:val="24"/>
          <w:szCs w:val="24"/>
        </w:rPr>
      </w:pPr>
      <w:r>
        <w:rPr>
          <w:rFonts w:ascii="Arial" w:hAnsi="Arial" w:cs="Arial"/>
          <w:color w:val="000000"/>
          <w:sz w:val="24"/>
          <w:szCs w:val="24"/>
        </w:rPr>
        <w:t xml:space="preserve">18.- </w:t>
      </w:r>
      <w:r w:rsidRPr="00454791">
        <w:rPr>
          <w:rFonts w:ascii="Arial" w:eastAsia="Arial" w:hAnsi="Arial" w:cs="Arial"/>
          <w:bCs/>
          <w:sz w:val="24"/>
          <w:szCs w:val="24"/>
        </w:rPr>
        <w:t>INICIATIVA DE DECRETO CON DISPENSA DE TRÁMITE DE LAS REGIDORAS MARIANA FERNÁNDEZ RAMÍREZ Y MARÍA CANDELARIA OCHOA ÁVALOS, PARA APROBAR LAS REGLAS DE OPERACIÓN DEL PROGRAMA DE APOYO A GRUPOS Y COLECTIVOS PARA LA BÚSQUEDA DE PERSONAS DESAPARECIDAS.</w:t>
      </w:r>
    </w:p>
    <w:p w14:paraId="7A6EE90A" w14:textId="77777777" w:rsidR="00AC3C32" w:rsidRDefault="00AC3C32" w:rsidP="00AC3C32">
      <w:pPr>
        <w:jc w:val="both"/>
        <w:rPr>
          <w:rFonts w:ascii="Arial" w:eastAsia="Arial" w:hAnsi="Arial" w:cs="Arial"/>
          <w:bCs/>
          <w:sz w:val="24"/>
          <w:szCs w:val="24"/>
        </w:rPr>
      </w:pPr>
    </w:p>
    <w:p w14:paraId="0BEF2BA8" w14:textId="6BA7CC4F" w:rsidR="00AC3C32" w:rsidRPr="00AC3C32" w:rsidRDefault="00AC3C32" w:rsidP="00AC3C32">
      <w:pPr>
        <w:jc w:val="both"/>
        <w:rPr>
          <w:rFonts w:ascii="Arial" w:eastAsia="Arial" w:hAnsi="Arial" w:cs="Arial"/>
          <w:b/>
          <w:bCs/>
          <w:i/>
          <w:sz w:val="24"/>
          <w:szCs w:val="24"/>
        </w:rPr>
      </w:pPr>
      <w:r w:rsidRPr="00AC3C32">
        <w:rPr>
          <w:rFonts w:ascii="Arial" w:eastAsia="Arial" w:hAnsi="Arial" w:cs="Arial"/>
          <w:b/>
          <w:bCs/>
          <w:i/>
          <w:sz w:val="24"/>
          <w:szCs w:val="24"/>
        </w:rPr>
        <w:t>(Se regresó a comisiones al principio de la sesión)</w:t>
      </w:r>
      <w:r w:rsidR="00C27D0F">
        <w:rPr>
          <w:rFonts w:ascii="Arial" w:eastAsia="Arial" w:hAnsi="Arial" w:cs="Arial"/>
          <w:b/>
          <w:bCs/>
          <w:i/>
          <w:sz w:val="24"/>
          <w:szCs w:val="24"/>
        </w:rPr>
        <w:t>.</w:t>
      </w:r>
    </w:p>
    <w:p w14:paraId="75C5F25B" w14:textId="77777777" w:rsidR="00AC3C32" w:rsidRDefault="00AC3C32" w:rsidP="00AC3C32">
      <w:pPr>
        <w:jc w:val="both"/>
        <w:rPr>
          <w:rFonts w:ascii="Arial" w:eastAsia="Arial" w:hAnsi="Arial" w:cs="Arial"/>
          <w:bCs/>
          <w:sz w:val="24"/>
          <w:szCs w:val="24"/>
        </w:rPr>
      </w:pPr>
    </w:p>
    <w:p w14:paraId="5D6A781F" w14:textId="1D47C672" w:rsidR="00AC3C32" w:rsidRDefault="00AC3C32" w:rsidP="00AC3C32">
      <w:pPr>
        <w:tabs>
          <w:tab w:val="left" w:pos="426"/>
        </w:tabs>
        <w:jc w:val="both"/>
        <w:rPr>
          <w:rFonts w:ascii="Arial" w:hAnsi="Arial" w:cs="Arial"/>
          <w:sz w:val="24"/>
          <w:szCs w:val="24"/>
          <w:lang w:val="es-ES_tradnl"/>
        </w:rPr>
      </w:pPr>
      <w:r>
        <w:rPr>
          <w:rFonts w:ascii="Arial" w:eastAsia="Arial" w:hAnsi="Arial" w:cs="Arial"/>
          <w:bCs/>
          <w:sz w:val="24"/>
          <w:szCs w:val="24"/>
        </w:rPr>
        <w:t xml:space="preserve">18 BIS.- </w:t>
      </w:r>
      <w:r>
        <w:rPr>
          <w:rFonts w:ascii="Arial" w:hAnsi="Arial" w:cs="Arial"/>
          <w:sz w:val="24"/>
          <w:szCs w:val="24"/>
          <w:lang w:val="es-ES_tradnl"/>
        </w:rPr>
        <w:t>DICTAMEN DE LA COMISIÓN EDILICIA DE DESARROLLO SOCIAL, HUMANO Y PARTICIPACIÓN CIUDADANA, CORRESPONDIENTE A LA INICIATIVA DE LA REGIDORA ANA GABRIELA VELASCO GARCÍA, PARA AUTORIZAR LA PARTICIPACIÓN EN EL PROGRAMA “CORAZÓN URBANO”.</w:t>
      </w:r>
    </w:p>
    <w:p w14:paraId="5581A35C" w14:textId="77777777" w:rsidR="00092191" w:rsidRPr="00B514C0" w:rsidRDefault="00AC3C32" w:rsidP="00B514C0">
      <w:pPr>
        <w:pBdr>
          <w:top w:val="nil"/>
          <w:left w:val="nil"/>
          <w:bottom w:val="nil"/>
          <w:right w:val="nil"/>
          <w:between w:val="nil"/>
        </w:pBdr>
        <w:jc w:val="center"/>
        <w:rPr>
          <w:rFonts w:ascii="Arial" w:eastAsia="Arial Narrow" w:hAnsi="Arial" w:cs="Arial"/>
          <w:b/>
          <w:color w:val="000000"/>
        </w:rPr>
      </w:pPr>
      <w:r w:rsidRPr="00B514C0">
        <w:rPr>
          <w:rFonts w:ascii="Arial" w:eastAsia="Calibri" w:hAnsi="Arial" w:cs="Arial"/>
          <w:lang w:val="es-ES_tradnl" w:eastAsia="es-ES"/>
        </w:rPr>
        <w:tab/>
      </w:r>
      <w:bookmarkEnd w:id="6"/>
    </w:p>
    <w:p w14:paraId="6964E3A0" w14:textId="363272EE" w:rsidR="00092191" w:rsidRPr="00B514C0" w:rsidRDefault="00B514C0" w:rsidP="00B514C0">
      <w:pPr>
        <w:pBdr>
          <w:top w:val="nil"/>
          <w:left w:val="nil"/>
          <w:bottom w:val="nil"/>
          <w:right w:val="nil"/>
          <w:between w:val="nil"/>
        </w:pBdr>
        <w:jc w:val="center"/>
        <w:rPr>
          <w:rFonts w:ascii="Arial" w:eastAsia="Arial Narrow" w:hAnsi="Arial" w:cs="Arial"/>
          <w:b/>
          <w:color w:val="000000"/>
        </w:rPr>
      </w:pPr>
      <w:r>
        <w:rPr>
          <w:rFonts w:ascii="Arial" w:eastAsia="Arial Narrow" w:hAnsi="Arial" w:cs="Arial"/>
          <w:b/>
          <w:color w:val="000000"/>
        </w:rPr>
        <w:t>DECRET</w:t>
      </w:r>
      <w:r w:rsidR="00092191" w:rsidRPr="00B514C0">
        <w:rPr>
          <w:rFonts w:ascii="Arial" w:eastAsia="Arial Narrow" w:hAnsi="Arial" w:cs="Arial"/>
          <w:b/>
          <w:color w:val="000000"/>
        </w:rPr>
        <w:t>O</w:t>
      </w:r>
    </w:p>
    <w:p w14:paraId="5E7D5DD8" w14:textId="77777777" w:rsidR="00092191" w:rsidRPr="00B514C0" w:rsidRDefault="00092191" w:rsidP="00B514C0">
      <w:pPr>
        <w:pBdr>
          <w:top w:val="nil"/>
          <w:left w:val="nil"/>
          <w:bottom w:val="nil"/>
          <w:right w:val="nil"/>
          <w:between w:val="nil"/>
        </w:pBdr>
        <w:jc w:val="both"/>
        <w:rPr>
          <w:rFonts w:ascii="Arial" w:eastAsia="Arial Narrow" w:hAnsi="Arial" w:cs="Arial"/>
          <w:b/>
          <w:color w:val="000000"/>
        </w:rPr>
      </w:pPr>
    </w:p>
    <w:p w14:paraId="0A8616D1" w14:textId="099CEB92" w:rsidR="00092191" w:rsidRPr="00B514C0" w:rsidRDefault="00092191" w:rsidP="00B514C0">
      <w:pPr>
        <w:pBdr>
          <w:top w:val="nil"/>
          <w:left w:val="nil"/>
          <w:bottom w:val="nil"/>
          <w:right w:val="nil"/>
          <w:between w:val="nil"/>
        </w:pBdr>
        <w:jc w:val="both"/>
        <w:rPr>
          <w:rFonts w:ascii="Arial" w:eastAsia="Arial Narrow" w:hAnsi="Arial" w:cs="Arial"/>
          <w:color w:val="000000"/>
        </w:rPr>
      </w:pPr>
      <w:r w:rsidRPr="00B514C0">
        <w:rPr>
          <w:rFonts w:ascii="Arial" w:eastAsia="Arial Narrow" w:hAnsi="Arial" w:cs="Arial"/>
          <w:b/>
          <w:color w:val="000000"/>
        </w:rPr>
        <w:t>PRIMERO.</w:t>
      </w:r>
      <w:r w:rsidR="00B514C0">
        <w:rPr>
          <w:rFonts w:ascii="Arial" w:eastAsia="Arial Narrow" w:hAnsi="Arial" w:cs="Arial"/>
          <w:b/>
          <w:color w:val="000000"/>
        </w:rPr>
        <w:t>-</w:t>
      </w:r>
      <w:r w:rsidRPr="00B514C0">
        <w:rPr>
          <w:rFonts w:ascii="Arial" w:eastAsia="Arial Narrow" w:hAnsi="Arial" w:cs="Arial"/>
          <w:b/>
          <w:color w:val="000000"/>
        </w:rPr>
        <w:t xml:space="preserve"> </w:t>
      </w:r>
      <w:r w:rsidRPr="00B514C0">
        <w:rPr>
          <w:rFonts w:ascii="Arial" w:eastAsia="Arial Narrow" w:hAnsi="Arial" w:cs="Arial"/>
          <w:color w:val="000000"/>
        </w:rPr>
        <w:t xml:space="preserve">El Ayuntamiento Constitucional de Guadalajara, Jalisco, aprueba y autoriza la suscripción de un Convenio de Colaboración con el Gobierno del Estado de Jalisco a través de la Secretaría del Sistema de Asistencia Social, la Secretaría de Infraestructura y Obra Pública, la Secretaría de Hacienda Pública, así como la Asociación Civil Corazón Urbano, para la participación y ejecución del proyecto denominado </w:t>
      </w:r>
      <w:r w:rsidRPr="00B514C0">
        <w:rPr>
          <w:rFonts w:ascii="Arial" w:eastAsia="Arial Narrow" w:hAnsi="Arial" w:cs="Arial"/>
          <w:i/>
          <w:color w:val="000000"/>
        </w:rPr>
        <w:t>“Reconstrucción del Tejido Social”</w:t>
      </w:r>
      <w:r w:rsidRPr="00B514C0">
        <w:rPr>
          <w:rFonts w:ascii="Arial" w:eastAsia="Arial Narrow" w:hAnsi="Arial" w:cs="Arial"/>
          <w:color w:val="000000"/>
        </w:rPr>
        <w:t xml:space="preserve">, </w:t>
      </w:r>
      <w:r w:rsidRPr="00B514C0">
        <w:rPr>
          <w:rFonts w:ascii="Arial" w:eastAsia="Arial Narrow" w:hAnsi="Arial" w:cs="Arial"/>
        </w:rPr>
        <w:t xml:space="preserve">con una </w:t>
      </w:r>
      <w:r w:rsidRPr="00B514C0">
        <w:rPr>
          <w:rFonts w:ascii="Arial" w:eastAsia="Arial Narrow" w:hAnsi="Arial" w:cs="Arial"/>
          <w:color w:val="000000"/>
        </w:rPr>
        <w:t xml:space="preserve"> </w:t>
      </w:r>
      <w:r w:rsidRPr="00B514C0">
        <w:rPr>
          <w:rFonts w:ascii="Arial" w:eastAsia="Arial Narrow" w:hAnsi="Arial" w:cs="Arial"/>
        </w:rPr>
        <w:t xml:space="preserve">aportación por parte del Municipio de </w:t>
      </w:r>
      <w:r w:rsidRPr="00B514C0">
        <w:rPr>
          <w:rFonts w:ascii="Arial" w:eastAsia="Arial Narrow" w:hAnsi="Arial" w:cs="Arial"/>
          <w:b/>
          <w:color w:val="000000"/>
        </w:rPr>
        <w:t xml:space="preserve">$2,140,311.05 M.N. (Dos millones ciento cuarenta mil trescientos once pesos </w:t>
      </w:r>
      <w:r w:rsidRPr="00B514C0">
        <w:rPr>
          <w:rFonts w:ascii="Arial" w:eastAsia="Arial Narrow" w:hAnsi="Arial" w:cs="Arial"/>
          <w:b/>
        </w:rPr>
        <w:t>05</w:t>
      </w:r>
      <w:r w:rsidRPr="00B514C0">
        <w:rPr>
          <w:rFonts w:ascii="Arial" w:eastAsia="Arial Narrow" w:hAnsi="Arial" w:cs="Arial"/>
          <w:b/>
          <w:color w:val="000000"/>
        </w:rPr>
        <w:t>/100 M.N</w:t>
      </w:r>
      <w:r w:rsidRPr="00B514C0">
        <w:rPr>
          <w:rFonts w:ascii="Arial" w:eastAsia="Arial Narrow" w:hAnsi="Arial" w:cs="Arial"/>
          <w:color w:val="000000"/>
        </w:rPr>
        <w:t>.)</w:t>
      </w:r>
      <w:r w:rsidRPr="00B514C0">
        <w:rPr>
          <w:rFonts w:ascii="Arial" w:eastAsia="Arial Narrow" w:hAnsi="Arial" w:cs="Arial"/>
          <w:b/>
          <w:color w:val="000000"/>
        </w:rPr>
        <w:t xml:space="preserve"> </w:t>
      </w:r>
      <w:r w:rsidRPr="00B514C0">
        <w:rPr>
          <w:rFonts w:ascii="Arial" w:eastAsia="Arial Narrow" w:hAnsi="Arial" w:cs="Arial"/>
          <w:color w:val="000000"/>
        </w:rPr>
        <w:t xml:space="preserve">cuyo objetivo es la rehabilitación de dos (2) unidades habitacionales, así como 15’ fachadas del Centro Histórico y la rehabilitación de un parque lineal  ubicadas en el Municipio de Guadalajara, con la siguiente descripción distribuida por unidad habitacional, módulos, departamentos por módulos, colonias y departamentos rehabilitados: </w:t>
      </w:r>
    </w:p>
    <w:p w14:paraId="55260041" w14:textId="77777777" w:rsidR="00092191" w:rsidRPr="00B514C0" w:rsidRDefault="00092191" w:rsidP="00B514C0">
      <w:pPr>
        <w:pBdr>
          <w:top w:val="nil"/>
          <w:left w:val="nil"/>
          <w:bottom w:val="nil"/>
          <w:right w:val="nil"/>
          <w:between w:val="nil"/>
        </w:pBdr>
        <w:jc w:val="both"/>
        <w:rPr>
          <w:rFonts w:ascii="Arial" w:eastAsia="Arial Narrow" w:hAnsi="Arial" w:cs="Arial"/>
          <w:color w:val="000000"/>
        </w:rPr>
      </w:pPr>
    </w:p>
    <w:tbl>
      <w:tblPr>
        <w:tblW w:w="8287" w:type="dxa"/>
        <w:jc w:val="center"/>
        <w:tblInd w:w="-115" w:type="dxa"/>
        <w:tblLayout w:type="fixed"/>
        <w:tblLook w:val="0400" w:firstRow="0" w:lastRow="0" w:firstColumn="0" w:lastColumn="0" w:noHBand="0" w:noVBand="1"/>
      </w:tblPr>
      <w:tblGrid>
        <w:gridCol w:w="1655"/>
        <w:gridCol w:w="874"/>
        <w:gridCol w:w="2123"/>
        <w:gridCol w:w="1352"/>
        <w:gridCol w:w="2283"/>
      </w:tblGrid>
      <w:tr w:rsidR="00092191" w:rsidRPr="00B514C0" w14:paraId="066886D2" w14:textId="77777777" w:rsidTr="001C4E8B">
        <w:trPr>
          <w:trHeight w:val="296"/>
          <w:jc w:val="center"/>
        </w:trPr>
        <w:tc>
          <w:tcPr>
            <w:tcW w:w="16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E49D86" w14:textId="77777777" w:rsidR="00092191" w:rsidRPr="00B514C0" w:rsidRDefault="00092191" w:rsidP="00B514C0">
            <w:pPr>
              <w:jc w:val="center"/>
              <w:rPr>
                <w:rFonts w:ascii="Arial" w:eastAsia="Arial Narrow" w:hAnsi="Arial" w:cs="Arial"/>
                <w:b/>
                <w:color w:val="000000"/>
              </w:rPr>
            </w:pPr>
            <w:r w:rsidRPr="00B514C0">
              <w:rPr>
                <w:rFonts w:ascii="Arial" w:eastAsia="Arial Narrow" w:hAnsi="Arial" w:cs="Arial"/>
                <w:b/>
                <w:color w:val="000000"/>
              </w:rPr>
              <w:t xml:space="preserve">Unidad Habitacional </w:t>
            </w:r>
          </w:p>
        </w:tc>
        <w:tc>
          <w:tcPr>
            <w:tcW w:w="874" w:type="dxa"/>
            <w:tcBorders>
              <w:top w:val="single" w:sz="4" w:space="0" w:color="000000"/>
              <w:left w:val="nil"/>
              <w:bottom w:val="single" w:sz="4" w:space="0" w:color="000000"/>
              <w:right w:val="single" w:sz="4" w:space="0" w:color="000000"/>
            </w:tcBorders>
            <w:shd w:val="clear" w:color="auto" w:fill="auto"/>
            <w:vAlign w:val="bottom"/>
          </w:tcPr>
          <w:p w14:paraId="367BE457" w14:textId="77777777" w:rsidR="00092191" w:rsidRPr="00B514C0" w:rsidRDefault="00092191" w:rsidP="00B514C0">
            <w:pPr>
              <w:jc w:val="center"/>
              <w:rPr>
                <w:rFonts w:ascii="Arial" w:eastAsia="Arial Narrow" w:hAnsi="Arial" w:cs="Arial"/>
                <w:b/>
                <w:color w:val="000000"/>
              </w:rPr>
            </w:pPr>
            <w:r w:rsidRPr="00B514C0">
              <w:rPr>
                <w:rFonts w:ascii="Arial" w:eastAsia="Arial Narrow" w:hAnsi="Arial" w:cs="Arial"/>
                <w:b/>
                <w:color w:val="000000"/>
              </w:rPr>
              <w:t>Módulos</w:t>
            </w:r>
          </w:p>
        </w:tc>
        <w:tc>
          <w:tcPr>
            <w:tcW w:w="2123" w:type="dxa"/>
            <w:tcBorders>
              <w:top w:val="single" w:sz="4" w:space="0" w:color="000000"/>
              <w:left w:val="nil"/>
              <w:bottom w:val="single" w:sz="4" w:space="0" w:color="000000"/>
              <w:right w:val="single" w:sz="4" w:space="0" w:color="000000"/>
            </w:tcBorders>
            <w:shd w:val="clear" w:color="auto" w:fill="auto"/>
            <w:vAlign w:val="bottom"/>
          </w:tcPr>
          <w:p w14:paraId="49F39C18" w14:textId="77777777" w:rsidR="00092191" w:rsidRPr="00B514C0" w:rsidRDefault="00092191" w:rsidP="00B514C0">
            <w:pPr>
              <w:jc w:val="center"/>
              <w:rPr>
                <w:rFonts w:ascii="Arial" w:eastAsia="Arial Narrow" w:hAnsi="Arial" w:cs="Arial"/>
                <w:b/>
                <w:color w:val="000000"/>
              </w:rPr>
            </w:pPr>
            <w:r w:rsidRPr="00B514C0">
              <w:rPr>
                <w:rFonts w:ascii="Arial" w:eastAsia="Arial Narrow" w:hAnsi="Arial" w:cs="Arial"/>
                <w:b/>
                <w:color w:val="000000"/>
              </w:rPr>
              <w:t>Departamentos por módulo</w:t>
            </w:r>
          </w:p>
        </w:tc>
        <w:tc>
          <w:tcPr>
            <w:tcW w:w="1352" w:type="dxa"/>
            <w:tcBorders>
              <w:top w:val="single" w:sz="4" w:space="0" w:color="000000"/>
              <w:left w:val="nil"/>
              <w:bottom w:val="single" w:sz="4" w:space="0" w:color="000000"/>
              <w:right w:val="single" w:sz="4" w:space="0" w:color="000000"/>
            </w:tcBorders>
            <w:shd w:val="clear" w:color="auto" w:fill="auto"/>
            <w:vAlign w:val="bottom"/>
          </w:tcPr>
          <w:p w14:paraId="21B8314B" w14:textId="77777777" w:rsidR="00092191" w:rsidRPr="00B514C0" w:rsidRDefault="00092191" w:rsidP="00B514C0">
            <w:pPr>
              <w:jc w:val="center"/>
              <w:rPr>
                <w:rFonts w:ascii="Arial" w:eastAsia="Arial Narrow" w:hAnsi="Arial" w:cs="Arial"/>
                <w:b/>
                <w:color w:val="000000"/>
              </w:rPr>
            </w:pPr>
            <w:r w:rsidRPr="00B514C0">
              <w:rPr>
                <w:rFonts w:ascii="Arial" w:eastAsia="Arial Narrow" w:hAnsi="Arial" w:cs="Arial"/>
                <w:b/>
                <w:color w:val="000000"/>
              </w:rPr>
              <w:t xml:space="preserve">Colonia </w:t>
            </w:r>
          </w:p>
        </w:tc>
        <w:tc>
          <w:tcPr>
            <w:tcW w:w="2283" w:type="dxa"/>
            <w:tcBorders>
              <w:top w:val="single" w:sz="4" w:space="0" w:color="000000"/>
              <w:left w:val="nil"/>
              <w:bottom w:val="single" w:sz="4" w:space="0" w:color="000000"/>
              <w:right w:val="single" w:sz="4" w:space="0" w:color="000000"/>
            </w:tcBorders>
            <w:shd w:val="clear" w:color="auto" w:fill="auto"/>
            <w:vAlign w:val="bottom"/>
          </w:tcPr>
          <w:p w14:paraId="3247C54A" w14:textId="77777777" w:rsidR="00092191" w:rsidRPr="00B514C0" w:rsidRDefault="00092191" w:rsidP="00B514C0">
            <w:pPr>
              <w:jc w:val="center"/>
              <w:rPr>
                <w:rFonts w:ascii="Arial" w:eastAsia="Arial Narrow" w:hAnsi="Arial" w:cs="Arial"/>
                <w:b/>
                <w:color w:val="000000"/>
              </w:rPr>
            </w:pPr>
            <w:r w:rsidRPr="00B514C0">
              <w:rPr>
                <w:rFonts w:ascii="Arial" w:eastAsia="Arial Narrow" w:hAnsi="Arial" w:cs="Arial"/>
                <w:b/>
                <w:color w:val="000000"/>
              </w:rPr>
              <w:t>Departamentos rehabilitados.</w:t>
            </w:r>
          </w:p>
        </w:tc>
      </w:tr>
      <w:tr w:rsidR="00092191" w:rsidRPr="00B514C0" w14:paraId="3B5A5E05" w14:textId="77777777" w:rsidTr="001C4E8B">
        <w:trPr>
          <w:trHeight w:val="296"/>
          <w:jc w:val="center"/>
        </w:trPr>
        <w:tc>
          <w:tcPr>
            <w:tcW w:w="1655" w:type="dxa"/>
            <w:tcBorders>
              <w:top w:val="nil"/>
              <w:left w:val="single" w:sz="4" w:space="0" w:color="000000"/>
              <w:bottom w:val="single" w:sz="4" w:space="0" w:color="000000"/>
              <w:right w:val="single" w:sz="4" w:space="0" w:color="000000"/>
            </w:tcBorders>
            <w:shd w:val="clear" w:color="auto" w:fill="auto"/>
            <w:vAlign w:val="bottom"/>
          </w:tcPr>
          <w:p w14:paraId="7308DF15"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Arista</w:t>
            </w:r>
          </w:p>
        </w:tc>
        <w:tc>
          <w:tcPr>
            <w:tcW w:w="874" w:type="dxa"/>
            <w:tcBorders>
              <w:top w:val="nil"/>
              <w:left w:val="nil"/>
              <w:bottom w:val="single" w:sz="4" w:space="0" w:color="000000"/>
              <w:right w:val="single" w:sz="4" w:space="0" w:color="000000"/>
            </w:tcBorders>
            <w:shd w:val="clear" w:color="auto" w:fill="auto"/>
            <w:vAlign w:val="bottom"/>
          </w:tcPr>
          <w:p w14:paraId="36631CB2"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2</w:t>
            </w:r>
          </w:p>
        </w:tc>
        <w:tc>
          <w:tcPr>
            <w:tcW w:w="2123" w:type="dxa"/>
            <w:tcBorders>
              <w:top w:val="nil"/>
              <w:left w:val="nil"/>
              <w:bottom w:val="single" w:sz="4" w:space="0" w:color="000000"/>
              <w:right w:val="single" w:sz="4" w:space="0" w:color="000000"/>
            </w:tcBorders>
            <w:shd w:val="clear" w:color="auto" w:fill="auto"/>
            <w:vAlign w:val="bottom"/>
          </w:tcPr>
          <w:p w14:paraId="13509A14"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54</w:t>
            </w:r>
          </w:p>
        </w:tc>
        <w:tc>
          <w:tcPr>
            <w:tcW w:w="1352" w:type="dxa"/>
            <w:tcBorders>
              <w:top w:val="nil"/>
              <w:left w:val="nil"/>
              <w:bottom w:val="single" w:sz="4" w:space="0" w:color="000000"/>
              <w:right w:val="single" w:sz="4" w:space="0" w:color="000000"/>
            </w:tcBorders>
            <w:shd w:val="clear" w:color="auto" w:fill="auto"/>
            <w:vAlign w:val="bottom"/>
          </w:tcPr>
          <w:p w14:paraId="1633BAB3"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Santa Tere</w:t>
            </w:r>
          </w:p>
        </w:tc>
        <w:tc>
          <w:tcPr>
            <w:tcW w:w="2283" w:type="dxa"/>
            <w:tcBorders>
              <w:top w:val="nil"/>
              <w:left w:val="nil"/>
              <w:bottom w:val="single" w:sz="4" w:space="0" w:color="000000"/>
              <w:right w:val="single" w:sz="4" w:space="0" w:color="000000"/>
            </w:tcBorders>
            <w:shd w:val="clear" w:color="auto" w:fill="auto"/>
            <w:vAlign w:val="bottom"/>
          </w:tcPr>
          <w:p w14:paraId="598E18CD"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106 viviendas.</w:t>
            </w:r>
          </w:p>
        </w:tc>
      </w:tr>
      <w:tr w:rsidR="00092191" w:rsidRPr="00B514C0" w14:paraId="21EC726C" w14:textId="77777777" w:rsidTr="001C4E8B">
        <w:trPr>
          <w:trHeight w:val="296"/>
          <w:jc w:val="center"/>
        </w:trPr>
        <w:tc>
          <w:tcPr>
            <w:tcW w:w="1655" w:type="dxa"/>
            <w:tcBorders>
              <w:top w:val="nil"/>
              <w:left w:val="single" w:sz="4" w:space="0" w:color="000000"/>
              <w:bottom w:val="single" w:sz="4" w:space="0" w:color="000000"/>
              <w:right w:val="single" w:sz="4" w:space="0" w:color="000000"/>
            </w:tcBorders>
            <w:shd w:val="clear" w:color="auto" w:fill="auto"/>
            <w:vAlign w:val="bottom"/>
          </w:tcPr>
          <w:p w14:paraId="14D5AEB9"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Cuauhtémoc</w:t>
            </w:r>
          </w:p>
        </w:tc>
        <w:tc>
          <w:tcPr>
            <w:tcW w:w="874" w:type="dxa"/>
            <w:tcBorders>
              <w:top w:val="nil"/>
              <w:left w:val="nil"/>
              <w:bottom w:val="single" w:sz="4" w:space="0" w:color="000000"/>
              <w:right w:val="single" w:sz="4" w:space="0" w:color="000000"/>
            </w:tcBorders>
            <w:shd w:val="clear" w:color="auto" w:fill="auto"/>
            <w:vAlign w:val="bottom"/>
          </w:tcPr>
          <w:p w14:paraId="649CBEEE"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6</w:t>
            </w:r>
          </w:p>
        </w:tc>
        <w:tc>
          <w:tcPr>
            <w:tcW w:w="2123" w:type="dxa"/>
            <w:tcBorders>
              <w:top w:val="nil"/>
              <w:left w:val="nil"/>
              <w:bottom w:val="single" w:sz="4" w:space="0" w:color="000000"/>
              <w:right w:val="single" w:sz="4" w:space="0" w:color="000000"/>
            </w:tcBorders>
            <w:shd w:val="clear" w:color="auto" w:fill="auto"/>
            <w:vAlign w:val="bottom"/>
          </w:tcPr>
          <w:p w14:paraId="6C55947D"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8</w:t>
            </w:r>
          </w:p>
        </w:tc>
        <w:tc>
          <w:tcPr>
            <w:tcW w:w="1352" w:type="dxa"/>
            <w:tcBorders>
              <w:top w:val="nil"/>
              <w:left w:val="nil"/>
              <w:bottom w:val="single" w:sz="4" w:space="0" w:color="000000"/>
              <w:right w:val="single" w:sz="4" w:space="0" w:color="000000"/>
            </w:tcBorders>
            <w:shd w:val="clear" w:color="auto" w:fill="auto"/>
            <w:vAlign w:val="bottom"/>
          </w:tcPr>
          <w:p w14:paraId="2A2E6C0F"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Cuauhtémoc</w:t>
            </w:r>
          </w:p>
        </w:tc>
        <w:tc>
          <w:tcPr>
            <w:tcW w:w="2283" w:type="dxa"/>
            <w:tcBorders>
              <w:top w:val="nil"/>
              <w:left w:val="nil"/>
              <w:bottom w:val="single" w:sz="4" w:space="0" w:color="000000"/>
              <w:right w:val="single" w:sz="4" w:space="0" w:color="000000"/>
            </w:tcBorders>
            <w:shd w:val="clear" w:color="auto" w:fill="auto"/>
            <w:vAlign w:val="bottom"/>
          </w:tcPr>
          <w:p w14:paraId="51F43D9C"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48 viviendas.</w:t>
            </w:r>
          </w:p>
        </w:tc>
      </w:tr>
      <w:tr w:rsidR="00092191" w:rsidRPr="00B514C0" w14:paraId="50F38EC6" w14:textId="77777777" w:rsidTr="001C4E8B">
        <w:trPr>
          <w:trHeight w:val="296"/>
          <w:jc w:val="center"/>
        </w:trPr>
        <w:tc>
          <w:tcPr>
            <w:tcW w:w="1655" w:type="dxa"/>
            <w:tcBorders>
              <w:top w:val="nil"/>
              <w:left w:val="single" w:sz="4" w:space="0" w:color="000000"/>
              <w:bottom w:val="single" w:sz="4" w:space="0" w:color="000000"/>
              <w:right w:val="single" w:sz="4" w:space="0" w:color="000000"/>
            </w:tcBorders>
            <w:shd w:val="clear" w:color="auto" w:fill="auto"/>
            <w:vAlign w:val="bottom"/>
          </w:tcPr>
          <w:p w14:paraId="06EE7088"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Centro Histórico</w:t>
            </w:r>
          </w:p>
        </w:tc>
        <w:tc>
          <w:tcPr>
            <w:tcW w:w="874" w:type="dxa"/>
            <w:tcBorders>
              <w:top w:val="nil"/>
              <w:left w:val="nil"/>
              <w:bottom w:val="single" w:sz="4" w:space="0" w:color="000000"/>
              <w:right w:val="single" w:sz="4" w:space="0" w:color="000000"/>
            </w:tcBorders>
            <w:shd w:val="clear" w:color="auto" w:fill="auto"/>
            <w:vAlign w:val="bottom"/>
          </w:tcPr>
          <w:p w14:paraId="045FB5FA"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X</w:t>
            </w:r>
          </w:p>
        </w:tc>
        <w:tc>
          <w:tcPr>
            <w:tcW w:w="2123" w:type="dxa"/>
            <w:tcBorders>
              <w:top w:val="nil"/>
              <w:left w:val="nil"/>
              <w:bottom w:val="single" w:sz="4" w:space="0" w:color="000000"/>
              <w:right w:val="single" w:sz="4" w:space="0" w:color="000000"/>
            </w:tcBorders>
            <w:shd w:val="clear" w:color="auto" w:fill="auto"/>
            <w:vAlign w:val="bottom"/>
          </w:tcPr>
          <w:p w14:paraId="66D4DD82"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X</w:t>
            </w:r>
          </w:p>
        </w:tc>
        <w:tc>
          <w:tcPr>
            <w:tcW w:w="1352" w:type="dxa"/>
            <w:tcBorders>
              <w:top w:val="nil"/>
              <w:left w:val="nil"/>
              <w:bottom w:val="single" w:sz="4" w:space="0" w:color="000000"/>
              <w:right w:val="single" w:sz="4" w:space="0" w:color="000000"/>
            </w:tcBorders>
            <w:shd w:val="clear" w:color="auto" w:fill="auto"/>
            <w:vAlign w:val="bottom"/>
          </w:tcPr>
          <w:p w14:paraId="0F42AC15"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Centro Histórico</w:t>
            </w:r>
          </w:p>
        </w:tc>
        <w:tc>
          <w:tcPr>
            <w:tcW w:w="2283" w:type="dxa"/>
            <w:tcBorders>
              <w:top w:val="nil"/>
              <w:left w:val="nil"/>
              <w:bottom w:val="single" w:sz="4" w:space="0" w:color="000000"/>
              <w:right w:val="single" w:sz="4" w:space="0" w:color="000000"/>
            </w:tcBorders>
            <w:shd w:val="clear" w:color="auto" w:fill="auto"/>
            <w:vAlign w:val="bottom"/>
          </w:tcPr>
          <w:p w14:paraId="0BD04BAB"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150 viviendas.</w:t>
            </w:r>
          </w:p>
        </w:tc>
      </w:tr>
      <w:tr w:rsidR="00092191" w:rsidRPr="00B514C0" w14:paraId="0B136150" w14:textId="77777777" w:rsidTr="001C4E8B">
        <w:trPr>
          <w:trHeight w:val="296"/>
          <w:jc w:val="center"/>
        </w:trPr>
        <w:tc>
          <w:tcPr>
            <w:tcW w:w="1655" w:type="dxa"/>
            <w:tcBorders>
              <w:top w:val="nil"/>
              <w:left w:val="single" w:sz="4" w:space="0" w:color="000000"/>
              <w:bottom w:val="single" w:sz="4" w:space="0" w:color="000000"/>
              <w:right w:val="single" w:sz="4" w:space="0" w:color="000000"/>
            </w:tcBorders>
            <w:shd w:val="clear" w:color="auto" w:fill="auto"/>
            <w:vAlign w:val="bottom"/>
          </w:tcPr>
          <w:p w14:paraId="2AB92FDA"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Total</w:t>
            </w:r>
          </w:p>
        </w:tc>
        <w:tc>
          <w:tcPr>
            <w:tcW w:w="874" w:type="dxa"/>
            <w:tcBorders>
              <w:top w:val="nil"/>
              <w:left w:val="nil"/>
              <w:bottom w:val="single" w:sz="4" w:space="0" w:color="000000"/>
              <w:right w:val="single" w:sz="4" w:space="0" w:color="000000"/>
            </w:tcBorders>
            <w:shd w:val="clear" w:color="auto" w:fill="auto"/>
            <w:vAlign w:val="bottom"/>
          </w:tcPr>
          <w:p w14:paraId="1D6D8395"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8</w:t>
            </w:r>
          </w:p>
        </w:tc>
        <w:tc>
          <w:tcPr>
            <w:tcW w:w="2123" w:type="dxa"/>
            <w:tcBorders>
              <w:top w:val="nil"/>
              <w:left w:val="nil"/>
              <w:bottom w:val="single" w:sz="4" w:space="0" w:color="000000"/>
              <w:right w:val="single" w:sz="4" w:space="0" w:color="000000"/>
            </w:tcBorders>
            <w:shd w:val="clear" w:color="auto" w:fill="auto"/>
            <w:vAlign w:val="bottom"/>
          </w:tcPr>
          <w:p w14:paraId="0D5DA640"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x</w:t>
            </w:r>
          </w:p>
        </w:tc>
        <w:tc>
          <w:tcPr>
            <w:tcW w:w="1352" w:type="dxa"/>
            <w:tcBorders>
              <w:top w:val="nil"/>
              <w:left w:val="nil"/>
              <w:bottom w:val="single" w:sz="4" w:space="0" w:color="000000"/>
              <w:right w:val="single" w:sz="4" w:space="0" w:color="000000"/>
            </w:tcBorders>
            <w:shd w:val="clear" w:color="auto" w:fill="auto"/>
            <w:vAlign w:val="bottom"/>
          </w:tcPr>
          <w:p w14:paraId="5CBFA4CA"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x</w:t>
            </w:r>
          </w:p>
        </w:tc>
        <w:tc>
          <w:tcPr>
            <w:tcW w:w="2283" w:type="dxa"/>
            <w:tcBorders>
              <w:top w:val="nil"/>
              <w:left w:val="nil"/>
              <w:bottom w:val="single" w:sz="4" w:space="0" w:color="000000"/>
              <w:right w:val="single" w:sz="4" w:space="0" w:color="000000"/>
            </w:tcBorders>
            <w:shd w:val="clear" w:color="auto" w:fill="auto"/>
            <w:vAlign w:val="bottom"/>
          </w:tcPr>
          <w:p w14:paraId="3F21B46C" w14:textId="77777777" w:rsidR="00092191" w:rsidRPr="00B514C0" w:rsidRDefault="00092191" w:rsidP="00B514C0">
            <w:pPr>
              <w:jc w:val="center"/>
              <w:rPr>
                <w:rFonts w:ascii="Arial" w:eastAsia="Arial Narrow" w:hAnsi="Arial" w:cs="Arial"/>
                <w:color w:val="000000"/>
              </w:rPr>
            </w:pPr>
            <w:r w:rsidRPr="00B514C0">
              <w:rPr>
                <w:rFonts w:ascii="Arial" w:eastAsia="Arial Narrow" w:hAnsi="Arial" w:cs="Arial"/>
                <w:color w:val="000000"/>
              </w:rPr>
              <w:t>304 viviendas.</w:t>
            </w:r>
          </w:p>
        </w:tc>
      </w:tr>
    </w:tbl>
    <w:p w14:paraId="0188F7E2" w14:textId="77777777" w:rsidR="00092191" w:rsidRPr="00B514C0" w:rsidRDefault="00092191" w:rsidP="00B514C0">
      <w:pPr>
        <w:pBdr>
          <w:top w:val="nil"/>
          <w:left w:val="nil"/>
          <w:bottom w:val="nil"/>
          <w:right w:val="nil"/>
          <w:between w:val="nil"/>
        </w:pBdr>
        <w:jc w:val="both"/>
        <w:rPr>
          <w:rFonts w:ascii="Arial" w:eastAsia="Arial Narrow" w:hAnsi="Arial" w:cs="Arial"/>
          <w:b/>
          <w:color w:val="000000"/>
        </w:rPr>
      </w:pPr>
    </w:p>
    <w:p w14:paraId="7E9A46F4" w14:textId="6405F131" w:rsidR="00092191" w:rsidRDefault="00092191" w:rsidP="00B514C0">
      <w:pPr>
        <w:jc w:val="both"/>
        <w:rPr>
          <w:rFonts w:ascii="Arial" w:eastAsia="Arial Narrow" w:hAnsi="Arial" w:cs="Arial"/>
        </w:rPr>
      </w:pPr>
      <w:r w:rsidRPr="00B514C0">
        <w:rPr>
          <w:rFonts w:ascii="Arial" w:eastAsia="Arial Narrow" w:hAnsi="Arial" w:cs="Arial"/>
          <w:b/>
        </w:rPr>
        <w:t>SEGUNDO.</w:t>
      </w:r>
      <w:r w:rsidR="00B514C0">
        <w:rPr>
          <w:rFonts w:ascii="Arial" w:eastAsia="Arial Narrow" w:hAnsi="Arial" w:cs="Arial"/>
          <w:b/>
        </w:rPr>
        <w:t>-</w:t>
      </w:r>
      <w:r w:rsidRPr="00B514C0">
        <w:rPr>
          <w:rFonts w:ascii="Arial" w:hAnsi="Arial" w:cs="Arial"/>
        </w:rPr>
        <w:t xml:space="preserve"> </w:t>
      </w:r>
      <w:r w:rsidRPr="00B514C0">
        <w:rPr>
          <w:rFonts w:ascii="Arial" w:eastAsia="Arial Narrow" w:hAnsi="Arial" w:cs="Arial"/>
        </w:rPr>
        <w:t>Se instruye a la Sindicatura, para que por conducto de la Dirección Jurídico de lo Consultivo, elabore el convenio respectivo o de ser el caso, revise y realice las modificaciones que estime convenientes al proyecto que remita el Gobierno del Estado de Jalisco, debiendo cuidar en todo momento los intereses del municipio; el cual tendrá una vigencia a partir de la fecha de su firma y hasta el 31 de diciembre de 2023.</w:t>
      </w:r>
    </w:p>
    <w:p w14:paraId="5302C4A2" w14:textId="77777777" w:rsidR="00B514C0" w:rsidRPr="00B514C0" w:rsidRDefault="00B514C0" w:rsidP="00B514C0">
      <w:pPr>
        <w:jc w:val="both"/>
        <w:rPr>
          <w:rFonts w:ascii="Arial" w:eastAsia="Arial Narrow" w:hAnsi="Arial" w:cs="Arial"/>
          <w:b/>
        </w:rPr>
      </w:pPr>
    </w:p>
    <w:p w14:paraId="701866E4" w14:textId="77777777" w:rsidR="00B514C0" w:rsidRDefault="00092191" w:rsidP="00B514C0">
      <w:pPr>
        <w:jc w:val="both"/>
        <w:rPr>
          <w:rFonts w:ascii="Arial" w:eastAsia="Arial Narrow" w:hAnsi="Arial" w:cs="Arial"/>
        </w:rPr>
      </w:pPr>
      <w:r w:rsidRPr="00B514C0">
        <w:rPr>
          <w:rFonts w:ascii="Arial" w:eastAsia="Arial Narrow" w:hAnsi="Arial" w:cs="Arial"/>
          <w:b/>
        </w:rPr>
        <w:t>TERCERO</w:t>
      </w:r>
      <w:r w:rsidRPr="00B514C0">
        <w:rPr>
          <w:rFonts w:ascii="Arial" w:eastAsia="Arial Narrow" w:hAnsi="Arial" w:cs="Arial"/>
        </w:rPr>
        <w:t>.</w:t>
      </w:r>
      <w:r w:rsidR="00B514C0">
        <w:rPr>
          <w:rFonts w:ascii="Arial" w:eastAsia="Arial Narrow" w:hAnsi="Arial" w:cs="Arial"/>
        </w:rPr>
        <w:t>-</w:t>
      </w:r>
      <w:r w:rsidRPr="00B514C0">
        <w:rPr>
          <w:rFonts w:ascii="Arial" w:eastAsia="Arial Narrow" w:hAnsi="Arial" w:cs="Arial"/>
        </w:rPr>
        <w:t xml:space="preserve"> Se instruye a la Sindicatura, para que por conducto de la Dirección de lo Jurídico Consultivo a impulsar las gestiones necesarias para la suscripción del mismo.</w:t>
      </w:r>
    </w:p>
    <w:p w14:paraId="7FA10522" w14:textId="73302506" w:rsidR="00092191" w:rsidRPr="00B514C0" w:rsidRDefault="00092191" w:rsidP="00B514C0">
      <w:pPr>
        <w:jc w:val="both"/>
        <w:rPr>
          <w:rFonts w:ascii="Arial" w:eastAsia="Arial Narrow" w:hAnsi="Arial" w:cs="Arial"/>
        </w:rPr>
      </w:pPr>
      <w:r w:rsidRPr="00B514C0">
        <w:rPr>
          <w:rFonts w:ascii="Arial" w:hAnsi="Arial" w:cs="Arial"/>
        </w:rPr>
        <w:t xml:space="preserve"> </w:t>
      </w:r>
    </w:p>
    <w:p w14:paraId="5F4EF6E4" w14:textId="1253CB6D" w:rsidR="00092191" w:rsidRDefault="00092191" w:rsidP="00B514C0">
      <w:pPr>
        <w:jc w:val="both"/>
        <w:rPr>
          <w:rFonts w:ascii="Arial" w:eastAsia="Arial Narrow" w:hAnsi="Arial" w:cs="Arial"/>
        </w:rPr>
      </w:pPr>
      <w:r w:rsidRPr="00B514C0">
        <w:rPr>
          <w:rFonts w:ascii="Arial" w:eastAsia="Arial Narrow" w:hAnsi="Arial" w:cs="Arial"/>
          <w:b/>
        </w:rPr>
        <w:t>CUARTO.</w:t>
      </w:r>
      <w:r w:rsidR="00B514C0">
        <w:rPr>
          <w:rFonts w:ascii="Arial" w:eastAsia="Arial Narrow" w:hAnsi="Arial" w:cs="Arial"/>
          <w:b/>
        </w:rPr>
        <w:t>-</w:t>
      </w:r>
      <w:r w:rsidRPr="00B514C0">
        <w:rPr>
          <w:rFonts w:ascii="Arial" w:eastAsia="Arial Narrow" w:hAnsi="Arial" w:cs="Arial"/>
          <w:b/>
        </w:rPr>
        <w:t xml:space="preserve"> </w:t>
      </w:r>
      <w:r w:rsidRPr="00B514C0">
        <w:rPr>
          <w:rFonts w:ascii="Arial" w:eastAsia="Arial Narrow" w:hAnsi="Arial" w:cs="Arial"/>
        </w:rPr>
        <w:t>Se aprueba y autoriza al Tesorero Municipal a realizar las adecuaciones presupuestarias que resulten necesarias en virtud de la aportación del Municipio de Guadalajara, conforme al Convenio de Colaboración que al efecto se firme.</w:t>
      </w:r>
    </w:p>
    <w:p w14:paraId="19093C1C" w14:textId="77777777" w:rsidR="00B514C0" w:rsidRPr="00B514C0" w:rsidRDefault="00B514C0" w:rsidP="00B514C0">
      <w:pPr>
        <w:jc w:val="both"/>
        <w:rPr>
          <w:rFonts w:ascii="Arial" w:hAnsi="Arial" w:cs="Arial"/>
        </w:rPr>
      </w:pPr>
    </w:p>
    <w:p w14:paraId="7362674F" w14:textId="7B2AE098" w:rsidR="00092191" w:rsidRDefault="00092191" w:rsidP="00B514C0">
      <w:pPr>
        <w:jc w:val="both"/>
        <w:rPr>
          <w:rFonts w:ascii="Arial" w:eastAsia="Arial Narrow" w:hAnsi="Arial" w:cs="Arial"/>
        </w:rPr>
      </w:pPr>
      <w:r w:rsidRPr="00B514C0">
        <w:rPr>
          <w:rFonts w:ascii="Arial" w:eastAsia="Arial Narrow" w:hAnsi="Arial" w:cs="Arial"/>
          <w:b/>
        </w:rPr>
        <w:t>QUINTO.</w:t>
      </w:r>
      <w:r w:rsidR="00B514C0">
        <w:rPr>
          <w:rFonts w:ascii="Arial" w:eastAsia="Arial Narrow" w:hAnsi="Arial" w:cs="Arial"/>
          <w:b/>
        </w:rPr>
        <w:t>-</w:t>
      </w:r>
      <w:r w:rsidRPr="00B514C0">
        <w:rPr>
          <w:rFonts w:ascii="Arial" w:eastAsia="Arial Narrow" w:hAnsi="Arial" w:cs="Arial"/>
        </w:rPr>
        <w:t xml:space="preserve"> Se instruye a la Coordinación General de Combate a la Desigualdad a fin de que realice la supervisión y seguimiento de la implementación y operación del proyecto “Reconstrucción del Tejido Social”; además que una vez concluido remita un informe con los resultados al Pleno del Ayuntamiento.</w:t>
      </w:r>
    </w:p>
    <w:p w14:paraId="33AFD27D" w14:textId="77777777" w:rsidR="00B514C0" w:rsidRPr="00B514C0" w:rsidRDefault="00B514C0" w:rsidP="00B514C0">
      <w:pPr>
        <w:jc w:val="both"/>
        <w:rPr>
          <w:rFonts w:ascii="Arial" w:hAnsi="Arial" w:cs="Arial"/>
        </w:rPr>
      </w:pPr>
    </w:p>
    <w:p w14:paraId="212243C7" w14:textId="36F72998" w:rsidR="00092191" w:rsidRDefault="00092191" w:rsidP="00B514C0">
      <w:pPr>
        <w:jc w:val="both"/>
        <w:rPr>
          <w:rFonts w:ascii="Arial" w:eastAsia="Arial Narrow" w:hAnsi="Arial" w:cs="Arial"/>
        </w:rPr>
      </w:pPr>
      <w:r w:rsidRPr="00B514C0">
        <w:rPr>
          <w:rFonts w:ascii="Arial" w:eastAsia="Arial Narrow" w:hAnsi="Arial" w:cs="Arial"/>
          <w:b/>
        </w:rPr>
        <w:t>SEXTO</w:t>
      </w:r>
      <w:r w:rsidRPr="00B514C0">
        <w:rPr>
          <w:rFonts w:ascii="Arial" w:eastAsia="Arial Narrow" w:hAnsi="Arial" w:cs="Arial"/>
        </w:rPr>
        <w:t>.</w:t>
      </w:r>
      <w:r w:rsidR="00B514C0">
        <w:rPr>
          <w:rFonts w:ascii="Arial" w:eastAsia="Arial Narrow" w:hAnsi="Arial" w:cs="Arial"/>
        </w:rPr>
        <w:t>-</w:t>
      </w:r>
      <w:r w:rsidRPr="00B514C0">
        <w:rPr>
          <w:rFonts w:ascii="Arial" w:eastAsia="Arial Narrow" w:hAnsi="Arial" w:cs="Arial"/>
        </w:rPr>
        <w:t xml:space="preserve"> Se faculta al</w:t>
      </w:r>
      <w:r w:rsidRPr="00B514C0">
        <w:rPr>
          <w:rFonts w:ascii="Arial" w:eastAsia="Arial Narrow" w:hAnsi="Arial" w:cs="Arial"/>
          <w:b/>
        </w:rPr>
        <w:t xml:space="preserve"> </w:t>
      </w:r>
      <w:r w:rsidRPr="00B514C0">
        <w:rPr>
          <w:rFonts w:ascii="Arial" w:eastAsia="Arial Narrow" w:hAnsi="Arial" w:cs="Arial"/>
        </w:rPr>
        <w:t>Presidente Municipal, Síndica Municipal y Tesorero Municipal todos de este Ayuntamiento, para que suscriban el convenio materia del presente Decreto.</w:t>
      </w:r>
    </w:p>
    <w:p w14:paraId="43038828" w14:textId="77777777" w:rsidR="00B514C0" w:rsidRPr="00B514C0" w:rsidRDefault="00B514C0" w:rsidP="00B514C0">
      <w:pPr>
        <w:jc w:val="both"/>
        <w:rPr>
          <w:rFonts w:ascii="Arial" w:hAnsi="Arial" w:cs="Arial"/>
        </w:rPr>
      </w:pPr>
    </w:p>
    <w:p w14:paraId="3A8EE95B" w14:textId="798B3B7F" w:rsidR="00092191" w:rsidRPr="00B514C0" w:rsidRDefault="00092191" w:rsidP="00B514C0">
      <w:pPr>
        <w:jc w:val="both"/>
        <w:rPr>
          <w:rFonts w:ascii="Arial" w:eastAsia="Arial Narrow" w:hAnsi="Arial" w:cs="Arial"/>
          <w:b/>
        </w:rPr>
      </w:pPr>
      <w:r w:rsidRPr="00B514C0">
        <w:rPr>
          <w:rFonts w:ascii="Arial" w:eastAsia="Arial Narrow" w:hAnsi="Arial" w:cs="Arial"/>
          <w:b/>
        </w:rPr>
        <w:t>SÉPTIMO</w:t>
      </w:r>
      <w:r w:rsidRPr="00B514C0">
        <w:rPr>
          <w:rFonts w:ascii="Arial" w:eastAsia="Arial Narrow" w:hAnsi="Arial" w:cs="Arial"/>
        </w:rPr>
        <w:t>.</w:t>
      </w:r>
      <w:r w:rsidR="00B514C0">
        <w:rPr>
          <w:rFonts w:ascii="Arial" w:eastAsia="Arial Narrow" w:hAnsi="Arial" w:cs="Arial"/>
        </w:rPr>
        <w:t>-</w:t>
      </w:r>
      <w:r w:rsidRPr="00B514C0">
        <w:rPr>
          <w:rFonts w:ascii="Arial" w:eastAsia="Arial Narrow" w:hAnsi="Arial" w:cs="Arial"/>
        </w:rPr>
        <w:t xml:space="preserve"> Se faculta al Secretario General del Ayuntamiento  a fin de que realice todas las acciones administrativas necesarias para el cumplimiento del presente Decreto.</w:t>
      </w:r>
    </w:p>
    <w:p w14:paraId="372DD22F" w14:textId="77777777" w:rsidR="00092191" w:rsidRPr="00B514C0" w:rsidRDefault="00092191" w:rsidP="00B514C0">
      <w:pPr>
        <w:pBdr>
          <w:top w:val="nil"/>
          <w:left w:val="nil"/>
          <w:bottom w:val="nil"/>
          <w:right w:val="nil"/>
          <w:between w:val="nil"/>
        </w:pBdr>
        <w:jc w:val="both"/>
        <w:rPr>
          <w:rFonts w:ascii="Arial" w:eastAsia="Arial Narrow" w:hAnsi="Arial" w:cs="Arial"/>
        </w:rPr>
      </w:pPr>
    </w:p>
    <w:p w14:paraId="73E51582" w14:textId="6D767696" w:rsidR="00092191" w:rsidRPr="00B514C0" w:rsidRDefault="00092191" w:rsidP="00B514C0">
      <w:pPr>
        <w:jc w:val="center"/>
        <w:rPr>
          <w:rFonts w:ascii="Arial" w:eastAsia="Arial Narrow" w:hAnsi="Arial" w:cs="Arial"/>
        </w:rPr>
      </w:pPr>
      <w:r w:rsidRPr="00B514C0">
        <w:rPr>
          <w:rFonts w:ascii="Arial" w:eastAsia="Arial Narrow" w:hAnsi="Arial" w:cs="Arial"/>
          <w:b/>
        </w:rPr>
        <w:t>TRANSITORIOS</w:t>
      </w:r>
    </w:p>
    <w:p w14:paraId="36772486" w14:textId="77777777" w:rsidR="00092191" w:rsidRPr="00B514C0" w:rsidRDefault="00092191" w:rsidP="00B514C0">
      <w:pPr>
        <w:jc w:val="both"/>
        <w:rPr>
          <w:rFonts w:ascii="Arial" w:eastAsia="Arial Narrow" w:hAnsi="Arial" w:cs="Arial"/>
        </w:rPr>
      </w:pPr>
    </w:p>
    <w:p w14:paraId="13C0EBBE" w14:textId="74B057A5" w:rsidR="00092191" w:rsidRPr="00B514C0" w:rsidRDefault="00092191" w:rsidP="00B514C0">
      <w:pPr>
        <w:jc w:val="both"/>
        <w:rPr>
          <w:rFonts w:ascii="Arial" w:eastAsia="Arial Narrow" w:hAnsi="Arial" w:cs="Arial"/>
        </w:rPr>
      </w:pPr>
      <w:r w:rsidRPr="00B514C0">
        <w:rPr>
          <w:rFonts w:ascii="Arial" w:eastAsia="Arial Narrow" w:hAnsi="Arial" w:cs="Arial"/>
          <w:b/>
        </w:rPr>
        <w:t>PRIMERO.</w:t>
      </w:r>
      <w:r w:rsidR="00B514C0">
        <w:rPr>
          <w:rFonts w:ascii="Arial" w:eastAsia="Arial Narrow" w:hAnsi="Arial" w:cs="Arial"/>
          <w:b/>
        </w:rPr>
        <w:t>-</w:t>
      </w:r>
      <w:r w:rsidRPr="00B514C0">
        <w:rPr>
          <w:rFonts w:ascii="Arial" w:eastAsia="Arial Narrow" w:hAnsi="Arial" w:cs="Arial"/>
        </w:rPr>
        <w:t xml:space="preserve"> Publíquese el presente decreto en la Gaceta Municipal de Guadalajara. </w:t>
      </w:r>
    </w:p>
    <w:p w14:paraId="6B20A14D" w14:textId="77777777" w:rsidR="00092191" w:rsidRPr="00B514C0" w:rsidRDefault="00092191" w:rsidP="00B514C0">
      <w:pPr>
        <w:jc w:val="both"/>
        <w:rPr>
          <w:rFonts w:ascii="Arial" w:eastAsia="Arial Narrow" w:hAnsi="Arial" w:cs="Arial"/>
        </w:rPr>
      </w:pPr>
    </w:p>
    <w:p w14:paraId="5DD8F989" w14:textId="2C1F3839" w:rsidR="00092191" w:rsidRPr="00B514C0" w:rsidRDefault="00092191" w:rsidP="00B514C0">
      <w:pPr>
        <w:jc w:val="both"/>
        <w:rPr>
          <w:rFonts w:ascii="Arial" w:eastAsia="Arial Narrow" w:hAnsi="Arial" w:cs="Arial"/>
        </w:rPr>
      </w:pPr>
      <w:r w:rsidRPr="00B514C0">
        <w:rPr>
          <w:rFonts w:ascii="Arial" w:eastAsia="Arial Narrow" w:hAnsi="Arial" w:cs="Arial"/>
          <w:b/>
        </w:rPr>
        <w:t>SEGUNDO.</w:t>
      </w:r>
      <w:r w:rsidR="00B514C0">
        <w:rPr>
          <w:rFonts w:ascii="Arial" w:eastAsia="Arial Narrow" w:hAnsi="Arial" w:cs="Arial"/>
          <w:b/>
        </w:rPr>
        <w:t>-</w:t>
      </w:r>
      <w:r w:rsidRPr="00B514C0">
        <w:rPr>
          <w:rFonts w:ascii="Arial" w:eastAsia="Arial Narrow" w:hAnsi="Arial" w:cs="Arial"/>
        </w:rPr>
        <w:t xml:space="preserve"> El presente decreto entrará en vigor al día siguiente de su publicación en la Gaceta Municipal de Guadalajara. </w:t>
      </w:r>
    </w:p>
    <w:p w14:paraId="67E9F2A1" w14:textId="77777777" w:rsidR="00092191" w:rsidRPr="00B514C0" w:rsidRDefault="00092191" w:rsidP="00B514C0">
      <w:pPr>
        <w:jc w:val="both"/>
        <w:rPr>
          <w:rFonts w:ascii="Arial" w:eastAsia="Arial Narrow" w:hAnsi="Arial" w:cs="Arial"/>
        </w:rPr>
      </w:pPr>
    </w:p>
    <w:p w14:paraId="51060906" w14:textId="15BCEE01" w:rsidR="00454791" w:rsidRDefault="00092191" w:rsidP="00B514C0">
      <w:pPr>
        <w:jc w:val="both"/>
        <w:rPr>
          <w:rFonts w:ascii="Arial" w:eastAsia="Arial Narrow" w:hAnsi="Arial" w:cs="Arial"/>
        </w:rPr>
      </w:pPr>
      <w:r w:rsidRPr="00B514C0">
        <w:rPr>
          <w:rFonts w:ascii="Arial" w:eastAsia="Arial Narrow" w:hAnsi="Arial" w:cs="Arial"/>
          <w:b/>
        </w:rPr>
        <w:t>TERCERO.</w:t>
      </w:r>
      <w:r w:rsidR="00B514C0">
        <w:rPr>
          <w:rFonts w:ascii="Arial" w:eastAsia="Arial Narrow" w:hAnsi="Arial" w:cs="Arial"/>
          <w:b/>
        </w:rPr>
        <w:t>-</w:t>
      </w:r>
      <w:r w:rsidRPr="00B514C0">
        <w:rPr>
          <w:rFonts w:ascii="Arial" w:eastAsia="Arial Narrow" w:hAnsi="Arial" w:cs="Arial"/>
          <w:b/>
        </w:rPr>
        <w:t xml:space="preserve"> </w:t>
      </w:r>
      <w:r w:rsidRPr="00B514C0">
        <w:rPr>
          <w:rFonts w:ascii="Arial" w:eastAsia="Arial Narrow" w:hAnsi="Arial" w:cs="Arial"/>
        </w:rPr>
        <w:t>Notifíquese a la Secretaría del Sistema de Asistencia Social, a la Coordinación General Estratégica de Desarrollo Social, a la Secretaría de la Hacienda Pública, al representante legal de la Asociación Civil Corazón Urbano, al Presidente Municipal, a la Síndica Municipal, al Tesorero Municipal, a la Coordinación General de Combate a la Desigualdad y a la Dirección de lo Jurídico Consultivo, para su conocimiento y efectos legales a que haya lugar.</w:t>
      </w:r>
    </w:p>
    <w:p w14:paraId="0C0348F3" w14:textId="77777777" w:rsidR="00B514C0" w:rsidRPr="00B514C0" w:rsidRDefault="00B514C0" w:rsidP="00B514C0">
      <w:pPr>
        <w:jc w:val="both"/>
        <w:rPr>
          <w:rFonts w:ascii="Arial" w:eastAsia="Arial Narrow" w:hAnsi="Arial" w:cs="Arial"/>
        </w:rPr>
      </w:pPr>
    </w:p>
    <w:p w14:paraId="6F951EDE" w14:textId="456A97A9" w:rsidR="00454791" w:rsidRPr="00454791" w:rsidRDefault="00AC3C32" w:rsidP="00AC3C32">
      <w:pPr>
        <w:jc w:val="both"/>
        <w:rPr>
          <w:rFonts w:ascii="Arial" w:hAnsi="Arial" w:cs="Arial"/>
          <w:sz w:val="24"/>
          <w:szCs w:val="24"/>
          <w:lang w:val="es-ES_tradnl"/>
        </w:rPr>
      </w:pPr>
      <w:r w:rsidRPr="005E621F">
        <w:rPr>
          <w:rFonts w:ascii="Arial" w:hAnsi="Arial" w:cs="Arial"/>
          <w:b/>
          <w:sz w:val="24"/>
          <w:szCs w:val="24"/>
          <w:lang w:val="es-ES_tradnl"/>
        </w:rPr>
        <w:t>El Señor Presidente Municipal</w:t>
      </w:r>
      <w:r>
        <w:rPr>
          <w:rFonts w:ascii="Arial" w:hAnsi="Arial" w:cs="Arial"/>
          <w:b/>
          <w:sz w:val="24"/>
          <w:szCs w:val="24"/>
          <w:lang w:val="es-ES_tradnl"/>
        </w:rPr>
        <w:t>:</w:t>
      </w:r>
      <w:r w:rsidRPr="005E621F">
        <w:rPr>
          <w:rFonts w:ascii="Arial" w:hAnsi="Arial" w:cs="Arial"/>
          <w:b/>
          <w:sz w:val="24"/>
          <w:szCs w:val="24"/>
          <w:lang w:val="es-ES_tradnl"/>
        </w:rPr>
        <w:t xml:space="preserve"> </w:t>
      </w:r>
      <w:r w:rsidR="00454791" w:rsidRPr="00454791">
        <w:rPr>
          <w:rFonts w:ascii="Arial" w:hAnsi="Arial" w:cs="Arial"/>
          <w:sz w:val="24"/>
          <w:szCs w:val="24"/>
          <w:lang w:val="es-ES_tradnl"/>
        </w:rPr>
        <w:t>Están a su consideración, los decretos enlistados en el orden del día con los números del 15 al</w:t>
      </w:r>
      <w:r>
        <w:rPr>
          <w:rFonts w:ascii="Arial" w:hAnsi="Arial" w:cs="Arial"/>
          <w:sz w:val="24"/>
          <w:szCs w:val="24"/>
          <w:lang w:val="es-ES_tradnl"/>
        </w:rPr>
        <w:t xml:space="preserve"> 17 y</w:t>
      </w:r>
      <w:r w:rsidR="00454791" w:rsidRPr="00454791">
        <w:rPr>
          <w:rFonts w:ascii="Arial" w:hAnsi="Arial" w:cs="Arial"/>
          <w:sz w:val="24"/>
          <w:szCs w:val="24"/>
          <w:lang w:val="es-ES_tradnl"/>
        </w:rPr>
        <w:t xml:space="preserve"> 18</w:t>
      </w:r>
      <w:r>
        <w:rPr>
          <w:rFonts w:ascii="Arial" w:hAnsi="Arial" w:cs="Arial"/>
          <w:sz w:val="24"/>
          <w:szCs w:val="24"/>
          <w:lang w:val="es-ES_tradnl"/>
        </w:rPr>
        <w:t xml:space="preserve"> Bis</w:t>
      </w:r>
      <w:r w:rsidR="00454791" w:rsidRPr="00454791">
        <w:rPr>
          <w:rFonts w:ascii="Arial" w:hAnsi="Arial" w:cs="Arial"/>
          <w:sz w:val="24"/>
          <w:szCs w:val="24"/>
          <w:lang w:val="es-ES_tradnl"/>
        </w:rPr>
        <w:t xml:space="preserve"> solicitando al Secretario General elabore el registro de quienes deseen intervenir, así como el número de decreto al cual se referirán.</w:t>
      </w:r>
    </w:p>
    <w:p w14:paraId="46CE15DF" w14:textId="77777777" w:rsidR="00454791" w:rsidRPr="00454791" w:rsidRDefault="00454791" w:rsidP="00454791">
      <w:pPr>
        <w:ind w:firstLine="567"/>
        <w:jc w:val="both"/>
        <w:rPr>
          <w:rFonts w:ascii="Arial" w:hAnsi="Arial" w:cs="Arial"/>
          <w:bCs/>
          <w:iCs/>
          <w:sz w:val="24"/>
          <w:szCs w:val="24"/>
          <w:lang w:val="es-ES_tradnl"/>
        </w:rPr>
      </w:pPr>
    </w:p>
    <w:p w14:paraId="262B1320" w14:textId="100D0915" w:rsidR="00454791" w:rsidRPr="00454791" w:rsidRDefault="00454791" w:rsidP="00454791">
      <w:pPr>
        <w:jc w:val="both"/>
        <w:rPr>
          <w:rFonts w:ascii="Arial" w:hAnsi="Arial" w:cs="Arial"/>
          <w:sz w:val="24"/>
          <w:szCs w:val="24"/>
          <w:lang w:val="es-ES_tradnl"/>
        </w:rPr>
      </w:pPr>
      <w:r w:rsidRPr="00454791">
        <w:rPr>
          <w:rFonts w:ascii="Arial" w:hAnsi="Arial" w:cs="Arial"/>
          <w:sz w:val="24"/>
          <w:szCs w:val="24"/>
          <w:lang w:val="es-ES_tradnl"/>
        </w:rPr>
        <w:t xml:space="preserve">No habiendo quien solicite el uso de la palabra, en </w:t>
      </w:r>
      <w:r w:rsidR="00D33274" w:rsidRPr="00454791">
        <w:rPr>
          <w:rFonts w:ascii="Arial" w:hAnsi="Arial" w:cs="Arial"/>
          <w:sz w:val="24"/>
          <w:szCs w:val="24"/>
          <w:lang w:val="es-ES_tradnl"/>
        </w:rPr>
        <w:t>votación nominal</w:t>
      </w:r>
      <w:r w:rsidRPr="00454791">
        <w:rPr>
          <w:rFonts w:ascii="Arial" w:hAnsi="Arial" w:cs="Arial"/>
          <w:sz w:val="24"/>
          <w:szCs w:val="24"/>
          <w:lang w:val="es-ES_tradnl"/>
        </w:rPr>
        <w:t>, les consulto si los aprueban, solicitando al Secretario General realice el recuento de la votación manifestando en voz alta el resultado.</w:t>
      </w:r>
    </w:p>
    <w:p w14:paraId="5D89814C" w14:textId="77777777" w:rsidR="00454791" w:rsidRDefault="00454791" w:rsidP="00D33274">
      <w:pPr>
        <w:jc w:val="both"/>
        <w:rPr>
          <w:rFonts w:ascii="Arial" w:hAnsi="Arial" w:cs="Arial"/>
          <w:sz w:val="24"/>
          <w:szCs w:val="24"/>
          <w:lang w:val="es-ES_tradnl"/>
        </w:rPr>
      </w:pPr>
    </w:p>
    <w:p w14:paraId="07272A53" w14:textId="7473B686" w:rsidR="00D33274" w:rsidRPr="00764532" w:rsidRDefault="00D33274" w:rsidP="00D33274">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00764532" w:rsidRPr="00764532">
        <w:rPr>
          <w:rFonts w:ascii="Arial" w:eastAsia="Calibri" w:hAnsi="Arial" w:cs="Arial"/>
          <w:sz w:val="24"/>
          <w:szCs w:val="24"/>
          <w:lang w:val="es-ES_tradnl"/>
        </w:rPr>
        <w:t xml:space="preserve"> </w:t>
      </w:r>
      <w:r w:rsidR="00764532">
        <w:rPr>
          <w:rFonts w:ascii="Arial" w:eastAsia="Calibri" w:hAnsi="Arial" w:cs="Arial"/>
          <w:sz w:val="24"/>
          <w:szCs w:val="24"/>
          <w:lang w:val="es-ES_tradnl"/>
        </w:rPr>
        <w:t xml:space="preserve">Regidora Patricia Guadalupe Campos Alfaro, </w:t>
      </w:r>
      <w:r w:rsidR="00764532">
        <w:rPr>
          <w:rFonts w:ascii="Arial" w:eastAsia="Calibri" w:hAnsi="Arial" w:cs="Arial"/>
          <w:i/>
          <w:sz w:val="24"/>
          <w:szCs w:val="24"/>
          <w:lang w:val="es-ES_tradnl"/>
        </w:rPr>
        <w:t>a favor</w:t>
      </w:r>
      <w:r>
        <w:rPr>
          <w:rFonts w:ascii="Arial" w:eastAsia="Calibri" w:hAnsi="Arial" w:cs="Arial"/>
          <w:sz w:val="24"/>
          <w:szCs w:val="24"/>
          <w:lang w:val="es-ES_tradnl"/>
        </w:rPr>
        <w:t>;</w:t>
      </w:r>
      <w:r w:rsidR="00764532">
        <w:rPr>
          <w:rFonts w:ascii="Arial" w:eastAsia="Calibri" w:hAnsi="Arial" w:cs="Arial"/>
          <w:sz w:val="24"/>
          <w:szCs w:val="24"/>
          <w:lang w:val="es-ES_tradnl"/>
        </w:rPr>
        <w:t xml:space="preserve"> regidora Mariana Fernández Ramírez;</w:t>
      </w:r>
      <w:r>
        <w:rPr>
          <w:rFonts w:ascii="Arial" w:eastAsia="Calibri" w:hAnsi="Arial" w:cs="Arial"/>
          <w:sz w:val="24"/>
          <w:szCs w:val="24"/>
          <w:lang w:val="es-ES_tradnl"/>
        </w:rPr>
        <w:t xml:space="preserve">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a favor;</w:t>
      </w:r>
      <w:r w:rsidR="00764532">
        <w:rPr>
          <w:rFonts w:ascii="Arial" w:eastAsia="Calibri" w:hAnsi="Arial" w:cs="Arial"/>
          <w:i/>
          <w:sz w:val="24"/>
          <w:szCs w:val="24"/>
          <w:lang w:val="es-ES_tradnl"/>
        </w:rPr>
        <w:t xml:space="preserve"> </w:t>
      </w:r>
      <w:r w:rsidR="00764532" w:rsidRPr="00764532">
        <w:rPr>
          <w:rFonts w:ascii="Arial" w:eastAsia="Calibri" w:hAnsi="Arial" w:cs="Arial"/>
          <w:sz w:val="24"/>
          <w:szCs w:val="24"/>
          <w:lang w:val="es-ES_tradnl"/>
        </w:rPr>
        <w:t>regidora</w:t>
      </w:r>
      <w:r w:rsidR="00764532">
        <w:rPr>
          <w:rFonts w:ascii="Arial" w:eastAsia="Calibri" w:hAnsi="Arial" w:cs="Arial"/>
          <w:sz w:val="24"/>
          <w:szCs w:val="24"/>
          <w:lang w:val="es-ES_tradnl"/>
        </w:rPr>
        <w:t xml:space="preserve"> Cecilia Maribel López Haro, </w:t>
      </w:r>
      <w:r w:rsidR="00764532">
        <w:rPr>
          <w:rFonts w:ascii="Arial" w:eastAsia="Calibri" w:hAnsi="Arial" w:cs="Arial"/>
          <w:i/>
          <w:sz w:val="24"/>
          <w:szCs w:val="24"/>
          <w:lang w:val="es-ES_tradnl"/>
        </w:rPr>
        <w:t>a favor;</w:t>
      </w:r>
      <w:r w:rsidR="00764532" w:rsidRPr="00764532">
        <w:rPr>
          <w:rFonts w:ascii="Arial" w:eastAsia="Calibri" w:hAnsi="Arial" w:cs="Arial"/>
          <w:sz w:val="24"/>
          <w:szCs w:val="24"/>
          <w:lang w:val="es-ES_tradnl"/>
        </w:rPr>
        <w:t xml:space="preserve"> </w:t>
      </w:r>
      <w:r>
        <w:rPr>
          <w:rFonts w:ascii="Arial" w:eastAsia="Calibri" w:hAnsi="Arial" w:cs="Arial"/>
          <w:sz w:val="24"/>
          <w:szCs w:val="24"/>
          <w:lang w:val="es-ES_tradnl"/>
        </w:rPr>
        <w:t>regidor Aldo Alejandro de Anda García;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Presidente Municipal</w:t>
      </w:r>
      <w:r w:rsidR="00764532">
        <w:rPr>
          <w:rFonts w:ascii="Arial" w:eastAsia="Calibri" w:hAnsi="Arial" w:cs="Arial"/>
          <w:sz w:val="24"/>
          <w:szCs w:val="24"/>
          <w:lang w:val="es-ES_tradnl"/>
        </w:rPr>
        <w:t xml:space="preserve"> Interino</w:t>
      </w:r>
      <w:r>
        <w:rPr>
          <w:rFonts w:ascii="Arial" w:eastAsia="Calibri" w:hAnsi="Arial" w:cs="Arial"/>
          <w:sz w:val="24"/>
          <w:szCs w:val="24"/>
          <w:lang w:val="es-ES_tradnl"/>
        </w:rPr>
        <w:t xml:space="preserve"> </w:t>
      </w:r>
      <w:r w:rsidR="00764532">
        <w:rPr>
          <w:rFonts w:ascii="Arial" w:eastAsia="Calibri" w:hAnsi="Arial" w:cs="Arial"/>
          <w:sz w:val="24"/>
          <w:szCs w:val="24"/>
          <w:lang w:val="es-ES_tradnl"/>
        </w:rPr>
        <w:t xml:space="preserve">Juan Francisco Ramírez Salcido, </w:t>
      </w:r>
      <w:r w:rsidR="00764532">
        <w:rPr>
          <w:rFonts w:ascii="Arial" w:eastAsia="Calibri" w:hAnsi="Arial" w:cs="Arial"/>
          <w:i/>
          <w:sz w:val="24"/>
          <w:szCs w:val="24"/>
          <w:lang w:val="es-ES_tradnl"/>
        </w:rPr>
        <w:t>a favor</w:t>
      </w:r>
      <w:r>
        <w:rPr>
          <w:rFonts w:ascii="Arial" w:eastAsia="Calibri" w:hAnsi="Arial" w:cs="Arial"/>
          <w:sz w:val="24"/>
          <w:szCs w:val="24"/>
          <w:lang w:val="es-ES_tradnl"/>
        </w:rPr>
        <w:t>.</w:t>
      </w:r>
    </w:p>
    <w:p w14:paraId="048F755E" w14:textId="77777777" w:rsidR="00D33274" w:rsidRDefault="00D33274" w:rsidP="00D33274">
      <w:pPr>
        <w:jc w:val="both"/>
        <w:rPr>
          <w:rFonts w:ascii="Arial" w:hAnsi="Arial" w:cs="Arial"/>
          <w:bCs/>
          <w:sz w:val="24"/>
          <w:szCs w:val="24"/>
          <w:lang w:val="es-ES_tradnl"/>
        </w:rPr>
      </w:pPr>
    </w:p>
    <w:p w14:paraId="0E964801" w14:textId="19D800B2" w:rsidR="00D33274" w:rsidRDefault="00D33274" w:rsidP="00D33274">
      <w:pPr>
        <w:jc w:val="both"/>
        <w:rPr>
          <w:rFonts w:ascii="Arial" w:hAnsi="Arial" w:cs="Arial"/>
          <w:bCs/>
          <w:sz w:val="24"/>
          <w:szCs w:val="24"/>
          <w:lang w:val="es-ES_tradnl"/>
        </w:rPr>
      </w:pPr>
      <w:r>
        <w:rPr>
          <w:rFonts w:ascii="Arial" w:hAnsi="Arial" w:cs="Arial"/>
          <w:bCs/>
          <w:sz w:val="24"/>
          <w:szCs w:val="24"/>
          <w:lang w:val="es-ES_tradnl"/>
        </w:rPr>
        <w:t>La votación nominal es la siguiente: 1</w:t>
      </w:r>
      <w:r w:rsidR="00764532">
        <w:rPr>
          <w:rFonts w:ascii="Arial" w:hAnsi="Arial" w:cs="Arial"/>
          <w:bCs/>
          <w:sz w:val="24"/>
          <w:szCs w:val="24"/>
          <w:lang w:val="es-ES_tradnl"/>
        </w:rPr>
        <w:t>6</w:t>
      </w:r>
      <w:r>
        <w:rPr>
          <w:rFonts w:ascii="Arial" w:hAnsi="Arial" w:cs="Arial"/>
          <w:bCs/>
          <w:sz w:val="24"/>
          <w:szCs w:val="24"/>
          <w:lang w:val="es-ES_tradnl"/>
        </w:rPr>
        <w:t xml:space="preserve"> votos a favor; 0 votos en contra y 0 abstenciones.</w:t>
      </w:r>
    </w:p>
    <w:p w14:paraId="36551253" w14:textId="77777777" w:rsidR="00D33274" w:rsidRDefault="00D33274" w:rsidP="00D33274">
      <w:pPr>
        <w:jc w:val="both"/>
        <w:rPr>
          <w:rFonts w:ascii="Arial" w:hAnsi="Arial" w:cs="Arial"/>
          <w:b/>
          <w:sz w:val="24"/>
          <w:szCs w:val="24"/>
          <w:lang w:val="es-ES_tradnl"/>
        </w:rPr>
      </w:pPr>
    </w:p>
    <w:p w14:paraId="0537721E" w14:textId="451BA7C9" w:rsidR="00454791" w:rsidRDefault="00D33274" w:rsidP="00764532">
      <w:pPr>
        <w:jc w:val="both"/>
        <w:rPr>
          <w:rFonts w:ascii="Arial" w:hAnsi="Arial" w:cs="Arial"/>
          <w:sz w:val="24"/>
          <w:szCs w:val="24"/>
          <w:lang w:val="es-ES_tradnl"/>
        </w:rPr>
      </w:pPr>
      <w:r>
        <w:rPr>
          <w:rFonts w:ascii="Arial" w:hAnsi="Arial" w:cs="Arial"/>
          <w:b/>
          <w:sz w:val="24"/>
          <w:szCs w:val="24"/>
          <w:lang w:val="es-ES_tradnl"/>
        </w:rPr>
        <w:t>El Señor Presidente Municipal:</w:t>
      </w:r>
      <w:r w:rsidR="00764532">
        <w:rPr>
          <w:rFonts w:ascii="Arial" w:hAnsi="Arial" w:cs="Arial"/>
          <w:sz w:val="24"/>
          <w:szCs w:val="24"/>
          <w:lang w:val="es-ES_tradnl"/>
        </w:rPr>
        <w:t xml:space="preserve"> </w:t>
      </w:r>
      <w:r w:rsidR="00454791" w:rsidRPr="00454791">
        <w:rPr>
          <w:rFonts w:ascii="Arial" w:hAnsi="Arial" w:cs="Arial"/>
          <w:sz w:val="24"/>
          <w:szCs w:val="24"/>
          <w:lang w:val="es-ES_tradnl"/>
        </w:rPr>
        <w:t xml:space="preserve">Se declaran aprobados los decretos enlistados con los números </w:t>
      </w:r>
      <w:r w:rsidR="00764532" w:rsidRPr="00454791">
        <w:rPr>
          <w:rFonts w:ascii="Arial" w:hAnsi="Arial" w:cs="Arial"/>
          <w:sz w:val="24"/>
          <w:szCs w:val="24"/>
          <w:lang w:val="es-ES_tradnl"/>
        </w:rPr>
        <w:t xml:space="preserve">del 15 al </w:t>
      </w:r>
      <w:r w:rsidR="00764532">
        <w:rPr>
          <w:rFonts w:ascii="Arial" w:hAnsi="Arial" w:cs="Arial"/>
          <w:sz w:val="24"/>
          <w:szCs w:val="24"/>
          <w:lang w:val="es-ES_tradnl"/>
        </w:rPr>
        <w:t xml:space="preserve">17 y </w:t>
      </w:r>
      <w:r w:rsidR="00764532" w:rsidRPr="00454791">
        <w:rPr>
          <w:rFonts w:ascii="Arial" w:hAnsi="Arial" w:cs="Arial"/>
          <w:sz w:val="24"/>
          <w:szCs w:val="24"/>
          <w:lang w:val="es-ES_tradnl"/>
        </w:rPr>
        <w:t>18</w:t>
      </w:r>
      <w:r w:rsidR="00764532">
        <w:rPr>
          <w:rFonts w:ascii="Arial" w:hAnsi="Arial" w:cs="Arial"/>
          <w:sz w:val="24"/>
          <w:szCs w:val="24"/>
          <w:lang w:val="es-ES_tradnl"/>
        </w:rPr>
        <w:t xml:space="preserve"> Bis</w:t>
      </w:r>
      <w:r w:rsidR="00454791" w:rsidRPr="00454791">
        <w:rPr>
          <w:rFonts w:ascii="Arial" w:hAnsi="Arial" w:cs="Arial"/>
          <w:sz w:val="24"/>
          <w:szCs w:val="24"/>
          <w:lang w:val="es-ES_tradnl"/>
        </w:rPr>
        <w:t xml:space="preserve">, toda vez que tenemos </w:t>
      </w:r>
      <w:r w:rsidR="00764532">
        <w:rPr>
          <w:rFonts w:ascii="Arial" w:hAnsi="Arial" w:cs="Arial"/>
          <w:sz w:val="24"/>
          <w:szCs w:val="24"/>
          <w:lang w:val="es-ES_tradnl"/>
        </w:rPr>
        <w:t>16</w:t>
      </w:r>
      <w:r w:rsidR="00454791" w:rsidRPr="00454791">
        <w:rPr>
          <w:rFonts w:ascii="Arial" w:hAnsi="Arial" w:cs="Arial"/>
          <w:sz w:val="24"/>
          <w:szCs w:val="24"/>
          <w:lang w:val="es-ES_tradnl"/>
        </w:rPr>
        <w:t xml:space="preserve"> votos a favor.</w:t>
      </w:r>
    </w:p>
    <w:p w14:paraId="5100AA9A" w14:textId="77777777" w:rsidR="00764532" w:rsidRPr="00764532" w:rsidRDefault="00764532" w:rsidP="00764532">
      <w:pPr>
        <w:jc w:val="both"/>
        <w:rPr>
          <w:rFonts w:ascii="Arial" w:hAnsi="Arial" w:cs="Arial"/>
          <w:sz w:val="24"/>
          <w:szCs w:val="24"/>
          <w:lang w:val="es-ES_tradnl"/>
        </w:rPr>
      </w:pPr>
    </w:p>
    <w:p w14:paraId="21876F75" w14:textId="2A3F8046" w:rsidR="00764532" w:rsidRPr="00764532" w:rsidRDefault="00764532" w:rsidP="00764532">
      <w:pPr>
        <w:jc w:val="both"/>
        <w:rPr>
          <w:rFonts w:ascii="Arial" w:hAnsi="Arial" w:cs="Arial"/>
          <w:sz w:val="24"/>
          <w:szCs w:val="24"/>
          <w:lang w:val="es-ES_tradnl"/>
        </w:rPr>
      </w:pPr>
      <w:r w:rsidRPr="00764532">
        <w:rPr>
          <w:rFonts w:ascii="Arial" w:hAnsi="Arial" w:cs="Arial"/>
          <w:sz w:val="24"/>
          <w:szCs w:val="24"/>
          <w:lang w:val="es-ES_tradnl"/>
        </w:rPr>
        <w:t>V.3</w:t>
      </w:r>
      <w:r>
        <w:rPr>
          <w:rFonts w:ascii="Arial" w:hAnsi="Arial" w:cs="Arial"/>
          <w:sz w:val="24"/>
          <w:szCs w:val="24"/>
        </w:rPr>
        <w:t xml:space="preserve"> </w:t>
      </w:r>
      <w:r w:rsidRPr="00764532">
        <w:rPr>
          <w:rFonts w:ascii="Arial" w:hAnsi="Arial" w:cs="Arial"/>
          <w:sz w:val="24"/>
          <w:szCs w:val="24"/>
          <w:lang w:val="es-ES_tradnl"/>
        </w:rPr>
        <w:t xml:space="preserve">Continuamos con la discusión de los decretos que deben ser aprobados en votación nominal, </w:t>
      </w:r>
      <w:r w:rsidRPr="00764532">
        <w:rPr>
          <w:rFonts w:ascii="Arial" w:hAnsi="Arial" w:cs="Arial"/>
          <w:sz w:val="24"/>
          <w:szCs w:val="24"/>
        </w:rPr>
        <w:t>debiendo existir mayoría calificada de votos para su aprobación</w:t>
      </w:r>
      <w:r w:rsidRPr="00764532">
        <w:rPr>
          <w:rFonts w:ascii="Arial" w:hAnsi="Arial" w:cs="Arial"/>
          <w:sz w:val="24"/>
          <w:szCs w:val="24"/>
          <w:lang w:val="es-ES_tradnl"/>
        </w:rPr>
        <w:t>, solicitando al Secretario General los enuncie.</w:t>
      </w:r>
    </w:p>
    <w:p w14:paraId="63CB986B" w14:textId="77777777" w:rsidR="00764532" w:rsidRPr="00764532" w:rsidRDefault="00764532" w:rsidP="00764532">
      <w:pPr>
        <w:jc w:val="both"/>
        <w:rPr>
          <w:rFonts w:ascii="Arial" w:hAnsi="Arial" w:cs="Arial"/>
          <w:b/>
          <w:sz w:val="24"/>
          <w:szCs w:val="24"/>
          <w:lang w:val="es-ES_tradnl"/>
        </w:rPr>
      </w:pPr>
    </w:p>
    <w:p w14:paraId="14A33490" w14:textId="0A678173" w:rsidR="00764532" w:rsidRPr="00764532" w:rsidRDefault="00764532" w:rsidP="00764532">
      <w:pPr>
        <w:jc w:val="both"/>
        <w:rPr>
          <w:rFonts w:ascii="Arial" w:hAnsi="Arial" w:cs="Arial"/>
          <w:sz w:val="24"/>
          <w:szCs w:val="24"/>
          <w:lang w:val="es-ES_tradnl"/>
        </w:rPr>
      </w:pPr>
      <w:r w:rsidRPr="00764532">
        <w:rPr>
          <w:rFonts w:ascii="Arial" w:hAnsi="Arial" w:cs="Arial"/>
          <w:b/>
          <w:sz w:val="24"/>
          <w:szCs w:val="24"/>
          <w:lang w:val="es-ES_tradnl"/>
        </w:rPr>
        <w:t xml:space="preserve">El Señor Secretario General: </w:t>
      </w:r>
      <w:r w:rsidRPr="00764532">
        <w:rPr>
          <w:rFonts w:ascii="Arial" w:hAnsi="Arial" w:cs="Arial"/>
          <w:sz w:val="24"/>
          <w:szCs w:val="24"/>
          <w:lang w:val="es-ES_tradnl"/>
        </w:rPr>
        <w:t>Son los decretos marcados con los números del 19 al</w:t>
      </w:r>
      <w:r>
        <w:rPr>
          <w:rFonts w:ascii="Arial" w:hAnsi="Arial" w:cs="Arial"/>
          <w:sz w:val="24"/>
          <w:szCs w:val="24"/>
          <w:lang w:val="es-ES_tradnl"/>
        </w:rPr>
        <w:t xml:space="preserve"> 21, el 24 con las modificaciones previamente notificadas, el 25 y del 30 al</w:t>
      </w:r>
      <w:r w:rsidRPr="00764532">
        <w:rPr>
          <w:rFonts w:ascii="Arial" w:hAnsi="Arial" w:cs="Arial"/>
          <w:sz w:val="24"/>
          <w:szCs w:val="24"/>
          <w:lang w:val="es-ES_tradnl"/>
        </w:rPr>
        <w:t xml:space="preserve"> 33, que se refieren a lo siguiente:</w:t>
      </w:r>
    </w:p>
    <w:p w14:paraId="54243D2C" w14:textId="77777777" w:rsidR="00764532" w:rsidRPr="00764532" w:rsidRDefault="00764532" w:rsidP="00764532">
      <w:pPr>
        <w:pStyle w:val="Sinespaciado"/>
        <w:rPr>
          <w:rFonts w:ascii="Arial" w:hAnsi="Arial" w:cs="Arial"/>
          <w:lang w:val="es-ES_tradnl"/>
        </w:rPr>
      </w:pPr>
    </w:p>
    <w:p w14:paraId="0D4B980E" w14:textId="5434907D" w:rsidR="00764532" w:rsidRDefault="0063407E" w:rsidP="00764532">
      <w:pPr>
        <w:jc w:val="both"/>
        <w:rPr>
          <w:rFonts w:ascii="Arial" w:eastAsia="Calibri" w:hAnsi="Arial" w:cs="Arial"/>
          <w:sz w:val="24"/>
          <w:szCs w:val="24"/>
          <w:lang w:val="es-ES_tradnl"/>
        </w:rPr>
      </w:pPr>
      <w:r>
        <w:rPr>
          <w:rFonts w:ascii="Arial" w:hAnsi="Arial" w:cs="Arial"/>
          <w:color w:val="000000"/>
          <w:sz w:val="24"/>
          <w:szCs w:val="24"/>
          <w:lang w:val="es-ES_tradnl"/>
        </w:rPr>
        <w:t xml:space="preserve">19.- </w:t>
      </w:r>
      <w:r w:rsidRPr="00764532">
        <w:rPr>
          <w:rFonts w:ascii="Arial" w:hAnsi="Arial" w:cs="Arial"/>
          <w:color w:val="000000"/>
          <w:sz w:val="24"/>
          <w:szCs w:val="24"/>
        </w:rPr>
        <w:t>DICTAMEN DE LA COMISIÓN EDILICIA DE HACIENDA PÚBLICA Y PATRIMONIO MUNICIPAL, CORRESPONDIENTE A LA I</w:t>
      </w:r>
      <w:r w:rsidRPr="00764532">
        <w:rPr>
          <w:rFonts w:ascii="Arial" w:eastAsia="Calibri" w:hAnsi="Arial" w:cs="Arial"/>
          <w:sz w:val="24"/>
          <w:szCs w:val="24"/>
          <w:lang w:val="es-ES_tradnl"/>
        </w:rPr>
        <w:t>NICIATIVA PARA INSTITUCIONALIZAR LAS APORTACIONES ECONÓMICAS AL FIDEICOMISO DE APOYO DE SEGURIDAD SOCIAL, FIASS.</w:t>
      </w:r>
    </w:p>
    <w:p w14:paraId="23962CC1" w14:textId="77777777" w:rsidR="00C6271C" w:rsidRPr="00764532" w:rsidRDefault="00C6271C" w:rsidP="00C6271C">
      <w:pPr>
        <w:jc w:val="both"/>
        <w:rPr>
          <w:rFonts w:ascii="Arial" w:eastAsia="Calibri" w:hAnsi="Arial" w:cs="Arial"/>
          <w:sz w:val="24"/>
          <w:szCs w:val="24"/>
          <w:lang w:val="es-ES_tradnl"/>
        </w:rPr>
      </w:pPr>
    </w:p>
    <w:p w14:paraId="3C61896C" w14:textId="77777777" w:rsidR="00092191" w:rsidRPr="00C6271C" w:rsidRDefault="00092191" w:rsidP="00C6271C">
      <w:pPr>
        <w:jc w:val="center"/>
        <w:rPr>
          <w:rFonts w:ascii="Arial" w:hAnsi="Arial" w:cs="Arial"/>
          <w:b/>
          <w:lang w:val="es-ES"/>
        </w:rPr>
      </w:pPr>
      <w:r w:rsidRPr="00C6271C">
        <w:rPr>
          <w:rFonts w:ascii="Arial" w:hAnsi="Arial" w:cs="Arial"/>
          <w:b/>
          <w:lang w:val="es-ES"/>
        </w:rPr>
        <w:t xml:space="preserve">DECRETO </w:t>
      </w:r>
    </w:p>
    <w:p w14:paraId="04E1DA97" w14:textId="77777777" w:rsidR="00092191" w:rsidRPr="00C6271C" w:rsidRDefault="00092191" w:rsidP="00C6271C">
      <w:pPr>
        <w:jc w:val="both"/>
        <w:rPr>
          <w:rFonts w:ascii="Arial" w:hAnsi="Arial" w:cs="Arial"/>
          <w:b/>
        </w:rPr>
      </w:pPr>
    </w:p>
    <w:p w14:paraId="678B8AFA" w14:textId="385CB360" w:rsidR="00092191" w:rsidRPr="00C6271C" w:rsidRDefault="00C6271C" w:rsidP="00C6271C">
      <w:pPr>
        <w:pStyle w:val="Prrafodelista"/>
        <w:ind w:left="0"/>
        <w:jc w:val="both"/>
        <w:rPr>
          <w:rFonts w:ascii="Arial" w:hAnsi="Arial" w:cs="Arial"/>
          <w:sz w:val="20"/>
          <w:szCs w:val="20"/>
        </w:rPr>
      </w:pPr>
      <w:r w:rsidRPr="00C6271C">
        <w:rPr>
          <w:rFonts w:ascii="Arial" w:hAnsi="Arial" w:cs="Arial"/>
          <w:b/>
          <w:sz w:val="20"/>
          <w:szCs w:val="20"/>
        </w:rPr>
        <w:t>PRIMERO</w:t>
      </w:r>
      <w:r w:rsidRPr="00C6271C">
        <w:rPr>
          <w:rFonts w:ascii="Arial" w:hAnsi="Arial" w:cs="Arial"/>
          <w:sz w:val="20"/>
          <w:szCs w:val="20"/>
        </w:rPr>
        <w:t>.</w:t>
      </w:r>
      <w:r>
        <w:rPr>
          <w:rFonts w:ascii="Arial" w:hAnsi="Arial" w:cs="Arial"/>
          <w:sz w:val="20"/>
          <w:szCs w:val="20"/>
        </w:rPr>
        <w:t>-</w:t>
      </w:r>
      <w:r w:rsidRPr="00C6271C">
        <w:rPr>
          <w:rFonts w:ascii="Arial" w:hAnsi="Arial" w:cs="Arial"/>
          <w:sz w:val="20"/>
          <w:szCs w:val="20"/>
        </w:rPr>
        <w:t xml:space="preserve"> </w:t>
      </w:r>
      <w:r w:rsidR="00092191" w:rsidRPr="00C6271C">
        <w:rPr>
          <w:rFonts w:ascii="Arial" w:hAnsi="Arial" w:cs="Arial"/>
          <w:sz w:val="20"/>
          <w:szCs w:val="20"/>
        </w:rPr>
        <w:t xml:space="preserve">Se aprueba que el Municipio de Guadalajara aporte la cantidad de $4,000,000.00 (Cuatro millones de pesos 00/100 M.N.) al Fideicomiso de Apoyo de Seguridad Social (FIASS), monto que estará sujeto a la disponibilidad presupuestal y en su caso, cada año deberá actualizarse conforme al Índice Nacional de Precios al Consumidor (INPC) y a la cantidad de fideicomisarios sobrevivientes, lo anterior mientras se encuentre vigente el Fideicomiso mencionado. </w:t>
      </w:r>
    </w:p>
    <w:p w14:paraId="6F5F7488" w14:textId="77777777" w:rsidR="00092191" w:rsidRPr="00C6271C" w:rsidRDefault="00092191" w:rsidP="00C6271C">
      <w:pPr>
        <w:pStyle w:val="Prrafodelista"/>
        <w:ind w:left="0"/>
        <w:jc w:val="both"/>
        <w:rPr>
          <w:rFonts w:ascii="Arial" w:hAnsi="Arial" w:cs="Arial"/>
          <w:sz w:val="20"/>
          <w:szCs w:val="20"/>
        </w:rPr>
      </w:pPr>
    </w:p>
    <w:p w14:paraId="3C066BD5" w14:textId="48EC546B" w:rsidR="00092191" w:rsidRPr="00C6271C" w:rsidRDefault="00C6271C" w:rsidP="00C6271C">
      <w:pPr>
        <w:pStyle w:val="Prrafodelista"/>
        <w:ind w:left="0"/>
        <w:jc w:val="both"/>
        <w:rPr>
          <w:rFonts w:ascii="Arial" w:hAnsi="Arial" w:cs="Arial"/>
          <w:sz w:val="20"/>
          <w:szCs w:val="20"/>
        </w:rPr>
      </w:pPr>
      <w:r w:rsidRPr="00C6271C">
        <w:rPr>
          <w:rFonts w:ascii="Arial" w:hAnsi="Arial" w:cs="Arial"/>
          <w:b/>
          <w:bCs/>
          <w:sz w:val="20"/>
          <w:szCs w:val="20"/>
        </w:rPr>
        <w:t>SEGUNDO</w:t>
      </w:r>
      <w:r w:rsidRPr="00C6271C">
        <w:rPr>
          <w:rFonts w:ascii="Arial" w:hAnsi="Arial" w:cs="Arial"/>
          <w:sz w:val="20"/>
          <w:szCs w:val="20"/>
        </w:rPr>
        <w:t>.</w:t>
      </w:r>
      <w:r>
        <w:rPr>
          <w:rFonts w:ascii="Arial" w:hAnsi="Arial" w:cs="Arial"/>
          <w:sz w:val="20"/>
          <w:szCs w:val="20"/>
        </w:rPr>
        <w:t>-</w:t>
      </w:r>
      <w:r w:rsidRPr="00C6271C">
        <w:rPr>
          <w:rFonts w:ascii="Arial" w:hAnsi="Arial" w:cs="Arial"/>
          <w:sz w:val="20"/>
          <w:szCs w:val="20"/>
        </w:rPr>
        <w:t xml:space="preserve"> </w:t>
      </w:r>
      <w:r w:rsidR="00092191" w:rsidRPr="00C6271C">
        <w:rPr>
          <w:rFonts w:ascii="Arial" w:hAnsi="Arial" w:cs="Arial"/>
          <w:sz w:val="20"/>
          <w:szCs w:val="20"/>
        </w:rPr>
        <w:t xml:space="preserve">Se instruye a la Tesorería Municipal para que realice los ajustes, ampliaciones, disminuciones y transferencias presupuestales correspondientes en el Presupuesto de Egresos del Municipio de Guadalajara para el Ejercicio Fiscal 2023; lo anterior para destinar los recursos económicos necesarios para el cumplimiento del presente Decreto. </w:t>
      </w:r>
    </w:p>
    <w:p w14:paraId="5D63AFE8" w14:textId="77777777" w:rsidR="00092191" w:rsidRPr="00C6271C" w:rsidRDefault="00092191" w:rsidP="00C6271C">
      <w:pPr>
        <w:pStyle w:val="Prrafodelista"/>
        <w:ind w:left="0"/>
        <w:jc w:val="both"/>
        <w:rPr>
          <w:rFonts w:ascii="Arial" w:hAnsi="Arial" w:cs="Arial"/>
          <w:sz w:val="20"/>
          <w:szCs w:val="20"/>
        </w:rPr>
      </w:pPr>
    </w:p>
    <w:p w14:paraId="546035D7" w14:textId="515D9DCD" w:rsidR="00092191" w:rsidRPr="00C6271C" w:rsidRDefault="00C6271C" w:rsidP="00C6271C">
      <w:pPr>
        <w:pStyle w:val="Prrafodelista"/>
        <w:ind w:left="0"/>
        <w:jc w:val="both"/>
        <w:rPr>
          <w:rFonts w:ascii="Arial" w:hAnsi="Arial" w:cs="Arial"/>
          <w:sz w:val="20"/>
          <w:szCs w:val="20"/>
        </w:rPr>
      </w:pPr>
      <w:r w:rsidRPr="00C6271C">
        <w:rPr>
          <w:rFonts w:ascii="Arial" w:hAnsi="Arial" w:cs="Arial"/>
          <w:b/>
          <w:bCs/>
          <w:sz w:val="20"/>
          <w:szCs w:val="20"/>
        </w:rPr>
        <w:t>TERCERO</w:t>
      </w:r>
      <w:r w:rsidRPr="00C6271C">
        <w:rPr>
          <w:rFonts w:ascii="Arial" w:hAnsi="Arial" w:cs="Arial"/>
          <w:sz w:val="20"/>
          <w:szCs w:val="20"/>
        </w:rPr>
        <w:t>.</w:t>
      </w:r>
      <w:r>
        <w:rPr>
          <w:rFonts w:ascii="Arial" w:hAnsi="Arial" w:cs="Arial"/>
          <w:sz w:val="20"/>
          <w:szCs w:val="20"/>
        </w:rPr>
        <w:t>-</w:t>
      </w:r>
      <w:r w:rsidRPr="00C6271C">
        <w:rPr>
          <w:rFonts w:ascii="Arial" w:hAnsi="Arial" w:cs="Arial"/>
          <w:sz w:val="20"/>
          <w:szCs w:val="20"/>
        </w:rPr>
        <w:t xml:space="preserve"> </w:t>
      </w:r>
      <w:r w:rsidR="00092191" w:rsidRPr="00C6271C">
        <w:rPr>
          <w:rFonts w:ascii="Arial" w:hAnsi="Arial" w:cs="Arial"/>
          <w:sz w:val="20"/>
          <w:szCs w:val="20"/>
        </w:rPr>
        <w:t xml:space="preserve">Se instruye a la Coordinación General de Combate a la Desigualdad para que incluya en su presupuesto correspondiente al ejercicio fiscal 2024 la cantidad de $4,000,000.00 (Cuatro millones de pesos 00/100 M.N), misma que deberá actualizarse cada año conforme al Índice Nacional de Precios al Consumidor (INPC) y realice los trámites necesarios para transferir dichos recursos al Fideicomiso de Apoyo de Seguridad Social (FIASS). </w:t>
      </w:r>
    </w:p>
    <w:p w14:paraId="09FE5BCA" w14:textId="77777777" w:rsidR="00092191" w:rsidRPr="00C6271C" w:rsidRDefault="00092191" w:rsidP="00C6271C">
      <w:pPr>
        <w:pStyle w:val="Prrafodelista"/>
        <w:ind w:left="0"/>
        <w:jc w:val="both"/>
        <w:rPr>
          <w:rFonts w:ascii="Arial" w:hAnsi="Arial" w:cs="Arial"/>
          <w:sz w:val="20"/>
          <w:szCs w:val="20"/>
        </w:rPr>
      </w:pPr>
    </w:p>
    <w:p w14:paraId="24E0FB25" w14:textId="3B897747" w:rsidR="001C4E8B" w:rsidRPr="00C6271C" w:rsidRDefault="00C6271C" w:rsidP="00C6271C">
      <w:pPr>
        <w:pStyle w:val="Prrafodelista"/>
        <w:ind w:left="0"/>
        <w:jc w:val="both"/>
        <w:rPr>
          <w:rFonts w:ascii="Arial" w:hAnsi="Arial" w:cs="Arial"/>
          <w:b/>
          <w:bCs/>
          <w:sz w:val="20"/>
          <w:szCs w:val="20"/>
        </w:rPr>
      </w:pPr>
      <w:r w:rsidRPr="00C6271C">
        <w:rPr>
          <w:rFonts w:ascii="Arial" w:hAnsi="Arial" w:cs="Arial"/>
          <w:b/>
          <w:bCs/>
          <w:sz w:val="20"/>
          <w:szCs w:val="20"/>
        </w:rPr>
        <w:t xml:space="preserve">CUARTO.- </w:t>
      </w:r>
      <w:r w:rsidR="001C4E8B" w:rsidRPr="00C6271C">
        <w:rPr>
          <w:rFonts w:ascii="Arial" w:hAnsi="Arial" w:cs="Arial"/>
          <w:bCs/>
          <w:sz w:val="20"/>
          <w:szCs w:val="20"/>
        </w:rPr>
        <w:t>Se instruye a la Coordinación general de Combate a la Desigualdad, a realizar las gestiones correspondientes con las instancias federales a que haya lugar, para la transferencia de recursos al Fideicomiso de Apoyo de Seguridad Social (FIASS).</w:t>
      </w:r>
      <w:r w:rsidR="00092191" w:rsidRPr="00C6271C">
        <w:rPr>
          <w:rFonts w:ascii="Arial" w:hAnsi="Arial" w:cs="Arial"/>
          <w:b/>
          <w:bCs/>
          <w:sz w:val="20"/>
          <w:szCs w:val="20"/>
        </w:rPr>
        <w:t xml:space="preserve"> </w:t>
      </w:r>
    </w:p>
    <w:p w14:paraId="797FBBF6" w14:textId="77777777" w:rsidR="001C4E8B" w:rsidRPr="00C6271C" w:rsidRDefault="001C4E8B" w:rsidP="00C6271C">
      <w:pPr>
        <w:pStyle w:val="Prrafodelista"/>
        <w:ind w:left="0"/>
        <w:jc w:val="both"/>
        <w:rPr>
          <w:rFonts w:ascii="Arial" w:hAnsi="Arial" w:cs="Arial"/>
          <w:b/>
          <w:bCs/>
          <w:sz w:val="20"/>
          <w:szCs w:val="20"/>
        </w:rPr>
      </w:pPr>
    </w:p>
    <w:p w14:paraId="62C325FA" w14:textId="23D026EC" w:rsidR="00092191" w:rsidRPr="00C6271C" w:rsidRDefault="001C4E8B" w:rsidP="00C6271C">
      <w:pPr>
        <w:pStyle w:val="Prrafodelista"/>
        <w:ind w:left="0"/>
        <w:jc w:val="both"/>
        <w:rPr>
          <w:rFonts w:ascii="Arial" w:hAnsi="Arial" w:cs="Arial"/>
          <w:sz w:val="20"/>
          <w:szCs w:val="20"/>
        </w:rPr>
      </w:pPr>
      <w:r w:rsidRPr="00C6271C">
        <w:rPr>
          <w:rFonts w:ascii="Arial" w:hAnsi="Arial" w:cs="Arial"/>
          <w:b/>
          <w:bCs/>
          <w:sz w:val="20"/>
          <w:szCs w:val="20"/>
        </w:rPr>
        <w:t xml:space="preserve">QUINTO.- </w:t>
      </w:r>
      <w:r w:rsidR="00092191" w:rsidRPr="00C6271C">
        <w:rPr>
          <w:rFonts w:ascii="Arial" w:hAnsi="Arial" w:cs="Arial"/>
          <w:sz w:val="20"/>
          <w:szCs w:val="20"/>
        </w:rPr>
        <w:t>Se autoriza a los ciudadanos Presidente Municipal, Síndica y Tesorero de este Ayuntamiento, para que realicen los trámites administrativos a que haya lugar para la ejecución del presente decreto, así como para que suscriban toda la documentación que sea necesaria para tal fin.</w:t>
      </w:r>
    </w:p>
    <w:p w14:paraId="7394E253" w14:textId="012DDEFD" w:rsidR="00092191" w:rsidRPr="00C6271C" w:rsidRDefault="00C6271C" w:rsidP="00C6271C">
      <w:pPr>
        <w:jc w:val="center"/>
        <w:rPr>
          <w:rFonts w:ascii="Arial" w:hAnsi="Arial" w:cs="Arial"/>
          <w:b/>
        </w:rPr>
      </w:pPr>
      <w:r w:rsidRPr="00C6271C">
        <w:rPr>
          <w:rFonts w:ascii="Arial" w:hAnsi="Arial" w:cs="Arial"/>
          <w:b/>
        </w:rPr>
        <w:t>TRANSITORIO</w:t>
      </w:r>
      <w:r w:rsidR="00092191" w:rsidRPr="00C6271C">
        <w:rPr>
          <w:rFonts w:ascii="Arial" w:hAnsi="Arial" w:cs="Arial"/>
          <w:b/>
        </w:rPr>
        <w:t>S</w:t>
      </w:r>
    </w:p>
    <w:p w14:paraId="0371FA57" w14:textId="77777777" w:rsidR="00C6271C" w:rsidRPr="00C6271C" w:rsidRDefault="00C6271C" w:rsidP="00C6271C">
      <w:pPr>
        <w:jc w:val="center"/>
        <w:rPr>
          <w:rFonts w:ascii="Arial" w:hAnsi="Arial" w:cs="Arial"/>
          <w:b/>
        </w:rPr>
      </w:pPr>
    </w:p>
    <w:p w14:paraId="31BB89AE" w14:textId="77CF9712" w:rsidR="00092191" w:rsidRDefault="00C6271C" w:rsidP="00C6271C">
      <w:pPr>
        <w:jc w:val="both"/>
        <w:rPr>
          <w:rFonts w:ascii="Arial" w:hAnsi="Arial" w:cs="Arial"/>
        </w:rPr>
      </w:pPr>
      <w:r w:rsidRPr="00C6271C">
        <w:rPr>
          <w:rFonts w:ascii="Arial" w:hAnsi="Arial" w:cs="Arial"/>
          <w:b/>
        </w:rPr>
        <w:t>PRIMERO.</w:t>
      </w:r>
      <w:r>
        <w:rPr>
          <w:rFonts w:ascii="Arial" w:hAnsi="Arial" w:cs="Arial"/>
          <w:b/>
        </w:rPr>
        <w:t>-</w:t>
      </w:r>
      <w:r w:rsidRPr="00C6271C">
        <w:rPr>
          <w:rFonts w:ascii="Arial" w:hAnsi="Arial" w:cs="Arial"/>
          <w:b/>
        </w:rPr>
        <w:t xml:space="preserve"> </w:t>
      </w:r>
      <w:r w:rsidR="00092191" w:rsidRPr="00C6271C">
        <w:rPr>
          <w:rFonts w:ascii="Arial" w:hAnsi="Arial" w:cs="Arial"/>
        </w:rPr>
        <w:t>Publíquese el presente decreto en la Gaceta Municipal de Guadalajara.</w:t>
      </w:r>
    </w:p>
    <w:p w14:paraId="469D7D79" w14:textId="77777777" w:rsidR="00C6271C" w:rsidRPr="00C6271C" w:rsidRDefault="00C6271C" w:rsidP="00C6271C">
      <w:pPr>
        <w:jc w:val="both"/>
        <w:rPr>
          <w:rFonts w:ascii="Arial" w:hAnsi="Arial" w:cs="Arial"/>
        </w:rPr>
      </w:pPr>
    </w:p>
    <w:p w14:paraId="029DB80C" w14:textId="07C587AE" w:rsidR="00092191" w:rsidRDefault="00C6271C" w:rsidP="00C6271C">
      <w:pPr>
        <w:jc w:val="both"/>
        <w:rPr>
          <w:rFonts w:ascii="Arial" w:hAnsi="Arial" w:cs="Arial"/>
        </w:rPr>
      </w:pPr>
      <w:r w:rsidRPr="00C6271C">
        <w:rPr>
          <w:rFonts w:ascii="Arial" w:hAnsi="Arial" w:cs="Arial"/>
          <w:b/>
        </w:rPr>
        <w:t>SEGUNDO.</w:t>
      </w:r>
      <w:r>
        <w:rPr>
          <w:rFonts w:ascii="Arial" w:hAnsi="Arial" w:cs="Arial"/>
          <w:b/>
        </w:rPr>
        <w:t>-</w:t>
      </w:r>
      <w:r w:rsidRPr="00C6271C">
        <w:rPr>
          <w:rFonts w:ascii="Arial" w:hAnsi="Arial" w:cs="Arial"/>
        </w:rPr>
        <w:t xml:space="preserve"> </w:t>
      </w:r>
      <w:r w:rsidR="00092191" w:rsidRPr="00C6271C">
        <w:rPr>
          <w:rFonts w:ascii="Arial" w:hAnsi="Arial" w:cs="Arial"/>
        </w:rPr>
        <w:t xml:space="preserve">El presente decreto entrará en vigor a partir del siguiente día de su publicación en la Gaceta Municipal de Guadalajara. </w:t>
      </w:r>
    </w:p>
    <w:p w14:paraId="22E368B2" w14:textId="77777777" w:rsidR="00C6271C" w:rsidRPr="00C6271C" w:rsidRDefault="00C6271C" w:rsidP="00C6271C">
      <w:pPr>
        <w:jc w:val="both"/>
        <w:rPr>
          <w:rFonts w:ascii="Arial" w:hAnsi="Arial" w:cs="Arial"/>
        </w:rPr>
      </w:pPr>
    </w:p>
    <w:p w14:paraId="2815071C" w14:textId="7FCF9761" w:rsidR="00764532" w:rsidRDefault="00C6271C" w:rsidP="00C6271C">
      <w:pPr>
        <w:jc w:val="both"/>
        <w:rPr>
          <w:rFonts w:ascii="Arial" w:hAnsi="Arial" w:cs="Arial"/>
        </w:rPr>
      </w:pPr>
      <w:r w:rsidRPr="00C6271C">
        <w:rPr>
          <w:rFonts w:ascii="Arial" w:hAnsi="Arial" w:cs="Arial"/>
          <w:b/>
        </w:rPr>
        <w:t>TERCERO.</w:t>
      </w:r>
      <w:r>
        <w:rPr>
          <w:rFonts w:ascii="Arial" w:hAnsi="Arial" w:cs="Arial"/>
          <w:b/>
        </w:rPr>
        <w:t>-</w:t>
      </w:r>
      <w:r w:rsidRPr="00C6271C">
        <w:rPr>
          <w:rFonts w:ascii="Arial" w:hAnsi="Arial" w:cs="Arial"/>
        </w:rPr>
        <w:t xml:space="preserve"> </w:t>
      </w:r>
      <w:r w:rsidR="00092191" w:rsidRPr="00C6271C">
        <w:rPr>
          <w:rFonts w:ascii="Arial" w:hAnsi="Arial" w:cs="Arial"/>
        </w:rPr>
        <w:t xml:space="preserve">Notifíquese el presente decreto a la C. Lilia Ruiz Chávez, Presidenta de la Asociación </w:t>
      </w:r>
      <w:r>
        <w:rPr>
          <w:rFonts w:ascii="Arial" w:hAnsi="Arial" w:cs="Arial"/>
        </w:rPr>
        <w:t>22 de Abril en Guadalajara A.C.</w:t>
      </w:r>
    </w:p>
    <w:p w14:paraId="7B01DE20" w14:textId="77777777" w:rsidR="00C6271C" w:rsidRPr="00C6271C" w:rsidRDefault="00C6271C" w:rsidP="00C6271C">
      <w:pPr>
        <w:jc w:val="both"/>
        <w:rPr>
          <w:rFonts w:ascii="Arial" w:hAnsi="Arial" w:cs="Arial"/>
        </w:rPr>
      </w:pPr>
    </w:p>
    <w:p w14:paraId="49BE9596" w14:textId="2F858117" w:rsidR="00764532" w:rsidRPr="00764532" w:rsidRDefault="0063407E" w:rsidP="00764532">
      <w:pPr>
        <w:jc w:val="both"/>
        <w:rPr>
          <w:rFonts w:ascii="Arial" w:hAnsi="Arial" w:cs="Arial"/>
          <w:color w:val="000000"/>
          <w:sz w:val="24"/>
          <w:szCs w:val="24"/>
        </w:rPr>
      </w:pPr>
      <w:r>
        <w:rPr>
          <w:rFonts w:ascii="Arial" w:hAnsi="Arial" w:cs="Arial"/>
          <w:color w:val="000000"/>
          <w:sz w:val="24"/>
          <w:szCs w:val="24"/>
          <w:lang w:val="es-ES_tradnl"/>
        </w:rPr>
        <w:t xml:space="preserve">20.- </w:t>
      </w:r>
      <w:r w:rsidRPr="00764532">
        <w:rPr>
          <w:rFonts w:ascii="Arial" w:hAnsi="Arial" w:cs="Arial"/>
          <w:color w:val="000000"/>
          <w:sz w:val="24"/>
          <w:szCs w:val="24"/>
        </w:rPr>
        <w:t xml:space="preserve">DICTAMEN DE LA COMISIÓN EDILICIA DE HACIENDA PÚBLICA Y PATRIMONIO MUNICIPAL, CORRESPONDIENTE AL OFICIO </w:t>
      </w:r>
      <w:r w:rsidRPr="00764532">
        <w:rPr>
          <w:rFonts w:ascii="Arial" w:eastAsia="Calibri" w:hAnsi="Arial" w:cs="Arial"/>
          <w:sz w:val="24"/>
          <w:szCs w:val="24"/>
          <w:lang w:val="es-ES_tradnl"/>
        </w:rPr>
        <w:t>​DP/263/2023 DE LA DIRECCIÓN DE PATRIMONIO, PARA LA BAJA Y DESINCORPORACIÓN DE DIVERSOS MUEBLES PROPIEDAD MUNICIPAL</w:t>
      </w:r>
      <w:r w:rsidRPr="00764532">
        <w:rPr>
          <w:rFonts w:ascii="Arial" w:hAnsi="Arial" w:cs="Arial"/>
          <w:color w:val="000000"/>
          <w:sz w:val="24"/>
          <w:szCs w:val="24"/>
        </w:rPr>
        <w:t>.</w:t>
      </w:r>
    </w:p>
    <w:p w14:paraId="23B1C226" w14:textId="77777777" w:rsidR="00C6271C" w:rsidRDefault="00C6271C" w:rsidP="00C6271C">
      <w:pPr>
        <w:ind w:firstLine="700"/>
        <w:jc w:val="center"/>
        <w:rPr>
          <w:rFonts w:ascii="Arial" w:hAnsi="Arial" w:cs="Arial"/>
          <w:b/>
        </w:rPr>
      </w:pPr>
    </w:p>
    <w:p w14:paraId="5E83DDC8" w14:textId="77777777" w:rsidR="00092191" w:rsidRPr="00C6271C" w:rsidRDefault="00092191" w:rsidP="00C6271C">
      <w:pPr>
        <w:ind w:firstLine="700"/>
        <w:jc w:val="center"/>
        <w:rPr>
          <w:rFonts w:ascii="Arial" w:hAnsi="Arial" w:cs="Arial"/>
          <w:b/>
        </w:rPr>
      </w:pPr>
      <w:r w:rsidRPr="00C6271C">
        <w:rPr>
          <w:rFonts w:ascii="Arial" w:hAnsi="Arial" w:cs="Arial"/>
          <w:b/>
        </w:rPr>
        <w:t>ACUERDO</w:t>
      </w:r>
    </w:p>
    <w:p w14:paraId="03E02457" w14:textId="77777777" w:rsidR="00092191" w:rsidRPr="00C6271C" w:rsidRDefault="00092191" w:rsidP="00C6271C">
      <w:pPr>
        <w:ind w:firstLine="700"/>
        <w:jc w:val="center"/>
        <w:rPr>
          <w:rFonts w:ascii="Arial" w:hAnsi="Arial" w:cs="Arial"/>
          <w:b/>
        </w:rPr>
      </w:pPr>
    </w:p>
    <w:p w14:paraId="48DED98C" w14:textId="77777777" w:rsidR="00092191" w:rsidRPr="00C6271C" w:rsidRDefault="00092191" w:rsidP="00C6271C">
      <w:pPr>
        <w:jc w:val="both"/>
        <w:rPr>
          <w:rFonts w:ascii="Arial" w:hAnsi="Arial" w:cs="Arial"/>
          <w:lang w:val="es-ES_tradnl"/>
        </w:rPr>
      </w:pPr>
      <w:r w:rsidRPr="00C6271C">
        <w:rPr>
          <w:rFonts w:ascii="Arial" w:eastAsia="Gulim" w:hAnsi="Arial" w:cs="Arial"/>
          <w:b/>
        </w:rPr>
        <w:t>PRIMERO.</w:t>
      </w:r>
      <w:r w:rsidRPr="00C6271C">
        <w:rPr>
          <w:rFonts w:ascii="Arial" w:eastAsia="Gulim" w:hAnsi="Arial" w:cs="Arial"/>
        </w:rPr>
        <w:t xml:space="preserve"> Se autoriza la desincorporación del dominio público, incorporación al dominio privado y baja del patrimonio municipal </w:t>
      </w:r>
      <w:r w:rsidRPr="00C6271C">
        <w:rPr>
          <w:rFonts w:ascii="Arial" w:hAnsi="Arial" w:cs="Arial"/>
          <w:lang w:val="es-ES_tradnl"/>
        </w:rPr>
        <w:t>de 199 bienes muebles que se describen a continuación:</w:t>
      </w:r>
    </w:p>
    <w:p w14:paraId="284CB5B0" w14:textId="77777777" w:rsidR="00092191" w:rsidRPr="00C6271C" w:rsidRDefault="00092191" w:rsidP="00C6271C">
      <w:pPr>
        <w:tabs>
          <w:tab w:val="left" w:pos="-720"/>
        </w:tabs>
        <w:jc w:val="both"/>
        <w:rPr>
          <w:rFonts w:ascii="Arial" w:hAnsi="Arial" w:cs="Arial"/>
          <w:i/>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6"/>
        <w:gridCol w:w="3252"/>
        <w:gridCol w:w="3969"/>
      </w:tblGrid>
      <w:tr w:rsidR="00092191" w:rsidRPr="00C6271C" w14:paraId="5B9879DF" w14:textId="77777777" w:rsidTr="001C4E8B">
        <w:trPr>
          <w:trHeight w:val="507"/>
        </w:trPr>
        <w:tc>
          <w:tcPr>
            <w:tcW w:w="1426" w:type="dxa"/>
            <w:shd w:val="clear" w:color="auto" w:fill="auto"/>
            <w:tcMar>
              <w:top w:w="100" w:type="dxa"/>
              <w:left w:w="100" w:type="dxa"/>
              <w:bottom w:w="100" w:type="dxa"/>
              <w:right w:w="100" w:type="dxa"/>
            </w:tcMar>
          </w:tcPr>
          <w:p w14:paraId="21E2F502" w14:textId="77777777" w:rsidR="00092191" w:rsidRPr="00C6271C" w:rsidRDefault="00092191" w:rsidP="00C6271C">
            <w:pPr>
              <w:rPr>
                <w:rFonts w:ascii="Arial" w:hAnsi="Arial" w:cs="Arial"/>
                <w:b/>
                <w:i/>
              </w:rPr>
            </w:pPr>
            <w:r w:rsidRPr="00C6271C">
              <w:rPr>
                <w:rFonts w:ascii="Arial" w:hAnsi="Arial" w:cs="Arial"/>
                <w:b/>
                <w:i/>
              </w:rPr>
              <w:t>Número Patrimonial</w:t>
            </w:r>
          </w:p>
        </w:tc>
        <w:tc>
          <w:tcPr>
            <w:tcW w:w="3252" w:type="dxa"/>
            <w:shd w:val="clear" w:color="auto" w:fill="auto"/>
            <w:tcMar>
              <w:top w:w="100" w:type="dxa"/>
              <w:left w:w="100" w:type="dxa"/>
              <w:bottom w:w="100" w:type="dxa"/>
              <w:right w:w="100" w:type="dxa"/>
            </w:tcMar>
          </w:tcPr>
          <w:p w14:paraId="1ADE1FED" w14:textId="77777777" w:rsidR="00092191" w:rsidRPr="00C6271C" w:rsidRDefault="00092191" w:rsidP="00C6271C">
            <w:pPr>
              <w:jc w:val="center"/>
              <w:rPr>
                <w:rFonts w:ascii="Arial" w:hAnsi="Arial" w:cs="Arial"/>
                <w:b/>
                <w:i/>
              </w:rPr>
            </w:pPr>
            <w:r w:rsidRPr="00C6271C">
              <w:rPr>
                <w:rFonts w:ascii="Arial" w:hAnsi="Arial" w:cs="Arial"/>
                <w:b/>
                <w:i/>
              </w:rPr>
              <w:t>Descripción</w:t>
            </w:r>
          </w:p>
        </w:tc>
        <w:tc>
          <w:tcPr>
            <w:tcW w:w="3969" w:type="dxa"/>
            <w:shd w:val="clear" w:color="auto" w:fill="auto"/>
            <w:tcMar>
              <w:top w:w="100" w:type="dxa"/>
              <w:left w:w="100" w:type="dxa"/>
              <w:bottom w:w="100" w:type="dxa"/>
              <w:right w:w="100" w:type="dxa"/>
            </w:tcMar>
          </w:tcPr>
          <w:p w14:paraId="567B848A" w14:textId="77777777" w:rsidR="00092191" w:rsidRPr="00C6271C" w:rsidRDefault="00092191" w:rsidP="00C6271C">
            <w:pPr>
              <w:jc w:val="center"/>
              <w:rPr>
                <w:rFonts w:ascii="Arial" w:hAnsi="Arial" w:cs="Arial"/>
                <w:b/>
                <w:i/>
              </w:rPr>
            </w:pPr>
            <w:r w:rsidRPr="00C6271C">
              <w:rPr>
                <w:rFonts w:ascii="Arial" w:hAnsi="Arial" w:cs="Arial"/>
                <w:b/>
                <w:i/>
              </w:rPr>
              <w:t>Cuenta Patrimonial</w:t>
            </w:r>
          </w:p>
        </w:tc>
      </w:tr>
      <w:tr w:rsidR="00092191" w:rsidRPr="00C6271C" w14:paraId="5BBB25A6" w14:textId="77777777" w:rsidTr="001C4E8B">
        <w:trPr>
          <w:trHeight w:val="253"/>
        </w:trPr>
        <w:tc>
          <w:tcPr>
            <w:tcW w:w="1426" w:type="dxa"/>
            <w:shd w:val="clear" w:color="auto" w:fill="auto"/>
            <w:tcMar>
              <w:top w:w="100" w:type="dxa"/>
              <w:left w:w="100" w:type="dxa"/>
              <w:bottom w:w="100" w:type="dxa"/>
              <w:right w:w="100" w:type="dxa"/>
            </w:tcMar>
          </w:tcPr>
          <w:p w14:paraId="038854C1" w14:textId="77777777" w:rsidR="00092191" w:rsidRPr="00C6271C" w:rsidRDefault="00092191" w:rsidP="00C6271C">
            <w:pPr>
              <w:rPr>
                <w:rFonts w:ascii="Arial" w:hAnsi="Arial" w:cs="Arial"/>
                <w:i/>
              </w:rPr>
            </w:pPr>
            <w:r w:rsidRPr="00C6271C">
              <w:rPr>
                <w:rFonts w:ascii="Arial" w:hAnsi="Arial" w:cs="Arial"/>
                <w:i/>
              </w:rPr>
              <w:t>17887</w:t>
            </w:r>
          </w:p>
        </w:tc>
        <w:tc>
          <w:tcPr>
            <w:tcW w:w="3252" w:type="dxa"/>
            <w:shd w:val="clear" w:color="auto" w:fill="auto"/>
            <w:tcMar>
              <w:top w:w="100" w:type="dxa"/>
              <w:left w:w="100" w:type="dxa"/>
              <w:bottom w:w="100" w:type="dxa"/>
              <w:right w:w="100" w:type="dxa"/>
            </w:tcMar>
          </w:tcPr>
          <w:p w14:paraId="20282371" w14:textId="77777777" w:rsidR="00092191" w:rsidRPr="00C6271C" w:rsidRDefault="00092191" w:rsidP="00C6271C">
            <w:pPr>
              <w:rPr>
                <w:rFonts w:ascii="Arial" w:hAnsi="Arial" w:cs="Arial"/>
                <w:i/>
              </w:rPr>
            </w:pPr>
            <w:r w:rsidRPr="00C6271C">
              <w:rPr>
                <w:rFonts w:ascii="Arial" w:hAnsi="Arial" w:cs="Arial"/>
                <w:i/>
              </w:rPr>
              <w:t xml:space="preserve">Locker metálico (Archivero), 1 una puerta </w:t>
            </w:r>
          </w:p>
        </w:tc>
        <w:tc>
          <w:tcPr>
            <w:tcW w:w="3969" w:type="dxa"/>
            <w:shd w:val="clear" w:color="auto" w:fill="auto"/>
            <w:tcMar>
              <w:top w:w="100" w:type="dxa"/>
              <w:left w:w="100" w:type="dxa"/>
              <w:bottom w:w="100" w:type="dxa"/>
              <w:right w:w="100" w:type="dxa"/>
            </w:tcMar>
          </w:tcPr>
          <w:p w14:paraId="3EE469C9" w14:textId="77777777" w:rsidR="00092191" w:rsidRPr="00C6271C" w:rsidRDefault="00092191" w:rsidP="00C6271C">
            <w:pPr>
              <w:rPr>
                <w:rFonts w:ascii="Arial" w:hAnsi="Arial" w:cs="Arial"/>
                <w:i/>
              </w:rPr>
            </w:pPr>
            <w:r w:rsidRPr="00C6271C">
              <w:rPr>
                <w:rFonts w:ascii="Arial" w:hAnsi="Arial" w:cs="Arial"/>
                <w:i/>
              </w:rPr>
              <w:t>491 Área de Supervisión Técnica</w:t>
            </w:r>
          </w:p>
        </w:tc>
      </w:tr>
      <w:tr w:rsidR="00092191" w:rsidRPr="00C6271C" w14:paraId="47F2B1AF" w14:textId="77777777" w:rsidTr="001C4E8B">
        <w:trPr>
          <w:trHeight w:val="491"/>
        </w:trPr>
        <w:tc>
          <w:tcPr>
            <w:tcW w:w="1426" w:type="dxa"/>
            <w:shd w:val="clear" w:color="auto" w:fill="auto"/>
            <w:tcMar>
              <w:top w:w="100" w:type="dxa"/>
              <w:left w:w="100" w:type="dxa"/>
              <w:bottom w:w="100" w:type="dxa"/>
              <w:right w:w="100" w:type="dxa"/>
            </w:tcMar>
          </w:tcPr>
          <w:p w14:paraId="35A04525" w14:textId="77777777" w:rsidR="00092191" w:rsidRPr="00C6271C" w:rsidRDefault="00092191" w:rsidP="00C6271C">
            <w:pPr>
              <w:rPr>
                <w:rFonts w:ascii="Arial" w:hAnsi="Arial" w:cs="Arial"/>
                <w:i/>
              </w:rPr>
            </w:pPr>
            <w:r w:rsidRPr="00C6271C">
              <w:rPr>
                <w:rFonts w:ascii="Arial" w:hAnsi="Arial" w:cs="Arial"/>
                <w:i/>
              </w:rPr>
              <w:t>17924</w:t>
            </w:r>
          </w:p>
        </w:tc>
        <w:tc>
          <w:tcPr>
            <w:tcW w:w="3252" w:type="dxa"/>
            <w:shd w:val="clear" w:color="auto" w:fill="auto"/>
            <w:tcMar>
              <w:top w:w="100" w:type="dxa"/>
              <w:left w:w="100" w:type="dxa"/>
              <w:bottom w:w="100" w:type="dxa"/>
              <w:right w:w="100" w:type="dxa"/>
            </w:tcMar>
          </w:tcPr>
          <w:p w14:paraId="60896F3C" w14:textId="77777777" w:rsidR="00092191" w:rsidRPr="00C6271C" w:rsidRDefault="00092191" w:rsidP="00C6271C">
            <w:pPr>
              <w:rPr>
                <w:rFonts w:ascii="Arial" w:hAnsi="Arial" w:cs="Arial"/>
                <w:i/>
              </w:rPr>
            </w:pPr>
            <w:r w:rsidRPr="00C6271C">
              <w:rPr>
                <w:rFonts w:ascii="Arial" w:hAnsi="Arial" w:cs="Arial"/>
                <w:i/>
              </w:rPr>
              <w:t>Locker metálico (Archivero), 2 dos puertas</w:t>
            </w:r>
          </w:p>
        </w:tc>
        <w:tc>
          <w:tcPr>
            <w:tcW w:w="3969" w:type="dxa"/>
            <w:shd w:val="clear" w:color="auto" w:fill="auto"/>
            <w:tcMar>
              <w:top w:w="100" w:type="dxa"/>
              <w:left w:w="100" w:type="dxa"/>
              <w:bottom w:w="100" w:type="dxa"/>
              <w:right w:w="100" w:type="dxa"/>
            </w:tcMar>
          </w:tcPr>
          <w:p w14:paraId="137D45FD" w14:textId="77777777" w:rsidR="00092191" w:rsidRPr="00C6271C" w:rsidRDefault="00092191" w:rsidP="00C6271C">
            <w:pPr>
              <w:rPr>
                <w:rFonts w:ascii="Arial" w:hAnsi="Arial" w:cs="Arial"/>
                <w:i/>
              </w:rPr>
            </w:pPr>
            <w:r w:rsidRPr="00C6271C">
              <w:rPr>
                <w:rFonts w:ascii="Arial" w:hAnsi="Arial" w:cs="Arial"/>
                <w:i/>
              </w:rPr>
              <w:t>491 Área de Supervisión Técnica</w:t>
            </w:r>
          </w:p>
        </w:tc>
      </w:tr>
      <w:tr w:rsidR="00092191" w:rsidRPr="00C6271C" w14:paraId="6B2386C1" w14:textId="77777777" w:rsidTr="001C4E8B">
        <w:trPr>
          <w:trHeight w:val="253"/>
        </w:trPr>
        <w:tc>
          <w:tcPr>
            <w:tcW w:w="1426" w:type="dxa"/>
            <w:shd w:val="clear" w:color="auto" w:fill="auto"/>
            <w:tcMar>
              <w:top w:w="100" w:type="dxa"/>
              <w:left w:w="100" w:type="dxa"/>
              <w:bottom w:w="100" w:type="dxa"/>
              <w:right w:w="100" w:type="dxa"/>
            </w:tcMar>
          </w:tcPr>
          <w:p w14:paraId="449757F2" w14:textId="77777777" w:rsidR="00092191" w:rsidRPr="00C6271C" w:rsidRDefault="00092191" w:rsidP="00C6271C">
            <w:pPr>
              <w:rPr>
                <w:rFonts w:ascii="Arial" w:hAnsi="Arial" w:cs="Arial"/>
                <w:i/>
              </w:rPr>
            </w:pPr>
            <w:r w:rsidRPr="00C6271C">
              <w:rPr>
                <w:rFonts w:ascii="Arial" w:hAnsi="Arial" w:cs="Arial"/>
                <w:i/>
              </w:rPr>
              <w:t>198493</w:t>
            </w:r>
          </w:p>
        </w:tc>
        <w:tc>
          <w:tcPr>
            <w:tcW w:w="3252" w:type="dxa"/>
            <w:shd w:val="clear" w:color="auto" w:fill="auto"/>
            <w:tcMar>
              <w:top w:w="100" w:type="dxa"/>
              <w:left w:w="100" w:type="dxa"/>
              <w:bottom w:w="100" w:type="dxa"/>
              <w:right w:w="100" w:type="dxa"/>
            </w:tcMar>
          </w:tcPr>
          <w:p w14:paraId="7D15C2CA" w14:textId="77777777" w:rsidR="00092191" w:rsidRPr="00C6271C" w:rsidRDefault="00092191" w:rsidP="00C6271C">
            <w:pPr>
              <w:rPr>
                <w:rFonts w:ascii="Arial" w:hAnsi="Arial" w:cs="Arial"/>
                <w:i/>
              </w:rPr>
            </w:pPr>
            <w:r w:rsidRPr="00C6271C">
              <w:rPr>
                <w:rFonts w:ascii="Arial" w:hAnsi="Arial" w:cs="Arial"/>
                <w:i/>
              </w:rPr>
              <w:t>Locker metálico (Archivero), 1 una puerta</w:t>
            </w:r>
          </w:p>
        </w:tc>
        <w:tc>
          <w:tcPr>
            <w:tcW w:w="3969" w:type="dxa"/>
            <w:shd w:val="clear" w:color="auto" w:fill="auto"/>
            <w:tcMar>
              <w:top w:w="100" w:type="dxa"/>
              <w:left w:w="100" w:type="dxa"/>
              <w:bottom w:w="100" w:type="dxa"/>
              <w:right w:w="100" w:type="dxa"/>
            </w:tcMar>
          </w:tcPr>
          <w:p w14:paraId="46DEC475" w14:textId="77777777" w:rsidR="00092191" w:rsidRPr="00C6271C" w:rsidRDefault="00092191" w:rsidP="00C6271C">
            <w:pPr>
              <w:rPr>
                <w:rFonts w:ascii="Arial" w:hAnsi="Arial" w:cs="Arial"/>
                <w:i/>
              </w:rPr>
            </w:pPr>
            <w:r w:rsidRPr="00C6271C">
              <w:rPr>
                <w:rFonts w:ascii="Arial" w:hAnsi="Arial" w:cs="Arial"/>
                <w:i/>
              </w:rPr>
              <w:t>491 Área de Supervisión Técnica</w:t>
            </w:r>
          </w:p>
        </w:tc>
      </w:tr>
      <w:tr w:rsidR="00092191" w:rsidRPr="00C6271C" w14:paraId="1ABD4B93" w14:textId="77777777" w:rsidTr="001C4E8B">
        <w:trPr>
          <w:trHeight w:val="237"/>
        </w:trPr>
        <w:tc>
          <w:tcPr>
            <w:tcW w:w="1426" w:type="dxa"/>
            <w:shd w:val="clear" w:color="auto" w:fill="auto"/>
            <w:tcMar>
              <w:top w:w="100" w:type="dxa"/>
              <w:left w:w="100" w:type="dxa"/>
              <w:bottom w:w="100" w:type="dxa"/>
              <w:right w:w="100" w:type="dxa"/>
            </w:tcMar>
          </w:tcPr>
          <w:p w14:paraId="4CF59A8A" w14:textId="77777777" w:rsidR="00092191" w:rsidRPr="00C6271C" w:rsidRDefault="00092191" w:rsidP="00C6271C">
            <w:pPr>
              <w:rPr>
                <w:rFonts w:ascii="Arial" w:hAnsi="Arial" w:cs="Arial"/>
                <w:i/>
              </w:rPr>
            </w:pPr>
            <w:r w:rsidRPr="00C6271C">
              <w:rPr>
                <w:rFonts w:ascii="Arial" w:hAnsi="Arial" w:cs="Arial"/>
                <w:i/>
              </w:rPr>
              <w:t>279738</w:t>
            </w:r>
          </w:p>
        </w:tc>
        <w:tc>
          <w:tcPr>
            <w:tcW w:w="3252" w:type="dxa"/>
            <w:shd w:val="clear" w:color="auto" w:fill="auto"/>
            <w:tcMar>
              <w:top w:w="100" w:type="dxa"/>
              <w:left w:w="100" w:type="dxa"/>
              <w:bottom w:w="100" w:type="dxa"/>
              <w:right w:w="100" w:type="dxa"/>
            </w:tcMar>
          </w:tcPr>
          <w:p w14:paraId="053686DD" w14:textId="77777777" w:rsidR="00092191" w:rsidRPr="00C6271C" w:rsidRDefault="00092191" w:rsidP="00C6271C">
            <w:pPr>
              <w:rPr>
                <w:rFonts w:ascii="Arial" w:hAnsi="Arial" w:cs="Arial"/>
                <w:i/>
              </w:rPr>
            </w:pPr>
            <w:r w:rsidRPr="00C6271C">
              <w:rPr>
                <w:rFonts w:ascii="Arial" w:hAnsi="Arial" w:cs="Arial"/>
                <w:i/>
              </w:rPr>
              <w:t>Equipo de comunicación (Radio)</w:t>
            </w:r>
          </w:p>
        </w:tc>
        <w:tc>
          <w:tcPr>
            <w:tcW w:w="3969" w:type="dxa"/>
            <w:shd w:val="clear" w:color="auto" w:fill="auto"/>
            <w:tcMar>
              <w:top w:w="100" w:type="dxa"/>
              <w:left w:w="100" w:type="dxa"/>
              <w:bottom w:w="100" w:type="dxa"/>
              <w:right w:w="100" w:type="dxa"/>
            </w:tcMar>
          </w:tcPr>
          <w:p w14:paraId="17E080E3" w14:textId="77777777" w:rsidR="00092191" w:rsidRPr="00C6271C" w:rsidRDefault="00092191" w:rsidP="00C6271C">
            <w:pPr>
              <w:rPr>
                <w:rFonts w:ascii="Arial" w:hAnsi="Arial" w:cs="Arial"/>
                <w:i/>
              </w:rPr>
            </w:pPr>
            <w:r w:rsidRPr="00C6271C">
              <w:rPr>
                <w:rFonts w:ascii="Arial" w:hAnsi="Arial" w:cs="Arial"/>
                <w:i/>
              </w:rPr>
              <w:t>491 Área de Supervisión Técnica</w:t>
            </w:r>
          </w:p>
        </w:tc>
      </w:tr>
    </w:tbl>
    <w:p w14:paraId="6B090856" w14:textId="77777777" w:rsidR="00092191" w:rsidRPr="00C6271C" w:rsidRDefault="00092191" w:rsidP="00C6271C">
      <w:pPr>
        <w:jc w:val="right"/>
        <w:rPr>
          <w:rFonts w:ascii="Arial" w:eastAsia="Arial" w:hAnsi="Arial" w:cs="Arial"/>
          <w:b/>
          <w:i/>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7"/>
        <w:gridCol w:w="41"/>
        <w:gridCol w:w="3244"/>
        <w:gridCol w:w="16"/>
        <w:gridCol w:w="3969"/>
      </w:tblGrid>
      <w:tr w:rsidR="00092191" w:rsidRPr="00C6271C" w14:paraId="515A9EA5" w14:textId="77777777" w:rsidTr="001C4E8B">
        <w:trPr>
          <w:trHeight w:val="495"/>
        </w:trPr>
        <w:tc>
          <w:tcPr>
            <w:tcW w:w="1377" w:type="dxa"/>
            <w:shd w:val="clear" w:color="auto" w:fill="auto"/>
            <w:tcMar>
              <w:top w:w="100" w:type="dxa"/>
              <w:left w:w="100" w:type="dxa"/>
              <w:bottom w:w="100" w:type="dxa"/>
              <w:right w:w="100" w:type="dxa"/>
            </w:tcMar>
          </w:tcPr>
          <w:p w14:paraId="5491C573" w14:textId="77777777" w:rsidR="00092191" w:rsidRPr="00C6271C" w:rsidRDefault="00092191" w:rsidP="00C6271C">
            <w:pPr>
              <w:rPr>
                <w:rFonts w:ascii="Arial" w:hAnsi="Arial" w:cs="Arial"/>
                <w:b/>
                <w:i/>
              </w:rPr>
            </w:pPr>
            <w:r w:rsidRPr="00C6271C">
              <w:rPr>
                <w:rFonts w:ascii="Arial" w:hAnsi="Arial" w:cs="Arial"/>
                <w:b/>
                <w:i/>
              </w:rPr>
              <w:t>Número Patrimonial</w:t>
            </w:r>
          </w:p>
        </w:tc>
        <w:tc>
          <w:tcPr>
            <w:tcW w:w="3285" w:type="dxa"/>
            <w:gridSpan w:val="2"/>
            <w:shd w:val="clear" w:color="auto" w:fill="auto"/>
            <w:tcMar>
              <w:top w:w="100" w:type="dxa"/>
              <w:left w:w="100" w:type="dxa"/>
              <w:bottom w:w="100" w:type="dxa"/>
              <w:right w:w="100" w:type="dxa"/>
            </w:tcMar>
          </w:tcPr>
          <w:p w14:paraId="7750B081" w14:textId="77777777" w:rsidR="00092191" w:rsidRPr="00C6271C" w:rsidRDefault="00092191" w:rsidP="00C6271C">
            <w:pPr>
              <w:jc w:val="center"/>
              <w:rPr>
                <w:rFonts w:ascii="Arial" w:hAnsi="Arial" w:cs="Arial"/>
                <w:b/>
                <w:i/>
              </w:rPr>
            </w:pPr>
            <w:r w:rsidRPr="00C6271C">
              <w:rPr>
                <w:rFonts w:ascii="Arial" w:hAnsi="Arial" w:cs="Arial"/>
                <w:b/>
                <w:i/>
              </w:rPr>
              <w:t>Descripción</w:t>
            </w:r>
          </w:p>
        </w:tc>
        <w:tc>
          <w:tcPr>
            <w:tcW w:w="3985" w:type="dxa"/>
            <w:gridSpan w:val="2"/>
            <w:shd w:val="clear" w:color="auto" w:fill="auto"/>
            <w:tcMar>
              <w:top w:w="100" w:type="dxa"/>
              <w:left w:w="100" w:type="dxa"/>
              <w:bottom w:w="100" w:type="dxa"/>
              <w:right w:w="100" w:type="dxa"/>
            </w:tcMar>
          </w:tcPr>
          <w:p w14:paraId="6D903BFF" w14:textId="77777777" w:rsidR="00092191" w:rsidRPr="00C6271C" w:rsidRDefault="00092191" w:rsidP="00C6271C">
            <w:pPr>
              <w:jc w:val="center"/>
              <w:rPr>
                <w:rFonts w:ascii="Arial" w:hAnsi="Arial" w:cs="Arial"/>
                <w:b/>
                <w:i/>
              </w:rPr>
            </w:pPr>
            <w:r w:rsidRPr="00C6271C">
              <w:rPr>
                <w:rFonts w:ascii="Arial" w:hAnsi="Arial" w:cs="Arial"/>
                <w:b/>
                <w:i/>
              </w:rPr>
              <w:t>Cuenta Patrimonial</w:t>
            </w:r>
          </w:p>
        </w:tc>
      </w:tr>
      <w:tr w:rsidR="00092191" w:rsidRPr="00C6271C" w14:paraId="596AC101" w14:textId="77777777" w:rsidTr="001C4E8B">
        <w:trPr>
          <w:trHeight w:val="247"/>
        </w:trPr>
        <w:tc>
          <w:tcPr>
            <w:tcW w:w="1377" w:type="dxa"/>
            <w:shd w:val="clear" w:color="auto" w:fill="auto"/>
            <w:tcMar>
              <w:top w:w="100" w:type="dxa"/>
              <w:left w:w="100" w:type="dxa"/>
              <w:bottom w:w="100" w:type="dxa"/>
              <w:right w:w="100" w:type="dxa"/>
            </w:tcMar>
          </w:tcPr>
          <w:p w14:paraId="1C850745" w14:textId="77777777" w:rsidR="00092191" w:rsidRPr="00C6271C" w:rsidRDefault="00092191" w:rsidP="00C6271C">
            <w:pPr>
              <w:rPr>
                <w:rFonts w:ascii="Arial" w:hAnsi="Arial" w:cs="Arial"/>
                <w:i/>
              </w:rPr>
            </w:pPr>
            <w:r w:rsidRPr="00C6271C">
              <w:rPr>
                <w:rFonts w:ascii="Arial" w:hAnsi="Arial" w:cs="Arial"/>
                <w:i/>
              </w:rPr>
              <w:t>40146</w:t>
            </w:r>
          </w:p>
        </w:tc>
        <w:tc>
          <w:tcPr>
            <w:tcW w:w="3285" w:type="dxa"/>
            <w:gridSpan w:val="2"/>
            <w:shd w:val="clear" w:color="auto" w:fill="auto"/>
            <w:tcMar>
              <w:top w:w="100" w:type="dxa"/>
              <w:left w:w="100" w:type="dxa"/>
              <w:bottom w:w="100" w:type="dxa"/>
              <w:right w:w="100" w:type="dxa"/>
            </w:tcMar>
          </w:tcPr>
          <w:p w14:paraId="3674A80D" w14:textId="77777777" w:rsidR="00092191" w:rsidRPr="00C6271C" w:rsidRDefault="00092191" w:rsidP="00C6271C">
            <w:pPr>
              <w:rPr>
                <w:rFonts w:ascii="Arial" w:hAnsi="Arial" w:cs="Arial"/>
                <w:i/>
              </w:rPr>
            </w:pPr>
            <w:r w:rsidRPr="00C6271C">
              <w:rPr>
                <w:rFonts w:ascii="Arial" w:hAnsi="Arial" w:cs="Arial"/>
                <w:i/>
              </w:rPr>
              <w:t>Material y Equipo</w:t>
            </w:r>
          </w:p>
        </w:tc>
        <w:tc>
          <w:tcPr>
            <w:tcW w:w="3985" w:type="dxa"/>
            <w:gridSpan w:val="2"/>
            <w:shd w:val="clear" w:color="auto" w:fill="auto"/>
            <w:tcMar>
              <w:top w:w="100" w:type="dxa"/>
              <w:left w:w="100" w:type="dxa"/>
              <w:bottom w:w="100" w:type="dxa"/>
              <w:right w:w="100" w:type="dxa"/>
            </w:tcMar>
          </w:tcPr>
          <w:p w14:paraId="345FC73A"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CF8B8B6" w14:textId="77777777" w:rsidTr="001C4E8B">
        <w:trPr>
          <w:trHeight w:val="247"/>
        </w:trPr>
        <w:tc>
          <w:tcPr>
            <w:tcW w:w="1377" w:type="dxa"/>
            <w:shd w:val="clear" w:color="auto" w:fill="auto"/>
            <w:tcMar>
              <w:top w:w="100" w:type="dxa"/>
              <w:left w:w="100" w:type="dxa"/>
              <w:bottom w:w="100" w:type="dxa"/>
              <w:right w:w="100" w:type="dxa"/>
            </w:tcMar>
          </w:tcPr>
          <w:p w14:paraId="6F7B2165" w14:textId="77777777" w:rsidR="00092191" w:rsidRPr="00C6271C" w:rsidRDefault="00092191" w:rsidP="00C6271C">
            <w:pPr>
              <w:rPr>
                <w:rFonts w:ascii="Arial" w:hAnsi="Arial" w:cs="Arial"/>
                <w:i/>
              </w:rPr>
            </w:pPr>
            <w:r w:rsidRPr="00C6271C">
              <w:rPr>
                <w:rFonts w:ascii="Arial" w:hAnsi="Arial" w:cs="Arial"/>
                <w:i/>
              </w:rPr>
              <w:t>60192</w:t>
            </w:r>
          </w:p>
        </w:tc>
        <w:tc>
          <w:tcPr>
            <w:tcW w:w="3285" w:type="dxa"/>
            <w:gridSpan w:val="2"/>
            <w:shd w:val="clear" w:color="auto" w:fill="auto"/>
            <w:tcMar>
              <w:top w:w="100" w:type="dxa"/>
              <w:left w:w="100" w:type="dxa"/>
              <w:bottom w:w="100" w:type="dxa"/>
              <w:right w:w="100" w:type="dxa"/>
            </w:tcMar>
          </w:tcPr>
          <w:p w14:paraId="61BD1E52" w14:textId="77777777" w:rsidR="00092191" w:rsidRPr="00C6271C" w:rsidRDefault="00092191" w:rsidP="00C6271C">
            <w:pPr>
              <w:rPr>
                <w:rFonts w:ascii="Arial" w:hAnsi="Arial" w:cs="Arial"/>
                <w:i/>
              </w:rPr>
            </w:pPr>
            <w:r w:rsidRPr="00C6271C">
              <w:rPr>
                <w:rFonts w:ascii="Arial" w:hAnsi="Arial" w:cs="Arial"/>
                <w:i/>
              </w:rPr>
              <w:t>Tripie para Rescate</w:t>
            </w:r>
          </w:p>
        </w:tc>
        <w:tc>
          <w:tcPr>
            <w:tcW w:w="3985" w:type="dxa"/>
            <w:gridSpan w:val="2"/>
            <w:shd w:val="clear" w:color="auto" w:fill="auto"/>
            <w:tcMar>
              <w:top w:w="100" w:type="dxa"/>
              <w:left w:w="100" w:type="dxa"/>
              <w:bottom w:w="100" w:type="dxa"/>
              <w:right w:w="100" w:type="dxa"/>
            </w:tcMar>
          </w:tcPr>
          <w:p w14:paraId="2F4108B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558D6211" w14:textId="77777777" w:rsidTr="001C4E8B">
        <w:trPr>
          <w:trHeight w:val="247"/>
        </w:trPr>
        <w:tc>
          <w:tcPr>
            <w:tcW w:w="1377" w:type="dxa"/>
            <w:shd w:val="clear" w:color="auto" w:fill="auto"/>
            <w:tcMar>
              <w:top w:w="100" w:type="dxa"/>
              <w:left w:w="100" w:type="dxa"/>
              <w:bottom w:w="100" w:type="dxa"/>
              <w:right w:w="100" w:type="dxa"/>
            </w:tcMar>
          </w:tcPr>
          <w:p w14:paraId="1CD30299" w14:textId="77777777" w:rsidR="00092191" w:rsidRPr="00C6271C" w:rsidRDefault="00092191" w:rsidP="00C6271C">
            <w:pPr>
              <w:rPr>
                <w:rFonts w:ascii="Arial" w:hAnsi="Arial" w:cs="Arial"/>
                <w:i/>
              </w:rPr>
            </w:pPr>
            <w:r w:rsidRPr="00C6271C">
              <w:rPr>
                <w:rFonts w:ascii="Arial" w:hAnsi="Arial" w:cs="Arial"/>
                <w:i/>
              </w:rPr>
              <w:t>70653</w:t>
            </w:r>
          </w:p>
        </w:tc>
        <w:tc>
          <w:tcPr>
            <w:tcW w:w="3285" w:type="dxa"/>
            <w:gridSpan w:val="2"/>
            <w:shd w:val="clear" w:color="auto" w:fill="auto"/>
            <w:tcMar>
              <w:top w:w="100" w:type="dxa"/>
              <w:left w:w="100" w:type="dxa"/>
              <w:bottom w:w="100" w:type="dxa"/>
              <w:right w:w="100" w:type="dxa"/>
            </w:tcMar>
          </w:tcPr>
          <w:p w14:paraId="66177162" w14:textId="77777777" w:rsidR="00092191" w:rsidRPr="00C6271C" w:rsidRDefault="00092191" w:rsidP="00C6271C">
            <w:pPr>
              <w:rPr>
                <w:rFonts w:ascii="Arial" w:hAnsi="Arial" w:cs="Arial"/>
                <w:i/>
              </w:rPr>
            </w:pPr>
            <w:r w:rsidRPr="00C6271C">
              <w:rPr>
                <w:rFonts w:ascii="Arial" w:hAnsi="Arial" w:cs="Arial"/>
                <w:i/>
              </w:rPr>
              <w:t>Bomba</w:t>
            </w:r>
          </w:p>
        </w:tc>
        <w:tc>
          <w:tcPr>
            <w:tcW w:w="3985" w:type="dxa"/>
            <w:gridSpan w:val="2"/>
            <w:shd w:val="clear" w:color="auto" w:fill="auto"/>
            <w:tcMar>
              <w:top w:w="100" w:type="dxa"/>
              <w:left w:w="100" w:type="dxa"/>
              <w:bottom w:w="100" w:type="dxa"/>
              <w:right w:w="100" w:type="dxa"/>
            </w:tcMar>
          </w:tcPr>
          <w:p w14:paraId="2C65B995"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709CABE" w14:textId="77777777" w:rsidTr="001C4E8B">
        <w:trPr>
          <w:trHeight w:val="247"/>
        </w:trPr>
        <w:tc>
          <w:tcPr>
            <w:tcW w:w="1377" w:type="dxa"/>
            <w:shd w:val="clear" w:color="auto" w:fill="auto"/>
            <w:tcMar>
              <w:top w:w="100" w:type="dxa"/>
              <w:left w:w="100" w:type="dxa"/>
              <w:bottom w:w="100" w:type="dxa"/>
              <w:right w:w="100" w:type="dxa"/>
            </w:tcMar>
          </w:tcPr>
          <w:p w14:paraId="2BF81752" w14:textId="77777777" w:rsidR="00092191" w:rsidRPr="00C6271C" w:rsidRDefault="00092191" w:rsidP="00C6271C">
            <w:pPr>
              <w:rPr>
                <w:rFonts w:ascii="Arial" w:hAnsi="Arial" w:cs="Arial"/>
                <w:i/>
              </w:rPr>
            </w:pPr>
            <w:r w:rsidRPr="00C6271C">
              <w:rPr>
                <w:rFonts w:ascii="Arial" w:hAnsi="Arial" w:cs="Arial"/>
                <w:i/>
              </w:rPr>
              <w:t>72478</w:t>
            </w:r>
          </w:p>
        </w:tc>
        <w:tc>
          <w:tcPr>
            <w:tcW w:w="3285" w:type="dxa"/>
            <w:gridSpan w:val="2"/>
            <w:shd w:val="clear" w:color="auto" w:fill="auto"/>
            <w:tcMar>
              <w:top w:w="100" w:type="dxa"/>
              <w:left w:w="100" w:type="dxa"/>
              <w:bottom w:w="100" w:type="dxa"/>
              <w:right w:w="100" w:type="dxa"/>
            </w:tcMar>
          </w:tcPr>
          <w:p w14:paraId="67A362E7" w14:textId="77777777" w:rsidR="00092191" w:rsidRPr="00C6271C" w:rsidRDefault="00092191" w:rsidP="00C6271C">
            <w:pPr>
              <w:rPr>
                <w:rFonts w:ascii="Arial" w:hAnsi="Arial" w:cs="Arial"/>
                <w:i/>
              </w:rPr>
            </w:pPr>
            <w:r w:rsidRPr="00C6271C">
              <w:rPr>
                <w:rFonts w:ascii="Arial" w:hAnsi="Arial" w:cs="Arial"/>
                <w:i/>
              </w:rPr>
              <w:t>Equipo de Buceo</w:t>
            </w:r>
          </w:p>
        </w:tc>
        <w:tc>
          <w:tcPr>
            <w:tcW w:w="3985" w:type="dxa"/>
            <w:gridSpan w:val="2"/>
            <w:shd w:val="clear" w:color="auto" w:fill="auto"/>
            <w:tcMar>
              <w:top w:w="100" w:type="dxa"/>
              <w:left w:w="100" w:type="dxa"/>
              <w:bottom w:w="100" w:type="dxa"/>
              <w:right w:w="100" w:type="dxa"/>
            </w:tcMar>
          </w:tcPr>
          <w:p w14:paraId="02162804"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1C57941" w14:textId="77777777" w:rsidTr="001C4E8B">
        <w:trPr>
          <w:trHeight w:val="247"/>
        </w:trPr>
        <w:tc>
          <w:tcPr>
            <w:tcW w:w="1377" w:type="dxa"/>
            <w:shd w:val="clear" w:color="auto" w:fill="auto"/>
            <w:tcMar>
              <w:top w:w="100" w:type="dxa"/>
              <w:left w:w="100" w:type="dxa"/>
              <w:bottom w:w="100" w:type="dxa"/>
              <w:right w:w="100" w:type="dxa"/>
            </w:tcMar>
          </w:tcPr>
          <w:p w14:paraId="3DB391B9" w14:textId="77777777" w:rsidR="00092191" w:rsidRPr="00C6271C" w:rsidRDefault="00092191" w:rsidP="00C6271C">
            <w:pPr>
              <w:rPr>
                <w:rFonts w:ascii="Arial" w:hAnsi="Arial" w:cs="Arial"/>
                <w:i/>
              </w:rPr>
            </w:pPr>
            <w:r w:rsidRPr="00C6271C">
              <w:rPr>
                <w:rFonts w:ascii="Arial" w:hAnsi="Arial" w:cs="Arial"/>
                <w:i/>
              </w:rPr>
              <w:t>72479</w:t>
            </w:r>
          </w:p>
        </w:tc>
        <w:tc>
          <w:tcPr>
            <w:tcW w:w="3285" w:type="dxa"/>
            <w:gridSpan w:val="2"/>
            <w:shd w:val="clear" w:color="auto" w:fill="auto"/>
            <w:tcMar>
              <w:top w:w="100" w:type="dxa"/>
              <w:left w:w="100" w:type="dxa"/>
              <w:bottom w:w="100" w:type="dxa"/>
              <w:right w:w="100" w:type="dxa"/>
            </w:tcMar>
          </w:tcPr>
          <w:p w14:paraId="2CEA479E" w14:textId="77777777" w:rsidR="00092191" w:rsidRPr="00C6271C" w:rsidRDefault="00092191" w:rsidP="00C6271C">
            <w:pPr>
              <w:rPr>
                <w:rFonts w:ascii="Arial" w:hAnsi="Arial" w:cs="Arial"/>
                <w:i/>
              </w:rPr>
            </w:pPr>
            <w:r w:rsidRPr="00C6271C">
              <w:rPr>
                <w:rFonts w:ascii="Arial" w:hAnsi="Arial" w:cs="Arial"/>
                <w:i/>
              </w:rPr>
              <w:t>Equipo de Buceo</w:t>
            </w:r>
          </w:p>
        </w:tc>
        <w:tc>
          <w:tcPr>
            <w:tcW w:w="3985" w:type="dxa"/>
            <w:gridSpan w:val="2"/>
            <w:shd w:val="clear" w:color="auto" w:fill="auto"/>
            <w:tcMar>
              <w:top w:w="100" w:type="dxa"/>
              <w:left w:w="100" w:type="dxa"/>
              <w:bottom w:w="100" w:type="dxa"/>
              <w:right w:w="100" w:type="dxa"/>
            </w:tcMar>
          </w:tcPr>
          <w:p w14:paraId="32CA30F8"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828D904" w14:textId="77777777" w:rsidTr="001C4E8B">
        <w:trPr>
          <w:trHeight w:val="247"/>
        </w:trPr>
        <w:tc>
          <w:tcPr>
            <w:tcW w:w="1377" w:type="dxa"/>
            <w:shd w:val="clear" w:color="auto" w:fill="auto"/>
            <w:tcMar>
              <w:top w:w="100" w:type="dxa"/>
              <w:left w:w="100" w:type="dxa"/>
              <w:bottom w:w="100" w:type="dxa"/>
              <w:right w:w="100" w:type="dxa"/>
            </w:tcMar>
          </w:tcPr>
          <w:p w14:paraId="5FC98050" w14:textId="77777777" w:rsidR="00092191" w:rsidRPr="00C6271C" w:rsidRDefault="00092191" w:rsidP="00C6271C">
            <w:pPr>
              <w:rPr>
                <w:rFonts w:ascii="Arial" w:hAnsi="Arial" w:cs="Arial"/>
                <w:i/>
              </w:rPr>
            </w:pPr>
            <w:r w:rsidRPr="00C6271C">
              <w:rPr>
                <w:rFonts w:ascii="Arial" w:hAnsi="Arial" w:cs="Arial"/>
                <w:i/>
              </w:rPr>
              <w:t>72480</w:t>
            </w:r>
          </w:p>
        </w:tc>
        <w:tc>
          <w:tcPr>
            <w:tcW w:w="3285" w:type="dxa"/>
            <w:gridSpan w:val="2"/>
            <w:shd w:val="clear" w:color="auto" w:fill="auto"/>
            <w:tcMar>
              <w:top w:w="100" w:type="dxa"/>
              <w:left w:w="100" w:type="dxa"/>
              <w:bottom w:w="100" w:type="dxa"/>
              <w:right w:w="100" w:type="dxa"/>
            </w:tcMar>
          </w:tcPr>
          <w:p w14:paraId="504C64C3" w14:textId="77777777" w:rsidR="00092191" w:rsidRPr="00C6271C" w:rsidRDefault="00092191" w:rsidP="00C6271C">
            <w:pPr>
              <w:rPr>
                <w:rFonts w:ascii="Arial" w:hAnsi="Arial" w:cs="Arial"/>
                <w:i/>
              </w:rPr>
            </w:pPr>
            <w:r w:rsidRPr="00C6271C">
              <w:rPr>
                <w:rFonts w:ascii="Arial" w:hAnsi="Arial" w:cs="Arial"/>
                <w:i/>
              </w:rPr>
              <w:t>Equipo de Buceo</w:t>
            </w:r>
          </w:p>
        </w:tc>
        <w:tc>
          <w:tcPr>
            <w:tcW w:w="3985" w:type="dxa"/>
            <w:gridSpan w:val="2"/>
            <w:shd w:val="clear" w:color="auto" w:fill="auto"/>
            <w:tcMar>
              <w:top w:w="100" w:type="dxa"/>
              <w:left w:w="100" w:type="dxa"/>
              <w:bottom w:w="100" w:type="dxa"/>
              <w:right w:w="100" w:type="dxa"/>
            </w:tcMar>
          </w:tcPr>
          <w:p w14:paraId="1DC275A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5E51161" w14:textId="77777777" w:rsidTr="001C4E8B">
        <w:trPr>
          <w:trHeight w:val="247"/>
        </w:trPr>
        <w:tc>
          <w:tcPr>
            <w:tcW w:w="1377" w:type="dxa"/>
            <w:shd w:val="clear" w:color="auto" w:fill="auto"/>
            <w:tcMar>
              <w:top w:w="100" w:type="dxa"/>
              <w:left w:w="100" w:type="dxa"/>
              <w:bottom w:w="100" w:type="dxa"/>
              <w:right w:w="100" w:type="dxa"/>
            </w:tcMar>
          </w:tcPr>
          <w:p w14:paraId="621A5B9F" w14:textId="77777777" w:rsidR="00092191" w:rsidRPr="00C6271C" w:rsidRDefault="00092191" w:rsidP="00C6271C">
            <w:pPr>
              <w:rPr>
                <w:rFonts w:ascii="Arial" w:hAnsi="Arial" w:cs="Arial"/>
                <w:i/>
              </w:rPr>
            </w:pPr>
            <w:r w:rsidRPr="00C6271C">
              <w:rPr>
                <w:rFonts w:ascii="Arial" w:hAnsi="Arial" w:cs="Arial"/>
                <w:i/>
              </w:rPr>
              <w:t>72483</w:t>
            </w:r>
          </w:p>
        </w:tc>
        <w:tc>
          <w:tcPr>
            <w:tcW w:w="3285" w:type="dxa"/>
            <w:gridSpan w:val="2"/>
            <w:shd w:val="clear" w:color="auto" w:fill="auto"/>
            <w:tcMar>
              <w:top w:w="100" w:type="dxa"/>
              <w:left w:w="100" w:type="dxa"/>
              <w:bottom w:w="100" w:type="dxa"/>
              <w:right w:w="100" w:type="dxa"/>
            </w:tcMar>
          </w:tcPr>
          <w:p w14:paraId="2839D58E" w14:textId="77777777" w:rsidR="00092191" w:rsidRPr="00C6271C" w:rsidRDefault="00092191" w:rsidP="00C6271C">
            <w:pPr>
              <w:rPr>
                <w:rFonts w:ascii="Arial" w:hAnsi="Arial" w:cs="Arial"/>
                <w:i/>
              </w:rPr>
            </w:pPr>
            <w:r w:rsidRPr="00C6271C">
              <w:rPr>
                <w:rFonts w:ascii="Arial" w:hAnsi="Arial" w:cs="Arial"/>
                <w:i/>
              </w:rPr>
              <w:t>Equipo de Buceo</w:t>
            </w:r>
          </w:p>
        </w:tc>
        <w:tc>
          <w:tcPr>
            <w:tcW w:w="3985" w:type="dxa"/>
            <w:gridSpan w:val="2"/>
            <w:shd w:val="clear" w:color="auto" w:fill="auto"/>
            <w:tcMar>
              <w:top w:w="100" w:type="dxa"/>
              <w:left w:w="100" w:type="dxa"/>
              <w:bottom w:w="100" w:type="dxa"/>
              <w:right w:w="100" w:type="dxa"/>
            </w:tcMar>
          </w:tcPr>
          <w:p w14:paraId="4DC2668D"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50B386B8" w14:textId="77777777" w:rsidTr="001C4E8B">
        <w:trPr>
          <w:trHeight w:val="247"/>
        </w:trPr>
        <w:tc>
          <w:tcPr>
            <w:tcW w:w="1377" w:type="dxa"/>
            <w:shd w:val="clear" w:color="auto" w:fill="auto"/>
            <w:tcMar>
              <w:top w:w="100" w:type="dxa"/>
              <w:left w:w="100" w:type="dxa"/>
              <w:bottom w:w="100" w:type="dxa"/>
              <w:right w:w="100" w:type="dxa"/>
            </w:tcMar>
          </w:tcPr>
          <w:p w14:paraId="2FD88E21" w14:textId="77777777" w:rsidR="00092191" w:rsidRPr="00C6271C" w:rsidRDefault="00092191" w:rsidP="00C6271C">
            <w:pPr>
              <w:rPr>
                <w:rFonts w:ascii="Arial" w:hAnsi="Arial" w:cs="Arial"/>
                <w:i/>
              </w:rPr>
            </w:pPr>
            <w:r w:rsidRPr="00C6271C">
              <w:rPr>
                <w:rFonts w:ascii="Arial" w:hAnsi="Arial" w:cs="Arial"/>
                <w:i/>
              </w:rPr>
              <w:t>97869</w:t>
            </w:r>
          </w:p>
        </w:tc>
        <w:tc>
          <w:tcPr>
            <w:tcW w:w="3285" w:type="dxa"/>
            <w:gridSpan w:val="2"/>
            <w:shd w:val="clear" w:color="auto" w:fill="auto"/>
            <w:tcMar>
              <w:top w:w="100" w:type="dxa"/>
              <w:left w:w="100" w:type="dxa"/>
              <w:bottom w:w="100" w:type="dxa"/>
              <w:right w:w="100" w:type="dxa"/>
            </w:tcMar>
          </w:tcPr>
          <w:p w14:paraId="21D1644D" w14:textId="77777777" w:rsidR="00092191" w:rsidRPr="00C6271C" w:rsidRDefault="00092191" w:rsidP="00C6271C">
            <w:pPr>
              <w:rPr>
                <w:rFonts w:ascii="Arial" w:hAnsi="Arial" w:cs="Arial"/>
                <w:i/>
              </w:rPr>
            </w:pPr>
            <w:r w:rsidRPr="00C6271C">
              <w:rPr>
                <w:rFonts w:ascii="Arial" w:hAnsi="Arial" w:cs="Arial"/>
                <w:i/>
              </w:rPr>
              <w:t>Sierra</w:t>
            </w:r>
          </w:p>
        </w:tc>
        <w:tc>
          <w:tcPr>
            <w:tcW w:w="3985" w:type="dxa"/>
            <w:gridSpan w:val="2"/>
            <w:shd w:val="clear" w:color="auto" w:fill="auto"/>
            <w:tcMar>
              <w:top w:w="100" w:type="dxa"/>
              <w:left w:w="100" w:type="dxa"/>
              <w:bottom w:w="100" w:type="dxa"/>
              <w:right w:w="100" w:type="dxa"/>
            </w:tcMar>
          </w:tcPr>
          <w:p w14:paraId="7901AF6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02B3B74" w14:textId="77777777" w:rsidTr="001C4E8B">
        <w:trPr>
          <w:trHeight w:val="247"/>
        </w:trPr>
        <w:tc>
          <w:tcPr>
            <w:tcW w:w="1377" w:type="dxa"/>
            <w:shd w:val="clear" w:color="auto" w:fill="auto"/>
            <w:tcMar>
              <w:top w:w="100" w:type="dxa"/>
              <w:left w:w="100" w:type="dxa"/>
              <w:bottom w:w="100" w:type="dxa"/>
              <w:right w:w="100" w:type="dxa"/>
            </w:tcMar>
          </w:tcPr>
          <w:p w14:paraId="12441B96" w14:textId="77777777" w:rsidR="00092191" w:rsidRPr="00C6271C" w:rsidRDefault="00092191" w:rsidP="00C6271C">
            <w:pPr>
              <w:rPr>
                <w:rFonts w:ascii="Arial" w:hAnsi="Arial" w:cs="Arial"/>
                <w:i/>
              </w:rPr>
            </w:pPr>
            <w:r w:rsidRPr="00C6271C">
              <w:rPr>
                <w:rFonts w:ascii="Arial" w:hAnsi="Arial" w:cs="Arial"/>
                <w:i/>
              </w:rPr>
              <w:t>97967</w:t>
            </w:r>
          </w:p>
        </w:tc>
        <w:tc>
          <w:tcPr>
            <w:tcW w:w="3285" w:type="dxa"/>
            <w:gridSpan w:val="2"/>
            <w:shd w:val="clear" w:color="auto" w:fill="auto"/>
            <w:tcMar>
              <w:top w:w="100" w:type="dxa"/>
              <w:left w:w="100" w:type="dxa"/>
              <w:bottom w:w="100" w:type="dxa"/>
              <w:right w:w="100" w:type="dxa"/>
            </w:tcMar>
          </w:tcPr>
          <w:p w14:paraId="59E2FBB1" w14:textId="77777777" w:rsidR="00092191" w:rsidRPr="00C6271C" w:rsidRDefault="00092191" w:rsidP="00C6271C">
            <w:pPr>
              <w:rPr>
                <w:rFonts w:ascii="Arial" w:hAnsi="Arial" w:cs="Arial"/>
                <w:i/>
              </w:rPr>
            </w:pPr>
            <w:r w:rsidRPr="00C6271C">
              <w:rPr>
                <w:rFonts w:ascii="Arial" w:hAnsi="Arial" w:cs="Arial"/>
                <w:i/>
              </w:rPr>
              <w:t>Corta Tubo</w:t>
            </w:r>
          </w:p>
        </w:tc>
        <w:tc>
          <w:tcPr>
            <w:tcW w:w="3985" w:type="dxa"/>
            <w:gridSpan w:val="2"/>
            <w:shd w:val="clear" w:color="auto" w:fill="auto"/>
            <w:tcMar>
              <w:top w:w="100" w:type="dxa"/>
              <w:left w:w="100" w:type="dxa"/>
              <w:bottom w:w="100" w:type="dxa"/>
              <w:right w:w="100" w:type="dxa"/>
            </w:tcMar>
          </w:tcPr>
          <w:p w14:paraId="73DEA9F6"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0FE79D7" w14:textId="77777777" w:rsidTr="001C4E8B">
        <w:trPr>
          <w:trHeight w:val="247"/>
        </w:trPr>
        <w:tc>
          <w:tcPr>
            <w:tcW w:w="1377" w:type="dxa"/>
            <w:shd w:val="clear" w:color="auto" w:fill="auto"/>
            <w:tcMar>
              <w:top w:w="100" w:type="dxa"/>
              <w:left w:w="100" w:type="dxa"/>
              <w:bottom w:w="100" w:type="dxa"/>
              <w:right w:w="100" w:type="dxa"/>
            </w:tcMar>
          </w:tcPr>
          <w:p w14:paraId="559498FF" w14:textId="77777777" w:rsidR="00092191" w:rsidRPr="00C6271C" w:rsidRDefault="00092191" w:rsidP="00C6271C">
            <w:pPr>
              <w:rPr>
                <w:rFonts w:ascii="Arial" w:hAnsi="Arial" w:cs="Arial"/>
                <w:i/>
              </w:rPr>
            </w:pPr>
            <w:r w:rsidRPr="00C6271C">
              <w:rPr>
                <w:rFonts w:ascii="Arial" w:hAnsi="Arial" w:cs="Arial"/>
                <w:i/>
              </w:rPr>
              <w:t>97968</w:t>
            </w:r>
          </w:p>
        </w:tc>
        <w:tc>
          <w:tcPr>
            <w:tcW w:w="3285" w:type="dxa"/>
            <w:gridSpan w:val="2"/>
            <w:shd w:val="clear" w:color="auto" w:fill="auto"/>
            <w:tcMar>
              <w:top w:w="100" w:type="dxa"/>
              <w:left w:w="100" w:type="dxa"/>
              <w:bottom w:w="100" w:type="dxa"/>
              <w:right w:w="100" w:type="dxa"/>
            </w:tcMar>
          </w:tcPr>
          <w:p w14:paraId="40BE4FE5" w14:textId="77777777" w:rsidR="00092191" w:rsidRPr="00C6271C" w:rsidRDefault="00092191" w:rsidP="00C6271C">
            <w:pPr>
              <w:rPr>
                <w:rFonts w:ascii="Arial" w:hAnsi="Arial" w:cs="Arial"/>
                <w:i/>
              </w:rPr>
            </w:pPr>
            <w:r w:rsidRPr="00C6271C">
              <w:rPr>
                <w:rFonts w:ascii="Arial" w:hAnsi="Arial" w:cs="Arial"/>
                <w:i/>
              </w:rPr>
              <w:t>Corta Tubo</w:t>
            </w:r>
          </w:p>
        </w:tc>
        <w:tc>
          <w:tcPr>
            <w:tcW w:w="3985" w:type="dxa"/>
            <w:gridSpan w:val="2"/>
            <w:shd w:val="clear" w:color="auto" w:fill="auto"/>
            <w:tcMar>
              <w:top w:w="100" w:type="dxa"/>
              <w:left w:w="100" w:type="dxa"/>
              <w:bottom w:w="100" w:type="dxa"/>
              <w:right w:w="100" w:type="dxa"/>
            </w:tcMar>
          </w:tcPr>
          <w:p w14:paraId="600BD53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1B94B32" w14:textId="77777777" w:rsidTr="001C4E8B">
        <w:trPr>
          <w:trHeight w:val="247"/>
        </w:trPr>
        <w:tc>
          <w:tcPr>
            <w:tcW w:w="1377" w:type="dxa"/>
            <w:shd w:val="clear" w:color="auto" w:fill="auto"/>
            <w:tcMar>
              <w:top w:w="100" w:type="dxa"/>
              <w:left w:w="100" w:type="dxa"/>
              <w:bottom w:w="100" w:type="dxa"/>
              <w:right w:w="100" w:type="dxa"/>
            </w:tcMar>
          </w:tcPr>
          <w:p w14:paraId="7D94FA0E" w14:textId="77777777" w:rsidR="00092191" w:rsidRPr="00C6271C" w:rsidRDefault="00092191" w:rsidP="00C6271C">
            <w:pPr>
              <w:rPr>
                <w:rFonts w:ascii="Arial" w:hAnsi="Arial" w:cs="Arial"/>
                <w:i/>
              </w:rPr>
            </w:pPr>
            <w:r w:rsidRPr="00C6271C">
              <w:rPr>
                <w:rFonts w:ascii="Arial" w:hAnsi="Arial" w:cs="Arial"/>
                <w:i/>
              </w:rPr>
              <w:t>110391</w:t>
            </w:r>
          </w:p>
        </w:tc>
        <w:tc>
          <w:tcPr>
            <w:tcW w:w="3285" w:type="dxa"/>
            <w:gridSpan w:val="2"/>
            <w:shd w:val="clear" w:color="auto" w:fill="auto"/>
            <w:tcMar>
              <w:top w:w="100" w:type="dxa"/>
              <w:left w:w="100" w:type="dxa"/>
              <w:bottom w:w="100" w:type="dxa"/>
              <w:right w:w="100" w:type="dxa"/>
            </w:tcMar>
          </w:tcPr>
          <w:p w14:paraId="5749D9D4" w14:textId="77777777" w:rsidR="00092191" w:rsidRPr="00C6271C" w:rsidRDefault="00092191" w:rsidP="00C6271C">
            <w:pPr>
              <w:rPr>
                <w:rFonts w:ascii="Arial" w:hAnsi="Arial" w:cs="Arial"/>
                <w:i/>
              </w:rPr>
            </w:pPr>
            <w:r w:rsidRPr="00C6271C">
              <w:rPr>
                <w:rFonts w:ascii="Arial" w:hAnsi="Arial" w:cs="Arial"/>
                <w:i/>
              </w:rPr>
              <w:t>Ducto Flexible</w:t>
            </w:r>
          </w:p>
        </w:tc>
        <w:tc>
          <w:tcPr>
            <w:tcW w:w="3985" w:type="dxa"/>
            <w:gridSpan w:val="2"/>
            <w:shd w:val="clear" w:color="auto" w:fill="auto"/>
            <w:tcMar>
              <w:top w:w="100" w:type="dxa"/>
              <w:left w:w="100" w:type="dxa"/>
              <w:bottom w:w="100" w:type="dxa"/>
              <w:right w:w="100" w:type="dxa"/>
            </w:tcMar>
          </w:tcPr>
          <w:p w14:paraId="473685D6"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192C44D" w14:textId="77777777" w:rsidTr="001C4E8B">
        <w:trPr>
          <w:trHeight w:val="247"/>
        </w:trPr>
        <w:tc>
          <w:tcPr>
            <w:tcW w:w="1377" w:type="dxa"/>
            <w:shd w:val="clear" w:color="auto" w:fill="auto"/>
            <w:tcMar>
              <w:top w:w="100" w:type="dxa"/>
              <w:left w:w="100" w:type="dxa"/>
              <w:bottom w:w="100" w:type="dxa"/>
              <w:right w:w="100" w:type="dxa"/>
            </w:tcMar>
          </w:tcPr>
          <w:p w14:paraId="0C867896" w14:textId="77777777" w:rsidR="00092191" w:rsidRPr="00C6271C" w:rsidRDefault="00092191" w:rsidP="00C6271C">
            <w:pPr>
              <w:rPr>
                <w:rFonts w:ascii="Arial" w:hAnsi="Arial" w:cs="Arial"/>
                <w:i/>
              </w:rPr>
            </w:pPr>
            <w:r w:rsidRPr="00C6271C">
              <w:rPr>
                <w:rFonts w:ascii="Arial" w:hAnsi="Arial" w:cs="Arial"/>
                <w:i/>
              </w:rPr>
              <w:t>116800</w:t>
            </w:r>
          </w:p>
        </w:tc>
        <w:tc>
          <w:tcPr>
            <w:tcW w:w="3285" w:type="dxa"/>
            <w:gridSpan w:val="2"/>
            <w:shd w:val="clear" w:color="auto" w:fill="auto"/>
            <w:tcMar>
              <w:top w:w="100" w:type="dxa"/>
              <w:left w:w="100" w:type="dxa"/>
              <w:bottom w:w="100" w:type="dxa"/>
              <w:right w:w="100" w:type="dxa"/>
            </w:tcMar>
          </w:tcPr>
          <w:p w14:paraId="1DCCC78B" w14:textId="77777777" w:rsidR="00092191" w:rsidRPr="00C6271C" w:rsidRDefault="00092191" w:rsidP="00C6271C">
            <w:pPr>
              <w:rPr>
                <w:rFonts w:ascii="Arial" w:hAnsi="Arial" w:cs="Arial"/>
                <w:i/>
              </w:rPr>
            </w:pPr>
            <w:r w:rsidRPr="00C6271C">
              <w:rPr>
                <w:rFonts w:ascii="Arial" w:hAnsi="Arial" w:cs="Arial"/>
                <w:i/>
              </w:rPr>
              <w:t>Regulador</w:t>
            </w:r>
          </w:p>
        </w:tc>
        <w:tc>
          <w:tcPr>
            <w:tcW w:w="3985" w:type="dxa"/>
            <w:gridSpan w:val="2"/>
            <w:shd w:val="clear" w:color="auto" w:fill="auto"/>
            <w:tcMar>
              <w:top w:w="100" w:type="dxa"/>
              <w:left w:w="100" w:type="dxa"/>
              <w:bottom w:w="100" w:type="dxa"/>
              <w:right w:w="100" w:type="dxa"/>
            </w:tcMar>
          </w:tcPr>
          <w:p w14:paraId="540FEA0D"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9F24CCC" w14:textId="77777777" w:rsidTr="001C4E8B">
        <w:trPr>
          <w:trHeight w:val="247"/>
        </w:trPr>
        <w:tc>
          <w:tcPr>
            <w:tcW w:w="1377" w:type="dxa"/>
            <w:shd w:val="clear" w:color="auto" w:fill="auto"/>
            <w:tcMar>
              <w:top w:w="100" w:type="dxa"/>
              <w:left w:w="100" w:type="dxa"/>
              <w:bottom w:w="100" w:type="dxa"/>
              <w:right w:w="100" w:type="dxa"/>
            </w:tcMar>
          </w:tcPr>
          <w:p w14:paraId="76816DB3" w14:textId="77777777" w:rsidR="00092191" w:rsidRPr="00C6271C" w:rsidRDefault="00092191" w:rsidP="00C6271C">
            <w:pPr>
              <w:rPr>
                <w:rFonts w:ascii="Arial" w:hAnsi="Arial" w:cs="Arial"/>
                <w:i/>
              </w:rPr>
            </w:pPr>
            <w:r w:rsidRPr="00C6271C">
              <w:rPr>
                <w:rFonts w:ascii="Arial" w:hAnsi="Arial" w:cs="Arial"/>
                <w:i/>
              </w:rPr>
              <w:t>118918</w:t>
            </w:r>
          </w:p>
        </w:tc>
        <w:tc>
          <w:tcPr>
            <w:tcW w:w="3285" w:type="dxa"/>
            <w:gridSpan w:val="2"/>
            <w:shd w:val="clear" w:color="auto" w:fill="auto"/>
            <w:tcMar>
              <w:top w:w="100" w:type="dxa"/>
              <w:left w:w="100" w:type="dxa"/>
              <w:bottom w:w="100" w:type="dxa"/>
              <w:right w:w="100" w:type="dxa"/>
            </w:tcMar>
          </w:tcPr>
          <w:p w14:paraId="5E5A60EA" w14:textId="77777777" w:rsidR="00092191" w:rsidRPr="00C6271C" w:rsidRDefault="00092191" w:rsidP="00C6271C">
            <w:pPr>
              <w:rPr>
                <w:rFonts w:ascii="Arial" w:hAnsi="Arial" w:cs="Arial"/>
                <w:i/>
              </w:rPr>
            </w:pPr>
            <w:r w:rsidRPr="00C6271C">
              <w:rPr>
                <w:rFonts w:ascii="Arial" w:hAnsi="Arial" w:cs="Arial"/>
                <w:i/>
              </w:rPr>
              <w:t>Ventilador</w:t>
            </w:r>
          </w:p>
        </w:tc>
        <w:tc>
          <w:tcPr>
            <w:tcW w:w="3985" w:type="dxa"/>
            <w:gridSpan w:val="2"/>
            <w:shd w:val="clear" w:color="auto" w:fill="auto"/>
            <w:tcMar>
              <w:top w:w="100" w:type="dxa"/>
              <w:left w:w="100" w:type="dxa"/>
              <w:bottom w:w="100" w:type="dxa"/>
              <w:right w:w="100" w:type="dxa"/>
            </w:tcMar>
          </w:tcPr>
          <w:p w14:paraId="4C44E42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D857248" w14:textId="77777777" w:rsidTr="001C4E8B">
        <w:trPr>
          <w:trHeight w:val="247"/>
        </w:trPr>
        <w:tc>
          <w:tcPr>
            <w:tcW w:w="1377" w:type="dxa"/>
            <w:shd w:val="clear" w:color="auto" w:fill="auto"/>
            <w:tcMar>
              <w:top w:w="100" w:type="dxa"/>
              <w:left w:w="100" w:type="dxa"/>
              <w:bottom w:w="100" w:type="dxa"/>
              <w:right w:w="100" w:type="dxa"/>
            </w:tcMar>
          </w:tcPr>
          <w:p w14:paraId="2F78D54C" w14:textId="77777777" w:rsidR="00092191" w:rsidRPr="00C6271C" w:rsidRDefault="00092191" w:rsidP="00C6271C">
            <w:pPr>
              <w:rPr>
                <w:rFonts w:ascii="Arial" w:hAnsi="Arial" w:cs="Arial"/>
                <w:i/>
              </w:rPr>
            </w:pPr>
            <w:r w:rsidRPr="00C6271C">
              <w:rPr>
                <w:rFonts w:ascii="Arial" w:hAnsi="Arial" w:cs="Arial"/>
                <w:i/>
              </w:rPr>
              <w:t>123155</w:t>
            </w:r>
          </w:p>
        </w:tc>
        <w:tc>
          <w:tcPr>
            <w:tcW w:w="3285" w:type="dxa"/>
            <w:gridSpan w:val="2"/>
            <w:shd w:val="clear" w:color="auto" w:fill="auto"/>
            <w:tcMar>
              <w:top w:w="100" w:type="dxa"/>
              <w:left w:w="100" w:type="dxa"/>
              <w:bottom w:w="100" w:type="dxa"/>
              <w:right w:w="100" w:type="dxa"/>
            </w:tcMar>
          </w:tcPr>
          <w:p w14:paraId="499B9E60" w14:textId="77777777" w:rsidR="00092191" w:rsidRPr="00C6271C" w:rsidRDefault="00092191" w:rsidP="00C6271C">
            <w:pPr>
              <w:rPr>
                <w:rFonts w:ascii="Arial" w:hAnsi="Arial" w:cs="Arial"/>
                <w:i/>
              </w:rPr>
            </w:pPr>
            <w:r w:rsidRPr="00C6271C">
              <w:rPr>
                <w:rFonts w:ascii="Arial" w:hAnsi="Arial" w:cs="Arial"/>
                <w:i/>
              </w:rPr>
              <w:t>Locker (Archivero)</w:t>
            </w:r>
          </w:p>
        </w:tc>
        <w:tc>
          <w:tcPr>
            <w:tcW w:w="3985" w:type="dxa"/>
            <w:gridSpan w:val="2"/>
            <w:shd w:val="clear" w:color="auto" w:fill="auto"/>
            <w:tcMar>
              <w:top w:w="100" w:type="dxa"/>
              <w:left w:w="100" w:type="dxa"/>
              <w:bottom w:w="100" w:type="dxa"/>
              <w:right w:w="100" w:type="dxa"/>
            </w:tcMar>
          </w:tcPr>
          <w:p w14:paraId="72179393"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76D3152" w14:textId="77777777" w:rsidTr="001C4E8B">
        <w:trPr>
          <w:trHeight w:val="247"/>
        </w:trPr>
        <w:tc>
          <w:tcPr>
            <w:tcW w:w="1377" w:type="dxa"/>
            <w:shd w:val="clear" w:color="auto" w:fill="auto"/>
            <w:tcMar>
              <w:top w:w="100" w:type="dxa"/>
              <w:left w:w="100" w:type="dxa"/>
              <w:bottom w:w="100" w:type="dxa"/>
              <w:right w:w="100" w:type="dxa"/>
            </w:tcMar>
          </w:tcPr>
          <w:p w14:paraId="537DDBA5" w14:textId="77777777" w:rsidR="00092191" w:rsidRPr="00C6271C" w:rsidRDefault="00092191" w:rsidP="00C6271C">
            <w:pPr>
              <w:rPr>
                <w:rFonts w:ascii="Arial" w:hAnsi="Arial" w:cs="Arial"/>
                <w:i/>
              </w:rPr>
            </w:pPr>
            <w:r w:rsidRPr="00C6271C">
              <w:rPr>
                <w:rFonts w:ascii="Arial" w:hAnsi="Arial" w:cs="Arial"/>
                <w:i/>
              </w:rPr>
              <w:t>123380</w:t>
            </w:r>
          </w:p>
        </w:tc>
        <w:tc>
          <w:tcPr>
            <w:tcW w:w="3285" w:type="dxa"/>
            <w:gridSpan w:val="2"/>
            <w:shd w:val="clear" w:color="auto" w:fill="auto"/>
            <w:tcMar>
              <w:top w:w="100" w:type="dxa"/>
              <w:left w:w="100" w:type="dxa"/>
              <w:bottom w:w="100" w:type="dxa"/>
              <w:right w:w="100" w:type="dxa"/>
            </w:tcMar>
          </w:tcPr>
          <w:p w14:paraId="1E601838" w14:textId="77777777" w:rsidR="00092191" w:rsidRPr="00C6271C" w:rsidRDefault="00092191" w:rsidP="00C6271C">
            <w:pPr>
              <w:rPr>
                <w:rFonts w:ascii="Arial" w:hAnsi="Arial" w:cs="Arial"/>
                <w:i/>
              </w:rPr>
            </w:pPr>
            <w:r w:rsidRPr="00C6271C">
              <w:rPr>
                <w:rFonts w:ascii="Arial" w:hAnsi="Arial" w:cs="Arial"/>
                <w:i/>
              </w:rPr>
              <w:t>Cinta Fibra de Vidrio</w:t>
            </w:r>
          </w:p>
        </w:tc>
        <w:tc>
          <w:tcPr>
            <w:tcW w:w="3985" w:type="dxa"/>
            <w:gridSpan w:val="2"/>
            <w:shd w:val="clear" w:color="auto" w:fill="auto"/>
            <w:tcMar>
              <w:top w:w="100" w:type="dxa"/>
              <w:left w:w="100" w:type="dxa"/>
              <w:bottom w:w="100" w:type="dxa"/>
              <w:right w:w="100" w:type="dxa"/>
            </w:tcMar>
          </w:tcPr>
          <w:p w14:paraId="678DD69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6F31812" w14:textId="77777777" w:rsidTr="001C4E8B">
        <w:trPr>
          <w:trHeight w:val="247"/>
        </w:trPr>
        <w:tc>
          <w:tcPr>
            <w:tcW w:w="1377" w:type="dxa"/>
            <w:shd w:val="clear" w:color="auto" w:fill="auto"/>
            <w:tcMar>
              <w:top w:w="100" w:type="dxa"/>
              <w:left w:w="100" w:type="dxa"/>
              <w:bottom w:w="100" w:type="dxa"/>
              <w:right w:w="100" w:type="dxa"/>
            </w:tcMar>
          </w:tcPr>
          <w:p w14:paraId="4309FCEB" w14:textId="77777777" w:rsidR="00092191" w:rsidRPr="00C6271C" w:rsidRDefault="00092191" w:rsidP="00C6271C">
            <w:pPr>
              <w:rPr>
                <w:rFonts w:ascii="Arial" w:hAnsi="Arial" w:cs="Arial"/>
                <w:i/>
              </w:rPr>
            </w:pPr>
            <w:r w:rsidRPr="00C6271C">
              <w:rPr>
                <w:rFonts w:ascii="Arial" w:hAnsi="Arial" w:cs="Arial"/>
                <w:i/>
              </w:rPr>
              <w:t>124727</w:t>
            </w:r>
          </w:p>
        </w:tc>
        <w:tc>
          <w:tcPr>
            <w:tcW w:w="3285" w:type="dxa"/>
            <w:gridSpan w:val="2"/>
            <w:shd w:val="clear" w:color="auto" w:fill="auto"/>
            <w:tcMar>
              <w:top w:w="100" w:type="dxa"/>
              <w:left w:w="100" w:type="dxa"/>
              <w:bottom w:w="100" w:type="dxa"/>
              <w:right w:w="100" w:type="dxa"/>
            </w:tcMar>
          </w:tcPr>
          <w:p w14:paraId="71388CF3" w14:textId="77777777" w:rsidR="00092191" w:rsidRPr="00C6271C" w:rsidRDefault="00092191" w:rsidP="00C6271C">
            <w:pPr>
              <w:rPr>
                <w:rFonts w:ascii="Arial" w:hAnsi="Arial" w:cs="Arial"/>
                <w:i/>
              </w:rPr>
            </w:pPr>
            <w:r w:rsidRPr="00C6271C">
              <w:rPr>
                <w:rFonts w:ascii="Arial" w:hAnsi="Arial" w:cs="Arial"/>
                <w:i/>
              </w:rPr>
              <w:t>Motosierra</w:t>
            </w:r>
          </w:p>
        </w:tc>
        <w:tc>
          <w:tcPr>
            <w:tcW w:w="3985" w:type="dxa"/>
            <w:gridSpan w:val="2"/>
            <w:shd w:val="clear" w:color="auto" w:fill="auto"/>
            <w:tcMar>
              <w:top w:w="100" w:type="dxa"/>
              <w:left w:w="100" w:type="dxa"/>
              <w:bottom w:w="100" w:type="dxa"/>
              <w:right w:w="100" w:type="dxa"/>
            </w:tcMar>
          </w:tcPr>
          <w:p w14:paraId="21842E5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12E3886" w14:textId="77777777" w:rsidTr="001C4E8B">
        <w:trPr>
          <w:trHeight w:val="247"/>
        </w:trPr>
        <w:tc>
          <w:tcPr>
            <w:tcW w:w="1377" w:type="dxa"/>
            <w:shd w:val="clear" w:color="auto" w:fill="auto"/>
            <w:tcMar>
              <w:top w:w="100" w:type="dxa"/>
              <w:left w:w="100" w:type="dxa"/>
              <w:bottom w:w="100" w:type="dxa"/>
              <w:right w:w="100" w:type="dxa"/>
            </w:tcMar>
          </w:tcPr>
          <w:p w14:paraId="16EF6187" w14:textId="77777777" w:rsidR="00092191" w:rsidRPr="00C6271C" w:rsidRDefault="00092191" w:rsidP="00C6271C">
            <w:pPr>
              <w:rPr>
                <w:rFonts w:ascii="Arial" w:hAnsi="Arial" w:cs="Arial"/>
                <w:i/>
              </w:rPr>
            </w:pPr>
            <w:r w:rsidRPr="00C6271C">
              <w:rPr>
                <w:rFonts w:ascii="Arial" w:hAnsi="Arial" w:cs="Arial"/>
                <w:i/>
              </w:rPr>
              <w:t>124742</w:t>
            </w:r>
          </w:p>
        </w:tc>
        <w:tc>
          <w:tcPr>
            <w:tcW w:w="3285" w:type="dxa"/>
            <w:gridSpan w:val="2"/>
            <w:shd w:val="clear" w:color="auto" w:fill="auto"/>
            <w:tcMar>
              <w:top w:w="100" w:type="dxa"/>
              <w:left w:w="100" w:type="dxa"/>
              <w:bottom w:w="100" w:type="dxa"/>
              <w:right w:w="100" w:type="dxa"/>
            </w:tcMar>
          </w:tcPr>
          <w:p w14:paraId="787D3C99" w14:textId="77777777" w:rsidR="00092191" w:rsidRPr="00C6271C" w:rsidRDefault="00092191" w:rsidP="00C6271C">
            <w:pPr>
              <w:rPr>
                <w:rFonts w:ascii="Arial" w:hAnsi="Arial" w:cs="Arial"/>
                <w:i/>
              </w:rPr>
            </w:pPr>
            <w:r w:rsidRPr="00C6271C">
              <w:rPr>
                <w:rFonts w:ascii="Arial" w:hAnsi="Arial" w:cs="Arial"/>
                <w:i/>
              </w:rPr>
              <w:t>Material y Equipo</w:t>
            </w:r>
          </w:p>
        </w:tc>
        <w:tc>
          <w:tcPr>
            <w:tcW w:w="3985" w:type="dxa"/>
            <w:gridSpan w:val="2"/>
            <w:shd w:val="clear" w:color="auto" w:fill="auto"/>
            <w:tcMar>
              <w:top w:w="100" w:type="dxa"/>
              <w:left w:w="100" w:type="dxa"/>
              <w:bottom w:w="100" w:type="dxa"/>
              <w:right w:w="100" w:type="dxa"/>
            </w:tcMar>
          </w:tcPr>
          <w:p w14:paraId="778AC18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A8A7A63" w14:textId="77777777" w:rsidTr="001C4E8B">
        <w:trPr>
          <w:trHeight w:val="247"/>
        </w:trPr>
        <w:tc>
          <w:tcPr>
            <w:tcW w:w="1377" w:type="dxa"/>
            <w:shd w:val="clear" w:color="auto" w:fill="auto"/>
            <w:tcMar>
              <w:top w:w="100" w:type="dxa"/>
              <w:left w:w="100" w:type="dxa"/>
              <w:bottom w:w="100" w:type="dxa"/>
              <w:right w:w="100" w:type="dxa"/>
            </w:tcMar>
          </w:tcPr>
          <w:p w14:paraId="053B2B40" w14:textId="77777777" w:rsidR="00092191" w:rsidRPr="00C6271C" w:rsidRDefault="00092191" w:rsidP="00C6271C">
            <w:pPr>
              <w:rPr>
                <w:rFonts w:ascii="Arial" w:hAnsi="Arial" w:cs="Arial"/>
                <w:i/>
              </w:rPr>
            </w:pPr>
            <w:r w:rsidRPr="00C6271C">
              <w:rPr>
                <w:rFonts w:ascii="Arial" w:hAnsi="Arial" w:cs="Arial"/>
                <w:i/>
              </w:rPr>
              <w:t>126225</w:t>
            </w:r>
          </w:p>
        </w:tc>
        <w:tc>
          <w:tcPr>
            <w:tcW w:w="3285" w:type="dxa"/>
            <w:gridSpan w:val="2"/>
            <w:shd w:val="clear" w:color="auto" w:fill="auto"/>
            <w:tcMar>
              <w:top w:w="100" w:type="dxa"/>
              <w:left w:w="100" w:type="dxa"/>
              <w:bottom w:w="100" w:type="dxa"/>
              <w:right w:w="100" w:type="dxa"/>
            </w:tcMar>
          </w:tcPr>
          <w:p w14:paraId="49F6DD10" w14:textId="77777777" w:rsidR="00092191" w:rsidRPr="00C6271C" w:rsidRDefault="00092191" w:rsidP="00C6271C">
            <w:pPr>
              <w:rPr>
                <w:rFonts w:ascii="Arial" w:hAnsi="Arial" w:cs="Arial"/>
                <w:i/>
              </w:rPr>
            </w:pPr>
            <w:r w:rsidRPr="00C6271C">
              <w:rPr>
                <w:rFonts w:ascii="Arial" w:hAnsi="Arial" w:cs="Arial"/>
                <w:i/>
              </w:rPr>
              <w:t>Teléfono</w:t>
            </w:r>
          </w:p>
        </w:tc>
        <w:tc>
          <w:tcPr>
            <w:tcW w:w="3985" w:type="dxa"/>
            <w:gridSpan w:val="2"/>
            <w:shd w:val="clear" w:color="auto" w:fill="auto"/>
            <w:tcMar>
              <w:top w:w="100" w:type="dxa"/>
              <w:left w:w="100" w:type="dxa"/>
              <w:bottom w:w="100" w:type="dxa"/>
              <w:right w:w="100" w:type="dxa"/>
            </w:tcMar>
          </w:tcPr>
          <w:p w14:paraId="1E8B8C1A"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7C62161" w14:textId="77777777" w:rsidTr="001C4E8B">
        <w:trPr>
          <w:trHeight w:val="232"/>
        </w:trPr>
        <w:tc>
          <w:tcPr>
            <w:tcW w:w="1377" w:type="dxa"/>
            <w:shd w:val="clear" w:color="auto" w:fill="auto"/>
            <w:tcMar>
              <w:top w:w="100" w:type="dxa"/>
              <w:left w:w="100" w:type="dxa"/>
              <w:bottom w:w="100" w:type="dxa"/>
              <w:right w:w="100" w:type="dxa"/>
            </w:tcMar>
          </w:tcPr>
          <w:p w14:paraId="5D8629F7" w14:textId="77777777" w:rsidR="00092191" w:rsidRPr="00C6271C" w:rsidRDefault="00092191" w:rsidP="00C6271C">
            <w:pPr>
              <w:rPr>
                <w:rFonts w:ascii="Arial" w:hAnsi="Arial" w:cs="Arial"/>
                <w:i/>
              </w:rPr>
            </w:pPr>
            <w:r w:rsidRPr="00C6271C">
              <w:rPr>
                <w:rFonts w:ascii="Arial" w:hAnsi="Arial" w:cs="Arial"/>
                <w:i/>
              </w:rPr>
              <w:t>126227</w:t>
            </w:r>
          </w:p>
        </w:tc>
        <w:tc>
          <w:tcPr>
            <w:tcW w:w="3285" w:type="dxa"/>
            <w:gridSpan w:val="2"/>
            <w:shd w:val="clear" w:color="auto" w:fill="auto"/>
            <w:tcMar>
              <w:top w:w="100" w:type="dxa"/>
              <w:left w:w="100" w:type="dxa"/>
              <w:bottom w:w="100" w:type="dxa"/>
              <w:right w:w="100" w:type="dxa"/>
            </w:tcMar>
          </w:tcPr>
          <w:p w14:paraId="7F04C830" w14:textId="77777777" w:rsidR="00092191" w:rsidRPr="00C6271C" w:rsidRDefault="00092191" w:rsidP="00C6271C">
            <w:pPr>
              <w:rPr>
                <w:rFonts w:ascii="Arial" w:hAnsi="Arial" w:cs="Arial"/>
                <w:i/>
              </w:rPr>
            </w:pPr>
            <w:r w:rsidRPr="00C6271C">
              <w:rPr>
                <w:rFonts w:ascii="Arial" w:hAnsi="Arial" w:cs="Arial"/>
                <w:i/>
              </w:rPr>
              <w:t>Teléfono</w:t>
            </w:r>
          </w:p>
        </w:tc>
        <w:tc>
          <w:tcPr>
            <w:tcW w:w="3985" w:type="dxa"/>
            <w:gridSpan w:val="2"/>
            <w:shd w:val="clear" w:color="auto" w:fill="auto"/>
            <w:tcMar>
              <w:top w:w="100" w:type="dxa"/>
              <w:left w:w="100" w:type="dxa"/>
              <w:bottom w:w="100" w:type="dxa"/>
              <w:right w:w="100" w:type="dxa"/>
            </w:tcMar>
          </w:tcPr>
          <w:p w14:paraId="7580C302"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83C1BA8" w14:textId="77777777" w:rsidTr="001C4E8B">
        <w:tc>
          <w:tcPr>
            <w:tcW w:w="1418" w:type="dxa"/>
            <w:gridSpan w:val="2"/>
            <w:shd w:val="clear" w:color="auto" w:fill="auto"/>
            <w:tcMar>
              <w:top w:w="100" w:type="dxa"/>
              <w:left w:w="100" w:type="dxa"/>
              <w:bottom w:w="100" w:type="dxa"/>
              <w:right w:w="100" w:type="dxa"/>
            </w:tcMar>
          </w:tcPr>
          <w:p w14:paraId="36FB779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126232</w:t>
            </w:r>
          </w:p>
        </w:tc>
        <w:tc>
          <w:tcPr>
            <w:tcW w:w="3260" w:type="dxa"/>
            <w:gridSpan w:val="2"/>
            <w:shd w:val="clear" w:color="auto" w:fill="auto"/>
            <w:tcMar>
              <w:top w:w="100" w:type="dxa"/>
              <w:left w:w="100" w:type="dxa"/>
              <w:bottom w:w="100" w:type="dxa"/>
              <w:right w:w="100" w:type="dxa"/>
            </w:tcMar>
          </w:tcPr>
          <w:p w14:paraId="6828485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Teléfono</w:t>
            </w:r>
          </w:p>
        </w:tc>
        <w:tc>
          <w:tcPr>
            <w:tcW w:w="3969" w:type="dxa"/>
            <w:shd w:val="clear" w:color="auto" w:fill="auto"/>
            <w:tcMar>
              <w:top w:w="100" w:type="dxa"/>
              <w:left w:w="100" w:type="dxa"/>
              <w:bottom w:w="100" w:type="dxa"/>
              <w:right w:w="100" w:type="dxa"/>
            </w:tcMar>
          </w:tcPr>
          <w:p w14:paraId="6C6BA23E"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34E5F33" w14:textId="77777777" w:rsidTr="001C4E8B">
        <w:tc>
          <w:tcPr>
            <w:tcW w:w="1418" w:type="dxa"/>
            <w:gridSpan w:val="2"/>
            <w:shd w:val="clear" w:color="auto" w:fill="auto"/>
            <w:tcMar>
              <w:top w:w="100" w:type="dxa"/>
              <w:left w:w="100" w:type="dxa"/>
              <w:bottom w:w="100" w:type="dxa"/>
              <w:right w:w="100" w:type="dxa"/>
            </w:tcMar>
          </w:tcPr>
          <w:p w14:paraId="34FDF50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126249</w:t>
            </w:r>
          </w:p>
        </w:tc>
        <w:tc>
          <w:tcPr>
            <w:tcW w:w="3260" w:type="dxa"/>
            <w:gridSpan w:val="2"/>
            <w:shd w:val="clear" w:color="auto" w:fill="auto"/>
            <w:tcMar>
              <w:top w:w="100" w:type="dxa"/>
              <w:left w:w="100" w:type="dxa"/>
              <w:bottom w:w="100" w:type="dxa"/>
              <w:right w:w="100" w:type="dxa"/>
            </w:tcMar>
          </w:tcPr>
          <w:p w14:paraId="0DAE67F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Teléfono</w:t>
            </w:r>
          </w:p>
        </w:tc>
        <w:tc>
          <w:tcPr>
            <w:tcW w:w="3969" w:type="dxa"/>
            <w:shd w:val="clear" w:color="auto" w:fill="auto"/>
            <w:tcMar>
              <w:top w:w="100" w:type="dxa"/>
              <w:left w:w="100" w:type="dxa"/>
              <w:bottom w:w="100" w:type="dxa"/>
              <w:right w:w="100" w:type="dxa"/>
            </w:tcMar>
          </w:tcPr>
          <w:p w14:paraId="76D70E59"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61C9A25" w14:textId="77777777" w:rsidTr="001C4E8B">
        <w:tc>
          <w:tcPr>
            <w:tcW w:w="1418" w:type="dxa"/>
            <w:gridSpan w:val="2"/>
            <w:shd w:val="clear" w:color="auto" w:fill="auto"/>
            <w:tcMar>
              <w:top w:w="100" w:type="dxa"/>
              <w:left w:w="100" w:type="dxa"/>
              <w:bottom w:w="100" w:type="dxa"/>
              <w:right w:w="100" w:type="dxa"/>
            </w:tcMar>
          </w:tcPr>
          <w:p w14:paraId="60A6EC8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126367</w:t>
            </w:r>
          </w:p>
        </w:tc>
        <w:tc>
          <w:tcPr>
            <w:tcW w:w="3260" w:type="dxa"/>
            <w:gridSpan w:val="2"/>
            <w:shd w:val="clear" w:color="auto" w:fill="auto"/>
            <w:tcMar>
              <w:top w:w="100" w:type="dxa"/>
              <w:left w:w="100" w:type="dxa"/>
              <w:bottom w:w="100" w:type="dxa"/>
              <w:right w:w="100" w:type="dxa"/>
            </w:tcMar>
          </w:tcPr>
          <w:p w14:paraId="7ECD28C5"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Escala</w:t>
            </w:r>
          </w:p>
        </w:tc>
        <w:tc>
          <w:tcPr>
            <w:tcW w:w="3969" w:type="dxa"/>
            <w:shd w:val="clear" w:color="auto" w:fill="auto"/>
            <w:tcMar>
              <w:top w:w="100" w:type="dxa"/>
              <w:left w:w="100" w:type="dxa"/>
              <w:bottom w:w="100" w:type="dxa"/>
              <w:right w:w="100" w:type="dxa"/>
            </w:tcMar>
          </w:tcPr>
          <w:p w14:paraId="1FA20814"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1AA5ADE" w14:textId="77777777" w:rsidTr="001C4E8B">
        <w:tc>
          <w:tcPr>
            <w:tcW w:w="1418" w:type="dxa"/>
            <w:gridSpan w:val="2"/>
            <w:shd w:val="clear" w:color="auto" w:fill="auto"/>
            <w:tcMar>
              <w:top w:w="100" w:type="dxa"/>
              <w:left w:w="100" w:type="dxa"/>
              <w:bottom w:w="100" w:type="dxa"/>
              <w:right w:w="100" w:type="dxa"/>
            </w:tcMar>
          </w:tcPr>
          <w:p w14:paraId="32523DB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137922</w:t>
            </w:r>
          </w:p>
        </w:tc>
        <w:tc>
          <w:tcPr>
            <w:tcW w:w="3260" w:type="dxa"/>
            <w:gridSpan w:val="2"/>
            <w:shd w:val="clear" w:color="auto" w:fill="auto"/>
            <w:tcMar>
              <w:top w:w="100" w:type="dxa"/>
              <w:left w:w="100" w:type="dxa"/>
              <w:bottom w:w="100" w:type="dxa"/>
              <w:right w:w="100" w:type="dxa"/>
            </w:tcMar>
          </w:tcPr>
          <w:p w14:paraId="181702E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Motosierra</w:t>
            </w:r>
          </w:p>
        </w:tc>
        <w:tc>
          <w:tcPr>
            <w:tcW w:w="3969" w:type="dxa"/>
            <w:shd w:val="clear" w:color="auto" w:fill="auto"/>
            <w:tcMar>
              <w:top w:w="100" w:type="dxa"/>
              <w:left w:w="100" w:type="dxa"/>
              <w:bottom w:w="100" w:type="dxa"/>
              <w:right w:w="100" w:type="dxa"/>
            </w:tcMar>
          </w:tcPr>
          <w:p w14:paraId="45D82FB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3BF3789" w14:textId="77777777" w:rsidTr="001C4E8B">
        <w:tc>
          <w:tcPr>
            <w:tcW w:w="1418" w:type="dxa"/>
            <w:gridSpan w:val="2"/>
            <w:shd w:val="clear" w:color="auto" w:fill="auto"/>
            <w:tcMar>
              <w:top w:w="100" w:type="dxa"/>
              <w:left w:w="100" w:type="dxa"/>
              <w:bottom w:w="100" w:type="dxa"/>
              <w:right w:w="100" w:type="dxa"/>
            </w:tcMar>
          </w:tcPr>
          <w:p w14:paraId="4F6CA7A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137925</w:t>
            </w:r>
          </w:p>
        </w:tc>
        <w:tc>
          <w:tcPr>
            <w:tcW w:w="3260" w:type="dxa"/>
            <w:gridSpan w:val="2"/>
            <w:shd w:val="clear" w:color="auto" w:fill="auto"/>
            <w:tcMar>
              <w:top w:w="100" w:type="dxa"/>
              <w:left w:w="100" w:type="dxa"/>
              <w:bottom w:w="100" w:type="dxa"/>
              <w:right w:w="100" w:type="dxa"/>
            </w:tcMar>
          </w:tcPr>
          <w:p w14:paraId="1668839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Motosierra</w:t>
            </w:r>
          </w:p>
        </w:tc>
        <w:tc>
          <w:tcPr>
            <w:tcW w:w="3969" w:type="dxa"/>
            <w:shd w:val="clear" w:color="auto" w:fill="auto"/>
            <w:tcMar>
              <w:top w:w="100" w:type="dxa"/>
              <w:left w:w="100" w:type="dxa"/>
              <w:bottom w:w="100" w:type="dxa"/>
              <w:right w:w="100" w:type="dxa"/>
            </w:tcMar>
          </w:tcPr>
          <w:p w14:paraId="428C199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954B791" w14:textId="77777777" w:rsidTr="001C4E8B">
        <w:tc>
          <w:tcPr>
            <w:tcW w:w="1418" w:type="dxa"/>
            <w:gridSpan w:val="2"/>
            <w:shd w:val="clear" w:color="auto" w:fill="auto"/>
            <w:tcMar>
              <w:top w:w="100" w:type="dxa"/>
              <w:left w:w="100" w:type="dxa"/>
              <w:bottom w:w="100" w:type="dxa"/>
              <w:right w:w="100" w:type="dxa"/>
            </w:tcMar>
          </w:tcPr>
          <w:p w14:paraId="29C24FA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137926</w:t>
            </w:r>
          </w:p>
        </w:tc>
        <w:tc>
          <w:tcPr>
            <w:tcW w:w="3260" w:type="dxa"/>
            <w:gridSpan w:val="2"/>
            <w:shd w:val="clear" w:color="auto" w:fill="auto"/>
            <w:tcMar>
              <w:top w:w="100" w:type="dxa"/>
              <w:left w:w="100" w:type="dxa"/>
              <w:bottom w:w="100" w:type="dxa"/>
              <w:right w:w="100" w:type="dxa"/>
            </w:tcMar>
          </w:tcPr>
          <w:p w14:paraId="1E7654B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Motosierra</w:t>
            </w:r>
          </w:p>
        </w:tc>
        <w:tc>
          <w:tcPr>
            <w:tcW w:w="3969" w:type="dxa"/>
            <w:shd w:val="clear" w:color="auto" w:fill="auto"/>
            <w:tcMar>
              <w:top w:w="100" w:type="dxa"/>
              <w:left w:w="100" w:type="dxa"/>
              <w:bottom w:w="100" w:type="dxa"/>
              <w:right w:w="100" w:type="dxa"/>
            </w:tcMar>
          </w:tcPr>
          <w:p w14:paraId="3C9CE046"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51E0EE60" w14:textId="77777777" w:rsidTr="001C4E8B">
        <w:tc>
          <w:tcPr>
            <w:tcW w:w="1418" w:type="dxa"/>
            <w:gridSpan w:val="2"/>
            <w:shd w:val="clear" w:color="auto" w:fill="auto"/>
            <w:tcMar>
              <w:top w:w="100" w:type="dxa"/>
              <w:left w:w="100" w:type="dxa"/>
              <w:bottom w:w="100" w:type="dxa"/>
              <w:right w:w="100" w:type="dxa"/>
            </w:tcMar>
          </w:tcPr>
          <w:p w14:paraId="7213233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140108</w:t>
            </w:r>
          </w:p>
        </w:tc>
        <w:tc>
          <w:tcPr>
            <w:tcW w:w="3260" w:type="dxa"/>
            <w:gridSpan w:val="2"/>
            <w:shd w:val="clear" w:color="auto" w:fill="auto"/>
            <w:tcMar>
              <w:top w:w="100" w:type="dxa"/>
              <w:left w:w="100" w:type="dxa"/>
              <w:bottom w:w="100" w:type="dxa"/>
              <w:right w:w="100" w:type="dxa"/>
            </w:tcMar>
          </w:tcPr>
          <w:p w14:paraId="633B0A9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6B12F8D5"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2CB18FD" w14:textId="77777777" w:rsidTr="001C4E8B">
        <w:tc>
          <w:tcPr>
            <w:tcW w:w="1418" w:type="dxa"/>
            <w:gridSpan w:val="2"/>
            <w:shd w:val="clear" w:color="auto" w:fill="auto"/>
            <w:tcMar>
              <w:top w:w="100" w:type="dxa"/>
              <w:left w:w="100" w:type="dxa"/>
              <w:bottom w:w="100" w:type="dxa"/>
              <w:right w:w="100" w:type="dxa"/>
            </w:tcMar>
          </w:tcPr>
          <w:p w14:paraId="3D25C16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140109</w:t>
            </w:r>
          </w:p>
        </w:tc>
        <w:tc>
          <w:tcPr>
            <w:tcW w:w="3260" w:type="dxa"/>
            <w:gridSpan w:val="2"/>
            <w:shd w:val="clear" w:color="auto" w:fill="auto"/>
            <w:tcMar>
              <w:top w:w="100" w:type="dxa"/>
              <w:left w:w="100" w:type="dxa"/>
              <w:bottom w:w="100" w:type="dxa"/>
              <w:right w:w="100" w:type="dxa"/>
            </w:tcMar>
          </w:tcPr>
          <w:p w14:paraId="6C794ECD"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04D10C22"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94F8BDE" w14:textId="77777777" w:rsidTr="001C4E8B">
        <w:tc>
          <w:tcPr>
            <w:tcW w:w="1418" w:type="dxa"/>
            <w:gridSpan w:val="2"/>
            <w:shd w:val="clear" w:color="auto" w:fill="auto"/>
            <w:tcMar>
              <w:top w:w="100" w:type="dxa"/>
              <w:left w:w="100" w:type="dxa"/>
              <w:bottom w:w="100" w:type="dxa"/>
              <w:right w:w="100" w:type="dxa"/>
            </w:tcMar>
          </w:tcPr>
          <w:p w14:paraId="248A9B4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140110</w:t>
            </w:r>
          </w:p>
        </w:tc>
        <w:tc>
          <w:tcPr>
            <w:tcW w:w="3260" w:type="dxa"/>
            <w:gridSpan w:val="2"/>
            <w:shd w:val="clear" w:color="auto" w:fill="auto"/>
            <w:tcMar>
              <w:top w:w="100" w:type="dxa"/>
              <w:left w:w="100" w:type="dxa"/>
              <w:bottom w:w="100" w:type="dxa"/>
              <w:right w:w="100" w:type="dxa"/>
            </w:tcMar>
          </w:tcPr>
          <w:p w14:paraId="74746FF9"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31F89A98"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3888364" w14:textId="77777777" w:rsidTr="001C4E8B">
        <w:tc>
          <w:tcPr>
            <w:tcW w:w="1418" w:type="dxa"/>
            <w:gridSpan w:val="2"/>
            <w:shd w:val="clear" w:color="auto" w:fill="auto"/>
            <w:tcMar>
              <w:top w:w="100" w:type="dxa"/>
              <w:left w:w="100" w:type="dxa"/>
              <w:bottom w:w="100" w:type="dxa"/>
              <w:right w:w="100" w:type="dxa"/>
            </w:tcMar>
          </w:tcPr>
          <w:p w14:paraId="6BB5848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140111</w:t>
            </w:r>
          </w:p>
        </w:tc>
        <w:tc>
          <w:tcPr>
            <w:tcW w:w="3260" w:type="dxa"/>
            <w:gridSpan w:val="2"/>
            <w:shd w:val="clear" w:color="auto" w:fill="auto"/>
            <w:tcMar>
              <w:top w:w="100" w:type="dxa"/>
              <w:left w:w="100" w:type="dxa"/>
              <w:bottom w:w="100" w:type="dxa"/>
              <w:right w:w="100" w:type="dxa"/>
            </w:tcMar>
          </w:tcPr>
          <w:p w14:paraId="2DAA6126"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7C5DBF8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3F1FF2D" w14:textId="77777777" w:rsidTr="001C4E8B">
        <w:tc>
          <w:tcPr>
            <w:tcW w:w="1418" w:type="dxa"/>
            <w:gridSpan w:val="2"/>
            <w:shd w:val="clear" w:color="auto" w:fill="auto"/>
            <w:tcMar>
              <w:top w:w="100" w:type="dxa"/>
              <w:left w:w="100" w:type="dxa"/>
              <w:bottom w:w="100" w:type="dxa"/>
              <w:right w:w="100" w:type="dxa"/>
            </w:tcMar>
          </w:tcPr>
          <w:p w14:paraId="172570C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140112</w:t>
            </w:r>
          </w:p>
        </w:tc>
        <w:tc>
          <w:tcPr>
            <w:tcW w:w="3260" w:type="dxa"/>
            <w:gridSpan w:val="2"/>
            <w:shd w:val="clear" w:color="auto" w:fill="auto"/>
            <w:tcMar>
              <w:top w:w="100" w:type="dxa"/>
              <w:left w:w="100" w:type="dxa"/>
              <w:bottom w:w="100" w:type="dxa"/>
              <w:right w:w="100" w:type="dxa"/>
            </w:tcMar>
          </w:tcPr>
          <w:p w14:paraId="1263D617"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1B18DD64"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5822D351" w14:textId="77777777" w:rsidTr="001C4E8B">
        <w:tc>
          <w:tcPr>
            <w:tcW w:w="1418" w:type="dxa"/>
            <w:gridSpan w:val="2"/>
            <w:shd w:val="clear" w:color="auto" w:fill="auto"/>
            <w:tcMar>
              <w:top w:w="100" w:type="dxa"/>
              <w:left w:w="100" w:type="dxa"/>
              <w:bottom w:w="100" w:type="dxa"/>
              <w:right w:w="100" w:type="dxa"/>
            </w:tcMar>
          </w:tcPr>
          <w:p w14:paraId="15D71D85"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140113</w:t>
            </w:r>
          </w:p>
        </w:tc>
        <w:tc>
          <w:tcPr>
            <w:tcW w:w="3260" w:type="dxa"/>
            <w:gridSpan w:val="2"/>
            <w:shd w:val="clear" w:color="auto" w:fill="auto"/>
            <w:tcMar>
              <w:top w:w="100" w:type="dxa"/>
              <w:left w:w="100" w:type="dxa"/>
              <w:bottom w:w="100" w:type="dxa"/>
              <w:right w:w="100" w:type="dxa"/>
            </w:tcMar>
          </w:tcPr>
          <w:p w14:paraId="78942552"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6668A8D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23D3250" w14:textId="77777777" w:rsidTr="001C4E8B">
        <w:tc>
          <w:tcPr>
            <w:tcW w:w="1418" w:type="dxa"/>
            <w:gridSpan w:val="2"/>
            <w:shd w:val="clear" w:color="auto" w:fill="auto"/>
            <w:tcMar>
              <w:top w:w="100" w:type="dxa"/>
              <w:left w:w="100" w:type="dxa"/>
              <w:bottom w:w="100" w:type="dxa"/>
              <w:right w:w="100" w:type="dxa"/>
            </w:tcMar>
          </w:tcPr>
          <w:p w14:paraId="4B11AAA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140114</w:t>
            </w:r>
          </w:p>
        </w:tc>
        <w:tc>
          <w:tcPr>
            <w:tcW w:w="3260" w:type="dxa"/>
            <w:gridSpan w:val="2"/>
            <w:shd w:val="clear" w:color="auto" w:fill="auto"/>
            <w:tcMar>
              <w:top w:w="100" w:type="dxa"/>
              <w:left w:w="100" w:type="dxa"/>
              <w:bottom w:w="100" w:type="dxa"/>
              <w:right w:w="100" w:type="dxa"/>
            </w:tcMar>
          </w:tcPr>
          <w:p w14:paraId="7FCBEB61"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4D11E2F8"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389BC2F" w14:textId="77777777" w:rsidTr="001C4E8B">
        <w:tc>
          <w:tcPr>
            <w:tcW w:w="1418" w:type="dxa"/>
            <w:gridSpan w:val="2"/>
            <w:shd w:val="clear" w:color="auto" w:fill="auto"/>
            <w:tcMar>
              <w:top w:w="100" w:type="dxa"/>
              <w:left w:w="100" w:type="dxa"/>
              <w:bottom w:w="100" w:type="dxa"/>
              <w:right w:w="100" w:type="dxa"/>
            </w:tcMar>
          </w:tcPr>
          <w:p w14:paraId="40C0085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140115</w:t>
            </w:r>
          </w:p>
        </w:tc>
        <w:tc>
          <w:tcPr>
            <w:tcW w:w="3260" w:type="dxa"/>
            <w:gridSpan w:val="2"/>
            <w:shd w:val="clear" w:color="auto" w:fill="auto"/>
            <w:tcMar>
              <w:top w:w="100" w:type="dxa"/>
              <w:left w:w="100" w:type="dxa"/>
              <w:bottom w:w="100" w:type="dxa"/>
              <w:right w:w="100" w:type="dxa"/>
            </w:tcMar>
          </w:tcPr>
          <w:p w14:paraId="220C02CA"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41D3C06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0143C86" w14:textId="77777777" w:rsidTr="001C4E8B">
        <w:tc>
          <w:tcPr>
            <w:tcW w:w="1418" w:type="dxa"/>
            <w:gridSpan w:val="2"/>
            <w:shd w:val="clear" w:color="auto" w:fill="auto"/>
            <w:tcMar>
              <w:top w:w="100" w:type="dxa"/>
              <w:left w:w="100" w:type="dxa"/>
              <w:bottom w:w="100" w:type="dxa"/>
              <w:right w:w="100" w:type="dxa"/>
            </w:tcMar>
          </w:tcPr>
          <w:p w14:paraId="060545D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140116</w:t>
            </w:r>
          </w:p>
        </w:tc>
        <w:tc>
          <w:tcPr>
            <w:tcW w:w="3260" w:type="dxa"/>
            <w:gridSpan w:val="2"/>
            <w:shd w:val="clear" w:color="auto" w:fill="auto"/>
            <w:tcMar>
              <w:top w:w="100" w:type="dxa"/>
              <w:left w:w="100" w:type="dxa"/>
              <w:bottom w:w="100" w:type="dxa"/>
              <w:right w:w="100" w:type="dxa"/>
            </w:tcMar>
          </w:tcPr>
          <w:p w14:paraId="13544EC0"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245DDDD7"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5B45C75" w14:textId="77777777" w:rsidTr="001C4E8B">
        <w:tc>
          <w:tcPr>
            <w:tcW w:w="1418" w:type="dxa"/>
            <w:gridSpan w:val="2"/>
            <w:shd w:val="clear" w:color="auto" w:fill="auto"/>
            <w:tcMar>
              <w:top w:w="100" w:type="dxa"/>
              <w:left w:w="100" w:type="dxa"/>
              <w:bottom w:w="100" w:type="dxa"/>
              <w:right w:w="100" w:type="dxa"/>
            </w:tcMar>
          </w:tcPr>
          <w:p w14:paraId="6362BC1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140117</w:t>
            </w:r>
          </w:p>
        </w:tc>
        <w:tc>
          <w:tcPr>
            <w:tcW w:w="3260" w:type="dxa"/>
            <w:gridSpan w:val="2"/>
            <w:shd w:val="clear" w:color="auto" w:fill="auto"/>
            <w:tcMar>
              <w:top w:w="100" w:type="dxa"/>
              <w:left w:w="100" w:type="dxa"/>
              <w:bottom w:w="100" w:type="dxa"/>
              <w:right w:w="100" w:type="dxa"/>
            </w:tcMar>
          </w:tcPr>
          <w:p w14:paraId="5DD6AF45"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100EE002"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061B4B4" w14:textId="77777777" w:rsidTr="001C4E8B">
        <w:tc>
          <w:tcPr>
            <w:tcW w:w="1418" w:type="dxa"/>
            <w:gridSpan w:val="2"/>
            <w:shd w:val="clear" w:color="auto" w:fill="auto"/>
            <w:tcMar>
              <w:top w:w="100" w:type="dxa"/>
              <w:left w:w="100" w:type="dxa"/>
              <w:bottom w:w="100" w:type="dxa"/>
              <w:right w:w="100" w:type="dxa"/>
            </w:tcMar>
          </w:tcPr>
          <w:p w14:paraId="134BC30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140118</w:t>
            </w:r>
          </w:p>
        </w:tc>
        <w:tc>
          <w:tcPr>
            <w:tcW w:w="3260" w:type="dxa"/>
            <w:gridSpan w:val="2"/>
            <w:shd w:val="clear" w:color="auto" w:fill="auto"/>
            <w:tcMar>
              <w:top w:w="100" w:type="dxa"/>
              <w:left w:w="100" w:type="dxa"/>
              <w:bottom w:w="100" w:type="dxa"/>
              <w:right w:w="100" w:type="dxa"/>
            </w:tcMar>
          </w:tcPr>
          <w:p w14:paraId="5C85CB2B"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13D0127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5196433C" w14:textId="77777777" w:rsidTr="001C4E8B">
        <w:tc>
          <w:tcPr>
            <w:tcW w:w="1418" w:type="dxa"/>
            <w:gridSpan w:val="2"/>
            <w:shd w:val="clear" w:color="auto" w:fill="auto"/>
            <w:tcMar>
              <w:top w:w="100" w:type="dxa"/>
              <w:left w:w="100" w:type="dxa"/>
              <w:bottom w:w="100" w:type="dxa"/>
              <w:right w:w="100" w:type="dxa"/>
            </w:tcMar>
          </w:tcPr>
          <w:p w14:paraId="2F5E23D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140119</w:t>
            </w:r>
          </w:p>
        </w:tc>
        <w:tc>
          <w:tcPr>
            <w:tcW w:w="3260" w:type="dxa"/>
            <w:gridSpan w:val="2"/>
            <w:shd w:val="clear" w:color="auto" w:fill="auto"/>
            <w:tcMar>
              <w:top w:w="100" w:type="dxa"/>
              <w:left w:w="100" w:type="dxa"/>
              <w:bottom w:w="100" w:type="dxa"/>
              <w:right w:w="100" w:type="dxa"/>
            </w:tcMar>
          </w:tcPr>
          <w:p w14:paraId="4991259A"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605C5784"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F59F729" w14:textId="77777777" w:rsidTr="001C4E8B">
        <w:tc>
          <w:tcPr>
            <w:tcW w:w="1418" w:type="dxa"/>
            <w:gridSpan w:val="2"/>
            <w:shd w:val="clear" w:color="auto" w:fill="auto"/>
            <w:tcMar>
              <w:top w:w="100" w:type="dxa"/>
              <w:left w:w="100" w:type="dxa"/>
              <w:bottom w:w="100" w:type="dxa"/>
              <w:right w:w="100" w:type="dxa"/>
            </w:tcMar>
          </w:tcPr>
          <w:p w14:paraId="0C9E3E4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140120</w:t>
            </w:r>
          </w:p>
        </w:tc>
        <w:tc>
          <w:tcPr>
            <w:tcW w:w="3260" w:type="dxa"/>
            <w:gridSpan w:val="2"/>
            <w:shd w:val="clear" w:color="auto" w:fill="auto"/>
            <w:tcMar>
              <w:top w:w="100" w:type="dxa"/>
              <w:left w:w="100" w:type="dxa"/>
              <w:bottom w:w="100" w:type="dxa"/>
              <w:right w:w="100" w:type="dxa"/>
            </w:tcMar>
          </w:tcPr>
          <w:p w14:paraId="2DC8B9DC"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088EF502"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79A7AB4" w14:textId="77777777" w:rsidTr="001C4E8B">
        <w:tc>
          <w:tcPr>
            <w:tcW w:w="1418" w:type="dxa"/>
            <w:gridSpan w:val="2"/>
            <w:shd w:val="clear" w:color="auto" w:fill="auto"/>
            <w:tcMar>
              <w:top w:w="100" w:type="dxa"/>
              <w:left w:w="100" w:type="dxa"/>
              <w:bottom w:w="100" w:type="dxa"/>
              <w:right w:w="100" w:type="dxa"/>
            </w:tcMar>
          </w:tcPr>
          <w:p w14:paraId="696BCAE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140121</w:t>
            </w:r>
          </w:p>
        </w:tc>
        <w:tc>
          <w:tcPr>
            <w:tcW w:w="3260" w:type="dxa"/>
            <w:gridSpan w:val="2"/>
            <w:shd w:val="clear" w:color="auto" w:fill="auto"/>
            <w:tcMar>
              <w:top w:w="100" w:type="dxa"/>
              <w:left w:w="100" w:type="dxa"/>
              <w:bottom w:w="100" w:type="dxa"/>
              <w:right w:w="100" w:type="dxa"/>
            </w:tcMar>
          </w:tcPr>
          <w:p w14:paraId="6753755A"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07C9E673"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5D1D1D38" w14:textId="77777777" w:rsidTr="001C4E8B">
        <w:tc>
          <w:tcPr>
            <w:tcW w:w="1418" w:type="dxa"/>
            <w:gridSpan w:val="2"/>
            <w:shd w:val="clear" w:color="auto" w:fill="auto"/>
            <w:tcMar>
              <w:top w:w="100" w:type="dxa"/>
              <w:left w:w="100" w:type="dxa"/>
              <w:bottom w:w="100" w:type="dxa"/>
              <w:right w:w="100" w:type="dxa"/>
            </w:tcMar>
          </w:tcPr>
          <w:p w14:paraId="2C623CA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140122</w:t>
            </w:r>
          </w:p>
        </w:tc>
        <w:tc>
          <w:tcPr>
            <w:tcW w:w="3260" w:type="dxa"/>
            <w:gridSpan w:val="2"/>
            <w:shd w:val="clear" w:color="auto" w:fill="auto"/>
            <w:tcMar>
              <w:top w:w="100" w:type="dxa"/>
              <w:left w:w="100" w:type="dxa"/>
              <w:bottom w:w="100" w:type="dxa"/>
              <w:right w:w="100" w:type="dxa"/>
            </w:tcMar>
          </w:tcPr>
          <w:p w14:paraId="4FBED1A0"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667CCEF9"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E24DD2E" w14:textId="77777777" w:rsidTr="001C4E8B">
        <w:tc>
          <w:tcPr>
            <w:tcW w:w="1418" w:type="dxa"/>
            <w:gridSpan w:val="2"/>
            <w:shd w:val="clear" w:color="auto" w:fill="auto"/>
            <w:tcMar>
              <w:top w:w="100" w:type="dxa"/>
              <w:left w:w="100" w:type="dxa"/>
              <w:bottom w:w="100" w:type="dxa"/>
              <w:right w:w="100" w:type="dxa"/>
            </w:tcMar>
          </w:tcPr>
          <w:p w14:paraId="40F6C35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140123</w:t>
            </w:r>
          </w:p>
        </w:tc>
        <w:tc>
          <w:tcPr>
            <w:tcW w:w="3260" w:type="dxa"/>
            <w:gridSpan w:val="2"/>
            <w:shd w:val="clear" w:color="auto" w:fill="auto"/>
            <w:tcMar>
              <w:top w:w="100" w:type="dxa"/>
              <w:left w:w="100" w:type="dxa"/>
              <w:bottom w:w="100" w:type="dxa"/>
              <w:right w:w="100" w:type="dxa"/>
            </w:tcMar>
          </w:tcPr>
          <w:p w14:paraId="55B18E57"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17AE8B5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0069230" w14:textId="77777777" w:rsidTr="001C4E8B">
        <w:tc>
          <w:tcPr>
            <w:tcW w:w="1418" w:type="dxa"/>
            <w:gridSpan w:val="2"/>
            <w:shd w:val="clear" w:color="auto" w:fill="auto"/>
            <w:tcMar>
              <w:top w:w="100" w:type="dxa"/>
              <w:left w:w="100" w:type="dxa"/>
              <w:bottom w:w="100" w:type="dxa"/>
              <w:right w:w="100" w:type="dxa"/>
            </w:tcMar>
          </w:tcPr>
          <w:p w14:paraId="0745ED4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140124</w:t>
            </w:r>
          </w:p>
        </w:tc>
        <w:tc>
          <w:tcPr>
            <w:tcW w:w="3260" w:type="dxa"/>
            <w:gridSpan w:val="2"/>
            <w:shd w:val="clear" w:color="auto" w:fill="auto"/>
            <w:tcMar>
              <w:top w:w="100" w:type="dxa"/>
              <w:left w:w="100" w:type="dxa"/>
              <w:bottom w:w="100" w:type="dxa"/>
              <w:right w:w="100" w:type="dxa"/>
            </w:tcMar>
          </w:tcPr>
          <w:p w14:paraId="20AB8B4A"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700B63F5"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55D6795" w14:textId="77777777" w:rsidTr="001C4E8B">
        <w:tc>
          <w:tcPr>
            <w:tcW w:w="1418" w:type="dxa"/>
            <w:gridSpan w:val="2"/>
            <w:shd w:val="clear" w:color="auto" w:fill="auto"/>
            <w:tcMar>
              <w:top w:w="100" w:type="dxa"/>
              <w:left w:w="100" w:type="dxa"/>
              <w:bottom w:w="100" w:type="dxa"/>
              <w:right w:w="100" w:type="dxa"/>
            </w:tcMar>
          </w:tcPr>
          <w:p w14:paraId="1722E95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140125</w:t>
            </w:r>
          </w:p>
        </w:tc>
        <w:tc>
          <w:tcPr>
            <w:tcW w:w="3260" w:type="dxa"/>
            <w:gridSpan w:val="2"/>
            <w:shd w:val="clear" w:color="auto" w:fill="auto"/>
            <w:tcMar>
              <w:top w:w="100" w:type="dxa"/>
              <w:left w:w="100" w:type="dxa"/>
              <w:bottom w:w="100" w:type="dxa"/>
              <w:right w:w="100" w:type="dxa"/>
            </w:tcMar>
          </w:tcPr>
          <w:p w14:paraId="315FA241"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3CE05659"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D27CC05" w14:textId="77777777" w:rsidTr="001C4E8B">
        <w:tc>
          <w:tcPr>
            <w:tcW w:w="1418" w:type="dxa"/>
            <w:gridSpan w:val="2"/>
            <w:shd w:val="clear" w:color="auto" w:fill="auto"/>
            <w:tcMar>
              <w:top w:w="100" w:type="dxa"/>
              <w:left w:w="100" w:type="dxa"/>
              <w:bottom w:w="100" w:type="dxa"/>
              <w:right w:w="100" w:type="dxa"/>
            </w:tcMar>
          </w:tcPr>
          <w:p w14:paraId="6B5B6B0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140126</w:t>
            </w:r>
          </w:p>
        </w:tc>
        <w:tc>
          <w:tcPr>
            <w:tcW w:w="3260" w:type="dxa"/>
            <w:gridSpan w:val="2"/>
            <w:shd w:val="clear" w:color="auto" w:fill="auto"/>
            <w:tcMar>
              <w:top w:w="100" w:type="dxa"/>
              <w:left w:w="100" w:type="dxa"/>
              <w:bottom w:w="100" w:type="dxa"/>
              <w:right w:w="100" w:type="dxa"/>
            </w:tcMar>
          </w:tcPr>
          <w:p w14:paraId="2D26230B"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2B1B30B1"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C8572CC" w14:textId="77777777" w:rsidTr="001C4E8B">
        <w:tc>
          <w:tcPr>
            <w:tcW w:w="1418" w:type="dxa"/>
            <w:gridSpan w:val="2"/>
            <w:shd w:val="clear" w:color="auto" w:fill="auto"/>
            <w:tcMar>
              <w:top w:w="100" w:type="dxa"/>
              <w:left w:w="100" w:type="dxa"/>
              <w:bottom w:w="100" w:type="dxa"/>
              <w:right w:w="100" w:type="dxa"/>
            </w:tcMar>
          </w:tcPr>
          <w:p w14:paraId="0ACAADD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140127</w:t>
            </w:r>
          </w:p>
        </w:tc>
        <w:tc>
          <w:tcPr>
            <w:tcW w:w="3260" w:type="dxa"/>
            <w:gridSpan w:val="2"/>
            <w:shd w:val="clear" w:color="auto" w:fill="auto"/>
            <w:tcMar>
              <w:top w:w="100" w:type="dxa"/>
              <w:left w:w="100" w:type="dxa"/>
              <w:bottom w:w="100" w:type="dxa"/>
              <w:right w:w="100" w:type="dxa"/>
            </w:tcMar>
          </w:tcPr>
          <w:p w14:paraId="1C7CCD28"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7AD73126"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841AC43" w14:textId="77777777" w:rsidTr="001C4E8B">
        <w:tc>
          <w:tcPr>
            <w:tcW w:w="1418" w:type="dxa"/>
            <w:gridSpan w:val="2"/>
            <w:shd w:val="clear" w:color="auto" w:fill="auto"/>
            <w:tcMar>
              <w:top w:w="100" w:type="dxa"/>
              <w:left w:w="100" w:type="dxa"/>
              <w:bottom w:w="100" w:type="dxa"/>
              <w:right w:w="100" w:type="dxa"/>
            </w:tcMar>
          </w:tcPr>
          <w:p w14:paraId="1691B67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140128</w:t>
            </w:r>
          </w:p>
        </w:tc>
        <w:tc>
          <w:tcPr>
            <w:tcW w:w="3260" w:type="dxa"/>
            <w:gridSpan w:val="2"/>
            <w:shd w:val="clear" w:color="auto" w:fill="auto"/>
            <w:tcMar>
              <w:top w:w="100" w:type="dxa"/>
              <w:left w:w="100" w:type="dxa"/>
              <w:bottom w:w="100" w:type="dxa"/>
              <w:right w:w="100" w:type="dxa"/>
            </w:tcMar>
          </w:tcPr>
          <w:p w14:paraId="6F125343"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2D113597"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A55DB00" w14:textId="77777777" w:rsidTr="001C4E8B">
        <w:tc>
          <w:tcPr>
            <w:tcW w:w="1418" w:type="dxa"/>
            <w:gridSpan w:val="2"/>
            <w:shd w:val="clear" w:color="auto" w:fill="auto"/>
            <w:tcMar>
              <w:top w:w="100" w:type="dxa"/>
              <w:left w:w="100" w:type="dxa"/>
              <w:bottom w:w="100" w:type="dxa"/>
              <w:right w:w="100" w:type="dxa"/>
            </w:tcMar>
          </w:tcPr>
          <w:p w14:paraId="5A7A47F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140129</w:t>
            </w:r>
          </w:p>
        </w:tc>
        <w:tc>
          <w:tcPr>
            <w:tcW w:w="3260" w:type="dxa"/>
            <w:gridSpan w:val="2"/>
            <w:shd w:val="clear" w:color="auto" w:fill="auto"/>
            <w:tcMar>
              <w:top w:w="100" w:type="dxa"/>
              <w:left w:w="100" w:type="dxa"/>
              <w:bottom w:w="100" w:type="dxa"/>
              <w:right w:w="100" w:type="dxa"/>
            </w:tcMar>
          </w:tcPr>
          <w:p w14:paraId="20282028"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3E666C4F"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9E11504" w14:textId="77777777" w:rsidTr="001C4E8B">
        <w:tc>
          <w:tcPr>
            <w:tcW w:w="1418" w:type="dxa"/>
            <w:gridSpan w:val="2"/>
            <w:shd w:val="clear" w:color="auto" w:fill="auto"/>
            <w:tcMar>
              <w:top w:w="100" w:type="dxa"/>
              <w:left w:w="100" w:type="dxa"/>
              <w:bottom w:w="100" w:type="dxa"/>
              <w:right w:w="100" w:type="dxa"/>
            </w:tcMar>
          </w:tcPr>
          <w:p w14:paraId="4ABF9A1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140130</w:t>
            </w:r>
          </w:p>
        </w:tc>
        <w:tc>
          <w:tcPr>
            <w:tcW w:w="3260" w:type="dxa"/>
            <w:gridSpan w:val="2"/>
            <w:shd w:val="clear" w:color="auto" w:fill="auto"/>
            <w:tcMar>
              <w:top w:w="100" w:type="dxa"/>
              <w:left w:w="100" w:type="dxa"/>
              <w:bottom w:w="100" w:type="dxa"/>
              <w:right w:w="100" w:type="dxa"/>
            </w:tcMar>
          </w:tcPr>
          <w:p w14:paraId="33865CD0"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44A35AD9"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AB8EA86" w14:textId="77777777" w:rsidTr="001C4E8B">
        <w:tc>
          <w:tcPr>
            <w:tcW w:w="1418" w:type="dxa"/>
            <w:gridSpan w:val="2"/>
            <w:shd w:val="clear" w:color="auto" w:fill="auto"/>
            <w:tcMar>
              <w:top w:w="100" w:type="dxa"/>
              <w:left w:w="100" w:type="dxa"/>
              <w:bottom w:w="100" w:type="dxa"/>
              <w:right w:w="100" w:type="dxa"/>
            </w:tcMar>
          </w:tcPr>
          <w:p w14:paraId="5AF020A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140131</w:t>
            </w:r>
          </w:p>
        </w:tc>
        <w:tc>
          <w:tcPr>
            <w:tcW w:w="3260" w:type="dxa"/>
            <w:gridSpan w:val="2"/>
            <w:shd w:val="clear" w:color="auto" w:fill="auto"/>
            <w:tcMar>
              <w:top w:w="100" w:type="dxa"/>
              <w:left w:w="100" w:type="dxa"/>
              <w:bottom w:w="100" w:type="dxa"/>
              <w:right w:w="100" w:type="dxa"/>
            </w:tcMar>
          </w:tcPr>
          <w:p w14:paraId="49219D94"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29A71AB9"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F8250BD" w14:textId="77777777" w:rsidTr="001C4E8B">
        <w:tc>
          <w:tcPr>
            <w:tcW w:w="1418" w:type="dxa"/>
            <w:gridSpan w:val="2"/>
            <w:shd w:val="clear" w:color="auto" w:fill="auto"/>
            <w:tcMar>
              <w:top w:w="100" w:type="dxa"/>
              <w:left w:w="100" w:type="dxa"/>
              <w:bottom w:w="100" w:type="dxa"/>
              <w:right w:w="100" w:type="dxa"/>
            </w:tcMar>
          </w:tcPr>
          <w:p w14:paraId="7309DCC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140132</w:t>
            </w:r>
          </w:p>
        </w:tc>
        <w:tc>
          <w:tcPr>
            <w:tcW w:w="3260" w:type="dxa"/>
            <w:gridSpan w:val="2"/>
            <w:shd w:val="clear" w:color="auto" w:fill="auto"/>
            <w:tcMar>
              <w:top w:w="100" w:type="dxa"/>
              <w:left w:w="100" w:type="dxa"/>
              <w:bottom w:w="100" w:type="dxa"/>
              <w:right w:w="100" w:type="dxa"/>
            </w:tcMar>
          </w:tcPr>
          <w:p w14:paraId="5C68F200"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4118CD21"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40ED936" w14:textId="77777777" w:rsidTr="001C4E8B">
        <w:tc>
          <w:tcPr>
            <w:tcW w:w="1418" w:type="dxa"/>
            <w:gridSpan w:val="2"/>
            <w:shd w:val="clear" w:color="auto" w:fill="auto"/>
            <w:tcMar>
              <w:top w:w="100" w:type="dxa"/>
              <w:left w:w="100" w:type="dxa"/>
              <w:bottom w:w="100" w:type="dxa"/>
              <w:right w:w="100" w:type="dxa"/>
            </w:tcMar>
          </w:tcPr>
          <w:p w14:paraId="7560561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140133</w:t>
            </w:r>
          </w:p>
        </w:tc>
        <w:tc>
          <w:tcPr>
            <w:tcW w:w="3260" w:type="dxa"/>
            <w:gridSpan w:val="2"/>
            <w:shd w:val="clear" w:color="auto" w:fill="auto"/>
            <w:tcMar>
              <w:top w:w="100" w:type="dxa"/>
              <w:left w:w="100" w:type="dxa"/>
              <w:bottom w:w="100" w:type="dxa"/>
              <w:right w:w="100" w:type="dxa"/>
            </w:tcMar>
          </w:tcPr>
          <w:p w14:paraId="0BD4E005"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00A2E3EE"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041A83B" w14:textId="77777777" w:rsidTr="001C4E8B">
        <w:tc>
          <w:tcPr>
            <w:tcW w:w="1418" w:type="dxa"/>
            <w:gridSpan w:val="2"/>
            <w:shd w:val="clear" w:color="auto" w:fill="auto"/>
            <w:tcMar>
              <w:top w:w="100" w:type="dxa"/>
              <w:left w:w="100" w:type="dxa"/>
              <w:bottom w:w="100" w:type="dxa"/>
              <w:right w:w="100" w:type="dxa"/>
            </w:tcMar>
          </w:tcPr>
          <w:p w14:paraId="48AFA57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140134</w:t>
            </w:r>
          </w:p>
        </w:tc>
        <w:tc>
          <w:tcPr>
            <w:tcW w:w="3260" w:type="dxa"/>
            <w:gridSpan w:val="2"/>
            <w:shd w:val="clear" w:color="auto" w:fill="auto"/>
            <w:tcMar>
              <w:top w:w="100" w:type="dxa"/>
              <w:left w:w="100" w:type="dxa"/>
              <w:bottom w:w="100" w:type="dxa"/>
              <w:right w:w="100" w:type="dxa"/>
            </w:tcMar>
          </w:tcPr>
          <w:p w14:paraId="156C8C94"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0059CE08"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846C2F2" w14:textId="77777777" w:rsidTr="001C4E8B">
        <w:tc>
          <w:tcPr>
            <w:tcW w:w="1418" w:type="dxa"/>
            <w:gridSpan w:val="2"/>
            <w:shd w:val="clear" w:color="auto" w:fill="auto"/>
            <w:tcMar>
              <w:top w:w="100" w:type="dxa"/>
              <w:left w:w="100" w:type="dxa"/>
              <w:bottom w:w="100" w:type="dxa"/>
              <w:right w:w="100" w:type="dxa"/>
            </w:tcMar>
          </w:tcPr>
          <w:p w14:paraId="41DF901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140135</w:t>
            </w:r>
          </w:p>
        </w:tc>
        <w:tc>
          <w:tcPr>
            <w:tcW w:w="3260" w:type="dxa"/>
            <w:gridSpan w:val="2"/>
            <w:shd w:val="clear" w:color="auto" w:fill="auto"/>
            <w:tcMar>
              <w:top w:w="100" w:type="dxa"/>
              <w:left w:w="100" w:type="dxa"/>
              <w:bottom w:w="100" w:type="dxa"/>
              <w:right w:w="100" w:type="dxa"/>
            </w:tcMar>
          </w:tcPr>
          <w:p w14:paraId="38A69999"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6A5F623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3B0D4A7" w14:textId="77777777" w:rsidTr="001C4E8B">
        <w:tc>
          <w:tcPr>
            <w:tcW w:w="1418" w:type="dxa"/>
            <w:gridSpan w:val="2"/>
            <w:shd w:val="clear" w:color="auto" w:fill="auto"/>
            <w:tcMar>
              <w:top w:w="100" w:type="dxa"/>
              <w:left w:w="100" w:type="dxa"/>
              <w:bottom w:w="100" w:type="dxa"/>
              <w:right w:w="100" w:type="dxa"/>
            </w:tcMar>
          </w:tcPr>
          <w:p w14:paraId="7DB1B34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140136</w:t>
            </w:r>
          </w:p>
        </w:tc>
        <w:tc>
          <w:tcPr>
            <w:tcW w:w="3260" w:type="dxa"/>
            <w:gridSpan w:val="2"/>
            <w:shd w:val="clear" w:color="auto" w:fill="auto"/>
            <w:tcMar>
              <w:top w:w="100" w:type="dxa"/>
              <w:left w:w="100" w:type="dxa"/>
              <w:bottom w:w="100" w:type="dxa"/>
              <w:right w:w="100" w:type="dxa"/>
            </w:tcMar>
          </w:tcPr>
          <w:p w14:paraId="25368953"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383EFE5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4B558ED" w14:textId="77777777" w:rsidTr="001C4E8B">
        <w:tc>
          <w:tcPr>
            <w:tcW w:w="1418" w:type="dxa"/>
            <w:gridSpan w:val="2"/>
            <w:shd w:val="clear" w:color="auto" w:fill="auto"/>
            <w:tcMar>
              <w:top w:w="100" w:type="dxa"/>
              <w:left w:w="100" w:type="dxa"/>
              <w:bottom w:w="100" w:type="dxa"/>
              <w:right w:w="100" w:type="dxa"/>
            </w:tcMar>
          </w:tcPr>
          <w:p w14:paraId="11DB049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140137</w:t>
            </w:r>
          </w:p>
        </w:tc>
        <w:tc>
          <w:tcPr>
            <w:tcW w:w="3260" w:type="dxa"/>
            <w:gridSpan w:val="2"/>
            <w:shd w:val="clear" w:color="auto" w:fill="auto"/>
            <w:tcMar>
              <w:top w:w="100" w:type="dxa"/>
              <w:left w:w="100" w:type="dxa"/>
              <w:bottom w:w="100" w:type="dxa"/>
              <w:right w:w="100" w:type="dxa"/>
            </w:tcMar>
          </w:tcPr>
          <w:p w14:paraId="1A4B698D"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5A1CFA26"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E9E2528" w14:textId="77777777" w:rsidTr="001C4E8B">
        <w:tc>
          <w:tcPr>
            <w:tcW w:w="1418" w:type="dxa"/>
            <w:gridSpan w:val="2"/>
            <w:shd w:val="clear" w:color="auto" w:fill="auto"/>
            <w:tcMar>
              <w:top w:w="100" w:type="dxa"/>
              <w:left w:w="100" w:type="dxa"/>
              <w:bottom w:w="100" w:type="dxa"/>
              <w:right w:w="100" w:type="dxa"/>
            </w:tcMar>
          </w:tcPr>
          <w:p w14:paraId="5C213CC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140138</w:t>
            </w:r>
          </w:p>
        </w:tc>
        <w:tc>
          <w:tcPr>
            <w:tcW w:w="3260" w:type="dxa"/>
            <w:gridSpan w:val="2"/>
            <w:shd w:val="clear" w:color="auto" w:fill="auto"/>
            <w:tcMar>
              <w:top w:w="100" w:type="dxa"/>
              <w:left w:w="100" w:type="dxa"/>
              <w:bottom w:w="100" w:type="dxa"/>
              <w:right w:w="100" w:type="dxa"/>
            </w:tcMar>
          </w:tcPr>
          <w:p w14:paraId="0224D551" w14:textId="77777777" w:rsidR="00092191" w:rsidRPr="00C6271C" w:rsidRDefault="00092191" w:rsidP="00C6271C">
            <w:pPr>
              <w:rPr>
                <w:rFonts w:ascii="Arial" w:hAnsi="Arial" w:cs="Arial"/>
                <w:i/>
              </w:rPr>
            </w:pPr>
            <w:r w:rsidRPr="00C6271C">
              <w:rPr>
                <w:rFonts w:ascii="Arial" w:hAnsi="Arial" w:cs="Arial"/>
                <w:i/>
              </w:rPr>
              <w:t>Chaleco de Seguridad</w:t>
            </w:r>
          </w:p>
        </w:tc>
        <w:tc>
          <w:tcPr>
            <w:tcW w:w="3969" w:type="dxa"/>
            <w:shd w:val="clear" w:color="auto" w:fill="auto"/>
            <w:tcMar>
              <w:top w:w="100" w:type="dxa"/>
              <w:left w:w="100" w:type="dxa"/>
              <w:bottom w:w="100" w:type="dxa"/>
              <w:right w:w="100" w:type="dxa"/>
            </w:tcMar>
          </w:tcPr>
          <w:p w14:paraId="5A183B0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6AF561C" w14:textId="77777777" w:rsidTr="001C4E8B">
        <w:tc>
          <w:tcPr>
            <w:tcW w:w="1418" w:type="dxa"/>
            <w:gridSpan w:val="2"/>
            <w:shd w:val="clear" w:color="auto" w:fill="auto"/>
            <w:tcMar>
              <w:top w:w="100" w:type="dxa"/>
              <w:left w:w="100" w:type="dxa"/>
              <w:bottom w:w="100" w:type="dxa"/>
              <w:right w:w="100" w:type="dxa"/>
            </w:tcMar>
          </w:tcPr>
          <w:p w14:paraId="440472A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151801</w:t>
            </w:r>
          </w:p>
        </w:tc>
        <w:tc>
          <w:tcPr>
            <w:tcW w:w="3260" w:type="dxa"/>
            <w:gridSpan w:val="2"/>
            <w:shd w:val="clear" w:color="auto" w:fill="auto"/>
            <w:tcMar>
              <w:top w:w="100" w:type="dxa"/>
              <w:left w:w="100" w:type="dxa"/>
              <w:bottom w:w="100" w:type="dxa"/>
              <w:right w:w="100" w:type="dxa"/>
            </w:tcMar>
          </w:tcPr>
          <w:p w14:paraId="79AF6C1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Tripie</w:t>
            </w:r>
          </w:p>
        </w:tc>
        <w:tc>
          <w:tcPr>
            <w:tcW w:w="3969" w:type="dxa"/>
            <w:shd w:val="clear" w:color="auto" w:fill="auto"/>
            <w:tcMar>
              <w:top w:w="100" w:type="dxa"/>
              <w:left w:w="100" w:type="dxa"/>
              <w:bottom w:w="100" w:type="dxa"/>
              <w:right w:w="100" w:type="dxa"/>
            </w:tcMar>
          </w:tcPr>
          <w:p w14:paraId="59D1F4F6"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999C2BF" w14:textId="77777777" w:rsidTr="001C4E8B">
        <w:tc>
          <w:tcPr>
            <w:tcW w:w="1418" w:type="dxa"/>
            <w:gridSpan w:val="2"/>
            <w:shd w:val="clear" w:color="auto" w:fill="auto"/>
            <w:tcMar>
              <w:top w:w="100" w:type="dxa"/>
              <w:left w:w="100" w:type="dxa"/>
              <w:bottom w:w="100" w:type="dxa"/>
              <w:right w:w="100" w:type="dxa"/>
            </w:tcMar>
          </w:tcPr>
          <w:p w14:paraId="6F875AB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153074</w:t>
            </w:r>
          </w:p>
        </w:tc>
        <w:tc>
          <w:tcPr>
            <w:tcW w:w="3260" w:type="dxa"/>
            <w:gridSpan w:val="2"/>
            <w:shd w:val="clear" w:color="auto" w:fill="auto"/>
            <w:tcMar>
              <w:top w:w="100" w:type="dxa"/>
              <w:left w:w="100" w:type="dxa"/>
              <w:bottom w:w="100" w:type="dxa"/>
              <w:right w:w="100" w:type="dxa"/>
            </w:tcMar>
          </w:tcPr>
          <w:p w14:paraId="36B029E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Material y Equipo</w:t>
            </w:r>
          </w:p>
        </w:tc>
        <w:tc>
          <w:tcPr>
            <w:tcW w:w="3969" w:type="dxa"/>
            <w:shd w:val="clear" w:color="auto" w:fill="auto"/>
            <w:tcMar>
              <w:top w:w="100" w:type="dxa"/>
              <w:left w:w="100" w:type="dxa"/>
              <w:bottom w:w="100" w:type="dxa"/>
              <w:right w:w="100" w:type="dxa"/>
            </w:tcMar>
          </w:tcPr>
          <w:p w14:paraId="1F451DED"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76E1169" w14:textId="77777777" w:rsidTr="001C4E8B">
        <w:tc>
          <w:tcPr>
            <w:tcW w:w="1418" w:type="dxa"/>
            <w:gridSpan w:val="2"/>
            <w:shd w:val="clear" w:color="auto" w:fill="auto"/>
            <w:tcMar>
              <w:top w:w="100" w:type="dxa"/>
              <w:left w:w="100" w:type="dxa"/>
              <w:bottom w:w="100" w:type="dxa"/>
              <w:right w:w="100" w:type="dxa"/>
            </w:tcMar>
          </w:tcPr>
          <w:p w14:paraId="5AD0F55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157785</w:t>
            </w:r>
          </w:p>
        </w:tc>
        <w:tc>
          <w:tcPr>
            <w:tcW w:w="3260" w:type="dxa"/>
            <w:gridSpan w:val="2"/>
            <w:shd w:val="clear" w:color="auto" w:fill="auto"/>
            <w:tcMar>
              <w:top w:w="100" w:type="dxa"/>
              <w:left w:w="100" w:type="dxa"/>
              <w:bottom w:w="100" w:type="dxa"/>
              <w:right w:w="100" w:type="dxa"/>
            </w:tcMar>
          </w:tcPr>
          <w:p w14:paraId="1D60462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Soporte P/TV</w:t>
            </w:r>
          </w:p>
        </w:tc>
        <w:tc>
          <w:tcPr>
            <w:tcW w:w="3969" w:type="dxa"/>
            <w:shd w:val="clear" w:color="auto" w:fill="auto"/>
            <w:tcMar>
              <w:top w:w="100" w:type="dxa"/>
              <w:left w:w="100" w:type="dxa"/>
              <w:bottom w:w="100" w:type="dxa"/>
              <w:right w:w="100" w:type="dxa"/>
            </w:tcMar>
          </w:tcPr>
          <w:p w14:paraId="116EEC5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4D9F102" w14:textId="77777777" w:rsidTr="001C4E8B">
        <w:tc>
          <w:tcPr>
            <w:tcW w:w="1418" w:type="dxa"/>
            <w:gridSpan w:val="2"/>
            <w:shd w:val="clear" w:color="auto" w:fill="auto"/>
            <w:tcMar>
              <w:top w:w="100" w:type="dxa"/>
              <w:left w:w="100" w:type="dxa"/>
              <w:bottom w:w="100" w:type="dxa"/>
              <w:right w:w="100" w:type="dxa"/>
            </w:tcMar>
          </w:tcPr>
          <w:p w14:paraId="049EC56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163805</w:t>
            </w:r>
          </w:p>
        </w:tc>
        <w:tc>
          <w:tcPr>
            <w:tcW w:w="3260" w:type="dxa"/>
            <w:gridSpan w:val="2"/>
            <w:shd w:val="clear" w:color="auto" w:fill="auto"/>
            <w:tcMar>
              <w:top w:w="100" w:type="dxa"/>
              <w:left w:w="100" w:type="dxa"/>
              <w:bottom w:w="100" w:type="dxa"/>
              <w:right w:w="100" w:type="dxa"/>
            </w:tcMar>
          </w:tcPr>
          <w:p w14:paraId="5A070B1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Escalera</w:t>
            </w:r>
          </w:p>
        </w:tc>
        <w:tc>
          <w:tcPr>
            <w:tcW w:w="3969" w:type="dxa"/>
            <w:shd w:val="clear" w:color="auto" w:fill="auto"/>
            <w:tcMar>
              <w:top w:w="100" w:type="dxa"/>
              <w:left w:w="100" w:type="dxa"/>
              <w:bottom w:w="100" w:type="dxa"/>
              <w:right w:w="100" w:type="dxa"/>
            </w:tcMar>
          </w:tcPr>
          <w:p w14:paraId="5B40ED3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5178D9D" w14:textId="77777777" w:rsidTr="001C4E8B">
        <w:tc>
          <w:tcPr>
            <w:tcW w:w="1418" w:type="dxa"/>
            <w:gridSpan w:val="2"/>
            <w:shd w:val="clear" w:color="auto" w:fill="auto"/>
            <w:tcMar>
              <w:top w:w="100" w:type="dxa"/>
              <w:left w:w="100" w:type="dxa"/>
              <w:bottom w:w="100" w:type="dxa"/>
              <w:right w:w="100" w:type="dxa"/>
            </w:tcMar>
          </w:tcPr>
          <w:p w14:paraId="17FFCE3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163878</w:t>
            </w:r>
          </w:p>
        </w:tc>
        <w:tc>
          <w:tcPr>
            <w:tcW w:w="3260" w:type="dxa"/>
            <w:gridSpan w:val="2"/>
            <w:shd w:val="clear" w:color="auto" w:fill="auto"/>
            <w:tcMar>
              <w:top w:w="100" w:type="dxa"/>
              <w:left w:w="100" w:type="dxa"/>
              <w:bottom w:w="100" w:type="dxa"/>
              <w:right w:w="100" w:type="dxa"/>
            </w:tcMar>
          </w:tcPr>
          <w:p w14:paraId="4B97E54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1D44D7CD"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BE689D2" w14:textId="77777777" w:rsidTr="001C4E8B">
        <w:tc>
          <w:tcPr>
            <w:tcW w:w="1418" w:type="dxa"/>
            <w:gridSpan w:val="2"/>
            <w:shd w:val="clear" w:color="auto" w:fill="auto"/>
            <w:tcMar>
              <w:top w:w="100" w:type="dxa"/>
              <w:left w:w="100" w:type="dxa"/>
              <w:bottom w:w="100" w:type="dxa"/>
              <w:right w:w="100" w:type="dxa"/>
            </w:tcMar>
          </w:tcPr>
          <w:p w14:paraId="23A0BE7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163879</w:t>
            </w:r>
          </w:p>
        </w:tc>
        <w:tc>
          <w:tcPr>
            <w:tcW w:w="3260" w:type="dxa"/>
            <w:gridSpan w:val="2"/>
            <w:shd w:val="clear" w:color="auto" w:fill="auto"/>
            <w:tcMar>
              <w:top w:w="100" w:type="dxa"/>
              <w:left w:w="100" w:type="dxa"/>
              <w:bottom w:w="100" w:type="dxa"/>
              <w:right w:w="100" w:type="dxa"/>
            </w:tcMar>
          </w:tcPr>
          <w:p w14:paraId="68B6B902" w14:textId="77777777" w:rsidR="00092191" w:rsidRPr="00C6271C" w:rsidRDefault="00092191" w:rsidP="00C6271C">
            <w:pP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44E47843"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68F4F69" w14:textId="77777777" w:rsidTr="001C4E8B">
        <w:tc>
          <w:tcPr>
            <w:tcW w:w="1418" w:type="dxa"/>
            <w:gridSpan w:val="2"/>
            <w:shd w:val="clear" w:color="auto" w:fill="auto"/>
            <w:tcMar>
              <w:top w:w="100" w:type="dxa"/>
              <w:left w:w="100" w:type="dxa"/>
              <w:bottom w:w="100" w:type="dxa"/>
              <w:right w:w="100" w:type="dxa"/>
            </w:tcMar>
          </w:tcPr>
          <w:p w14:paraId="2641EAD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163880</w:t>
            </w:r>
          </w:p>
        </w:tc>
        <w:tc>
          <w:tcPr>
            <w:tcW w:w="3260" w:type="dxa"/>
            <w:gridSpan w:val="2"/>
            <w:shd w:val="clear" w:color="auto" w:fill="auto"/>
            <w:tcMar>
              <w:top w:w="100" w:type="dxa"/>
              <w:left w:w="100" w:type="dxa"/>
              <w:bottom w:w="100" w:type="dxa"/>
              <w:right w:w="100" w:type="dxa"/>
            </w:tcMar>
          </w:tcPr>
          <w:p w14:paraId="49DB4B17" w14:textId="77777777" w:rsidR="00092191" w:rsidRPr="00C6271C" w:rsidRDefault="00092191" w:rsidP="00C6271C">
            <w:pP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7CDC9D66"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61B5CC2" w14:textId="77777777" w:rsidTr="001C4E8B">
        <w:tc>
          <w:tcPr>
            <w:tcW w:w="1418" w:type="dxa"/>
            <w:gridSpan w:val="2"/>
            <w:shd w:val="clear" w:color="auto" w:fill="auto"/>
            <w:tcMar>
              <w:top w:w="100" w:type="dxa"/>
              <w:left w:w="100" w:type="dxa"/>
              <w:bottom w:w="100" w:type="dxa"/>
              <w:right w:w="100" w:type="dxa"/>
            </w:tcMar>
          </w:tcPr>
          <w:p w14:paraId="32E644A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163881</w:t>
            </w:r>
          </w:p>
        </w:tc>
        <w:tc>
          <w:tcPr>
            <w:tcW w:w="3260" w:type="dxa"/>
            <w:gridSpan w:val="2"/>
            <w:shd w:val="clear" w:color="auto" w:fill="auto"/>
            <w:tcMar>
              <w:top w:w="100" w:type="dxa"/>
              <w:left w:w="100" w:type="dxa"/>
              <w:bottom w:w="100" w:type="dxa"/>
              <w:right w:w="100" w:type="dxa"/>
            </w:tcMar>
          </w:tcPr>
          <w:p w14:paraId="46E404B8" w14:textId="77777777" w:rsidR="00092191" w:rsidRPr="00C6271C" w:rsidRDefault="00092191" w:rsidP="00C6271C">
            <w:pP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3495E913"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5E132A6D" w14:textId="77777777" w:rsidTr="001C4E8B">
        <w:tc>
          <w:tcPr>
            <w:tcW w:w="1418" w:type="dxa"/>
            <w:gridSpan w:val="2"/>
            <w:shd w:val="clear" w:color="auto" w:fill="auto"/>
            <w:tcMar>
              <w:top w:w="100" w:type="dxa"/>
              <w:left w:w="100" w:type="dxa"/>
              <w:bottom w:w="100" w:type="dxa"/>
              <w:right w:w="100" w:type="dxa"/>
            </w:tcMar>
          </w:tcPr>
          <w:p w14:paraId="12C27D0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163882</w:t>
            </w:r>
          </w:p>
        </w:tc>
        <w:tc>
          <w:tcPr>
            <w:tcW w:w="3260" w:type="dxa"/>
            <w:gridSpan w:val="2"/>
            <w:shd w:val="clear" w:color="auto" w:fill="auto"/>
            <w:tcMar>
              <w:top w:w="100" w:type="dxa"/>
              <w:left w:w="100" w:type="dxa"/>
              <w:bottom w:w="100" w:type="dxa"/>
              <w:right w:w="100" w:type="dxa"/>
            </w:tcMar>
          </w:tcPr>
          <w:p w14:paraId="4A436DCD" w14:textId="77777777" w:rsidR="00092191" w:rsidRPr="00C6271C" w:rsidRDefault="00092191" w:rsidP="00C6271C">
            <w:pP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17D83FC5"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5B82787" w14:textId="77777777" w:rsidTr="001C4E8B">
        <w:tc>
          <w:tcPr>
            <w:tcW w:w="1418" w:type="dxa"/>
            <w:gridSpan w:val="2"/>
            <w:shd w:val="clear" w:color="auto" w:fill="auto"/>
            <w:tcMar>
              <w:top w:w="100" w:type="dxa"/>
              <w:left w:w="100" w:type="dxa"/>
              <w:bottom w:w="100" w:type="dxa"/>
              <w:right w:w="100" w:type="dxa"/>
            </w:tcMar>
          </w:tcPr>
          <w:p w14:paraId="204F8AD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163883</w:t>
            </w:r>
          </w:p>
        </w:tc>
        <w:tc>
          <w:tcPr>
            <w:tcW w:w="3260" w:type="dxa"/>
            <w:gridSpan w:val="2"/>
            <w:shd w:val="clear" w:color="auto" w:fill="auto"/>
            <w:tcMar>
              <w:top w:w="100" w:type="dxa"/>
              <w:left w:w="100" w:type="dxa"/>
              <w:bottom w:w="100" w:type="dxa"/>
              <w:right w:w="100" w:type="dxa"/>
            </w:tcMar>
          </w:tcPr>
          <w:p w14:paraId="268E1B85" w14:textId="77777777" w:rsidR="00092191" w:rsidRPr="00C6271C" w:rsidRDefault="00092191" w:rsidP="00C6271C">
            <w:pP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34C286BF"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2380887" w14:textId="77777777" w:rsidTr="001C4E8B">
        <w:tc>
          <w:tcPr>
            <w:tcW w:w="1418" w:type="dxa"/>
            <w:gridSpan w:val="2"/>
            <w:shd w:val="clear" w:color="auto" w:fill="auto"/>
            <w:tcMar>
              <w:top w:w="100" w:type="dxa"/>
              <w:left w:w="100" w:type="dxa"/>
              <w:bottom w:w="100" w:type="dxa"/>
              <w:right w:w="100" w:type="dxa"/>
            </w:tcMar>
          </w:tcPr>
          <w:p w14:paraId="24D12D3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163884</w:t>
            </w:r>
          </w:p>
        </w:tc>
        <w:tc>
          <w:tcPr>
            <w:tcW w:w="3260" w:type="dxa"/>
            <w:gridSpan w:val="2"/>
            <w:shd w:val="clear" w:color="auto" w:fill="auto"/>
            <w:tcMar>
              <w:top w:w="100" w:type="dxa"/>
              <w:left w:w="100" w:type="dxa"/>
              <w:bottom w:w="100" w:type="dxa"/>
              <w:right w:w="100" w:type="dxa"/>
            </w:tcMar>
          </w:tcPr>
          <w:p w14:paraId="07C0D2FB" w14:textId="77777777" w:rsidR="00092191" w:rsidRPr="00C6271C" w:rsidRDefault="00092191" w:rsidP="00C6271C">
            <w:pP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0B6A908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291F719" w14:textId="77777777" w:rsidTr="001C4E8B">
        <w:tc>
          <w:tcPr>
            <w:tcW w:w="1418" w:type="dxa"/>
            <w:gridSpan w:val="2"/>
            <w:shd w:val="clear" w:color="auto" w:fill="auto"/>
            <w:tcMar>
              <w:top w:w="100" w:type="dxa"/>
              <w:left w:w="100" w:type="dxa"/>
              <w:bottom w:w="100" w:type="dxa"/>
              <w:right w:w="100" w:type="dxa"/>
            </w:tcMar>
          </w:tcPr>
          <w:p w14:paraId="0AABE95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163885</w:t>
            </w:r>
          </w:p>
        </w:tc>
        <w:tc>
          <w:tcPr>
            <w:tcW w:w="3260" w:type="dxa"/>
            <w:gridSpan w:val="2"/>
            <w:shd w:val="clear" w:color="auto" w:fill="auto"/>
            <w:tcMar>
              <w:top w:w="100" w:type="dxa"/>
              <w:left w:w="100" w:type="dxa"/>
              <w:bottom w:w="100" w:type="dxa"/>
              <w:right w:w="100" w:type="dxa"/>
            </w:tcMar>
          </w:tcPr>
          <w:p w14:paraId="0022FD88" w14:textId="77777777" w:rsidR="00092191" w:rsidRPr="00C6271C" w:rsidRDefault="00092191" w:rsidP="00C6271C">
            <w:pP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5964FED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25683F2" w14:textId="77777777" w:rsidTr="001C4E8B">
        <w:tc>
          <w:tcPr>
            <w:tcW w:w="1418" w:type="dxa"/>
            <w:gridSpan w:val="2"/>
            <w:shd w:val="clear" w:color="auto" w:fill="auto"/>
            <w:tcMar>
              <w:top w:w="100" w:type="dxa"/>
              <w:left w:w="100" w:type="dxa"/>
              <w:bottom w:w="100" w:type="dxa"/>
              <w:right w:w="100" w:type="dxa"/>
            </w:tcMar>
          </w:tcPr>
          <w:p w14:paraId="04C12C4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163886</w:t>
            </w:r>
          </w:p>
        </w:tc>
        <w:tc>
          <w:tcPr>
            <w:tcW w:w="3260" w:type="dxa"/>
            <w:gridSpan w:val="2"/>
            <w:shd w:val="clear" w:color="auto" w:fill="auto"/>
            <w:tcMar>
              <w:top w:w="100" w:type="dxa"/>
              <w:left w:w="100" w:type="dxa"/>
              <w:bottom w:w="100" w:type="dxa"/>
              <w:right w:w="100" w:type="dxa"/>
            </w:tcMar>
          </w:tcPr>
          <w:p w14:paraId="01CCBAD3" w14:textId="77777777" w:rsidR="00092191" w:rsidRPr="00C6271C" w:rsidRDefault="00092191" w:rsidP="00C6271C">
            <w:pP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2627DD03"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1D1BDB2" w14:textId="77777777" w:rsidTr="001C4E8B">
        <w:tc>
          <w:tcPr>
            <w:tcW w:w="1418" w:type="dxa"/>
            <w:gridSpan w:val="2"/>
            <w:shd w:val="clear" w:color="auto" w:fill="auto"/>
            <w:tcMar>
              <w:top w:w="100" w:type="dxa"/>
              <w:left w:w="100" w:type="dxa"/>
              <w:bottom w:w="100" w:type="dxa"/>
              <w:right w:w="100" w:type="dxa"/>
            </w:tcMar>
          </w:tcPr>
          <w:p w14:paraId="2C10D32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163887</w:t>
            </w:r>
          </w:p>
        </w:tc>
        <w:tc>
          <w:tcPr>
            <w:tcW w:w="3260" w:type="dxa"/>
            <w:gridSpan w:val="2"/>
            <w:shd w:val="clear" w:color="auto" w:fill="auto"/>
            <w:tcMar>
              <w:top w:w="100" w:type="dxa"/>
              <w:left w:w="100" w:type="dxa"/>
              <w:bottom w:w="100" w:type="dxa"/>
              <w:right w:w="100" w:type="dxa"/>
            </w:tcMar>
          </w:tcPr>
          <w:p w14:paraId="1C822D48" w14:textId="77777777" w:rsidR="00092191" w:rsidRPr="00C6271C" w:rsidRDefault="00092191" w:rsidP="00C6271C">
            <w:pP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490FE505"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6E54750" w14:textId="77777777" w:rsidTr="001C4E8B">
        <w:tc>
          <w:tcPr>
            <w:tcW w:w="1418" w:type="dxa"/>
            <w:gridSpan w:val="2"/>
            <w:shd w:val="clear" w:color="auto" w:fill="auto"/>
            <w:tcMar>
              <w:top w:w="100" w:type="dxa"/>
              <w:left w:w="100" w:type="dxa"/>
              <w:bottom w:w="100" w:type="dxa"/>
              <w:right w:w="100" w:type="dxa"/>
            </w:tcMar>
          </w:tcPr>
          <w:p w14:paraId="6667171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163889</w:t>
            </w:r>
          </w:p>
        </w:tc>
        <w:tc>
          <w:tcPr>
            <w:tcW w:w="3260" w:type="dxa"/>
            <w:gridSpan w:val="2"/>
            <w:shd w:val="clear" w:color="auto" w:fill="auto"/>
            <w:tcMar>
              <w:top w:w="100" w:type="dxa"/>
              <w:left w:w="100" w:type="dxa"/>
              <w:bottom w:w="100" w:type="dxa"/>
              <w:right w:w="100" w:type="dxa"/>
            </w:tcMar>
          </w:tcPr>
          <w:p w14:paraId="1BED23B3" w14:textId="77777777" w:rsidR="00092191" w:rsidRPr="00C6271C" w:rsidRDefault="00092191" w:rsidP="00C6271C">
            <w:pPr>
              <w:rPr>
                <w:rFonts w:ascii="Arial" w:hAnsi="Arial" w:cs="Arial"/>
                <w:i/>
              </w:rPr>
            </w:pPr>
            <w:r w:rsidRPr="00C6271C">
              <w:rPr>
                <w:rFonts w:ascii="Arial" w:hAnsi="Arial" w:cs="Arial"/>
                <w:i/>
              </w:rPr>
              <w:t>Pitón (Armamento y Accesorios)</w:t>
            </w:r>
          </w:p>
        </w:tc>
        <w:tc>
          <w:tcPr>
            <w:tcW w:w="3969" w:type="dxa"/>
            <w:shd w:val="clear" w:color="auto" w:fill="auto"/>
            <w:tcMar>
              <w:top w:w="100" w:type="dxa"/>
              <w:left w:w="100" w:type="dxa"/>
              <w:bottom w:w="100" w:type="dxa"/>
              <w:right w:w="100" w:type="dxa"/>
            </w:tcMar>
          </w:tcPr>
          <w:p w14:paraId="737F54CE"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FCEA36E" w14:textId="77777777" w:rsidTr="001C4E8B">
        <w:tc>
          <w:tcPr>
            <w:tcW w:w="1418" w:type="dxa"/>
            <w:gridSpan w:val="2"/>
            <w:shd w:val="clear" w:color="auto" w:fill="auto"/>
            <w:tcMar>
              <w:top w:w="100" w:type="dxa"/>
              <w:left w:w="100" w:type="dxa"/>
              <w:bottom w:w="100" w:type="dxa"/>
              <w:right w:w="100" w:type="dxa"/>
            </w:tcMar>
          </w:tcPr>
          <w:p w14:paraId="54EDB83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163893</w:t>
            </w:r>
          </w:p>
        </w:tc>
        <w:tc>
          <w:tcPr>
            <w:tcW w:w="3260" w:type="dxa"/>
            <w:gridSpan w:val="2"/>
            <w:shd w:val="clear" w:color="auto" w:fill="auto"/>
            <w:tcMar>
              <w:top w:w="100" w:type="dxa"/>
              <w:left w:w="100" w:type="dxa"/>
              <w:bottom w:w="100" w:type="dxa"/>
              <w:right w:w="100" w:type="dxa"/>
            </w:tcMar>
          </w:tcPr>
          <w:p w14:paraId="3EC1862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Y Griega (Armamento y Accesorios)</w:t>
            </w:r>
          </w:p>
        </w:tc>
        <w:tc>
          <w:tcPr>
            <w:tcW w:w="3969" w:type="dxa"/>
            <w:shd w:val="clear" w:color="auto" w:fill="auto"/>
            <w:tcMar>
              <w:top w:w="100" w:type="dxa"/>
              <w:left w:w="100" w:type="dxa"/>
              <w:bottom w:w="100" w:type="dxa"/>
              <w:right w:w="100" w:type="dxa"/>
            </w:tcMar>
          </w:tcPr>
          <w:p w14:paraId="21435989"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438C997" w14:textId="77777777" w:rsidTr="001C4E8B">
        <w:tc>
          <w:tcPr>
            <w:tcW w:w="1418" w:type="dxa"/>
            <w:gridSpan w:val="2"/>
            <w:shd w:val="clear" w:color="auto" w:fill="auto"/>
            <w:tcMar>
              <w:top w:w="100" w:type="dxa"/>
              <w:left w:w="100" w:type="dxa"/>
              <w:bottom w:w="100" w:type="dxa"/>
              <w:right w:w="100" w:type="dxa"/>
            </w:tcMar>
          </w:tcPr>
          <w:p w14:paraId="2560717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165000</w:t>
            </w:r>
          </w:p>
        </w:tc>
        <w:tc>
          <w:tcPr>
            <w:tcW w:w="3260" w:type="dxa"/>
            <w:gridSpan w:val="2"/>
            <w:shd w:val="clear" w:color="auto" w:fill="auto"/>
            <w:tcMar>
              <w:top w:w="100" w:type="dxa"/>
              <w:left w:w="100" w:type="dxa"/>
              <w:bottom w:w="100" w:type="dxa"/>
              <w:right w:w="100" w:type="dxa"/>
            </w:tcMar>
          </w:tcPr>
          <w:p w14:paraId="7FED355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Juego de Llave</w:t>
            </w:r>
          </w:p>
        </w:tc>
        <w:tc>
          <w:tcPr>
            <w:tcW w:w="3969" w:type="dxa"/>
            <w:shd w:val="clear" w:color="auto" w:fill="auto"/>
            <w:tcMar>
              <w:top w:w="100" w:type="dxa"/>
              <w:left w:w="100" w:type="dxa"/>
              <w:bottom w:w="100" w:type="dxa"/>
              <w:right w:w="100" w:type="dxa"/>
            </w:tcMar>
          </w:tcPr>
          <w:p w14:paraId="4A2478BD"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9024412" w14:textId="77777777" w:rsidTr="001C4E8B">
        <w:tc>
          <w:tcPr>
            <w:tcW w:w="1418" w:type="dxa"/>
            <w:gridSpan w:val="2"/>
            <w:shd w:val="clear" w:color="auto" w:fill="auto"/>
            <w:tcMar>
              <w:top w:w="100" w:type="dxa"/>
              <w:left w:w="100" w:type="dxa"/>
              <w:bottom w:w="100" w:type="dxa"/>
              <w:right w:w="100" w:type="dxa"/>
            </w:tcMar>
          </w:tcPr>
          <w:p w14:paraId="419AAB6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165506</w:t>
            </w:r>
          </w:p>
        </w:tc>
        <w:tc>
          <w:tcPr>
            <w:tcW w:w="3260" w:type="dxa"/>
            <w:gridSpan w:val="2"/>
            <w:shd w:val="clear" w:color="auto" w:fill="auto"/>
            <w:tcMar>
              <w:top w:w="100" w:type="dxa"/>
              <w:left w:w="100" w:type="dxa"/>
              <w:bottom w:w="100" w:type="dxa"/>
              <w:right w:w="100" w:type="dxa"/>
            </w:tcMar>
          </w:tcPr>
          <w:p w14:paraId="65AD761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Probador de Fugas</w:t>
            </w:r>
          </w:p>
        </w:tc>
        <w:tc>
          <w:tcPr>
            <w:tcW w:w="3969" w:type="dxa"/>
            <w:shd w:val="clear" w:color="auto" w:fill="auto"/>
            <w:tcMar>
              <w:top w:w="100" w:type="dxa"/>
              <w:left w:w="100" w:type="dxa"/>
              <w:bottom w:w="100" w:type="dxa"/>
              <w:right w:w="100" w:type="dxa"/>
            </w:tcMar>
          </w:tcPr>
          <w:p w14:paraId="4A981FA1"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AE3C36F" w14:textId="77777777" w:rsidTr="001C4E8B">
        <w:tc>
          <w:tcPr>
            <w:tcW w:w="1418" w:type="dxa"/>
            <w:gridSpan w:val="2"/>
            <w:shd w:val="clear" w:color="auto" w:fill="auto"/>
            <w:tcMar>
              <w:top w:w="100" w:type="dxa"/>
              <w:left w:w="100" w:type="dxa"/>
              <w:bottom w:w="100" w:type="dxa"/>
              <w:right w:w="100" w:type="dxa"/>
            </w:tcMar>
          </w:tcPr>
          <w:p w14:paraId="76FA458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165507</w:t>
            </w:r>
          </w:p>
        </w:tc>
        <w:tc>
          <w:tcPr>
            <w:tcW w:w="3260" w:type="dxa"/>
            <w:gridSpan w:val="2"/>
            <w:shd w:val="clear" w:color="auto" w:fill="auto"/>
            <w:tcMar>
              <w:top w:w="100" w:type="dxa"/>
              <w:left w:w="100" w:type="dxa"/>
              <w:bottom w:w="100" w:type="dxa"/>
              <w:right w:w="100" w:type="dxa"/>
            </w:tcMar>
          </w:tcPr>
          <w:p w14:paraId="7A4AF1F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Torquetro Urrea</w:t>
            </w:r>
          </w:p>
        </w:tc>
        <w:tc>
          <w:tcPr>
            <w:tcW w:w="3969" w:type="dxa"/>
            <w:shd w:val="clear" w:color="auto" w:fill="auto"/>
            <w:tcMar>
              <w:top w:w="100" w:type="dxa"/>
              <w:left w:w="100" w:type="dxa"/>
              <w:bottom w:w="100" w:type="dxa"/>
              <w:right w:w="100" w:type="dxa"/>
            </w:tcMar>
          </w:tcPr>
          <w:p w14:paraId="28324091"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A18FA35" w14:textId="77777777" w:rsidTr="001C4E8B">
        <w:tc>
          <w:tcPr>
            <w:tcW w:w="1418" w:type="dxa"/>
            <w:gridSpan w:val="2"/>
            <w:shd w:val="clear" w:color="auto" w:fill="auto"/>
            <w:tcMar>
              <w:top w:w="100" w:type="dxa"/>
              <w:left w:w="100" w:type="dxa"/>
              <w:bottom w:w="100" w:type="dxa"/>
              <w:right w:w="100" w:type="dxa"/>
            </w:tcMar>
          </w:tcPr>
          <w:p w14:paraId="7ECD3B1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165512</w:t>
            </w:r>
          </w:p>
        </w:tc>
        <w:tc>
          <w:tcPr>
            <w:tcW w:w="3260" w:type="dxa"/>
            <w:gridSpan w:val="2"/>
            <w:shd w:val="clear" w:color="auto" w:fill="auto"/>
            <w:tcMar>
              <w:top w:w="100" w:type="dxa"/>
              <w:left w:w="100" w:type="dxa"/>
              <w:bottom w:w="100" w:type="dxa"/>
              <w:right w:w="100" w:type="dxa"/>
            </w:tcMar>
          </w:tcPr>
          <w:p w14:paraId="22618D7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Palanca Urrea</w:t>
            </w:r>
          </w:p>
        </w:tc>
        <w:tc>
          <w:tcPr>
            <w:tcW w:w="3969" w:type="dxa"/>
            <w:shd w:val="clear" w:color="auto" w:fill="auto"/>
            <w:tcMar>
              <w:top w:w="100" w:type="dxa"/>
              <w:left w:w="100" w:type="dxa"/>
              <w:bottom w:w="100" w:type="dxa"/>
              <w:right w:w="100" w:type="dxa"/>
            </w:tcMar>
          </w:tcPr>
          <w:p w14:paraId="137C1407"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6306485" w14:textId="77777777" w:rsidTr="001C4E8B">
        <w:tc>
          <w:tcPr>
            <w:tcW w:w="1418" w:type="dxa"/>
            <w:gridSpan w:val="2"/>
            <w:shd w:val="clear" w:color="auto" w:fill="auto"/>
            <w:tcMar>
              <w:top w:w="100" w:type="dxa"/>
              <w:left w:w="100" w:type="dxa"/>
              <w:bottom w:w="100" w:type="dxa"/>
              <w:right w:w="100" w:type="dxa"/>
            </w:tcMar>
          </w:tcPr>
          <w:p w14:paraId="4B43766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165514</w:t>
            </w:r>
          </w:p>
        </w:tc>
        <w:tc>
          <w:tcPr>
            <w:tcW w:w="3260" w:type="dxa"/>
            <w:gridSpan w:val="2"/>
            <w:shd w:val="clear" w:color="auto" w:fill="auto"/>
            <w:tcMar>
              <w:top w:w="100" w:type="dxa"/>
              <w:left w:w="100" w:type="dxa"/>
              <w:bottom w:w="100" w:type="dxa"/>
              <w:right w:w="100" w:type="dxa"/>
            </w:tcMar>
          </w:tcPr>
          <w:p w14:paraId="7623361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Ajustador para Frenos</w:t>
            </w:r>
          </w:p>
        </w:tc>
        <w:tc>
          <w:tcPr>
            <w:tcW w:w="3969" w:type="dxa"/>
            <w:shd w:val="clear" w:color="auto" w:fill="auto"/>
            <w:tcMar>
              <w:top w:w="100" w:type="dxa"/>
              <w:left w:w="100" w:type="dxa"/>
              <w:bottom w:w="100" w:type="dxa"/>
              <w:right w:w="100" w:type="dxa"/>
            </w:tcMar>
          </w:tcPr>
          <w:p w14:paraId="3FE02D23"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2FEC36D" w14:textId="77777777" w:rsidTr="001C4E8B">
        <w:tc>
          <w:tcPr>
            <w:tcW w:w="1418" w:type="dxa"/>
            <w:gridSpan w:val="2"/>
            <w:shd w:val="clear" w:color="auto" w:fill="auto"/>
            <w:tcMar>
              <w:top w:w="100" w:type="dxa"/>
              <w:left w:w="100" w:type="dxa"/>
              <w:bottom w:w="100" w:type="dxa"/>
              <w:right w:w="100" w:type="dxa"/>
            </w:tcMar>
          </w:tcPr>
          <w:p w14:paraId="598CFCC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165515</w:t>
            </w:r>
          </w:p>
        </w:tc>
        <w:tc>
          <w:tcPr>
            <w:tcW w:w="3260" w:type="dxa"/>
            <w:gridSpan w:val="2"/>
            <w:shd w:val="clear" w:color="auto" w:fill="auto"/>
            <w:tcMar>
              <w:top w:w="100" w:type="dxa"/>
              <w:left w:w="100" w:type="dxa"/>
              <w:bottom w:w="100" w:type="dxa"/>
              <w:right w:w="100" w:type="dxa"/>
            </w:tcMar>
          </w:tcPr>
          <w:p w14:paraId="10C99265"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Ajustador para Frenos</w:t>
            </w:r>
          </w:p>
        </w:tc>
        <w:tc>
          <w:tcPr>
            <w:tcW w:w="3969" w:type="dxa"/>
            <w:shd w:val="clear" w:color="auto" w:fill="auto"/>
            <w:tcMar>
              <w:top w:w="100" w:type="dxa"/>
              <w:left w:w="100" w:type="dxa"/>
              <w:bottom w:w="100" w:type="dxa"/>
              <w:right w:w="100" w:type="dxa"/>
            </w:tcMar>
          </w:tcPr>
          <w:p w14:paraId="2001E018"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2FE1832" w14:textId="77777777" w:rsidTr="001C4E8B">
        <w:tc>
          <w:tcPr>
            <w:tcW w:w="1418" w:type="dxa"/>
            <w:gridSpan w:val="2"/>
            <w:shd w:val="clear" w:color="auto" w:fill="auto"/>
            <w:tcMar>
              <w:top w:w="100" w:type="dxa"/>
              <w:left w:w="100" w:type="dxa"/>
              <w:bottom w:w="100" w:type="dxa"/>
              <w:right w:w="100" w:type="dxa"/>
            </w:tcMar>
          </w:tcPr>
          <w:p w14:paraId="029BE3C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165673</w:t>
            </w:r>
          </w:p>
        </w:tc>
        <w:tc>
          <w:tcPr>
            <w:tcW w:w="3260" w:type="dxa"/>
            <w:gridSpan w:val="2"/>
            <w:shd w:val="clear" w:color="auto" w:fill="auto"/>
            <w:tcMar>
              <w:top w:w="100" w:type="dxa"/>
              <w:left w:w="100" w:type="dxa"/>
              <w:bottom w:w="100" w:type="dxa"/>
              <w:right w:w="100" w:type="dxa"/>
            </w:tcMar>
          </w:tcPr>
          <w:p w14:paraId="317CE43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Marcador de Llantas</w:t>
            </w:r>
          </w:p>
        </w:tc>
        <w:tc>
          <w:tcPr>
            <w:tcW w:w="3969" w:type="dxa"/>
            <w:shd w:val="clear" w:color="auto" w:fill="auto"/>
            <w:tcMar>
              <w:top w:w="100" w:type="dxa"/>
              <w:left w:w="100" w:type="dxa"/>
              <w:bottom w:w="100" w:type="dxa"/>
              <w:right w:w="100" w:type="dxa"/>
            </w:tcMar>
          </w:tcPr>
          <w:p w14:paraId="1F4CDE6F"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A3D34EA" w14:textId="77777777" w:rsidTr="001C4E8B">
        <w:tc>
          <w:tcPr>
            <w:tcW w:w="1418" w:type="dxa"/>
            <w:gridSpan w:val="2"/>
            <w:shd w:val="clear" w:color="auto" w:fill="auto"/>
            <w:tcMar>
              <w:top w:w="100" w:type="dxa"/>
              <w:left w:w="100" w:type="dxa"/>
              <w:bottom w:w="100" w:type="dxa"/>
              <w:right w:w="100" w:type="dxa"/>
            </w:tcMar>
          </w:tcPr>
          <w:p w14:paraId="48F3282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177591</w:t>
            </w:r>
          </w:p>
        </w:tc>
        <w:tc>
          <w:tcPr>
            <w:tcW w:w="3260" w:type="dxa"/>
            <w:gridSpan w:val="2"/>
            <w:shd w:val="clear" w:color="auto" w:fill="auto"/>
            <w:tcMar>
              <w:top w:w="100" w:type="dxa"/>
              <w:left w:w="100" w:type="dxa"/>
              <w:bottom w:w="100" w:type="dxa"/>
              <w:right w:w="100" w:type="dxa"/>
            </w:tcMar>
          </w:tcPr>
          <w:p w14:paraId="33575E65"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Mesa Color Blanco</w:t>
            </w:r>
          </w:p>
        </w:tc>
        <w:tc>
          <w:tcPr>
            <w:tcW w:w="3969" w:type="dxa"/>
            <w:shd w:val="clear" w:color="auto" w:fill="auto"/>
            <w:tcMar>
              <w:top w:w="100" w:type="dxa"/>
              <w:left w:w="100" w:type="dxa"/>
              <w:bottom w:w="100" w:type="dxa"/>
              <w:right w:w="100" w:type="dxa"/>
            </w:tcMar>
          </w:tcPr>
          <w:p w14:paraId="39CD0B74"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B084DBA" w14:textId="77777777" w:rsidTr="001C4E8B">
        <w:tc>
          <w:tcPr>
            <w:tcW w:w="1418" w:type="dxa"/>
            <w:gridSpan w:val="2"/>
            <w:shd w:val="clear" w:color="auto" w:fill="auto"/>
            <w:tcMar>
              <w:top w:w="100" w:type="dxa"/>
              <w:left w:w="100" w:type="dxa"/>
              <w:bottom w:w="100" w:type="dxa"/>
              <w:right w:w="100" w:type="dxa"/>
            </w:tcMar>
          </w:tcPr>
          <w:p w14:paraId="6923AB5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177593</w:t>
            </w:r>
          </w:p>
        </w:tc>
        <w:tc>
          <w:tcPr>
            <w:tcW w:w="3260" w:type="dxa"/>
            <w:gridSpan w:val="2"/>
            <w:shd w:val="clear" w:color="auto" w:fill="auto"/>
            <w:tcMar>
              <w:top w:w="100" w:type="dxa"/>
              <w:left w:w="100" w:type="dxa"/>
              <w:bottom w:w="100" w:type="dxa"/>
              <w:right w:w="100" w:type="dxa"/>
            </w:tcMar>
          </w:tcPr>
          <w:p w14:paraId="1870A9CF" w14:textId="77777777" w:rsidR="00092191" w:rsidRPr="00C6271C" w:rsidRDefault="00092191" w:rsidP="00C6271C">
            <w:pPr>
              <w:rPr>
                <w:rFonts w:ascii="Arial" w:hAnsi="Arial" w:cs="Arial"/>
                <w:i/>
              </w:rPr>
            </w:pPr>
            <w:r w:rsidRPr="00C6271C">
              <w:rPr>
                <w:rFonts w:ascii="Arial" w:hAnsi="Arial" w:cs="Arial"/>
                <w:i/>
              </w:rPr>
              <w:t>Mesa Color Blanco</w:t>
            </w:r>
          </w:p>
        </w:tc>
        <w:tc>
          <w:tcPr>
            <w:tcW w:w="3969" w:type="dxa"/>
            <w:shd w:val="clear" w:color="auto" w:fill="auto"/>
            <w:tcMar>
              <w:top w:w="100" w:type="dxa"/>
              <w:left w:w="100" w:type="dxa"/>
              <w:bottom w:w="100" w:type="dxa"/>
              <w:right w:w="100" w:type="dxa"/>
            </w:tcMar>
          </w:tcPr>
          <w:p w14:paraId="352F1A14"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775588C" w14:textId="77777777" w:rsidTr="001C4E8B">
        <w:tc>
          <w:tcPr>
            <w:tcW w:w="1418" w:type="dxa"/>
            <w:gridSpan w:val="2"/>
            <w:shd w:val="clear" w:color="auto" w:fill="auto"/>
            <w:tcMar>
              <w:top w:w="100" w:type="dxa"/>
              <w:left w:w="100" w:type="dxa"/>
              <w:bottom w:w="100" w:type="dxa"/>
              <w:right w:w="100" w:type="dxa"/>
            </w:tcMar>
          </w:tcPr>
          <w:p w14:paraId="389AB7F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177594</w:t>
            </w:r>
          </w:p>
        </w:tc>
        <w:tc>
          <w:tcPr>
            <w:tcW w:w="3260" w:type="dxa"/>
            <w:gridSpan w:val="2"/>
            <w:shd w:val="clear" w:color="auto" w:fill="auto"/>
            <w:tcMar>
              <w:top w:w="100" w:type="dxa"/>
              <w:left w:w="100" w:type="dxa"/>
              <w:bottom w:w="100" w:type="dxa"/>
              <w:right w:w="100" w:type="dxa"/>
            </w:tcMar>
          </w:tcPr>
          <w:p w14:paraId="228FEE53" w14:textId="77777777" w:rsidR="00092191" w:rsidRPr="00C6271C" w:rsidRDefault="00092191" w:rsidP="00C6271C">
            <w:pPr>
              <w:rPr>
                <w:rFonts w:ascii="Arial" w:hAnsi="Arial" w:cs="Arial"/>
                <w:i/>
              </w:rPr>
            </w:pPr>
            <w:r w:rsidRPr="00C6271C">
              <w:rPr>
                <w:rFonts w:ascii="Arial" w:hAnsi="Arial" w:cs="Arial"/>
                <w:i/>
              </w:rPr>
              <w:t>Mesa Color Blanco</w:t>
            </w:r>
          </w:p>
        </w:tc>
        <w:tc>
          <w:tcPr>
            <w:tcW w:w="3969" w:type="dxa"/>
            <w:shd w:val="clear" w:color="auto" w:fill="auto"/>
            <w:tcMar>
              <w:top w:w="100" w:type="dxa"/>
              <w:left w:w="100" w:type="dxa"/>
              <w:bottom w:w="100" w:type="dxa"/>
              <w:right w:w="100" w:type="dxa"/>
            </w:tcMar>
          </w:tcPr>
          <w:p w14:paraId="06B6A219"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ECBF37B" w14:textId="77777777" w:rsidTr="001C4E8B">
        <w:tc>
          <w:tcPr>
            <w:tcW w:w="1418" w:type="dxa"/>
            <w:gridSpan w:val="2"/>
            <w:shd w:val="clear" w:color="auto" w:fill="auto"/>
            <w:tcMar>
              <w:top w:w="100" w:type="dxa"/>
              <w:left w:w="100" w:type="dxa"/>
              <w:bottom w:w="100" w:type="dxa"/>
              <w:right w:w="100" w:type="dxa"/>
            </w:tcMar>
          </w:tcPr>
          <w:p w14:paraId="5BD2C6E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177595</w:t>
            </w:r>
          </w:p>
        </w:tc>
        <w:tc>
          <w:tcPr>
            <w:tcW w:w="3260" w:type="dxa"/>
            <w:gridSpan w:val="2"/>
            <w:shd w:val="clear" w:color="auto" w:fill="auto"/>
            <w:tcMar>
              <w:top w:w="100" w:type="dxa"/>
              <w:left w:w="100" w:type="dxa"/>
              <w:bottom w:w="100" w:type="dxa"/>
              <w:right w:w="100" w:type="dxa"/>
            </w:tcMar>
          </w:tcPr>
          <w:p w14:paraId="40266AA8" w14:textId="77777777" w:rsidR="00092191" w:rsidRPr="00C6271C" w:rsidRDefault="00092191" w:rsidP="00C6271C">
            <w:pPr>
              <w:rPr>
                <w:rFonts w:ascii="Arial" w:hAnsi="Arial" w:cs="Arial"/>
                <w:i/>
              </w:rPr>
            </w:pPr>
            <w:r w:rsidRPr="00C6271C">
              <w:rPr>
                <w:rFonts w:ascii="Arial" w:hAnsi="Arial" w:cs="Arial"/>
                <w:i/>
              </w:rPr>
              <w:t>Mesa Color Blanco</w:t>
            </w:r>
          </w:p>
        </w:tc>
        <w:tc>
          <w:tcPr>
            <w:tcW w:w="3969" w:type="dxa"/>
            <w:shd w:val="clear" w:color="auto" w:fill="auto"/>
            <w:tcMar>
              <w:top w:w="100" w:type="dxa"/>
              <w:left w:w="100" w:type="dxa"/>
              <w:bottom w:w="100" w:type="dxa"/>
              <w:right w:w="100" w:type="dxa"/>
            </w:tcMar>
          </w:tcPr>
          <w:p w14:paraId="1CD692D7"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CBC05F1" w14:textId="77777777" w:rsidTr="001C4E8B">
        <w:tc>
          <w:tcPr>
            <w:tcW w:w="1418" w:type="dxa"/>
            <w:gridSpan w:val="2"/>
            <w:shd w:val="clear" w:color="auto" w:fill="auto"/>
            <w:tcMar>
              <w:top w:w="100" w:type="dxa"/>
              <w:left w:w="100" w:type="dxa"/>
              <w:bottom w:w="100" w:type="dxa"/>
              <w:right w:w="100" w:type="dxa"/>
            </w:tcMar>
          </w:tcPr>
          <w:p w14:paraId="2148AA6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177602</w:t>
            </w:r>
          </w:p>
        </w:tc>
        <w:tc>
          <w:tcPr>
            <w:tcW w:w="3260" w:type="dxa"/>
            <w:gridSpan w:val="2"/>
            <w:shd w:val="clear" w:color="auto" w:fill="auto"/>
            <w:tcMar>
              <w:top w:w="100" w:type="dxa"/>
              <w:left w:w="100" w:type="dxa"/>
              <w:bottom w:w="100" w:type="dxa"/>
              <w:right w:w="100" w:type="dxa"/>
            </w:tcMar>
          </w:tcPr>
          <w:p w14:paraId="7BBECB12" w14:textId="77777777" w:rsidR="00092191" w:rsidRPr="00C6271C" w:rsidRDefault="00092191" w:rsidP="00C6271C">
            <w:pPr>
              <w:rPr>
                <w:rFonts w:ascii="Arial" w:hAnsi="Arial" w:cs="Arial"/>
                <w:i/>
              </w:rPr>
            </w:pPr>
            <w:r w:rsidRPr="00C6271C">
              <w:rPr>
                <w:rFonts w:ascii="Arial" w:hAnsi="Arial" w:cs="Arial"/>
                <w:i/>
              </w:rPr>
              <w:t>Mesa Color Blanco</w:t>
            </w:r>
          </w:p>
        </w:tc>
        <w:tc>
          <w:tcPr>
            <w:tcW w:w="3969" w:type="dxa"/>
            <w:shd w:val="clear" w:color="auto" w:fill="auto"/>
            <w:tcMar>
              <w:top w:w="100" w:type="dxa"/>
              <w:left w:w="100" w:type="dxa"/>
              <w:bottom w:w="100" w:type="dxa"/>
              <w:right w:w="100" w:type="dxa"/>
            </w:tcMar>
          </w:tcPr>
          <w:p w14:paraId="61816993"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894FBD6" w14:textId="77777777" w:rsidTr="001C4E8B">
        <w:tc>
          <w:tcPr>
            <w:tcW w:w="1418" w:type="dxa"/>
            <w:gridSpan w:val="2"/>
            <w:shd w:val="clear" w:color="auto" w:fill="auto"/>
            <w:tcMar>
              <w:top w:w="100" w:type="dxa"/>
              <w:left w:w="100" w:type="dxa"/>
              <w:bottom w:w="100" w:type="dxa"/>
              <w:right w:w="100" w:type="dxa"/>
            </w:tcMar>
          </w:tcPr>
          <w:p w14:paraId="143CCAB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177606</w:t>
            </w:r>
          </w:p>
        </w:tc>
        <w:tc>
          <w:tcPr>
            <w:tcW w:w="3260" w:type="dxa"/>
            <w:gridSpan w:val="2"/>
            <w:shd w:val="clear" w:color="auto" w:fill="auto"/>
            <w:tcMar>
              <w:top w:w="100" w:type="dxa"/>
              <w:left w:w="100" w:type="dxa"/>
              <w:bottom w:w="100" w:type="dxa"/>
              <w:right w:w="100" w:type="dxa"/>
            </w:tcMar>
          </w:tcPr>
          <w:p w14:paraId="7B3991FD" w14:textId="77777777" w:rsidR="00092191" w:rsidRPr="00C6271C" w:rsidRDefault="00092191" w:rsidP="00C6271C">
            <w:pPr>
              <w:rPr>
                <w:rFonts w:ascii="Arial" w:hAnsi="Arial" w:cs="Arial"/>
                <w:i/>
              </w:rPr>
            </w:pPr>
            <w:r w:rsidRPr="00C6271C">
              <w:rPr>
                <w:rFonts w:ascii="Arial" w:hAnsi="Arial" w:cs="Arial"/>
                <w:i/>
              </w:rPr>
              <w:t>Mesa Color Blanco</w:t>
            </w:r>
          </w:p>
        </w:tc>
        <w:tc>
          <w:tcPr>
            <w:tcW w:w="3969" w:type="dxa"/>
            <w:shd w:val="clear" w:color="auto" w:fill="auto"/>
            <w:tcMar>
              <w:top w:w="100" w:type="dxa"/>
              <w:left w:w="100" w:type="dxa"/>
              <w:bottom w:w="100" w:type="dxa"/>
              <w:right w:w="100" w:type="dxa"/>
            </w:tcMar>
          </w:tcPr>
          <w:p w14:paraId="6AA289FF"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E363E01" w14:textId="77777777" w:rsidTr="001C4E8B">
        <w:tc>
          <w:tcPr>
            <w:tcW w:w="1418" w:type="dxa"/>
            <w:gridSpan w:val="2"/>
            <w:shd w:val="clear" w:color="auto" w:fill="auto"/>
            <w:tcMar>
              <w:top w:w="100" w:type="dxa"/>
              <w:left w:w="100" w:type="dxa"/>
              <w:bottom w:w="100" w:type="dxa"/>
              <w:right w:w="100" w:type="dxa"/>
            </w:tcMar>
          </w:tcPr>
          <w:p w14:paraId="068E38C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178899</w:t>
            </w:r>
          </w:p>
        </w:tc>
        <w:tc>
          <w:tcPr>
            <w:tcW w:w="3260" w:type="dxa"/>
            <w:gridSpan w:val="2"/>
            <w:shd w:val="clear" w:color="auto" w:fill="auto"/>
            <w:tcMar>
              <w:top w:w="100" w:type="dxa"/>
              <w:left w:w="100" w:type="dxa"/>
              <w:bottom w:w="100" w:type="dxa"/>
              <w:right w:w="100" w:type="dxa"/>
            </w:tcMar>
          </w:tcPr>
          <w:p w14:paraId="192503D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Silla de Visita Color Negro</w:t>
            </w:r>
          </w:p>
        </w:tc>
        <w:tc>
          <w:tcPr>
            <w:tcW w:w="3969" w:type="dxa"/>
            <w:shd w:val="clear" w:color="auto" w:fill="auto"/>
            <w:tcMar>
              <w:top w:w="100" w:type="dxa"/>
              <w:left w:w="100" w:type="dxa"/>
              <w:bottom w:w="100" w:type="dxa"/>
              <w:right w:w="100" w:type="dxa"/>
            </w:tcMar>
          </w:tcPr>
          <w:p w14:paraId="3C10DE8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5230EF4" w14:textId="77777777" w:rsidTr="001C4E8B">
        <w:tc>
          <w:tcPr>
            <w:tcW w:w="1418" w:type="dxa"/>
            <w:gridSpan w:val="2"/>
            <w:shd w:val="clear" w:color="auto" w:fill="auto"/>
            <w:tcMar>
              <w:top w:w="100" w:type="dxa"/>
              <w:left w:w="100" w:type="dxa"/>
              <w:bottom w:w="100" w:type="dxa"/>
              <w:right w:w="100" w:type="dxa"/>
            </w:tcMar>
          </w:tcPr>
          <w:p w14:paraId="31F59F7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186363</w:t>
            </w:r>
          </w:p>
        </w:tc>
        <w:tc>
          <w:tcPr>
            <w:tcW w:w="3260" w:type="dxa"/>
            <w:gridSpan w:val="2"/>
            <w:shd w:val="clear" w:color="auto" w:fill="auto"/>
            <w:tcMar>
              <w:top w:w="100" w:type="dxa"/>
              <w:left w:w="100" w:type="dxa"/>
              <w:bottom w:w="100" w:type="dxa"/>
              <w:right w:w="100" w:type="dxa"/>
            </w:tcMar>
          </w:tcPr>
          <w:p w14:paraId="36F2FEF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Polea Cross Over</w:t>
            </w:r>
          </w:p>
        </w:tc>
        <w:tc>
          <w:tcPr>
            <w:tcW w:w="3969" w:type="dxa"/>
            <w:shd w:val="clear" w:color="auto" w:fill="auto"/>
            <w:tcMar>
              <w:top w:w="100" w:type="dxa"/>
              <w:left w:w="100" w:type="dxa"/>
              <w:bottom w:w="100" w:type="dxa"/>
              <w:right w:w="100" w:type="dxa"/>
            </w:tcMar>
          </w:tcPr>
          <w:p w14:paraId="232CB4D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520DEC1" w14:textId="77777777" w:rsidTr="001C4E8B">
        <w:tc>
          <w:tcPr>
            <w:tcW w:w="1418" w:type="dxa"/>
            <w:gridSpan w:val="2"/>
            <w:shd w:val="clear" w:color="auto" w:fill="auto"/>
            <w:tcMar>
              <w:top w:w="100" w:type="dxa"/>
              <w:left w:w="100" w:type="dxa"/>
              <w:bottom w:w="100" w:type="dxa"/>
              <w:right w:w="100" w:type="dxa"/>
            </w:tcMar>
          </w:tcPr>
          <w:p w14:paraId="2D014E8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188031</w:t>
            </w:r>
          </w:p>
        </w:tc>
        <w:tc>
          <w:tcPr>
            <w:tcW w:w="3260" w:type="dxa"/>
            <w:gridSpan w:val="2"/>
            <w:shd w:val="clear" w:color="auto" w:fill="auto"/>
            <w:tcMar>
              <w:top w:w="100" w:type="dxa"/>
              <w:left w:w="100" w:type="dxa"/>
              <w:bottom w:w="100" w:type="dxa"/>
              <w:right w:w="100" w:type="dxa"/>
            </w:tcMar>
          </w:tcPr>
          <w:p w14:paraId="262D769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Pulidora</w:t>
            </w:r>
          </w:p>
        </w:tc>
        <w:tc>
          <w:tcPr>
            <w:tcW w:w="3969" w:type="dxa"/>
            <w:shd w:val="clear" w:color="auto" w:fill="auto"/>
            <w:tcMar>
              <w:top w:w="100" w:type="dxa"/>
              <w:left w:w="100" w:type="dxa"/>
              <w:bottom w:w="100" w:type="dxa"/>
              <w:right w:w="100" w:type="dxa"/>
            </w:tcMar>
          </w:tcPr>
          <w:p w14:paraId="392C576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05E20C9" w14:textId="77777777" w:rsidTr="001C4E8B">
        <w:tc>
          <w:tcPr>
            <w:tcW w:w="1418" w:type="dxa"/>
            <w:gridSpan w:val="2"/>
            <w:shd w:val="clear" w:color="auto" w:fill="auto"/>
            <w:tcMar>
              <w:top w:w="100" w:type="dxa"/>
              <w:left w:w="100" w:type="dxa"/>
              <w:bottom w:w="100" w:type="dxa"/>
              <w:right w:w="100" w:type="dxa"/>
            </w:tcMar>
          </w:tcPr>
          <w:p w14:paraId="090E8D0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189669</w:t>
            </w:r>
          </w:p>
        </w:tc>
        <w:tc>
          <w:tcPr>
            <w:tcW w:w="3260" w:type="dxa"/>
            <w:gridSpan w:val="2"/>
            <w:shd w:val="clear" w:color="auto" w:fill="auto"/>
            <w:tcMar>
              <w:top w:w="100" w:type="dxa"/>
              <w:left w:w="100" w:type="dxa"/>
              <w:bottom w:w="100" w:type="dxa"/>
              <w:right w:w="100" w:type="dxa"/>
            </w:tcMar>
          </w:tcPr>
          <w:p w14:paraId="0E43E84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Motosierra</w:t>
            </w:r>
          </w:p>
        </w:tc>
        <w:tc>
          <w:tcPr>
            <w:tcW w:w="3969" w:type="dxa"/>
            <w:shd w:val="clear" w:color="auto" w:fill="auto"/>
            <w:tcMar>
              <w:top w:w="100" w:type="dxa"/>
              <w:left w:w="100" w:type="dxa"/>
              <w:bottom w:w="100" w:type="dxa"/>
              <w:right w:w="100" w:type="dxa"/>
            </w:tcMar>
          </w:tcPr>
          <w:p w14:paraId="5E32DD3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7703782" w14:textId="77777777" w:rsidTr="001C4E8B">
        <w:tc>
          <w:tcPr>
            <w:tcW w:w="1418" w:type="dxa"/>
            <w:gridSpan w:val="2"/>
            <w:shd w:val="clear" w:color="auto" w:fill="auto"/>
            <w:tcMar>
              <w:top w:w="100" w:type="dxa"/>
              <w:left w:w="100" w:type="dxa"/>
              <w:bottom w:w="100" w:type="dxa"/>
              <w:right w:w="100" w:type="dxa"/>
            </w:tcMar>
          </w:tcPr>
          <w:p w14:paraId="161C9EA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189672</w:t>
            </w:r>
          </w:p>
        </w:tc>
        <w:tc>
          <w:tcPr>
            <w:tcW w:w="3260" w:type="dxa"/>
            <w:gridSpan w:val="2"/>
            <w:shd w:val="clear" w:color="auto" w:fill="auto"/>
            <w:tcMar>
              <w:top w:w="100" w:type="dxa"/>
              <w:left w:w="100" w:type="dxa"/>
              <w:bottom w:w="100" w:type="dxa"/>
              <w:right w:w="100" w:type="dxa"/>
            </w:tcMar>
          </w:tcPr>
          <w:p w14:paraId="62FE57A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Motosierra</w:t>
            </w:r>
          </w:p>
        </w:tc>
        <w:tc>
          <w:tcPr>
            <w:tcW w:w="3969" w:type="dxa"/>
            <w:shd w:val="clear" w:color="auto" w:fill="auto"/>
            <w:tcMar>
              <w:top w:w="100" w:type="dxa"/>
              <w:left w:w="100" w:type="dxa"/>
              <w:bottom w:w="100" w:type="dxa"/>
              <w:right w:w="100" w:type="dxa"/>
            </w:tcMar>
          </w:tcPr>
          <w:p w14:paraId="5274D73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B2B9E88" w14:textId="77777777" w:rsidTr="001C4E8B">
        <w:tc>
          <w:tcPr>
            <w:tcW w:w="1418" w:type="dxa"/>
            <w:gridSpan w:val="2"/>
            <w:shd w:val="clear" w:color="auto" w:fill="auto"/>
            <w:tcMar>
              <w:top w:w="100" w:type="dxa"/>
              <w:left w:w="100" w:type="dxa"/>
              <w:bottom w:w="100" w:type="dxa"/>
              <w:right w:w="100" w:type="dxa"/>
            </w:tcMar>
          </w:tcPr>
          <w:p w14:paraId="570E65B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189675</w:t>
            </w:r>
          </w:p>
        </w:tc>
        <w:tc>
          <w:tcPr>
            <w:tcW w:w="3260" w:type="dxa"/>
            <w:gridSpan w:val="2"/>
            <w:shd w:val="clear" w:color="auto" w:fill="auto"/>
            <w:tcMar>
              <w:top w:w="100" w:type="dxa"/>
              <w:left w:w="100" w:type="dxa"/>
              <w:bottom w:w="100" w:type="dxa"/>
              <w:right w:w="100" w:type="dxa"/>
            </w:tcMar>
          </w:tcPr>
          <w:p w14:paraId="5E61287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Motosierra</w:t>
            </w:r>
          </w:p>
        </w:tc>
        <w:tc>
          <w:tcPr>
            <w:tcW w:w="3969" w:type="dxa"/>
            <w:shd w:val="clear" w:color="auto" w:fill="auto"/>
            <w:tcMar>
              <w:top w:w="100" w:type="dxa"/>
              <w:left w:w="100" w:type="dxa"/>
              <w:bottom w:w="100" w:type="dxa"/>
              <w:right w:w="100" w:type="dxa"/>
            </w:tcMar>
          </w:tcPr>
          <w:p w14:paraId="505A819F"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70434BA" w14:textId="77777777" w:rsidTr="001C4E8B">
        <w:tc>
          <w:tcPr>
            <w:tcW w:w="1418" w:type="dxa"/>
            <w:gridSpan w:val="2"/>
            <w:shd w:val="clear" w:color="auto" w:fill="auto"/>
            <w:tcMar>
              <w:top w:w="100" w:type="dxa"/>
              <w:left w:w="100" w:type="dxa"/>
              <w:bottom w:w="100" w:type="dxa"/>
              <w:right w:w="100" w:type="dxa"/>
            </w:tcMar>
          </w:tcPr>
          <w:p w14:paraId="136DA53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189676</w:t>
            </w:r>
          </w:p>
        </w:tc>
        <w:tc>
          <w:tcPr>
            <w:tcW w:w="3260" w:type="dxa"/>
            <w:gridSpan w:val="2"/>
            <w:shd w:val="clear" w:color="auto" w:fill="auto"/>
            <w:tcMar>
              <w:top w:w="100" w:type="dxa"/>
              <w:left w:w="100" w:type="dxa"/>
              <w:bottom w:w="100" w:type="dxa"/>
              <w:right w:w="100" w:type="dxa"/>
            </w:tcMar>
          </w:tcPr>
          <w:p w14:paraId="706818B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Motosierra</w:t>
            </w:r>
          </w:p>
        </w:tc>
        <w:tc>
          <w:tcPr>
            <w:tcW w:w="3969" w:type="dxa"/>
            <w:shd w:val="clear" w:color="auto" w:fill="auto"/>
            <w:tcMar>
              <w:top w:w="100" w:type="dxa"/>
              <w:left w:w="100" w:type="dxa"/>
              <w:bottom w:w="100" w:type="dxa"/>
              <w:right w:w="100" w:type="dxa"/>
            </w:tcMar>
          </w:tcPr>
          <w:p w14:paraId="6488968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4B1543D" w14:textId="77777777" w:rsidTr="001C4E8B">
        <w:tc>
          <w:tcPr>
            <w:tcW w:w="1418" w:type="dxa"/>
            <w:gridSpan w:val="2"/>
            <w:shd w:val="clear" w:color="auto" w:fill="auto"/>
            <w:tcMar>
              <w:top w:w="100" w:type="dxa"/>
              <w:left w:w="100" w:type="dxa"/>
              <w:bottom w:w="100" w:type="dxa"/>
              <w:right w:w="100" w:type="dxa"/>
            </w:tcMar>
          </w:tcPr>
          <w:p w14:paraId="2767A26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190570</w:t>
            </w:r>
          </w:p>
        </w:tc>
        <w:tc>
          <w:tcPr>
            <w:tcW w:w="3260" w:type="dxa"/>
            <w:gridSpan w:val="2"/>
            <w:shd w:val="clear" w:color="auto" w:fill="auto"/>
            <w:tcMar>
              <w:top w:w="100" w:type="dxa"/>
              <w:left w:w="100" w:type="dxa"/>
              <w:bottom w:w="100" w:type="dxa"/>
              <w:right w:w="100" w:type="dxa"/>
            </w:tcMar>
          </w:tcPr>
          <w:p w14:paraId="4DCF2E2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Horno G.E.</w:t>
            </w:r>
          </w:p>
        </w:tc>
        <w:tc>
          <w:tcPr>
            <w:tcW w:w="3969" w:type="dxa"/>
            <w:shd w:val="clear" w:color="auto" w:fill="auto"/>
            <w:tcMar>
              <w:top w:w="100" w:type="dxa"/>
              <w:left w:w="100" w:type="dxa"/>
              <w:bottom w:w="100" w:type="dxa"/>
              <w:right w:w="100" w:type="dxa"/>
            </w:tcMar>
          </w:tcPr>
          <w:p w14:paraId="202A5FFE"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9A09FBD" w14:textId="77777777" w:rsidTr="001C4E8B">
        <w:tc>
          <w:tcPr>
            <w:tcW w:w="1418" w:type="dxa"/>
            <w:gridSpan w:val="2"/>
            <w:shd w:val="clear" w:color="auto" w:fill="auto"/>
            <w:tcMar>
              <w:top w:w="100" w:type="dxa"/>
              <w:left w:w="100" w:type="dxa"/>
              <w:bottom w:w="100" w:type="dxa"/>
              <w:right w:w="100" w:type="dxa"/>
            </w:tcMar>
          </w:tcPr>
          <w:p w14:paraId="71F96E2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190571</w:t>
            </w:r>
          </w:p>
        </w:tc>
        <w:tc>
          <w:tcPr>
            <w:tcW w:w="3260" w:type="dxa"/>
            <w:gridSpan w:val="2"/>
            <w:shd w:val="clear" w:color="auto" w:fill="auto"/>
            <w:tcMar>
              <w:top w:w="100" w:type="dxa"/>
              <w:left w:w="100" w:type="dxa"/>
              <w:bottom w:w="100" w:type="dxa"/>
              <w:right w:w="100" w:type="dxa"/>
            </w:tcMar>
          </w:tcPr>
          <w:p w14:paraId="09034DF2" w14:textId="77777777" w:rsidR="00092191" w:rsidRPr="00C6271C" w:rsidRDefault="00092191" w:rsidP="00C6271C">
            <w:pPr>
              <w:rPr>
                <w:rFonts w:ascii="Arial" w:hAnsi="Arial" w:cs="Arial"/>
                <w:i/>
              </w:rPr>
            </w:pPr>
            <w:r w:rsidRPr="00C6271C">
              <w:rPr>
                <w:rFonts w:ascii="Arial" w:hAnsi="Arial" w:cs="Arial"/>
                <w:i/>
              </w:rPr>
              <w:t>Horno G.E.</w:t>
            </w:r>
          </w:p>
        </w:tc>
        <w:tc>
          <w:tcPr>
            <w:tcW w:w="3969" w:type="dxa"/>
            <w:shd w:val="clear" w:color="auto" w:fill="auto"/>
            <w:tcMar>
              <w:top w:w="100" w:type="dxa"/>
              <w:left w:w="100" w:type="dxa"/>
              <w:bottom w:w="100" w:type="dxa"/>
              <w:right w:w="100" w:type="dxa"/>
            </w:tcMar>
          </w:tcPr>
          <w:p w14:paraId="5ED201E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7B219B1" w14:textId="77777777" w:rsidTr="001C4E8B">
        <w:tc>
          <w:tcPr>
            <w:tcW w:w="1418" w:type="dxa"/>
            <w:gridSpan w:val="2"/>
            <w:shd w:val="clear" w:color="auto" w:fill="auto"/>
            <w:tcMar>
              <w:top w:w="100" w:type="dxa"/>
              <w:left w:w="100" w:type="dxa"/>
              <w:bottom w:w="100" w:type="dxa"/>
              <w:right w:w="100" w:type="dxa"/>
            </w:tcMar>
          </w:tcPr>
          <w:p w14:paraId="621CE9C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190572</w:t>
            </w:r>
          </w:p>
        </w:tc>
        <w:tc>
          <w:tcPr>
            <w:tcW w:w="3260" w:type="dxa"/>
            <w:gridSpan w:val="2"/>
            <w:shd w:val="clear" w:color="auto" w:fill="auto"/>
            <w:tcMar>
              <w:top w:w="100" w:type="dxa"/>
              <w:left w:w="100" w:type="dxa"/>
              <w:bottom w:w="100" w:type="dxa"/>
              <w:right w:w="100" w:type="dxa"/>
            </w:tcMar>
          </w:tcPr>
          <w:p w14:paraId="0A425D01" w14:textId="77777777" w:rsidR="00092191" w:rsidRPr="00C6271C" w:rsidRDefault="00092191" w:rsidP="00C6271C">
            <w:pPr>
              <w:rPr>
                <w:rFonts w:ascii="Arial" w:hAnsi="Arial" w:cs="Arial"/>
                <w:i/>
              </w:rPr>
            </w:pPr>
            <w:r w:rsidRPr="00C6271C">
              <w:rPr>
                <w:rFonts w:ascii="Arial" w:hAnsi="Arial" w:cs="Arial"/>
                <w:i/>
              </w:rPr>
              <w:t>Horno G.E.</w:t>
            </w:r>
          </w:p>
        </w:tc>
        <w:tc>
          <w:tcPr>
            <w:tcW w:w="3969" w:type="dxa"/>
            <w:shd w:val="clear" w:color="auto" w:fill="auto"/>
            <w:tcMar>
              <w:top w:w="100" w:type="dxa"/>
              <w:left w:w="100" w:type="dxa"/>
              <w:bottom w:w="100" w:type="dxa"/>
              <w:right w:w="100" w:type="dxa"/>
            </w:tcMar>
          </w:tcPr>
          <w:p w14:paraId="2EF6A8AF"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B90FCC0" w14:textId="77777777" w:rsidTr="001C4E8B">
        <w:tc>
          <w:tcPr>
            <w:tcW w:w="1418" w:type="dxa"/>
            <w:gridSpan w:val="2"/>
            <w:shd w:val="clear" w:color="auto" w:fill="auto"/>
            <w:tcMar>
              <w:top w:w="100" w:type="dxa"/>
              <w:left w:w="100" w:type="dxa"/>
              <w:bottom w:w="100" w:type="dxa"/>
              <w:right w:w="100" w:type="dxa"/>
            </w:tcMar>
          </w:tcPr>
          <w:p w14:paraId="1690662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190651</w:t>
            </w:r>
          </w:p>
        </w:tc>
        <w:tc>
          <w:tcPr>
            <w:tcW w:w="3260" w:type="dxa"/>
            <w:gridSpan w:val="2"/>
            <w:shd w:val="clear" w:color="auto" w:fill="auto"/>
            <w:tcMar>
              <w:top w:w="100" w:type="dxa"/>
              <w:left w:w="100" w:type="dxa"/>
              <w:bottom w:w="100" w:type="dxa"/>
              <w:right w:w="100" w:type="dxa"/>
            </w:tcMar>
          </w:tcPr>
          <w:p w14:paraId="3CABD19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Enfriador Calentador de Agua G.E.</w:t>
            </w:r>
          </w:p>
        </w:tc>
        <w:tc>
          <w:tcPr>
            <w:tcW w:w="3969" w:type="dxa"/>
            <w:shd w:val="clear" w:color="auto" w:fill="auto"/>
            <w:tcMar>
              <w:top w:w="100" w:type="dxa"/>
              <w:left w:w="100" w:type="dxa"/>
              <w:bottom w:w="100" w:type="dxa"/>
              <w:right w:w="100" w:type="dxa"/>
            </w:tcMar>
          </w:tcPr>
          <w:p w14:paraId="26956002"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9B0CCBC" w14:textId="77777777" w:rsidTr="001C4E8B">
        <w:tc>
          <w:tcPr>
            <w:tcW w:w="1418" w:type="dxa"/>
            <w:gridSpan w:val="2"/>
            <w:shd w:val="clear" w:color="auto" w:fill="auto"/>
            <w:tcMar>
              <w:top w:w="100" w:type="dxa"/>
              <w:left w:w="100" w:type="dxa"/>
              <w:bottom w:w="100" w:type="dxa"/>
              <w:right w:w="100" w:type="dxa"/>
            </w:tcMar>
          </w:tcPr>
          <w:p w14:paraId="143D2B4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190653</w:t>
            </w:r>
          </w:p>
        </w:tc>
        <w:tc>
          <w:tcPr>
            <w:tcW w:w="3260" w:type="dxa"/>
            <w:gridSpan w:val="2"/>
            <w:shd w:val="clear" w:color="auto" w:fill="auto"/>
            <w:tcMar>
              <w:top w:w="100" w:type="dxa"/>
              <w:left w:w="100" w:type="dxa"/>
              <w:bottom w:w="100" w:type="dxa"/>
              <w:right w:w="100" w:type="dxa"/>
            </w:tcMar>
          </w:tcPr>
          <w:p w14:paraId="09B2920C" w14:textId="77777777" w:rsidR="00092191" w:rsidRPr="00C6271C" w:rsidRDefault="00092191" w:rsidP="00C6271C">
            <w:pPr>
              <w:rPr>
                <w:rFonts w:ascii="Arial" w:hAnsi="Arial" w:cs="Arial"/>
                <w:i/>
              </w:rPr>
            </w:pPr>
            <w:r w:rsidRPr="00C6271C">
              <w:rPr>
                <w:rFonts w:ascii="Arial" w:hAnsi="Arial" w:cs="Arial"/>
                <w:i/>
              </w:rPr>
              <w:t>Enfriador Calentador de Agua G.E.</w:t>
            </w:r>
          </w:p>
        </w:tc>
        <w:tc>
          <w:tcPr>
            <w:tcW w:w="3969" w:type="dxa"/>
            <w:shd w:val="clear" w:color="auto" w:fill="auto"/>
            <w:tcMar>
              <w:top w:w="100" w:type="dxa"/>
              <w:left w:w="100" w:type="dxa"/>
              <w:bottom w:w="100" w:type="dxa"/>
              <w:right w:w="100" w:type="dxa"/>
            </w:tcMar>
          </w:tcPr>
          <w:p w14:paraId="229999DF"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FF00FFE" w14:textId="77777777" w:rsidTr="001C4E8B">
        <w:tc>
          <w:tcPr>
            <w:tcW w:w="1418" w:type="dxa"/>
            <w:gridSpan w:val="2"/>
            <w:shd w:val="clear" w:color="auto" w:fill="auto"/>
            <w:tcMar>
              <w:top w:w="100" w:type="dxa"/>
              <w:left w:w="100" w:type="dxa"/>
              <w:bottom w:w="100" w:type="dxa"/>
              <w:right w:w="100" w:type="dxa"/>
            </w:tcMar>
          </w:tcPr>
          <w:p w14:paraId="0EAB488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190861</w:t>
            </w:r>
          </w:p>
        </w:tc>
        <w:tc>
          <w:tcPr>
            <w:tcW w:w="3260" w:type="dxa"/>
            <w:gridSpan w:val="2"/>
            <w:shd w:val="clear" w:color="auto" w:fill="auto"/>
            <w:tcMar>
              <w:top w:w="100" w:type="dxa"/>
              <w:left w:w="100" w:type="dxa"/>
              <w:bottom w:w="100" w:type="dxa"/>
              <w:right w:w="100" w:type="dxa"/>
            </w:tcMar>
          </w:tcPr>
          <w:p w14:paraId="5C09283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Frigobar</w:t>
            </w:r>
          </w:p>
        </w:tc>
        <w:tc>
          <w:tcPr>
            <w:tcW w:w="3969" w:type="dxa"/>
            <w:shd w:val="clear" w:color="auto" w:fill="auto"/>
            <w:tcMar>
              <w:top w:w="100" w:type="dxa"/>
              <w:left w:w="100" w:type="dxa"/>
              <w:bottom w:w="100" w:type="dxa"/>
              <w:right w:w="100" w:type="dxa"/>
            </w:tcMar>
          </w:tcPr>
          <w:p w14:paraId="6659D93E"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4716010" w14:textId="77777777" w:rsidTr="001C4E8B">
        <w:tc>
          <w:tcPr>
            <w:tcW w:w="1418" w:type="dxa"/>
            <w:gridSpan w:val="2"/>
            <w:shd w:val="clear" w:color="auto" w:fill="auto"/>
            <w:tcMar>
              <w:top w:w="100" w:type="dxa"/>
              <w:left w:w="100" w:type="dxa"/>
              <w:bottom w:w="100" w:type="dxa"/>
              <w:right w:w="100" w:type="dxa"/>
            </w:tcMar>
          </w:tcPr>
          <w:p w14:paraId="57A24F6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193324</w:t>
            </w:r>
          </w:p>
        </w:tc>
        <w:tc>
          <w:tcPr>
            <w:tcW w:w="3260" w:type="dxa"/>
            <w:gridSpan w:val="2"/>
            <w:shd w:val="clear" w:color="auto" w:fill="auto"/>
            <w:tcMar>
              <w:top w:w="100" w:type="dxa"/>
              <w:left w:w="100" w:type="dxa"/>
              <w:bottom w:w="100" w:type="dxa"/>
              <w:right w:w="100" w:type="dxa"/>
            </w:tcMar>
          </w:tcPr>
          <w:p w14:paraId="08CCEAE1" w14:textId="77777777" w:rsidR="00092191" w:rsidRPr="00C6271C" w:rsidRDefault="00092191" w:rsidP="00C6271C">
            <w:pPr>
              <w:rPr>
                <w:rFonts w:ascii="Arial" w:hAnsi="Arial" w:cs="Arial"/>
                <w:i/>
              </w:rPr>
            </w:pPr>
            <w:r w:rsidRPr="00C6271C">
              <w:rPr>
                <w:rFonts w:ascii="Arial" w:hAnsi="Arial" w:cs="Arial"/>
                <w:i/>
              </w:rPr>
              <w:t>Ventilador</w:t>
            </w:r>
          </w:p>
        </w:tc>
        <w:tc>
          <w:tcPr>
            <w:tcW w:w="3969" w:type="dxa"/>
            <w:shd w:val="clear" w:color="auto" w:fill="auto"/>
            <w:tcMar>
              <w:top w:w="100" w:type="dxa"/>
              <w:left w:w="100" w:type="dxa"/>
              <w:bottom w:w="100" w:type="dxa"/>
              <w:right w:w="100" w:type="dxa"/>
            </w:tcMar>
          </w:tcPr>
          <w:p w14:paraId="385B5FA7"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04926DC" w14:textId="77777777" w:rsidTr="001C4E8B">
        <w:tc>
          <w:tcPr>
            <w:tcW w:w="1418" w:type="dxa"/>
            <w:gridSpan w:val="2"/>
            <w:shd w:val="clear" w:color="auto" w:fill="auto"/>
            <w:tcMar>
              <w:top w:w="100" w:type="dxa"/>
              <w:left w:w="100" w:type="dxa"/>
              <w:bottom w:w="100" w:type="dxa"/>
              <w:right w:w="100" w:type="dxa"/>
            </w:tcMar>
          </w:tcPr>
          <w:p w14:paraId="2C7F09D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193325</w:t>
            </w:r>
          </w:p>
        </w:tc>
        <w:tc>
          <w:tcPr>
            <w:tcW w:w="3260" w:type="dxa"/>
            <w:gridSpan w:val="2"/>
            <w:shd w:val="clear" w:color="auto" w:fill="auto"/>
            <w:tcMar>
              <w:top w:w="100" w:type="dxa"/>
              <w:left w:w="100" w:type="dxa"/>
              <w:bottom w:w="100" w:type="dxa"/>
              <w:right w:w="100" w:type="dxa"/>
            </w:tcMar>
          </w:tcPr>
          <w:p w14:paraId="20A9A0FA" w14:textId="77777777" w:rsidR="00092191" w:rsidRPr="00C6271C" w:rsidRDefault="00092191" w:rsidP="00C6271C">
            <w:pPr>
              <w:rPr>
                <w:rFonts w:ascii="Arial" w:hAnsi="Arial" w:cs="Arial"/>
                <w:i/>
              </w:rPr>
            </w:pPr>
            <w:r w:rsidRPr="00C6271C">
              <w:rPr>
                <w:rFonts w:ascii="Arial" w:hAnsi="Arial" w:cs="Arial"/>
                <w:i/>
              </w:rPr>
              <w:t>Ventilador</w:t>
            </w:r>
          </w:p>
        </w:tc>
        <w:tc>
          <w:tcPr>
            <w:tcW w:w="3969" w:type="dxa"/>
            <w:shd w:val="clear" w:color="auto" w:fill="auto"/>
            <w:tcMar>
              <w:top w:w="100" w:type="dxa"/>
              <w:left w:w="100" w:type="dxa"/>
              <w:bottom w:w="100" w:type="dxa"/>
              <w:right w:w="100" w:type="dxa"/>
            </w:tcMar>
          </w:tcPr>
          <w:p w14:paraId="269153D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AD0C9FB" w14:textId="77777777" w:rsidTr="001C4E8B">
        <w:tc>
          <w:tcPr>
            <w:tcW w:w="1418" w:type="dxa"/>
            <w:gridSpan w:val="2"/>
            <w:shd w:val="clear" w:color="auto" w:fill="auto"/>
            <w:tcMar>
              <w:top w:w="100" w:type="dxa"/>
              <w:left w:w="100" w:type="dxa"/>
              <w:bottom w:w="100" w:type="dxa"/>
              <w:right w:w="100" w:type="dxa"/>
            </w:tcMar>
          </w:tcPr>
          <w:p w14:paraId="016486A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193326</w:t>
            </w:r>
          </w:p>
        </w:tc>
        <w:tc>
          <w:tcPr>
            <w:tcW w:w="3260" w:type="dxa"/>
            <w:gridSpan w:val="2"/>
            <w:shd w:val="clear" w:color="auto" w:fill="auto"/>
            <w:tcMar>
              <w:top w:w="100" w:type="dxa"/>
              <w:left w:w="100" w:type="dxa"/>
              <w:bottom w:w="100" w:type="dxa"/>
              <w:right w:w="100" w:type="dxa"/>
            </w:tcMar>
          </w:tcPr>
          <w:p w14:paraId="088ED8D7" w14:textId="77777777" w:rsidR="00092191" w:rsidRPr="00C6271C" w:rsidRDefault="00092191" w:rsidP="00C6271C">
            <w:pPr>
              <w:rPr>
                <w:rFonts w:ascii="Arial" w:hAnsi="Arial" w:cs="Arial"/>
                <w:i/>
              </w:rPr>
            </w:pPr>
            <w:r w:rsidRPr="00C6271C">
              <w:rPr>
                <w:rFonts w:ascii="Arial" w:hAnsi="Arial" w:cs="Arial"/>
                <w:i/>
              </w:rPr>
              <w:t>Ventilador</w:t>
            </w:r>
          </w:p>
        </w:tc>
        <w:tc>
          <w:tcPr>
            <w:tcW w:w="3969" w:type="dxa"/>
            <w:shd w:val="clear" w:color="auto" w:fill="auto"/>
            <w:tcMar>
              <w:top w:w="100" w:type="dxa"/>
              <w:left w:w="100" w:type="dxa"/>
              <w:bottom w:w="100" w:type="dxa"/>
              <w:right w:w="100" w:type="dxa"/>
            </w:tcMar>
          </w:tcPr>
          <w:p w14:paraId="6B21629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4253180" w14:textId="77777777" w:rsidTr="001C4E8B">
        <w:tc>
          <w:tcPr>
            <w:tcW w:w="1418" w:type="dxa"/>
            <w:gridSpan w:val="2"/>
            <w:shd w:val="clear" w:color="auto" w:fill="auto"/>
            <w:tcMar>
              <w:top w:w="100" w:type="dxa"/>
              <w:left w:w="100" w:type="dxa"/>
              <w:bottom w:w="100" w:type="dxa"/>
              <w:right w:w="100" w:type="dxa"/>
            </w:tcMar>
          </w:tcPr>
          <w:p w14:paraId="36E1998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193327</w:t>
            </w:r>
          </w:p>
        </w:tc>
        <w:tc>
          <w:tcPr>
            <w:tcW w:w="3260" w:type="dxa"/>
            <w:gridSpan w:val="2"/>
            <w:shd w:val="clear" w:color="auto" w:fill="auto"/>
            <w:tcMar>
              <w:top w:w="100" w:type="dxa"/>
              <w:left w:w="100" w:type="dxa"/>
              <w:bottom w:w="100" w:type="dxa"/>
              <w:right w:w="100" w:type="dxa"/>
            </w:tcMar>
          </w:tcPr>
          <w:p w14:paraId="07CC50FA" w14:textId="77777777" w:rsidR="00092191" w:rsidRPr="00C6271C" w:rsidRDefault="00092191" w:rsidP="00C6271C">
            <w:pPr>
              <w:rPr>
                <w:rFonts w:ascii="Arial" w:hAnsi="Arial" w:cs="Arial"/>
                <w:i/>
              </w:rPr>
            </w:pPr>
            <w:r w:rsidRPr="00C6271C">
              <w:rPr>
                <w:rFonts w:ascii="Arial" w:hAnsi="Arial" w:cs="Arial"/>
                <w:i/>
              </w:rPr>
              <w:t>Ventilador</w:t>
            </w:r>
          </w:p>
        </w:tc>
        <w:tc>
          <w:tcPr>
            <w:tcW w:w="3969" w:type="dxa"/>
            <w:shd w:val="clear" w:color="auto" w:fill="auto"/>
            <w:tcMar>
              <w:top w:w="100" w:type="dxa"/>
              <w:left w:w="100" w:type="dxa"/>
              <w:bottom w:w="100" w:type="dxa"/>
              <w:right w:w="100" w:type="dxa"/>
            </w:tcMar>
          </w:tcPr>
          <w:p w14:paraId="444B346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9ECF7A0" w14:textId="77777777" w:rsidTr="001C4E8B">
        <w:tc>
          <w:tcPr>
            <w:tcW w:w="1418" w:type="dxa"/>
            <w:gridSpan w:val="2"/>
            <w:shd w:val="clear" w:color="auto" w:fill="auto"/>
            <w:tcMar>
              <w:top w:w="100" w:type="dxa"/>
              <w:left w:w="100" w:type="dxa"/>
              <w:bottom w:w="100" w:type="dxa"/>
              <w:right w:w="100" w:type="dxa"/>
            </w:tcMar>
          </w:tcPr>
          <w:p w14:paraId="71E8C12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193328</w:t>
            </w:r>
          </w:p>
        </w:tc>
        <w:tc>
          <w:tcPr>
            <w:tcW w:w="3260" w:type="dxa"/>
            <w:gridSpan w:val="2"/>
            <w:shd w:val="clear" w:color="auto" w:fill="auto"/>
            <w:tcMar>
              <w:top w:w="100" w:type="dxa"/>
              <w:left w:w="100" w:type="dxa"/>
              <w:bottom w:w="100" w:type="dxa"/>
              <w:right w:w="100" w:type="dxa"/>
            </w:tcMar>
          </w:tcPr>
          <w:p w14:paraId="0947FF12" w14:textId="77777777" w:rsidR="00092191" w:rsidRPr="00C6271C" w:rsidRDefault="00092191" w:rsidP="00C6271C">
            <w:pPr>
              <w:rPr>
                <w:rFonts w:ascii="Arial" w:hAnsi="Arial" w:cs="Arial"/>
                <w:i/>
              </w:rPr>
            </w:pPr>
            <w:r w:rsidRPr="00C6271C">
              <w:rPr>
                <w:rFonts w:ascii="Arial" w:hAnsi="Arial" w:cs="Arial"/>
                <w:i/>
              </w:rPr>
              <w:t>Ventilador</w:t>
            </w:r>
          </w:p>
        </w:tc>
        <w:tc>
          <w:tcPr>
            <w:tcW w:w="3969" w:type="dxa"/>
            <w:shd w:val="clear" w:color="auto" w:fill="auto"/>
            <w:tcMar>
              <w:top w:w="100" w:type="dxa"/>
              <w:left w:w="100" w:type="dxa"/>
              <w:bottom w:w="100" w:type="dxa"/>
              <w:right w:w="100" w:type="dxa"/>
            </w:tcMar>
          </w:tcPr>
          <w:p w14:paraId="2A1104A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F4D1523" w14:textId="77777777" w:rsidTr="001C4E8B">
        <w:tc>
          <w:tcPr>
            <w:tcW w:w="1418" w:type="dxa"/>
            <w:gridSpan w:val="2"/>
            <w:shd w:val="clear" w:color="auto" w:fill="auto"/>
            <w:tcMar>
              <w:top w:w="100" w:type="dxa"/>
              <w:left w:w="100" w:type="dxa"/>
              <w:bottom w:w="100" w:type="dxa"/>
              <w:right w:w="100" w:type="dxa"/>
            </w:tcMar>
          </w:tcPr>
          <w:p w14:paraId="42E4975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193333</w:t>
            </w:r>
          </w:p>
        </w:tc>
        <w:tc>
          <w:tcPr>
            <w:tcW w:w="3260" w:type="dxa"/>
            <w:gridSpan w:val="2"/>
            <w:shd w:val="clear" w:color="auto" w:fill="auto"/>
            <w:tcMar>
              <w:top w:w="100" w:type="dxa"/>
              <w:left w:w="100" w:type="dxa"/>
              <w:bottom w:w="100" w:type="dxa"/>
              <w:right w:w="100" w:type="dxa"/>
            </w:tcMar>
          </w:tcPr>
          <w:p w14:paraId="568F5CE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Ventilador</w:t>
            </w:r>
          </w:p>
        </w:tc>
        <w:tc>
          <w:tcPr>
            <w:tcW w:w="3969" w:type="dxa"/>
            <w:shd w:val="clear" w:color="auto" w:fill="auto"/>
            <w:tcMar>
              <w:top w:w="100" w:type="dxa"/>
              <w:left w:w="100" w:type="dxa"/>
              <w:bottom w:w="100" w:type="dxa"/>
              <w:right w:w="100" w:type="dxa"/>
            </w:tcMar>
          </w:tcPr>
          <w:p w14:paraId="54EC7B9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029C80E" w14:textId="77777777" w:rsidTr="001C4E8B">
        <w:tc>
          <w:tcPr>
            <w:tcW w:w="1418" w:type="dxa"/>
            <w:gridSpan w:val="2"/>
            <w:shd w:val="clear" w:color="auto" w:fill="auto"/>
            <w:tcMar>
              <w:top w:w="100" w:type="dxa"/>
              <w:left w:w="100" w:type="dxa"/>
              <w:bottom w:w="100" w:type="dxa"/>
              <w:right w:w="100" w:type="dxa"/>
            </w:tcMar>
          </w:tcPr>
          <w:p w14:paraId="1B30A0A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193428</w:t>
            </w:r>
          </w:p>
        </w:tc>
        <w:tc>
          <w:tcPr>
            <w:tcW w:w="3260" w:type="dxa"/>
            <w:gridSpan w:val="2"/>
            <w:shd w:val="clear" w:color="auto" w:fill="auto"/>
            <w:tcMar>
              <w:top w:w="100" w:type="dxa"/>
              <w:left w:w="100" w:type="dxa"/>
              <w:bottom w:w="100" w:type="dxa"/>
              <w:right w:w="100" w:type="dxa"/>
            </w:tcMar>
          </w:tcPr>
          <w:p w14:paraId="3390F93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Bomba</w:t>
            </w:r>
          </w:p>
        </w:tc>
        <w:tc>
          <w:tcPr>
            <w:tcW w:w="3969" w:type="dxa"/>
            <w:shd w:val="clear" w:color="auto" w:fill="auto"/>
            <w:tcMar>
              <w:top w:w="100" w:type="dxa"/>
              <w:left w:w="100" w:type="dxa"/>
              <w:bottom w:w="100" w:type="dxa"/>
              <w:right w:w="100" w:type="dxa"/>
            </w:tcMar>
          </w:tcPr>
          <w:p w14:paraId="5BB4BFAA"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ADDF595" w14:textId="77777777" w:rsidTr="001C4E8B">
        <w:tc>
          <w:tcPr>
            <w:tcW w:w="1418" w:type="dxa"/>
            <w:gridSpan w:val="2"/>
            <w:shd w:val="clear" w:color="auto" w:fill="auto"/>
            <w:tcMar>
              <w:top w:w="100" w:type="dxa"/>
              <w:left w:w="100" w:type="dxa"/>
              <w:bottom w:w="100" w:type="dxa"/>
              <w:right w:w="100" w:type="dxa"/>
            </w:tcMar>
          </w:tcPr>
          <w:p w14:paraId="1DEC9F2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193429</w:t>
            </w:r>
          </w:p>
        </w:tc>
        <w:tc>
          <w:tcPr>
            <w:tcW w:w="3260" w:type="dxa"/>
            <w:gridSpan w:val="2"/>
            <w:shd w:val="clear" w:color="auto" w:fill="auto"/>
            <w:tcMar>
              <w:top w:w="100" w:type="dxa"/>
              <w:left w:w="100" w:type="dxa"/>
              <w:bottom w:w="100" w:type="dxa"/>
              <w:right w:w="100" w:type="dxa"/>
            </w:tcMar>
          </w:tcPr>
          <w:p w14:paraId="19A1408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Bomba</w:t>
            </w:r>
          </w:p>
        </w:tc>
        <w:tc>
          <w:tcPr>
            <w:tcW w:w="3969" w:type="dxa"/>
            <w:shd w:val="clear" w:color="auto" w:fill="auto"/>
            <w:tcMar>
              <w:top w:w="100" w:type="dxa"/>
              <w:left w:w="100" w:type="dxa"/>
              <w:bottom w:w="100" w:type="dxa"/>
              <w:right w:w="100" w:type="dxa"/>
            </w:tcMar>
          </w:tcPr>
          <w:p w14:paraId="5A3553D5"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915D98B" w14:textId="77777777" w:rsidTr="001C4E8B">
        <w:tc>
          <w:tcPr>
            <w:tcW w:w="1418" w:type="dxa"/>
            <w:gridSpan w:val="2"/>
            <w:shd w:val="clear" w:color="auto" w:fill="auto"/>
            <w:tcMar>
              <w:top w:w="100" w:type="dxa"/>
              <w:left w:w="100" w:type="dxa"/>
              <w:bottom w:w="100" w:type="dxa"/>
              <w:right w:w="100" w:type="dxa"/>
            </w:tcMar>
          </w:tcPr>
          <w:p w14:paraId="402341D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193730</w:t>
            </w:r>
          </w:p>
        </w:tc>
        <w:tc>
          <w:tcPr>
            <w:tcW w:w="3260" w:type="dxa"/>
            <w:gridSpan w:val="2"/>
            <w:shd w:val="clear" w:color="auto" w:fill="auto"/>
            <w:tcMar>
              <w:top w:w="100" w:type="dxa"/>
              <w:left w:w="100" w:type="dxa"/>
              <w:bottom w:w="100" w:type="dxa"/>
              <w:right w:w="100" w:type="dxa"/>
            </w:tcMar>
          </w:tcPr>
          <w:p w14:paraId="23A2112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Chaleco para Extricación</w:t>
            </w:r>
          </w:p>
        </w:tc>
        <w:tc>
          <w:tcPr>
            <w:tcW w:w="3969" w:type="dxa"/>
            <w:shd w:val="clear" w:color="auto" w:fill="auto"/>
            <w:tcMar>
              <w:top w:w="100" w:type="dxa"/>
              <w:left w:w="100" w:type="dxa"/>
              <w:bottom w:w="100" w:type="dxa"/>
              <w:right w:w="100" w:type="dxa"/>
            </w:tcMar>
          </w:tcPr>
          <w:p w14:paraId="1B79C20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FBFC860" w14:textId="77777777" w:rsidTr="001C4E8B">
        <w:tc>
          <w:tcPr>
            <w:tcW w:w="1418" w:type="dxa"/>
            <w:gridSpan w:val="2"/>
            <w:shd w:val="clear" w:color="auto" w:fill="auto"/>
            <w:tcMar>
              <w:top w:w="100" w:type="dxa"/>
              <w:left w:w="100" w:type="dxa"/>
              <w:bottom w:w="100" w:type="dxa"/>
              <w:right w:w="100" w:type="dxa"/>
            </w:tcMar>
          </w:tcPr>
          <w:p w14:paraId="4647702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193731</w:t>
            </w:r>
          </w:p>
        </w:tc>
        <w:tc>
          <w:tcPr>
            <w:tcW w:w="3260" w:type="dxa"/>
            <w:gridSpan w:val="2"/>
            <w:shd w:val="clear" w:color="auto" w:fill="auto"/>
            <w:tcMar>
              <w:top w:w="100" w:type="dxa"/>
              <w:left w:w="100" w:type="dxa"/>
              <w:bottom w:w="100" w:type="dxa"/>
              <w:right w:w="100" w:type="dxa"/>
            </w:tcMar>
          </w:tcPr>
          <w:p w14:paraId="3DA66D06" w14:textId="77777777" w:rsidR="00092191" w:rsidRPr="00C6271C" w:rsidRDefault="00092191" w:rsidP="00C6271C">
            <w:pPr>
              <w:rPr>
                <w:rFonts w:ascii="Arial" w:hAnsi="Arial" w:cs="Arial"/>
                <w:i/>
              </w:rPr>
            </w:pPr>
            <w:r w:rsidRPr="00C6271C">
              <w:rPr>
                <w:rFonts w:ascii="Arial" w:hAnsi="Arial" w:cs="Arial"/>
                <w:i/>
              </w:rPr>
              <w:t>Chaleco para Extricación</w:t>
            </w:r>
          </w:p>
        </w:tc>
        <w:tc>
          <w:tcPr>
            <w:tcW w:w="3969" w:type="dxa"/>
            <w:shd w:val="clear" w:color="auto" w:fill="auto"/>
            <w:tcMar>
              <w:top w:w="100" w:type="dxa"/>
              <w:left w:w="100" w:type="dxa"/>
              <w:bottom w:w="100" w:type="dxa"/>
              <w:right w:w="100" w:type="dxa"/>
            </w:tcMar>
          </w:tcPr>
          <w:p w14:paraId="34B14563"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0A89126" w14:textId="77777777" w:rsidTr="001C4E8B">
        <w:tc>
          <w:tcPr>
            <w:tcW w:w="1418" w:type="dxa"/>
            <w:gridSpan w:val="2"/>
            <w:shd w:val="clear" w:color="auto" w:fill="auto"/>
            <w:tcMar>
              <w:top w:w="100" w:type="dxa"/>
              <w:left w:w="100" w:type="dxa"/>
              <w:bottom w:w="100" w:type="dxa"/>
              <w:right w:w="100" w:type="dxa"/>
            </w:tcMar>
          </w:tcPr>
          <w:p w14:paraId="4B76C37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193733</w:t>
            </w:r>
          </w:p>
        </w:tc>
        <w:tc>
          <w:tcPr>
            <w:tcW w:w="3260" w:type="dxa"/>
            <w:gridSpan w:val="2"/>
            <w:shd w:val="clear" w:color="auto" w:fill="auto"/>
            <w:tcMar>
              <w:top w:w="100" w:type="dxa"/>
              <w:left w:w="100" w:type="dxa"/>
              <w:bottom w:w="100" w:type="dxa"/>
              <w:right w:w="100" w:type="dxa"/>
            </w:tcMar>
          </w:tcPr>
          <w:p w14:paraId="2634CB93" w14:textId="77777777" w:rsidR="00092191" w:rsidRPr="00C6271C" w:rsidRDefault="00092191" w:rsidP="00C6271C">
            <w:pPr>
              <w:rPr>
                <w:rFonts w:ascii="Arial" w:hAnsi="Arial" w:cs="Arial"/>
                <w:i/>
              </w:rPr>
            </w:pPr>
            <w:r w:rsidRPr="00C6271C">
              <w:rPr>
                <w:rFonts w:ascii="Arial" w:hAnsi="Arial" w:cs="Arial"/>
                <w:i/>
              </w:rPr>
              <w:t>Chaleco para Extricación</w:t>
            </w:r>
          </w:p>
        </w:tc>
        <w:tc>
          <w:tcPr>
            <w:tcW w:w="3969" w:type="dxa"/>
            <w:shd w:val="clear" w:color="auto" w:fill="auto"/>
            <w:tcMar>
              <w:top w:w="100" w:type="dxa"/>
              <w:left w:w="100" w:type="dxa"/>
              <w:bottom w:w="100" w:type="dxa"/>
              <w:right w:w="100" w:type="dxa"/>
            </w:tcMar>
          </w:tcPr>
          <w:p w14:paraId="5272941A"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6957F90" w14:textId="77777777" w:rsidTr="001C4E8B">
        <w:tc>
          <w:tcPr>
            <w:tcW w:w="1418" w:type="dxa"/>
            <w:gridSpan w:val="2"/>
            <w:shd w:val="clear" w:color="auto" w:fill="auto"/>
            <w:tcMar>
              <w:top w:w="100" w:type="dxa"/>
              <w:left w:w="100" w:type="dxa"/>
              <w:bottom w:w="100" w:type="dxa"/>
              <w:right w:w="100" w:type="dxa"/>
            </w:tcMar>
          </w:tcPr>
          <w:p w14:paraId="2DD5214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193735</w:t>
            </w:r>
          </w:p>
        </w:tc>
        <w:tc>
          <w:tcPr>
            <w:tcW w:w="3260" w:type="dxa"/>
            <w:gridSpan w:val="2"/>
            <w:shd w:val="clear" w:color="auto" w:fill="auto"/>
            <w:tcMar>
              <w:top w:w="100" w:type="dxa"/>
              <w:left w:w="100" w:type="dxa"/>
              <w:bottom w:w="100" w:type="dxa"/>
              <w:right w:w="100" w:type="dxa"/>
            </w:tcMar>
          </w:tcPr>
          <w:p w14:paraId="646A0BF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Laringoscopio Color Negro</w:t>
            </w:r>
          </w:p>
        </w:tc>
        <w:tc>
          <w:tcPr>
            <w:tcW w:w="3969" w:type="dxa"/>
            <w:shd w:val="clear" w:color="auto" w:fill="auto"/>
            <w:tcMar>
              <w:top w:w="100" w:type="dxa"/>
              <w:left w:w="100" w:type="dxa"/>
              <w:bottom w:w="100" w:type="dxa"/>
              <w:right w:w="100" w:type="dxa"/>
            </w:tcMar>
          </w:tcPr>
          <w:p w14:paraId="5359C989"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D4DFDEF" w14:textId="77777777" w:rsidTr="001C4E8B">
        <w:tc>
          <w:tcPr>
            <w:tcW w:w="1418" w:type="dxa"/>
            <w:gridSpan w:val="2"/>
            <w:shd w:val="clear" w:color="auto" w:fill="auto"/>
            <w:tcMar>
              <w:top w:w="100" w:type="dxa"/>
              <w:left w:w="100" w:type="dxa"/>
              <w:bottom w:w="100" w:type="dxa"/>
              <w:right w:w="100" w:type="dxa"/>
            </w:tcMar>
          </w:tcPr>
          <w:p w14:paraId="204B754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193736</w:t>
            </w:r>
          </w:p>
        </w:tc>
        <w:tc>
          <w:tcPr>
            <w:tcW w:w="3260" w:type="dxa"/>
            <w:gridSpan w:val="2"/>
            <w:shd w:val="clear" w:color="auto" w:fill="auto"/>
            <w:tcMar>
              <w:top w:w="100" w:type="dxa"/>
              <w:left w:w="100" w:type="dxa"/>
              <w:bottom w:w="100" w:type="dxa"/>
              <w:right w:w="100" w:type="dxa"/>
            </w:tcMar>
          </w:tcPr>
          <w:p w14:paraId="09DF06F4" w14:textId="77777777" w:rsidR="00092191" w:rsidRPr="00C6271C" w:rsidRDefault="00092191" w:rsidP="00C6271C">
            <w:pPr>
              <w:rPr>
                <w:rFonts w:ascii="Arial" w:hAnsi="Arial" w:cs="Arial"/>
                <w:i/>
              </w:rPr>
            </w:pPr>
            <w:r w:rsidRPr="00C6271C">
              <w:rPr>
                <w:rFonts w:ascii="Arial" w:hAnsi="Arial" w:cs="Arial"/>
                <w:i/>
              </w:rPr>
              <w:t>Laringoscopio Color Negro</w:t>
            </w:r>
          </w:p>
        </w:tc>
        <w:tc>
          <w:tcPr>
            <w:tcW w:w="3969" w:type="dxa"/>
            <w:shd w:val="clear" w:color="auto" w:fill="auto"/>
            <w:tcMar>
              <w:top w:w="100" w:type="dxa"/>
              <w:left w:w="100" w:type="dxa"/>
              <w:bottom w:w="100" w:type="dxa"/>
              <w:right w:w="100" w:type="dxa"/>
            </w:tcMar>
          </w:tcPr>
          <w:p w14:paraId="4C1A702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1A6D737" w14:textId="77777777" w:rsidTr="001C4E8B">
        <w:tc>
          <w:tcPr>
            <w:tcW w:w="1418" w:type="dxa"/>
            <w:gridSpan w:val="2"/>
            <w:shd w:val="clear" w:color="auto" w:fill="auto"/>
            <w:tcMar>
              <w:top w:w="100" w:type="dxa"/>
              <w:left w:w="100" w:type="dxa"/>
              <w:bottom w:w="100" w:type="dxa"/>
              <w:right w:w="100" w:type="dxa"/>
            </w:tcMar>
          </w:tcPr>
          <w:p w14:paraId="24138B4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193737</w:t>
            </w:r>
          </w:p>
        </w:tc>
        <w:tc>
          <w:tcPr>
            <w:tcW w:w="3260" w:type="dxa"/>
            <w:gridSpan w:val="2"/>
            <w:shd w:val="clear" w:color="auto" w:fill="auto"/>
            <w:tcMar>
              <w:top w:w="100" w:type="dxa"/>
              <w:left w:w="100" w:type="dxa"/>
              <w:bottom w:w="100" w:type="dxa"/>
              <w:right w:w="100" w:type="dxa"/>
            </w:tcMar>
          </w:tcPr>
          <w:p w14:paraId="1CD2C0EB" w14:textId="77777777" w:rsidR="00092191" w:rsidRPr="00C6271C" w:rsidRDefault="00092191" w:rsidP="00C6271C">
            <w:pPr>
              <w:rPr>
                <w:rFonts w:ascii="Arial" w:hAnsi="Arial" w:cs="Arial"/>
                <w:i/>
              </w:rPr>
            </w:pPr>
            <w:r w:rsidRPr="00C6271C">
              <w:rPr>
                <w:rFonts w:ascii="Arial" w:hAnsi="Arial" w:cs="Arial"/>
                <w:i/>
              </w:rPr>
              <w:t>Laringoscopio Color Negro</w:t>
            </w:r>
          </w:p>
        </w:tc>
        <w:tc>
          <w:tcPr>
            <w:tcW w:w="3969" w:type="dxa"/>
            <w:shd w:val="clear" w:color="auto" w:fill="auto"/>
            <w:tcMar>
              <w:top w:w="100" w:type="dxa"/>
              <w:left w:w="100" w:type="dxa"/>
              <w:bottom w:w="100" w:type="dxa"/>
              <w:right w:w="100" w:type="dxa"/>
            </w:tcMar>
          </w:tcPr>
          <w:p w14:paraId="5C3FAB98"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241190B" w14:textId="77777777" w:rsidTr="001C4E8B">
        <w:tc>
          <w:tcPr>
            <w:tcW w:w="1418" w:type="dxa"/>
            <w:gridSpan w:val="2"/>
            <w:shd w:val="clear" w:color="auto" w:fill="auto"/>
            <w:tcMar>
              <w:top w:w="100" w:type="dxa"/>
              <w:left w:w="100" w:type="dxa"/>
              <w:bottom w:w="100" w:type="dxa"/>
              <w:right w:w="100" w:type="dxa"/>
            </w:tcMar>
          </w:tcPr>
          <w:p w14:paraId="489B092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193738</w:t>
            </w:r>
          </w:p>
        </w:tc>
        <w:tc>
          <w:tcPr>
            <w:tcW w:w="3260" w:type="dxa"/>
            <w:gridSpan w:val="2"/>
            <w:shd w:val="clear" w:color="auto" w:fill="auto"/>
            <w:tcMar>
              <w:top w:w="100" w:type="dxa"/>
              <w:left w:w="100" w:type="dxa"/>
              <w:bottom w:w="100" w:type="dxa"/>
              <w:right w:w="100" w:type="dxa"/>
            </w:tcMar>
          </w:tcPr>
          <w:p w14:paraId="7EBB3BDD" w14:textId="77777777" w:rsidR="00092191" w:rsidRPr="00C6271C" w:rsidRDefault="00092191" w:rsidP="00C6271C">
            <w:pPr>
              <w:rPr>
                <w:rFonts w:ascii="Arial" w:hAnsi="Arial" w:cs="Arial"/>
                <w:i/>
              </w:rPr>
            </w:pPr>
            <w:r w:rsidRPr="00C6271C">
              <w:rPr>
                <w:rFonts w:ascii="Arial" w:hAnsi="Arial" w:cs="Arial"/>
                <w:i/>
              </w:rPr>
              <w:t>Laringoscopio Color Negro</w:t>
            </w:r>
          </w:p>
        </w:tc>
        <w:tc>
          <w:tcPr>
            <w:tcW w:w="3969" w:type="dxa"/>
            <w:shd w:val="clear" w:color="auto" w:fill="auto"/>
            <w:tcMar>
              <w:top w:w="100" w:type="dxa"/>
              <w:left w:w="100" w:type="dxa"/>
              <w:bottom w:w="100" w:type="dxa"/>
              <w:right w:w="100" w:type="dxa"/>
            </w:tcMar>
          </w:tcPr>
          <w:p w14:paraId="6FF4828C"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23BBCF5" w14:textId="77777777" w:rsidTr="001C4E8B">
        <w:tc>
          <w:tcPr>
            <w:tcW w:w="1418" w:type="dxa"/>
            <w:gridSpan w:val="2"/>
            <w:shd w:val="clear" w:color="auto" w:fill="auto"/>
            <w:tcMar>
              <w:top w:w="100" w:type="dxa"/>
              <w:left w:w="100" w:type="dxa"/>
              <w:bottom w:w="100" w:type="dxa"/>
              <w:right w:w="100" w:type="dxa"/>
            </w:tcMar>
          </w:tcPr>
          <w:p w14:paraId="666A68E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193739</w:t>
            </w:r>
          </w:p>
        </w:tc>
        <w:tc>
          <w:tcPr>
            <w:tcW w:w="3260" w:type="dxa"/>
            <w:gridSpan w:val="2"/>
            <w:shd w:val="clear" w:color="auto" w:fill="auto"/>
            <w:tcMar>
              <w:top w:w="100" w:type="dxa"/>
              <w:left w:w="100" w:type="dxa"/>
              <w:bottom w:w="100" w:type="dxa"/>
              <w:right w:w="100" w:type="dxa"/>
            </w:tcMar>
          </w:tcPr>
          <w:p w14:paraId="1B483334" w14:textId="77777777" w:rsidR="00092191" w:rsidRPr="00C6271C" w:rsidRDefault="00092191" w:rsidP="00C6271C">
            <w:pPr>
              <w:rPr>
                <w:rFonts w:ascii="Arial" w:hAnsi="Arial" w:cs="Arial"/>
                <w:i/>
              </w:rPr>
            </w:pPr>
            <w:r w:rsidRPr="00C6271C">
              <w:rPr>
                <w:rFonts w:ascii="Arial" w:hAnsi="Arial" w:cs="Arial"/>
                <w:i/>
              </w:rPr>
              <w:t>Laringoscopio Color Negro</w:t>
            </w:r>
          </w:p>
        </w:tc>
        <w:tc>
          <w:tcPr>
            <w:tcW w:w="3969" w:type="dxa"/>
            <w:shd w:val="clear" w:color="auto" w:fill="auto"/>
            <w:tcMar>
              <w:top w:w="100" w:type="dxa"/>
              <w:left w:w="100" w:type="dxa"/>
              <w:bottom w:w="100" w:type="dxa"/>
              <w:right w:w="100" w:type="dxa"/>
            </w:tcMar>
          </w:tcPr>
          <w:p w14:paraId="3BE102F8"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3BA9807" w14:textId="77777777" w:rsidTr="001C4E8B">
        <w:tc>
          <w:tcPr>
            <w:tcW w:w="1418" w:type="dxa"/>
            <w:gridSpan w:val="2"/>
            <w:shd w:val="clear" w:color="auto" w:fill="auto"/>
            <w:tcMar>
              <w:top w:w="100" w:type="dxa"/>
              <w:left w:w="100" w:type="dxa"/>
              <w:bottom w:w="100" w:type="dxa"/>
              <w:right w:w="100" w:type="dxa"/>
            </w:tcMar>
          </w:tcPr>
          <w:p w14:paraId="08CCED2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194178</w:t>
            </w:r>
          </w:p>
        </w:tc>
        <w:tc>
          <w:tcPr>
            <w:tcW w:w="3260" w:type="dxa"/>
            <w:gridSpan w:val="2"/>
            <w:shd w:val="clear" w:color="auto" w:fill="auto"/>
            <w:tcMar>
              <w:top w:w="100" w:type="dxa"/>
              <w:left w:w="100" w:type="dxa"/>
              <w:bottom w:w="100" w:type="dxa"/>
              <w:right w:w="100" w:type="dxa"/>
            </w:tcMar>
          </w:tcPr>
          <w:p w14:paraId="38B3BFF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Generador Coleman</w:t>
            </w:r>
          </w:p>
        </w:tc>
        <w:tc>
          <w:tcPr>
            <w:tcW w:w="3969" w:type="dxa"/>
            <w:shd w:val="clear" w:color="auto" w:fill="auto"/>
            <w:tcMar>
              <w:top w:w="100" w:type="dxa"/>
              <w:left w:w="100" w:type="dxa"/>
              <w:bottom w:w="100" w:type="dxa"/>
              <w:right w:w="100" w:type="dxa"/>
            </w:tcMar>
          </w:tcPr>
          <w:p w14:paraId="62D796A1"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A3E345D" w14:textId="77777777" w:rsidTr="001C4E8B">
        <w:tc>
          <w:tcPr>
            <w:tcW w:w="1418" w:type="dxa"/>
            <w:gridSpan w:val="2"/>
            <w:shd w:val="clear" w:color="auto" w:fill="auto"/>
            <w:tcMar>
              <w:top w:w="100" w:type="dxa"/>
              <w:left w:w="100" w:type="dxa"/>
              <w:bottom w:w="100" w:type="dxa"/>
              <w:right w:w="100" w:type="dxa"/>
            </w:tcMar>
          </w:tcPr>
          <w:p w14:paraId="2866E97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194179</w:t>
            </w:r>
          </w:p>
        </w:tc>
        <w:tc>
          <w:tcPr>
            <w:tcW w:w="3260" w:type="dxa"/>
            <w:gridSpan w:val="2"/>
            <w:shd w:val="clear" w:color="auto" w:fill="auto"/>
            <w:tcMar>
              <w:top w:w="100" w:type="dxa"/>
              <w:left w:w="100" w:type="dxa"/>
              <w:bottom w:w="100" w:type="dxa"/>
              <w:right w:w="100" w:type="dxa"/>
            </w:tcMar>
          </w:tcPr>
          <w:p w14:paraId="0F180295"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Generador Coleman</w:t>
            </w:r>
          </w:p>
        </w:tc>
        <w:tc>
          <w:tcPr>
            <w:tcW w:w="3969" w:type="dxa"/>
            <w:shd w:val="clear" w:color="auto" w:fill="auto"/>
            <w:tcMar>
              <w:top w:w="100" w:type="dxa"/>
              <w:left w:w="100" w:type="dxa"/>
              <w:bottom w:w="100" w:type="dxa"/>
              <w:right w:w="100" w:type="dxa"/>
            </w:tcMar>
          </w:tcPr>
          <w:p w14:paraId="2727BB03"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5E8B05BB" w14:textId="77777777" w:rsidTr="001C4E8B">
        <w:tc>
          <w:tcPr>
            <w:tcW w:w="1418" w:type="dxa"/>
            <w:gridSpan w:val="2"/>
            <w:shd w:val="clear" w:color="auto" w:fill="auto"/>
            <w:tcMar>
              <w:top w:w="100" w:type="dxa"/>
              <w:left w:w="100" w:type="dxa"/>
              <w:bottom w:w="100" w:type="dxa"/>
              <w:right w:w="100" w:type="dxa"/>
            </w:tcMar>
          </w:tcPr>
          <w:p w14:paraId="7F6B983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194181</w:t>
            </w:r>
          </w:p>
        </w:tc>
        <w:tc>
          <w:tcPr>
            <w:tcW w:w="3260" w:type="dxa"/>
            <w:gridSpan w:val="2"/>
            <w:shd w:val="clear" w:color="auto" w:fill="auto"/>
            <w:tcMar>
              <w:top w:w="100" w:type="dxa"/>
              <w:left w:w="100" w:type="dxa"/>
              <w:bottom w:w="100" w:type="dxa"/>
              <w:right w:w="100" w:type="dxa"/>
            </w:tcMar>
          </w:tcPr>
          <w:p w14:paraId="5DBA89C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Motobomba Honda</w:t>
            </w:r>
          </w:p>
        </w:tc>
        <w:tc>
          <w:tcPr>
            <w:tcW w:w="3969" w:type="dxa"/>
            <w:shd w:val="clear" w:color="auto" w:fill="auto"/>
            <w:tcMar>
              <w:top w:w="100" w:type="dxa"/>
              <w:left w:w="100" w:type="dxa"/>
              <w:bottom w:w="100" w:type="dxa"/>
              <w:right w:w="100" w:type="dxa"/>
            </w:tcMar>
          </w:tcPr>
          <w:p w14:paraId="5844B2C5"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CD69B87" w14:textId="77777777" w:rsidTr="001C4E8B">
        <w:tc>
          <w:tcPr>
            <w:tcW w:w="1418" w:type="dxa"/>
            <w:gridSpan w:val="2"/>
            <w:shd w:val="clear" w:color="auto" w:fill="auto"/>
            <w:tcMar>
              <w:top w:w="100" w:type="dxa"/>
              <w:left w:w="100" w:type="dxa"/>
              <w:bottom w:w="100" w:type="dxa"/>
              <w:right w:w="100" w:type="dxa"/>
            </w:tcMar>
          </w:tcPr>
          <w:p w14:paraId="1667D2C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194182</w:t>
            </w:r>
          </w:p>
        </w:tc>
        <w:tc>
          <w:tcPr>
            <w:tcW w:w="3260" w:type="dxa"/>
            <w:gridSpan w:val="2"/>
            <w:shd w:val="clear" w:color="auto" w:fill="auto"/>
            <w:tcMar>
              <w:top w:w="100" w:type="dxa"/>
              <w:left w:w="100" w:type="dxa"/>
              <w:bottom w:w="100" w:type="dxa"/>
              <w:right w:w="100" w:type="dxa"/>
            </w:tcMar>
          </w:tcPr>
          <w:p w14:paraId="280E72E4" w14:textId="77777777" w:rsidR="00092191" w:rsidRPr="00C6271C" w:rsidRDefault="00092191" w:rsidP="00C6271C">
            <w:pPr>
              <w:rPr>
                <w:rFonts w:ascii="Arial" w:hAnsi="Arial" w:cs="Arial"/>
                <w:i/>
              </w:rPr>
            </w:pPr>
            <w:r w:rsidRPr="00C6271C">
              <w:rPr>
                <w:rFonts w:ascii="Arial" w:hAnsi="Arial" w:cs="Arial"/>
                <w:i/>
              </w:rPr>
              <w:t>Motobomba Honda</w:t>
            </w:r>
          </w:p>
        </w:tc>
        <w:tc>
          <w:tcPr>
            <w:tcW w:w="3969" w:type="dxa"/>
            <w:shd w:val="clear" w:color="auto" w:fill="auto"/>
            <w:tcMar>
              <w:top w:w="100" w:type="dxa"/>
              <w:left w:w="100" w:type="dxa"/>
              <w:bottom w:w="100" w:type="dxa"/>
              <w:right w:w="100" w:type="dxa"/>
            </w:tcMar>
          </w:tcPr>
          <w:p w14:paraId="4D5A50B2"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6CB72BC" w14:textId="77777777" w:rsidTr="001C4E8B">
        <w:tc>
          <w:tcPr>
            <w:tcW w:w="1418" w:type="dxa"/>
            <w:gridSpan w:val="2"/>
            <w:shd w:val="clear" w:color="auto" w:fill="auto"/>
            <w:tcMar>
              <w:top w:w="100" w:type="dxa"/>
              <w:left w:w="100" w:type="dxa"/>
              <w:bottom w:w="100" w:type="dxa"/>
              <w:right w:w="100" w:type="dxa"/>
            </w:tcMar>
          </w:tcPr>
          <w:p w14:paraId="70193BD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194184</w:t>
            </w:r>
          </w:p>
        </w:tc>
        <w:tc>
          <w:tcPr>
            <w:tcW w:w="3260" w:type="dxa"/>
            <w:gridSpan w:val="2"/>
            <w:shd w:val="clear" w:color="auto" w:fill="auto"/>
            <w:tcMar>
              <w:top w:w="100" w:type="dxa"/>
              <w:left w:w="100" w:type="dxa"/>
              <w:bottom w:w="100" w:type="dxa"/>
              <w:right w:w="100" w:type="dxa"/>
            </w:tcMar>
          </w:tcPr>
          <w:p w14:paraId="131AABD6" w14:textId="77777777" w:rsidR="00092191" w:rsidRPr="00C6271C" w:rsidRDefault="00092191" w:rsidP="00C6271C">
            <w:pPr>
              <w:rPr>
                <w:rFonts w:ascii="Arial" w:hAnsi="Arial" w:cs="Arial"/>
                <w:i/>
              </w:rPr>
            </w:pPr>
            <w:r w:rsidRPr="00C6271C">
              <w:rPr>
                <w:rFonts w:ascii="Arial" w:hAnsi="Arial" w:cs="Arial"/>
                <w:i/>
              </w:rPr>
              <w:t>Motobomba Honda</w:t>
            </w:r>
          </w:p>
        </w:tc>
        <w:tc>
          <w:tcPr>
            <w:tcW w:w="3969" w:type="dxa"/>
            <w:shd w:val="clear" w:color="auto" w:fill="auto"/>
            <w:tcMar>
              <w:top w:w="100" w:type="dxa"/>
              <w:left w:w="100" w:type="dxa"/>
              <w:bottom w:w="100" w:type="dxa"/>
              <w:right w:w="100" w:type="dxa"/>
            </w:tcMar>
          </w:tcPr>
          <w:p w14:paraId="013EF1B6"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5A3AB147" w14:textId="77777777" w:rsidTr="001C4E8B">
        <w:tc>
          <w:tcPr>
            <w:tcW w:w="1418" w:type="dxa"/>
            <w:gridSpan w:val="2"/>
            <w:shd w:val="clear" w:color="auto" w:fill="auto"/>
            <w:tcMar>
              <w:top w:w="100" w:type="dxa"/>
              <w:left w:w="100" w:type="dxa"/>
              <w:bottom w:w="100" w:type="dxa"/>
              <w:right w:w="100" w:type="dxa"/>
            </w:tcMar>
          </w:tcPr>
          <w:p w14:paraId="25FD892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194419</w:t>
            </w:r>
          </w:p>
        </w:tc>
        <w:tc>
          <w:tcPr>
            <w:tcW w:w="3260" w:type="dxa"/>
            <w:gridSpan w:val="2"/>
            <w:shd w:val="clear" w:color="auto" w:fill="auto"/>
            <w:tcMar>
              <w:top w:w="100" w:type="dxa"/>
              <w:left w:w="100" w:type="dxa"/>
              <w:bottom w:w="100" w:type="dxa"/>
              <w:right w:w="100" w:type="dxa"/>
            </w:tcMar>
          </w:tcPr>
          <w:p w14:paraId="0A83E0A9" w14:textId="77777777" w:rsidR="00092191" w:rsidRPr="00C6271C" w:rsidRDefault="00092191" w:rsidP="00C6271C">
            <w:pPr>
              <w:rPr>
                <w:rFonts w:ascii="Arial" w:hAnsi="Arial" w:cs="Arial"/>
                <w:i/>
              </w:rPr>
            </w:pPr>
            <w:r w:rsidRPr="00C6271C">
              <w:rPr>
                <w:rFonts w:ascii="Arial" w:hAnsi="Arial" w:cs="Arial"/>
                <w:i/>
              </w:rPr>
              <w:t>Hachas</w:t>
            </w:r>
          </w:p>
        </w:tc>
        <w:tc>
          <w:tcPr>
            <w:tcW w:w="3969" w:type="dxa"/>
            <w:shd w:val="clear" w:color="auto" w:fill="auto"/>
            <w:tcMar>
              <w:top w:w="100" w:type="dxa"/>
              <w:left w:w="100" w:type="dxa"/>
              <w:bottom w:w="100" w:type="dxa"/>
              <w:right w:w="100" w:type="dxa"/>
            </w:tcMar>
          </w:tcPr>
          <w:p w14:paraId="004E630E"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C7F0C3C" w14:textId="77777777" w:rsidTr="001C4E8B">
        <w:tc>
          <w:tcPr>
            <w:tcW w:w="1418" w:type="dxa"/>
            <w:gridSpan w:val="2"/>
            <w:shd w:val="clear" w:color="auto" w:fill="auto"/>
            <w:tcMar>
              <w:top w:w="100" w:type="dxa"/>
              <w:left w:w="100" w:type="dxa"/>
              <w:bottom w:w="100" w:type="dxa"/>
              <w:right w:w="100" w:type="dxa"/>
            </w:tcMar>
          </w:tcPr>
          <w:p w14:paraId="18AFDC8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194420</w:t>
            </w:r>
          </w:p>
        </w:tc>
        <w:tc>
          <w:tcPr>
            <w:tcW w:w="3260" w:type="dxa"/>
            <w:gridSpan w:val="2"/>
            <w:shd w:val="clear" w:color="auto" w:fill="auto"/>
            <w:tcMar>
              <w:top w:w="100" w:type="dxa"/>
              <w:left w:w="100" w:type="dxa"/>
              <w:bottom w:w="100" w:type="dxa"/>
              <w:right w:w="100" w:type="dxa"/>
            </w:tcMar>
          </w:tcPr>
          <w:p w14:paraId="2DAC8A01" w14:textId="77777777" w:rsidR="00092191" w:rsidRPr="00C6271C" w:rsidRDefault="00092191" w:rsidP="00C6271C">
            <w:pPr>
              <w:rPr>
                <w:rFonts w:ascii="Arial" w:hAnsi="Arial" w:cs="Arial"/>
                <w:i/>
              </w:rPr>
            </w:pPr>
            <w:r w:rsidRPr="00C6271C">
              <w:rPr>
                <w:rFonts w:ascii="Arial" w:hAnsi="Arial" w:cs="Arial"/>
                <w:i/>
              </w:rPr>
              <w:t>Hachas</w:t>
            </w:r>
          </w:p>
        </w:tc>
        <w:tc>
          <w:tcPr>
            <w:tcW w:w="3969" w:type="dxa"/>
            <w:shd w:val="clear" w:color="auto" w:fill="auto"/>
            <w:tcMar>
              <w:top w:w="100" w:type="dxa"/>
              <w:left w:w="100" w:type="dxa"/>
              <w:bottom w:w="100" w:type="dxa"/>
              <w:right w:w="100" w:type="dxa"/>
            </w:tcMar>
          </w:tcPr>
          <w:p w14:paraId="4F37031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6166470" w14:textId="77777777" w:rsidTr="001C4E8B">
        <w:tc>
          <w:tcPr>
            <w:tcW w:w="1418" w:type="dxa"/>
            <w:gridSpan w:val="2"/>
            <w:shd w:val="clear" w:color="auto" w:fill="auto"/>
            <w:tcMar>
              <w:top w:w="100" w:type="dxa"/>
              <w:left w:w="100" w:type="dxa"/>
              <w:bottom w:w="100" w:type="dxa"/>
              <w:right w:w="100" w:type="dxa"/>
            </w:tcMar>
          </w:tcPr>
          <w:p w14:paraId="01052315"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194421</w:t>
            </w:r>
          </w:p>
        </w:tc>
        <w:tc>
          <w:tcPr>
            <w:tcW w:w="3260" w:type="dxa"/>
            <w:gridSpan w:val="2"/>
            <w:shd w:val="clear" w:color="auto" w:fill="auto"/>
            <w:tcMar>
              <w:top w:w="100" w:type="dxa"/>
              <w:left w:w="100" w:type="dxa"/>
              <w:bottom w:w="100" w:type="dxa"/>
              <w:right w:w="100" w:type="dxa"/>
            </w:tcMar>
          </w:tcPr>
          <w:p w14:paraId="3D1F8278" w14:textId="77777777" w:rsidR="00092191" w:rsidRPr="00C6271C" w:rsidRDefault="00092191" w:rsidP="00C6271C">
            <w:pPr>
              <w:rPr>
                <w:rFonts w:ascii="Arial" w:hAnsi="Arial" w:cs="Arial"/>
                <w:i/>
              </w:rPr>
            </w:pPr>
            <w:r w:rsidRPr="00C6271C">
              <w:rPr>
                <w:rFonts w:ascii="Arial" w:hAnsi="Arial" w:cs="Arial"/>
                <w:i/>
              </w:rPr>
              <w:t>Hachas</w:t>
            </w:r>
          </w:p>
        </w:tc>
        <w:tc>
          <w:tcPr>
            <w:tcW w:w="3969" w:type="dxa"/>
            <w:shd w:val="clear" w:color="auto" w:fill="auto"/>
            <w:tcMar>
              <w:top w:w="100" w:type="dxa"/>
              <w:left w:w="100" w:type="dxa"/>
              <w:bottom w:w="100" w:type="dxa"/>
              <w:right w:w="100" w:type="dxa"/>
            </w:tcMar>
          </w:tcPr>
          <w:p w14:paraId="7CDD0504"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065263B" w14:textId="77777777" w:rsidTr="001C4E8B">
        <w:tc>
          <w:tcPr>
            <w:tcW w:w="1418" w:type="dxa"/>
            <w:gridSpan w:val="2"/>
            <w:shd w:val="clear" w:color="auto" w:fill="auto"/>
            <w:tcMar>
              <w:top w:w="100" w:type="dxa"/>
              <w:left w:w="100" w:type="dxa"/>
              <w:bottom w:w="100" w:type="dxa"/>
              <w:right w:w="100" w:type="dxa"/>
            </w:tcMar>
          </w:tcPr>
          <w:p w14:paraId="6417EB6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194422</w:t>
            </w:r>
          </w:p>
        </w:tc>
        <w:tc>
          <w:tcPr>
            <w:tcW w:w="3260" w:type="dxa"/>
            <w:gridSpan w:val="2"/>
            <w:shd w:val="clear" w:color="auto" w:fill="auto"/>
            <w:tcMar>
              <w:top w:w="100" w:type="dxa"/>
              <w:left w:w="100" w:type="dxa"/>
              <w:bottom w:w="100" w:type="dxa"/>
              <w:right w:w="100" w:type="dxa"/>
            </w:tcMar>
          </w:tcPr>
          <w:p w14:paraId="04AFFDDC" w14:textId="77777777" w:rsidR="00092191" w:rsidRPr="00C6271C" w:rsidRDefault="00092191" w:rsidP="00C6271C">
            <w:pPr>
              <w:rPr>
                <w:rFonts w:ascii="Arial" w:hAnsi="Arial" w:cs="Arial"/>
                <w:i/>
              </w:rPr>
            </w:pPr>
            <w:r w:rsidRPr="00C6271C">
              <w:rPr>
                <w:rFonts w:ascii="Arial" w:hAnsi="Arial" w:cs="Arial"/>
                <w:i/>
              </w:rPr>
              <w:t>Hachas</w:t>
            </w:r>
          </w:p>
        </w:tc>
        <w:tc>
          <w:tcPr>
            <w:tcW w:w="3969" w:type="dxa"/>
            <w:shd w:val="clear" w:color="auto" w:fill="auto"/>
            <w:tcMar>
              <w:top w:w="100" w:type="dxa"/>
              <w:left w:w="100" w:type="dxa"/>
              <w:bottom w:w="100" w:type="dxa"/>
              <w:right w:w="100" w:type="dxa"/>
            </w:tcMar>
          </w:tcPr>
          <w:p w14:paraId="6EAA900D"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726B16DC" w14:textId="77777777" w:rsidTr="001C4E8B">
        <w:tc>
          <w:tcPr>
            <w:tcW w:w="1418" w:type="dxa"/>
            <w:gridSpan w:val="2"/>
            <w:shd w:val="clear" w:color="auto" w:fill="auto"/>
            <w:tcMar>
              <w:top w:w="100" w:type="dxa"/>
              <w:left w:w="100" w:type="dxa"/>
              <w:bottom w:w="100" w:type="dxa"/>
              <w:right w:w="100" w:type="dxa"/>
            </w:tcMar>
          </w:tcPr>
          <w:p w14:paraId="6378614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194423</w:t>
            </w:r>
          </w:p>
        </w:tc>
        <w:tc>
          <w:tcPr>
            <w:tcW w:w="3260" w:type="dxa"/>
            <w:gridSpan w:val="2"/>
            <w:shd w:val="clear" w:color="auto" w:fill="auto"/>
            <w:tcMar>
              <w:top w:w="100" w:type="dxa"/>
              <w:left w:w="100" w:type="dxa"/>
              <w:bottom w:w="100" w:type="dxa"/>
              <w:right w:w="100" w:type="dxa"/>
            </w:tcMar>
          </w:tcPr>
          <w:p w14:paraId="1C39A5D6" w14:textId="77777777" w:rsidR="00092191" w:rsidRPr="00C6271C" w:rsidRDefault="00092191" w:rsidP="00C6271C">
            <w:pPr>
              <w:rPr>
                <w:rFonts w:ascii="Arial" w:hAnsi="Arial" w:cs="Arial"/>
                <w:i/>
              </w:rPr>
            </w:pPr>
            <w:r w:rsidRPr="00C6271C">
              <w:rPr>
                <w:rFonts w:ascii="Arial" w:hAnsi="Arial" w:cs="Arial"/>
                <w:i/>
              </w:rPr>
              <w:t>Hachas</w:t>
            </w:r>
          </w:p>
        </w:tc>
        <w:tc>
          <w:tcPr>
            <w:tcW w:w="3969" w:type="dxa"/>
            <w:shd w:val="clear" w:color="auto" w:fill="auto"/>
            <w:tcMar>
              <w:top w:w="100" w:type="dxa"/>
              <w:left w:w="100" w:type="dxa"/>
              <w:bottom w:w="100" w:type="dxa"/>
              <w:right w:w="100" w:type="dxa"/>
            </w:tcMar>
          </w:tcPr>
          <w:p w14:paraId="6A9BB491"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0E170CC" w14:textId="77777777" w:rsidTr="001C4E8B">
        <w:tc>
          <w:tcPr>
            <w:tcW w:w="1418" w:type="dxa"/>
            <w:gridSpan w:val="2"/>
            <w:shd w:val="clear" w:color="auto" w:fill="auto"/>
            <w:tcMar>
              <w:top w:w="100" w:type="dxa"/>
              <w:left w:w="100" w:type="dxa"/>
              <w:bottom w:w="100" w:type="dxa"/>
              <w:right w:w="100" w:type="dxa"/>
            </w:tcMar>
          </w:tcPr>
          <w:p w14:paraId="1158DD4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194424</w:t>
            </w:r>
          </w:p>
        </w:tc>
        <w:tc>
          <w:tcPr>
            <w:tcW w:w="3260" w:type="dxa"/>
            <w:gridSpan w:val="2"/>
            <w:shd w:val="clear" w:color="auto" w:fill="auto"/>
            <w:tcMar>
              <w:top w:w="100" w:type="dxa"/>
              <w:left w:w="100" w:type="dxa"/>
              <w:bottom w:w="100" w:type="dxa"/>
              <w:right w:w="100" w:type="dxa"/>
            </w:tcMar>
          </w:tcPr>
          <w:p w14:paraId="192CA65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Hachas</w:t>
            </w:r>
          </w:p>
        </w:tc>
        <w:tc>
          <w:tcPr>
            <w:tcW w:w="3969" w:type="dxa"/>
            <w:shd w:val="clear" w:color="auto" w:fill="auto"/>
            <w:tcMar>
              <w:top w:w="100" w:type="dxa"/>
              <w:left w:w="100" w:type="dxa"/>
              <w:bottom w:w="100" w:type="dxa"/>
              <w:right w:w="100" w:type="dxa"/>
            </w:tcMar>
          </w:tcPr>
          <w:p w14:paraId="60F4F82B"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CF0BBB8" w14:textId="77777777" w:rsidTr="001C4E8B">
        <w:tc>
          <w:tcPr>
            <w:tcW w:w="1418" w:type="dxa"/>
            <w:gridSpan w:val="2"/>
            <w:shd w:val="clear" w:color="auto" w:fill="auto"/>
            <w:tcMar>
              <w:top w:w="100" w:type="dxa"/>
              <w:left w:w="100" w:type="dxa"/>
              <w:bottom w:w="100" w:type="dxa"/>
              <w:right w:w="100" w:type="dxa"/>
            </w:tcMar>
          </w:tcPr>
          <w:p w14:paraId="53B12085"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194430</w:t>
            </w:r>
          </w:p>
        </w:tc>
        <w:tc>
          <w:tcPr>
            <w:tcW w:w="3260" w:type="dxa"/>
            <w:gridSpan w:val="2"/>
            <w:shd w:val="clear" w:color="auto" w:fill="auto"/>
            <w:tcMar>
              <w:top w:w="100" w:type="dxa"/>
              <w:left w:w="100" w:type="dxa"/>
              <w:bottom w:w="100" w:type="dxa"/>
              <w:right w:w="100" w:type="dxa"/>
            </w:tcMar>
          </w:tcPr>
          <w:p w14:paraId="4D39630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Archivero 4 Gavetas</w:t>
            </w:r>
          </w:p>
        </w:tc>
        <w:tc>
          <w:tcPr>
            <w:tcW w:w="3969" w:type="dxa"/>
            <w:shd w:val="clear" w:color="auto" w:fill="auto"/>
            <w:tcMar>
              <w:top w:w="100" w:type="dxa"/>
              <w:left w:w="100" w:type="dxa"/>
              <w:bottom w:w="100" w:type="dxa"/>
              <w:right w:w="100" w:type="dxa"/>
            </w:tcMar>
          </w:tcPr>
          <w:p w14:paraId="2D9A210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2653A9A7" w14:textId="77777777" w:rsidTr="001C4E8B">
        <w:tc>
          <w:tcPr>
            <w:tcW w:w="1418" w:type="dxa"/>
            <w:gridSpan w:val="2"/>
            <w:shd w:val="clear" w:color="auto" w:fill="auto"/>
            <w:tcMar>
              <w:top w:w="100" w:type="dxa"/>
              <w:left w:w="100" w:type="dxa"/>
              <w:bottom w:w="100" w:type="dxa"/>
              <w:right w:w="100" w:type="dxa"/>
            </w:tcMar>
          </w:tcPr>
          <w:p w14:paraId="0A5E369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195107</w:t>
            </w:r>
          </w:p>
        </w:tc>
        <w:tc>
          <w:tcPr>
            <w:tcW w:w="3260" w:type="dxa"/>
            <w:gridSpan w:val="2"/>
            <w:shd w:val="clear" w:color="auto" w:fill="auto"/>
            <w:tcMar>
              <w:top w:w="100" w:type="dxa"/>
              <w:left w:w="100" w:type="dxa"/>
              <w:bottom w:w="100" w:type="dxa"/>
              <w:right w:w="100" w:type="dxa"/>
            </w:tcMar>
          </w:tcPr>
          <w:p w14:paraId="5B613A4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Estación</w:t>
            </w:r>
          </w:p>
        </w:tc>
        <w:tc>
          <w:tcPr>
            <w:tcW w:w="3969" w:type="dxa"/>
            <w:shd w:val="clear" w:color="auto" w:fill="auto"/>
            <w:tcMar>
              <w:top w:w="100" w:type="dxa"/>
              <w:left w:w="100" w:type="dxa"/>
              <w:bottom w:w="100" w:type="dxa"/>
              <w:right w:w="100" w:type="dxa"/>
            </w:tcMar>
          </w:tcPr>
          <w:p w14:paraId="3C04FC66"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D2C36B3" w14:textId="77777777" w:rsidTr="001C4E8B">
        <w:tc>
          <w:tcPr>
            <w:tcW w:w="1418" w:type="dxa"/>
            <w:gridSpan w:val="2"/>
            <w:shd w:val="clear" w:color="auto" w:fill="auto"/>
            <w:tcMar>
              <w:top w:w="100" w:type="dxa"/>
              <w:left w:w="100" w:type="dxa"/>
              <w:bottom w:w="100" w:type="dxa"/>
              <w:right w:w="100" w:type="dxa"/>
            </w:tcMar>
          </w:tcPr>
          <w:p w14:paraId="72A021E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198569</w:t>
            </w:r>
          </w:p>
        </w:tc>
        <w:tc>
          <w:tcPr>
            <w:tcW w:w="3260" w:type="dxa"/>
            <w:gridSpan w:val="2"/>
            <w:shd w:val="clear" w:color="auto" w:fill="auto"/>
            <w:tcMar>
              <w:top w:w="100" w:type="dxa"/>
              <w:left w:w="100" w:type="dxa"/>
              <w:bottom w:w="100" w:type="dxa"/>
              <w:right w:w="100" w:type="dxa"/>
            </w:tcMar>
          </w:tcPr>
          <w:p w14:paraId="0441FB55"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 xml:space="preserve">Bomba Colapsable </w:t>
            </w:r>
          </w:p>
        </w:tc>
        <w:tc>
          <w:tcPr>
            <w:tcW w:w="3969" w:type="dxa"/>
            <w:shd w:val="clear" w:color="auto" w:fill="auto"/>
            <w:tcMar>
              <w:top w:w="100" w:type="dxa"/>
              <w:left w:w="100" w:type="dxa"/>
              <w:bottom w:w="100" w:type="dxa"/>
              <w:right w:w="100" w:type="dxa"/>
            </w:tcMar>
          </w:tcPr>
          <w:p w14:paraId="72539FF4"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5277C7A6" w14:textId="77777777" w:rsidTr="001C4E8B">
        <w:tc>
          <w:tcPr>
            <w:tcW w:w="1418" w:type="dxa"/>
            <w:gridSpan w:val="2"/>
            <w:shd w:val="clear" w:color="auto" w:fill="auto"/>
            <w:tcMar>
              <w:top w:w="100" w:type="dxa"/>
              <w:left w:w="100" w:type="dxa"/>
              <w:bottom w:w="100" w:type="dxa"/>
              <w:right w:w="100" w:type="dxa"/>
            </w:tcMar>
          </w:tcPr>
          <w:p w14:paraId="743B299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198570</w:t>
            </w:r>
          </w:p>
        </w:tc>
        <w:tc>
          <w:tcPr>
            <w:tcW w:w="3260" w:type="dxa"/>
            <w:gridSpan w:val="2"/>
            <w:shd w:val="clear" w:color="auto" w:fill="auto"/>
            <w:tcMar>
              <w:top w:w="100" w:type="dxa"/>
              <w:left w:w="100" w:type="dxa"/>
              <w:bottom w:w="100" w:type="dxa"/>
              <w:right w:w="100" w:type="dxa"/>
            </w:tcMar>
          </w:tcPr>
          <w:p w14:paraId="1CB7B1BE" w14:textId="77777777" w:rsidR="00092191" w:rsidRPr="00C6271C" w:rsidRDefault="00092191" w:rsidP="00C6271C">
            <w:pPr>
              <w:rPr>
                <w:rFonts w:ascii="Arial" w:hAnsi="Arial" w:cs="Arial"/>
                <w:i/>
              </w:rPr>
            </w:pPr>
            <w:r w:rsidRPr="00C6271C">
              <w:rPr>
                <w:rFonts w:ascii="Arial" w:hAnsi="Arial" w:cs="Arial"/>
                <w:i/>
              </w:rPr>
              <w:t>Bomba Colapsable</w:t>
            </w:r>
          </w:p>
        </w:tc>
        <w:tc>
          <w:tcPr>
            <w:tcW w:w="3969" w:type="dxa"/>
            <w:shd w:val="clear" w:color="auto" w:fill="auto"/>
            <w:tcMar>
              <w:top w:w="100" w:type="dxa"/>
              <w:left w:w="100" w:type="dxa"/>
              <w:bottom w:w="100" w:type="dxa"/>
              <w:right w:w="100" w:type="dxa"/>
            </w:tcMar>
          </w:tcPr>
          <w:p w14:paraId="4E2A93E0"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0D846F93" w14:textId="77777777" w:rsidTr="001C4E8B">
        <w:tc>
          <w:tcPr>
            <w:tcW w:w="1418" w:type="dxa"/>
            <w:gridSpan w:val="2"/>
            <w:shd w:val="clear" w:color="auto" w:fill="auto"/>
            <w:tcMar>
              <w:top w:w="100" w:type="dxa"/>
              <w:left w:w="100" w:type="dxa"/>
              <w:bottom w:w="100" w:type="dxa"/>
              <w:right w:w="100" w:type="dxa"/>
            </w:tcMar>
          </w:tcPr>
          <w:p w14:paraId="58330BE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198571</w:t>
            </w:r>
          </w:p>
        </w:tc>
        <w:tc>
          <w:tcPr>
            <w:tcW w:w="3260" w:type="dxa"/>
            <w:gridSpan w:val="2"/>
            <w:shd w:val="clear" w:color="auto" w:fill="auto"/>
            <w:tcMar>
              <w:top w:w="100" w:type="dxa"/>
              <w:left w:w="100" w:type="dxa"/>
              <w:bottom w:w="100" w:type="dxa"/>
              <w:right w:w="100" w:type="dxa"/>
            </w:tcMar>
          </w:tcPr>
          <w:p w14:paraId="395BE27A" w14:textId="77777777" w:rsidR="00092191" w:rsidRPr="00C6271C" w:rsidRDefault="00092191" w:rsidP="00C6271C">
            <w:pPr>
              <w:rPr>
                <w:rFonts w:ascii="Arial" w:hAnsi="Arial" w:cs="Arial"/>
                <w:i/>
              </w:rPr>
            </w:pPr>
            <w:r w:rsidRPr="00C6271C">
              <w:rPr>
                <w:rFonts w:ascii="Arial" w:hAnsi="Arial" w:cs="Arial"/>
                <w:i/>
              </w:rPr>
              <w:t>Bomba Colapsable</w:t>
            </w:r>
          </w:p>
        </w:tc>
        <w:tc>
          <w:tcPr>
            <w:tcW w:w="3969" w:type="dxa"/>
            <w:shd w:val="clear" w:color="auto" w:fill="auto"/>
            <w:tcMar>
              <w:top w:w="100" w:type="dxa"/>
              <w:left w:w="100" w:type="dxa"/>
              <w:bottom w:w="100" w:type="dxa"/>
              <w:right w:w="100" w:type="dxa"/>
            </w:tcMar>
          </w:tcPr>
          <w:p w14:paraId="150C2216"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37B8CF85" w14:textId="77777777" w:rsidTr="001C4E8B">
        <w:tc>
          <w:tcPr>
            <w:tcW w:w="1418" w:type="dxa"/>
            <w:gridSpan w:val="2"/>
            <w:shd w:val="clear" w:color="auto" w:fill="auto"/>
            <w:tcMar>
              <w:top w:w="100" w:type="dxa"/>
              <w:left w:w="100" w:type="dxa"/>
              <w:bottom w:w="100" w:type="dxa"/>
              <w:right w:w="100" w:type="dxa"/>
            </w:tcMar>
          </w:tcPr>
          <w:p w14:paraId="2CB91C1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198573</w:t>
            </w:r>
          </w:p>
        </w:tc>
        <w:tc>
          <w:tcPr>
            <w:tcW w:w="3260" w:type="dxa"/>
            <w:gridSpan w:val="2"/>
            <w:shd w:val="clear" w:color="auto" w:fill="auto"/>
            <w:tcMar>
              <w:top w:w="100" w:type="dxa"/>
              <w:left w:w="100" w:type="dxa"/>
              <w:bottom w:w="100" w:type="dxa"/>
              <w:right w:w="100" w:type="dxa"/>
            </w:tcMar>
          </w:tcPr>
          <w:p w14:paraId="547869D6" w14:textId="77777777" w:rsidR="00092191" w:rsidRPr="00C6271C" w:rsidRDefault="00092191" w:rsidP="00C6271C">
            <w:pPr>
              <w:rPr>
                <w:rFonts w:ascii="Arial" w:hAnsi="Arial" w:cs="Arial"/>
                <w:i/>
              </w:rPr>
            </w:pPr>
            <w:r w:rsidRPr="00C6271C">
              <w:rPr>
                <w:rFonts w:ascii="Arial" w:hAnsi="Arial" w:cs="Arial"/>
                <w:i/>
              </w:rPr>
              <w:t>Bomba Colapsable</w:t>
            </w:r>
          </w:p>
        </w:tc>
        <w:tc>
          <w:tcPr>
            <w:tcW w:w="3969" w:type="dxa"/>
            <w:shd w:val="clear" w:color="auto" w:fill="auto"/>
            <w:tcMar>
              <w:top w:w="100" w:type="dxa"/>
              <w:left w:w="100" w:type="dxa"/>
              <w:bottom w:w="100" w:type="dxa"/>
              <w:right w:w="100" w:type="dxa"/>
            </w:tcMar>
          </w:tcPr>
          <w:p w14:paraId="2A8126C3"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4F891754" w14:textId="77777777" w:rsidTr="001C4E8B">
        <w:tc>
          <w:tcPr>
            <w:tcW w:w="1418" w:type="dxa"/>
            <w:gridSpan w:val="2"/>
            <w:shd w:val="clear" w:color="auto" w:fill="auto"/>
            <w:tcMar>
              <w:top w:w="100" w:type="dxa"/>
              <w:left w:w="100" w:type="dxa"/>
              <w:bottom w:w="100" w:type="dxa"/>
              <w:right w:w="100" w:type="dxa"/>
            </w:tcMar>
          </w:tcPr>
          <w:p w14:paraId="47FE028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198576</w:t>
            </w:r>
          </w:p>
        </w:tc>
        <w:tc>
          <w:tcPr>
            <w:tcW w:w="3260" w:type="dxa"/>
            <w:gridSpan w:val="2"/>
            <w:shd w:val="clear" w:color="auto" w:fill="auto"/>
            <w:tcMar>
              <w:top w:w="100" w:type="dxa"/>
              <w:left w:w="100" w:type="dxa"/>
              <w:bottom w:w="100" w:type="dxa"/>
              <w:right w:w="100" w:type="dxa"/>
            </w:tcMar>
          </w:tcPr>
          <w:p w14:paraId="76B2B287" w14:textId="77777777" w:rsidR="00092191" w:rsidRPr="00C6271C" w:rsidRDefault="00092191" w:rsidP="00C6271C">
            <w:pPr>
              <w:rPr>
                <w:rFonts w:ascii="Arial" w:hAnsi="Arial" w:cs="Arial"/>
                <w:i/>
              </w:rPr>
            </w:pPr>
            <w:r w:rsidRPr="00C6271C">
              <w:rPr>
                <w:rFonts w:ascii="Arial" w:hAnsi="Arial" w:cs="Arial"/>
                <w:i/>
              </w:rPr>
              <w:t>Bomba Colapsable</w:t>
            </w:r>
          </w:p>
        </w:tc>
        <w:tc>
          <w:tcPr>
            <w:tcW w:w="3969" w:type="dxa"/>
            <w:shd w:val="clear" w:color="auto" w:fill="auto"/>
            <w:tcMar>
              <w:top w:w="100" w:type="dxa"/>
              <w:left w:w="100" w:type="dxa"/>
              <w:bottom w:w="100" w:type="dxa"/>
              <w:right w:w="100" w:type="dxa"/>
            </w:tcMar>
          </w:tcPr>
          <w:p w14:paraId="4077D091"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60E82985" w14:textId="77777777" w:rsidTr="001C4E8B">
        <w:tc>
          <w:tcPr>
            <w:tcW w:w="1418" w:type="dxa"/>
            <w:gridSpan w:val="2"/>
            <w:shd w:val="clear" w:color="auto" w:fill="auto"/>
            <w:tcMar>
              <w:top w:w="100" w:type="dxa"/>
              <w:left w:w="100" w:type="dxa"/>
              <w:bottom w:w="100" w:type="dxa"/>
              <w:right w:w="100" w:type="dxa"/>
            </w:tcMar>
          </w:tcPr>
          <w:p w14:paraId="5950C46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246700</w:t>
            </w:r>
          </w:p>
        </w:tc>
        <w:tc>
          <w:tcPr>
            <w:tcW w:w="3260" w:type="dxa"/>
            <w:gridSpan w:val="2"/>
            <w:shd w:val="clear" w:color="auto" w:fill="auto"/>
            <w:tcMar>
              <w:top w:w="100" w:type="dxa"/>
              <w:left w:w="100" w:type="dxa"/>
              <w:bottom w:w="100" w:type="dxa"/>
              <w:right w:w="100" w:type="dxa"/>
            </w:tcMar>
          </w:tcPr>
          <w:p w14:paraId="0A8ADFC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Chiflón Marca Elkhart</w:t>
            </w:r>
          </w:p>
        </w:tc>
        <w:tc>
          <w:tcPr>
            <w:tcW w:w="3969" w:type="dxa"/>
            <w:shd w:val="clear" w:color="auto" w:fill="auto"/>
            <w:tcMar>
              <w:top w:w="100" w:type="dxa"/>
              <w:left w:w="100" w:type="dxa"/>
              <w:bottom w:w="100" w:type="dxa"/>
              <w:right w:w="100" w:type="dxa"/>
            </w:tcMar>
          </w:tcPr>
          <w:p w14:paraId="0CB6EE7F" w14:textId="77777777" w:rsidR="00092191" w:rsidRPr="00C6271C" w:rsidRDefault="00092191" w:rsidP="00C6271C">
            <w:pPr>
              <w:rPr>
                <w:rFonts w:ascii="Arial" w:hAnsi="Arial" w:cs="Arial"/>
                <w:i/>
              </w:rPr>
            </w:pPr>
            <w:r w:rsidRPr="00C6271C">
              <w:rPr>
                <w:rFonts w:ascii="Arial" w:hAnsi="Arial" w:cs="Arial"/>
                <w:i/>
              </w:rPr>
              <w:t>492 Almacén de CMPC</w:t>
            </w:r>
          </w:p>
        </w:tc>
      </w:tr>
      <w:tr w:rsidR="00092191" w:rsidRPr="00C6271C" w14:paraId="18201F06" w14:textId="77777777" w:rsidTr="001C4E8B">
        <w:tc>
          <w:tcPr>
            <w:tcW w:w="1418" w:type="dxa"/>
            <w:gridSpan w:val="2"/>
            <w:shd w:val="clear" w:color="auto" w:fill="auto"/>
            <w:tcMar>
              <w:top w:w="100" w:type="dxa"/>
              <w:left w:w="100" w:type="dxa"/>
              <w:bottom w:w="100" w:type="dxa"/>
              <w:right w:w="100" w:type="dxa"/>
            </w:tcMar>
          </w:tcPr>
          <w:p w14:paraId="458DB3A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272837</w:t>
            </w:r>
          </w:p>
        </w:tc>
        <w:tc>
          <w:tcPr>
            <w:tcW w:w="3260" w:type="dxa"/>
            <w:gridSpan w:val="2"/>
            <w:shd w:val="clear" w:color="auto" w:fill="auto"/>
            <w:tcMar>
              <w:top w:w="100" w:type="dxa"/>
              <w:left w:w="100" w:type="dxa"/>
              <w:bottom w:w="100" w:type="dxa"/>
              <w:right w:w="100" w:type="dxa"/>
            </w:tcMar>
          </w:tcPr>
          <w:p w14:paraId="6832BDF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Gato de Patín de 3 Toneladas</w:t>
            </w:r>
          </w:p>
        </w:tc>
        <w:tc>
          <w:tcPr>
            <w:tcW w:w="3969" w:type="dxa"/>
            <w:shd w:val="clear" w:color="auto" w:fill="auto"/>
            <w:tcMar>
              <w:top w:w="100" w:type="dxa"/>
              <w:left w:w="100" w:type="dxa"/>
              <w:bottom w:w="100" w:type="dxa"/>
              <w:right w:w="100" w:type="dxa"/>
            </w:tcMar>
          </w:tcPr>
          <w:p w14:paraId="7DAE05C4" w14:textId="77777777" w:rsidR="00092191" w:rsidRPr="00C6271C" w:rsidRDefault="00092191" w:rsidP="00C6271C">
            <w:pPr>
              <w:rPr>
                <w:rFonts w:ascii="Arial" w:hAnsi="Arial" w:cs="Arial"/>
                <w:i/>
              </w:rPr>
            </w:pPr>
            <w:r w:rsidRPr="00C6271C">
              <w:rPr>
                <w:rFonts w:ascii="Arial" w:hAnsi="Arial" w:cs="Arial"/>
                <w:i/>
              </w:rPr>
              <w:t>492 Almacén de CMPC</w:t>
            </w:r>
          </w:p>
        </w:tc>
      </w:tr>
    </w:tbl>
    <w:p w14:paraId="2352F589" w14:textId="77777777" w:rsidR="00092191" w:rsidRPr="00C6271C" w:rsidRDefault="00092191" w:rsidP="00C6271C">
      <w:pPr>
        <w:tabs>
          <w:tab w:val="left" w:pos="-720"/>
        </w:tabs>
        <w:jc w:val="both"/>
        <w:rPr>
          <w:rFonts w:ascii="Arial" w:eastAsia="Arial" w:hAnsi="Arial" w:cs="Arial"/>
          <w:i/>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260"/>
        <w:gridCol w:w="3969"/>
      </w:tblGrid>
      <w:tr w:rsidR="00092191" w:rsidRPr="00C6271C" w14:paraId="0F595A5D" w14:textId="77777777" w:rsidTr="001C4E8B">
        <w:tc>
          <w:tcPr>
            <w:tcW w:w="1418" w:type="dxa"/>
            <w:shd w:val="clear" w:color="auto" w:fill="auto"/>
            <w:tcMar>
              <w:top w:w="100" w:type="dxa"/>
              <w:left w:w="100" w:type="dxa"/>
              <w:bottom w:w="100" w:type="dxa"/>
              <w:right w:w="100" w:type="dxa"/>
            </w:tcMar>
          </w:tcPr>
          <w:p w14:paraId="40A23FC4" w14:textId="77777777" w:rsidR="00092191" w:rsidRPr="00C6271C" w:rsidRDefault="00092191" w:rsidP="00C6271C">
            <w:pPr>
              <w:pBdr>
                <w:top w:val="nil"/>
                <w:left w:val="nil"/>
                <w:bottom w:val="nil"/>
                <w:right w:val="nil"/>
                <w:between w:val="nil"/>
              </w:pBdr>
              <w:rPr>
                <w:rFonts w:ascii="Arial" w:hAnsi="Arial" w:cs="Arial"/>
                <w:b/>
                <w:i/>
              </w:rPr>
            </w:pPr>
            <w:r w:rsidRPr="00C6271C">
              <w:rPr>
                <w:rFonts w:ascii="Arial" w:hAnsi="Arial" w:cs="Arial"/>
                <w:b/>
                <w:i/>
              </w:rPr>
              <w:t>Número Patrimonial</w:t>
            </w:r>
          </w:p>
        </w:tc>
        <w:tc>
          <w:tcPr>
            <w:tcW w:w="3260" w:type="dxa"/>
            <w:shd w:val="clear" w:color="auto" w:fill="auto"/>
            <w:tcMar>
              <w:top w:w="100" w:type="dxa"/>
              <w:left w:w="100" w:type="dxa"/>
              <w:bottom w:w="100" w:type="dxa"/>
              <w:right w:w="100" w:type="dxa"/>
            </w:tcMar>
          </w:tcPr>
          <w:p w14:paraId="2B75287B" w14:textId="77777777" w:rsidR="00092191" w:rsidRPr="00C6271C" w:rsidRDefault="00092191" w:rsidP="00C6271C">
            <w:pPr>
              <w:pBdr>
                <w:top w:val="nil"/>
                <w:left w:val="nil"/>
                <w:bottom w:val="nil"/>
                <w:right w:val="nil"/>
                <w:between w:val="nil"/>
              </w:pBdr>
              <w:jc w:val="center"/>
              <w:rPr>
                <w:rFonts w:ascii="Arial" w:hAnsi="Arial" w:cs="Arial"/>
                <w:b/>
                <w:i/>
              </w:rPr>
            </w:pPr>
            <w:r w:rsidRPr="00C6271C">
              <w:rPr>
                <w:rFonts w:ascii="Arial" w:hAnsi="Arial" w:cs="Arial"/>
                <w:b/>
                <w:i/>
              </w:rPr>
              <w:t>Descripción</w:t>
            </w:r>
          </w:p>
        </w:tc>
        <w:tc>
          <w:tcPr>
            <w:tcW w:w="3969" w:type="dxa"/>
            <w:shd w:val="clear" w:color="auto" w:fill="auto"/>
            <w:tcMar>
              <w:top w:w="100" w:type="dxa"/>
              <w:left w:w="100" w:type="dxa"/>
              <w:bottom w:w="100" w:type="dxa"/>
              <w:right w:w="100" w:type="dxa"/>
            </w:tcMar>
          </w:tcPr>
          <w:p w14:paraId="489ECE33" w14:textId="77777777" w:rsidR="00092191" w:rsidRPr="00C6271C" w:rsidRDefault="00092191" w:rsidP="00C6271C">
            <w:pPr>
              <w:pBdr>
                <w:top w:val="nil"/>
                <w:left w:val="nil"/>
                <w:bottom w:val="nil"/>
                <w:right w:val="nil"/>
                <w:between w:val="nil"/>
              </w:pBdr>
              <w:jc w:val="center"/>
              <w:rPr>
                <w:rFonts w:ascii="Arial" w:hAnsi="Arial" w:cs="Arial"/>
                <w:b/>
                <w:i/>
              </w:rPr>
            </w:pPr>
            <w:r w:rsidRPr="00C6271C">
              <w:rPr>
                <w:rFonts w:ascii="Arial" w:hAnsi="Arial" w:cs="Arial"/>
                <w:b/>
                <w:i/>
              </w:rPr>
              <w:t>Cuenta Patrimonial</w:t>
            </w:r>
          </w:p>
        </w:tc>
      </w:tr>
      <w:tr w:rsidR="00092191" w:rsidRPr="00C6271C" w14:paraId="363A2ED5" w14:textId="77777777" w:rsidTr="001C4E8B">
        <w:tc>
          <w:tcPr>
            <w:tcW w:w="1418" w:type="dxa"/>
            <w:shd w:val="clear" w:color="auto" w:fill="auto"/>
            <w:tcMar>
              <w:top w:w="100" w:type="dxa"/>
              <w:left w:w="100" w:type="dxa"/>
              <w:bottom w:w="100" w:type="dxa"/>
              <w:right w:w="100" w:type="dxa"/>
            </w:tcMar>
          </w:tcPr>
          <w:p w14:paraId="71EC617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67097</w:t>
            </w:r>
          </w:p>
        </w:tc>
        <w:tc>
          <w:tcPr>
            <w:tcW w:w="3260" w:type="dxa"/>
            <w:shd w:val="clear" w:color="auto" w:fill="auto"/>
            <w:tcMar>
              <w:top w:w="100" w:type="dxa"/>
              <w:left w:w="100" w:type="dxa"/>
              <w:bottom w:w="100" w:type="dxa"/>
              <w:right w:w="100" w:type="dxa"/>
            </w:tcMar>
          </w:tcPr>
          <w:p w14:paraId="146447E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Refrigerador Marca Across</w:t>
            </w:r>
          </w:p>
        </w:tc>
        <w:tc>
          <w:tcPr>
            <w:tcW w:w="3969" w:type="dxa"/>
            <w:shd w:val="clear" w:color="auto" w:fill="auto"/>
            <w:tcMar>
              <w:top w:w="100" w:type="dxa"/>
              <w:left w:w="100" w:type="dxa"/>
              <w:bottom w:w="100" w:type="dxa"/>
              <w:right w:w="100" w:type="dxa"/>
            </w:tcMar>
          </w:tcPr>
          <w:p w14:paraId="662861B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 xml:space="preserve">501 Unidad Operativa </w:t>
            </w:r>
          </w:p>
        </w:tc>
      </w:tr>
      <w:tr w:rsidR="00092191" w:rsidRPr="00C6271C" w14:paraId="1089F618" w14:textId="77777777" w:rsidTr="001C4E8B">
        <w:tc>
          <w:tcPr>
            <w:tcW w:w="1418" w:type="dxa"/>
            <w:shd w:val="clear" w:color="auto" w:fill="auto"/>
            <w:tcMar>
              <w:top w:w="100" w:type="dxa"/>
              <w:left w:w="100" w:type="dxa"/>
              <w:bottom w:w="100" w:type="dxa"/>
              <w:right w:w="100" w:type="dxa"/>
            </w:tcMar>
          </w:tcPr>
          <w:p w14:paraId="71236A6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116431</w:t>
            </w:r>
          </w:p>
        </w:tc>
        <w:tc>
          <w:tcPr>
            <w:tcW w:w="3260" w:type="dxa"/>
            <w:shd w:val="clear" w:color="auto" w:fill="auto"/>
            <w:tcMar>
              <w:top w:w="100" w:type="dxa"/>
              <w:left w:w="100" w:type="dxa"/>
              <w:bottom w:w="100" w:type="dxa"/>
              <w:right w:w="100" w:type="dxa"/>
            </w:tcMar>
          </w:tcPr>
          <w:p w14:paraId="76B701F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Bicicleta Marca Raleigh</w:t>
            </w:r>
          </w:p>
        </w:tc>
        <w:tc>
          <w:tcPr>
            <w:tcW w:w="3969" w:type="dxa"/>
            <w:shd w:val="clear" w:color="auto" w:fill="auto"/>
            <w:tcMar>
              <w:top w:w="100" w:type="dxa"/>
              <w:left w:w="100" w:type="dxa"/>
              <w:bottom w:w="100" w:type="dxa"/>
              <w:right w:w="100" w:type="dxa"/>
            </w:tcMar>
          </w:tcPr>
          <w:p w14:paraId="65D3FC7B" w14:textId="77777777" w:rsidR="00092191" w:rsidRPr="00C6271C" w:rsidRDefault="00092191" w:rsidP="00C6271C">
            <w:pPr>
              <w:rPr>
                <w:rFonts w:ascii="Arial" w:hAnsi="Arial" w:cs="Arial"/>
                <w:i/>
              </w:rPr>
            </w:pPr>
            <w:r w:rsidRPr="00C6271C">
              <w:rPr>
                <w:rFonts w:ascii="Arial" w:hAnsi="Arial" w:cs="Arial"/>
                <w:i/>
              </w:rPr>
              <w:t>501 Unidad Operativa</w:t>
            </w:r>
          </w:p>
        </w:tc>
      </w:tr>
      <w:tr w:rsidR="00092191" w:rsidRPr="00C6271C" w14:paraId="12959F69" w14:textId="77777777" w:rsidTr="001C4E8B">
        <w:tc>
          <w:tcPr>
            <w:tcW w:w="1418" w:type="dxa"/>
            <w:shd w:val="clear" w:color="auto" w:fill="auto"/>
            <w:tcMar>
              <w:top w:w="100" w:type="dxa"/>
              <w:left w:w="100" w:type="dxa"/>
              <w:bottom w:w="100" w:type="dxa"/>
              <w:right w:w="100" w:type="dxa"/>
            </w:tcMar>
          </w:tcPr>
          <w:p w14:paraId="17B2B06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116470</w:t>
            </w:r>
          </w:p>
        </w:tc>
        <w:tc>
          <w:tcPr>
            <w:tcW w:w="3260" w:type="dxa"/>
            <w:shd w:val="clear" w:color="auto" w:fill="auto"/>
            <w:tcMar>
              <w:top w:w="100" w:type="dxa"/>
              <w:left w:w="100" w:type="dxa"/>
              <w:bottom w:w="100" w:type="dxa"/>
              <w:right w:w="100" w:type="dxa"/>
            </w:tcMar>
          </w:tcPr>
          <w:p w14:paraId="3D26A71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Bicicleta Marca Raleigh</w:t>
            </w:r>
          </w:p>
        </w:tc>
        <w:tc>
          <w:tcPr>
            <w:tcW w:w="3969" w:type="dxa"/>
            <w:shd w:val="clear" w:color="auto" w:fill="auto"/>
            <w:tcMar>
              <w:top w:w="100" w:type="dxa"/>
              <w:left w:w="100" w:type="dxa"/>
              <w:bottom w:w="100" w:type="dxa"/>
              <w:right w:w="100" w:type="dxa"/>
            </w:tcMar>
          </w:tcPr>
          <w:p w14:paraId="0EE56D0F" w14:textId="77777777" w:rsidR="00092191" w:rsidRPr="00C6271C" w:rsidRDefault="00092191" w:rsidP="00C6271C">
            <w:pPr>
              <w:rPr>
                <w:rFonts w:ascii="Arial" w:hAnsi="Arial" w:cs="Arial"/>
                <w:i/>
              </w:rPr>
            </w:pPr>
            <w:r w:rsidRPr="00C6271C">
              <w:rPr>
                <w:rFonts w:ascii="Arial" w:hAnsi="Arial" w:cs="Arial"/>
                <w:i/>
              </w:rPr>
              <w:t>501 Unidad Operativa</w:t>
            </w:r>
          </w:p>
        </w:tc>
      </w:tr>
      <w:tr w:rsidR="00092191" w:rsidRPr="00C6271C" w14:paraId="5F32A220" w14:textId="77777777" w:rsidTr="001C4E8B">
        <w:tc>
          <w:tcPr>
            <w:tcW w:w="1418" w:type="dxa"/>
            <w:shd w:val="clear" w:color="auto" w:fill="auto"/>
            <w:tcMar>
              <w:top w:w="100" w:type="dxa"/>
              <w:left w:w="100" w:type="dxa"/>
              <w:bottom w:w="100" w:type="dxa"/>
              <w:right w:w="100" w:type="dxa"/>
            </w:tcMar>
          </w:tcPr>
          <w:p w14:paraId="1111332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116473</w:t>
            </w:r>
          </w:p>
        </w:tc>
        <w:tc>
          <w:tcPr>
            <w:tcW w:w="3260" w:type="dxa"/>
            <w:shd w:val="clear" w:color="auto" w:fill="auto"/>
            <w:tcMar>
              <w:top w:w="100" w:type="dxa"/>
              <w:left w:w="100" w:type="dxa"/>
              <w:bottom w:w="100" w:type="dxa"/>
              <w:right w:w="100" w:type="dxa"/>
            </w:tcMar>
          </w:tcPr>
          <w:p w14:paraId="5BE3EE8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Bicicleta Marca Raleigh</w:t>
            </w:r>
          </w:p>
        </w:tc>
        <w:tc>
          <w:tcPr>
            <w:tcW w:w="3969" w:type="dxa"/>
            <w:shd w:val="clear" w:color="auto" w:fill="auto"/>
            <w:tcMar>
              <w:top w:w="100" w:type="dxa"/>
              <w:left w:w="100" w:type="dxa"/>
              <w:bottom w:w="100" w:type="dxa"/>
              <w:right w:w="100" w:type="dxa"/>
            </w:tcMar>
          </w:tcPr>
          <w:p w14:paraId="524293F3" w14:textId="77777777" w:rsidR="00092191" w:rsidRPr="00C6271C" w:rsidRDefault="00092191" w:rsidP="00C6271C">
            <w:pPr>
              <w:rPr>
                <w:rFonts w:ascii="Arial" w:hAnsi="Arial" w:cs="Arial"/>
                <w:i/>
              </w:rPr>
            </w:pPr>
            <w:r w:rsidRPr="00C6271C">
              <w:rPr>
                <w:rFonts w:ascii="Arial" w:hAnsi="Arial" w:cs="Arial"/>
                <w:i/>
              </w:rPr>
              <w:t>501 Unidad Operativa</w:t>
            </w:r>
          </w:p>
        </w:tc>
      </w:tr>
      <w:tr w:rsidR="00092191" w:rsidRPr="00C6271C" w14:paraId="62E61FE9" w14:textId="77777777" w:rsidTr="001C4E8B">
        <w:tc>
          <w:tcPr>
            <w:tcW w:w="1418" w:type="dxa"/>
            <w:shd w:val="clear" w:color="auto" w:fill="auto"/>
            <w:tcMar>
              <w:top w:w="100" w:type="dxa"/>
              <w:left w:w="100" w:type="dxa"/>
              <w:bottom w:w="100" w:type="dxa"/>
              <w:right w:w="100" w:type="dxa"/>
            </w:tcMar>
          </w:tcPr>
          <w:p w14:paraId="34827F1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177891</w:t>
            </w:r>
          </w:p>
        </w:tc>
        <w:tc>
          <w:tcPr>
            <w:tcW w:w="3260" w:type="dxa"/>
            <w:shd w:val="clear" w:color="auto" w:fill="auto"/>
            <w:tcMar>
              <w:top w:w="100" w:type="dxa"/>
              <w:left w:w="100" w:type="dxa"/>
              <w:bottom w:w="100" w:type="dxa"/>
              <w:right w:w="100" w:type="dxa"/>
            </w:tcMar>
          </w:tcPr>
          <w:p w14:paraId="0D526A8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Bicicleta Marca Shimano</w:t>
            </w:r>
          </w:p>
        </w:tc>
        <w:tc>
          <w:tcPr>
            <w:tcW w:w="3969" w:type="dxa"/>
            <w:shd w:val="clear" w:color="auto" w:fill="auto"/>
            <w:tcMar>
              <w:top w:w="100" w:type="dxa"/>
              <w:left w:w="100" w:type="dxa"/>
              <w:bottom w:w="100" w:type="dxa"/>
              <w:right w:w="100" w:type="dxa"/>
            </w:tcMar>
          </w:tcPr>
          <w:p w14:paraId="2DCE6ADB" w14:textId="77777777" w:rsidR="00092191" w:rsidRPr="00C6271C" w:rsidRDefault="00092191" w:rsidP="00C6271C">
            <w:pPr>
              <w:rPr>
                <w:rFonts w:ascii="Arial" w:hAnsi="Arial" w:cs="Arial"/>
                <w:i/>
              </w:rPr>
            </w:pPr>
            <w:r w:rsidRPr="00C6271C">
              <w:rPr>
                <w:rFonts w:ascii="Arial" w:hAnsi="Arial" w:cs="Arial"/>
                <w:i/>
              </w:rPr>
              <w:t>501 Unidad Operativa</w:t>
            </w:r>
          </w:p>
        </w:tc>
      </w:tr>
      <w:tr w:rsidR="00092191" w:rsidRPr="00C6271C" w14:paraId="412BFA8D" w14:textId="77777777" w:rsidTr="001C4E8B">
        <w:tc>
          <w:tcPr>
            <w:tcW w:w="1418" w:type="dxa"/>
            <w:shd w:val="clear" w:color="auto" w:fill="auto"/>
            <w:tcMar>
              <w:top w:w="100" w:type="dxa"/>
              <w:left w:w="100" w:type="dxa"/>
              <w:bottom w:w="100" w:type="dxa"/>
              <w:right w:w="100" w:type="dxa"/>
            </w:tcMar>
          </w:tcPr>
          <w:p w14:paraId="31630B0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177897</w:t>
            </w:r>
          </w:p>
        </w:tc>
        <w:tc>
          <w:tcPr>
            <w:tcW w:w="3260" w:type="dxa"/>
            <w:shd w:val="clear" w:color="auto" w:fill="auto"/>
            <w:tcMar>
              <w:top w:w="100" w:type="dxa"/>
              <w:left w:w="100" w:type="dxa"/>
              <w:bottom w:w="100" w:type="dxa"/>
              <w:right w:w="100" w:type="dxa"/>
            </w:tcMar>
          </w:tcPr>
          <w:p w14:paraId="3FAA0BA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Bicicleta Marca Shimano</w:t>
            </w:r>
          </w:p>
        </w:tc>
        <w:tc>
          <w:tcPr>
            <w:tcW w:w="3969" w:type="dxa"/>
            <w:shd w:val="clear" w:color="auto" w:fill="auto"/>
            <w:tcMar>
              <w:top w:w="100" w:type="dxa"/>
              <w:left w:w="100" w:type="dxa"/>
              <w:bottom w:w="100" w:type="dxa"/>
              <w:right w:w="100" w:type="dxa"/>
            </w:tcMar>
          </w:tcPr>
          <w:p w14:paraId="798D6A17" w14:textId="77777777" w:rsidR="00092191" w:rsidRPr="00C6271C" w:rsidRDefault="00092191" w:rsidP="00C6271C">
            <w:pPr>
              <w:rPr>
                <w:rFonts w:ascii="Arial" w:hAnsi="Arial" w:cs="Arial"/>
                <w:i/>
              </w:rPr>
            </w:pPr>
            <w:r w:rsidRPr="00C6271C">
              <w:rPr>
                <w:rFonts w:ascii="Arial" w:hAnsi="Arial" w:cs="Arial"/>
                <w:i/>
              </w:rPr>
              <w:t>501 Unidad Operativa</w:t>
            </w:r>
          </w:p>
        </w:tc>
      </w:tr>
      <w:tr w:rsidR="00092191" w:rsidRPr="00C6271C" w14:paraId="5B8C1E2A" w14:textId="77777777" w:rsidTr="001C4E8B">
        <w:tc>
          <w:tcPr>
            <w:tcW w:w="1418" w:type="dxa"/>
            <w:shd w:val="clear" w:color="auto" w:fill="auto"/>
            <w:tcMar>
              <w:top w:w="100" w:type="dxa"/>
              <w:left w:w="100" w:type="dxa"/>
              <w:bottom w:w="100" w:type="dxa"/>
              <w:right w:w="100" w:type="dxa"/>
            </w:tcMar>
          </w:tcPr>
          <w:p w14:paraId="4F37D95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185612</w:t>
            </w:r>
          </w:p>
        </w:tc>
        <w:tc>
          <w:tcPr>
            <w:tcW w:w="3260" w:type="dxa"/>
            <w:shd w:val="clear" w:color="auto" w:fill="auto"/>
            <w:tcMar>
              <w:top w:w="100" w:type="dxa"/>
              <w:left w:w="100" w:type="dxa"/>
              <w:bottom w:w="100" w:type="dxa"/>
              <w:right w:w="100" w:type="dxa"/>
            </w:tcMar>
          </w:tcPr>
          <w:p w14:paraId="2C9A1B4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Bicicleta S/M, Color Negro</w:t>
            </w:r>
          </w:p>
        </w:tc>
        <w:tc>
          <w:tcPr>
            <w:tcW w:w="3969" w:type="dxa"/>
            <w:shd w:val="clear" w:color="auto" w:fill="auto"/>
            <w:tcMar>
              <w:top w:w="100" w:type="dxa"/>
              <w:left w:w="100" w:type="dxa"/>
              <w:bottom w:w="100" w:type="dxa"/>
              <w:right w:w="100" w:type="dxa"/>
            </w:tcMar>
          </w:tcPr>
          <w:p w14:paraId="2F153482" w14:textId="77777777" w:rsidR="00092191" w:rsidRPr="00C6271C" w:rsidRDefault="00092191" w:rsidP="00C6271C">
            <w:pPr>
              <w:rPr>
                <w:rFonts w:ascii="Arial" w:hAnsi="Arial" w:cs="Arial"/>
                <w:i/>
              </w:rPr>
            </w:pPr>
            <w:r w:rsidRPr="00C6271C">
              <w:rPr>
                <w:rFonts w:ascii="Arial" w:hAnsi="Arial" w:cs="Arial"/>
                <w:i/>
              </w:rPr>
              <w:t>501 Unidad Operativa</w:t>
            </w:r>
          </w:p>
        </w:tc>
      </w:tr>
      <w:tr w:rsidR="00092191" w:rsidRPr="00C6271C" w14:paraId="3FD6B71C" w14:textId="77777777" w:rsidTr="001C4E8B">
        <w:tc>
          <w:tcPr>
            <w:tcW w:w="1418" w:type="dxa"/>
            <w:shd w:val="clear" w:color="auto" w:fill="auto"/>
            <w:tcMar>
              <w:top w:w="100" w:type="dxa"/>
              <w:left w:w="100" w:type="dxa"/>
              <w:bottom w:w="100" w:type="dxa"/>
              <w:right w:w="100" w:type="dxa"/>
            </w:tcMar>
          </w:tcPr>
          <w:p w14:paraId="296E214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186782</w:t>
            </w:r>
          </w:p>
        </w:tc>
        <w:tc>
          <w:tcPr>
            <w:tcW w:w="3260" w:type="dxa"/>
            <w:shd w:val="clear" w:color="auto" w:fill="auto"/>
            <w:tcMar>
              <w:top w:w="100" w:type="dxa"/>
              <w:left w:w="100" w:type="dxa"/>
              <w:bottom w:w="100" w:type="dxa"/>
              <w:right w:w="100" w:type="dxa"/>
            </w:tcMar>
          </w:tcPr>
          <w:p w14:paraId="00FF697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617E2823" w14:textId="77777777" w:rsidR="00092191" w:rsidRPr="00C6271C" w:rsidRDefault="00092191" w:rsidP="00C6271C">
            <w:pPr>
              <w:rPr>
                <w:rFonts w:ascii="Arial" w:hAnsi="Arial" w:cs="Arial"/>
                <w:i/>
              </w:rPr>
            </w:pPr>
            <w:r w:rsidRPr="00C6271C">
              <w:rPr>
                <w:rFonts w:ascii="Arial" w:hAnsi="Arial" w:cs="Arial"/>
                <w:i/>
              </w:rPr>
              <w:t>501 Unidad Operativa</w:t>
            </w:r>
          </w:p>
        </w:tc>
      </w:tr>
      <w:tr w:rsidR="00092191" w:rsidRPr="00C6271C" w14:paraId="059FADB9" w14:textId="77777777" w:rsidTr="001C4E8B">
        <w:tc>
          <w:tcPr>
            <w:tcW w:w="1418" w:type="dxa"/>
            <w:shd w:val="clear" w:color="auto" w:fill="auto"/>
            <w:tcMar>
              <w:top w:w="100" w:type="dxa"/>
              <w:left w:w="100" w:type="dxa"/>
              <w:bottom w:w="100" w:type="dxa"/>
              <w:right w:w="100" w:type="dxa"/>
            </w:tcMar>
          </w:tcPr>
          <w:p w14:paraId="2B3B7DC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186783</w:t>
            </w:r>
          </w:p>
        </w:tc>
        <w:tc>
          <w:tcPr>
            <w:tcW w:w="3260" w:type="dxa"/>
            <w:shd w:val="clear" w:color="auto" w:fill="auto"/>
            <w:tcMar>
              <w:top w:w="100" w:type="dxa"/>
              <w:left w:w="100" w:type="dxa"/>
              <w:bottom w:w="100" w:type="dxa"/>
              <w:right w:w="100" w:type="dxa"/>
            </w:tcMar>
          </w:tcPr>
          <w:p w14:paraId="2455BFAC"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08A6E4AE" w14:textId="77777777" w:rsidR="00092191" w:rsidRPr="00C6271C" w:rsidRDefault="00092191" w:rsidP="00C6271C">
            <w:pPr>
              <w:rPr>
                <w:rFonts w:ascii="Arial" w:hAnsi="Arial" w:cs="Arial"/>
                <w:i/>
              </w:rPr>
            </w:pPr>
            <w:r w:rsidRPr="00C6271C">
              <w:rPr>
                <w:rFonts w:ascii="Arial" w:hAnsi="Arial" w:cs="Arial"/>
                <w:i/>
              </w:rPr>
              <w:t>501 Unidad Operativa</w:t>
            </w:r>
          </w:p>
        </w:tc>
      </w:tr>
      <w:tr w:rsidR="00092191" w:rsidRPr="00C6271C" w14:paraId="3074181D" w14:textId="77777777" w:rsidTr="001C4E8B">
        <w:tc>
          <w:tcPr>
            <w:tcW w:w="1418" w:type="dxa"/>
            <w:shd w:val="clear" w:color="auto" w:fill="auto"/>
            <w:tcMar>
              <w:top w:w="100" w:type="dxa"/>
              <w:left w:w="100" w:type="dxa"/>
              <w:bottom w:w="100" w:type="dxa"/>
              <w:right w:w="100" w:type="dxa"/>
            </w:tcMar>
          </w:tcPr>
          <w:p w14:paraId="59D842C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188934</w:t>
            </w:r>
          </w:p>
        </w:tc>
        <w:tc>
          <w:tcPr>
            <w:tcW w:w="3260" w:type="dxa"/>
            <w:shd w:val="clear" w:color="auto" w:fill="auto"/>
            <w:tcMar>
              <w:top w:w="100" w:type="dxa"/>
              <w:left w:w="100" w:type="dxa"/>
              <w:bottom w:w="100" w:type="dxa"/>
              <w:right w:w="100" w:type="dxa"/>
            </w:tcMar>
          </w:tcPr>
          <w:p w14:paraId="5886014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Fax Marca Panasonic</w:t>
            </w:r>
          </w:p>
        </w:tc>
        <w:tc>
          <w:tcPr>
            <w:tcW w:w="3969" w:type="dxa"/>
            <w:shd w:val="clear" w:color="auto" w:fill="auto"/>
            <w:tcMar>
              <w:top w:w="100" w:type="dxa"/>
              <w:left w:w="100" w:type="dxa"/>
              <w:bottom w:w="100" w:type="dxa"/>
              <w:right w:w="100" w:type="dxa"/>
            </w:tcMar>
          </w:tcPr>
          <w:p w14:paraId="27EC548B" w14:textId="77777777" w:rsidR="00092191" w:rsidRPr="00C6271C" w:rsidRDefault="00092191" w:rsidP="00C6271C">
            <w:pPr>
              <w:rPr>
                <w:rFonts w:ascii="Arial" w:hAnsi="Arial" w:cs="Arial"/>
                <w:i/>
              </w:rPr>
            </w:pPr>
            <w:r w:rsidRPr="00C6271C">
              <w:rPr>
                <w:rFonts w:ascii="Arial" w:hAnsi="Arial" w:cs="Arial"/>
                <w:i/>
              </w:rPr>
              <w:t>501 Unidad Operativa</w:t>
            </w:r>
          </w:p>
        </w:tc>
      </w:tr>
      <w:tr w:rsidR="00092191" w:rsidRPr="00C6271C" w14:paraId="654E6DA1" w14:textId="77777777" w:rsidTr="001C4E8B">
        <w:tc>
          <w:tcPr>
            <w:tcW w:w="1418" w:type="dxa"/>
            <w:shd w:val="clear" w:color="auto" w:fill="auto"/>
            <w:tcMar>
              <w:top w:w="100" w:type="dxa"/>
              <w:left w:w="100" w:type="dxa"/>
              <w:bottom w:w="100" w:type="dxa"/>
              <w:right w:w="100" w:type="dxa"/>
            </w:tcMar>
          </w:tcPr>
          <w:p w14:paraId="70CDCC2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251101</w:t>
            </w:r>
          </w:p>
        </w:tc>
        <w:tc>
          <w:tcPr>
            <w:tcW w:w="3260" w:type="dxa"/>
            <w:shd w:val="clear" w:color="auto" w:fill="auto"/>
            <w:tcMar>
              <w:top w:w="100" w:type="dxa"/>
              <w:left w:w="100" w:type="dxa"/>
              <w:bottom w:w="100" w:type="dxa"/>
              <w:right w:w="100" w:type="dxa"/>
            </w:tcMar>
          </w:tcPr>
          <w:p w14:paraId="221ECAA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Cámara Fotográfica Marca Fuji</w:t>
            </w:r>
          </w:p>
        </w:tc>
        <w:tc>
          <w:tcPr>
            <w:tcW w:w="3969" w:type="dxa"/>
            <w:shd w:val="clear" w:color="auto" w:fill="auto"/>
            <w:tcMar>
              <w:top w:w="100" w:type="dxa"/>
              <w:left w:w="100" w:type="dxa"/>
              <w:bottom w:w="100" w:type="dxa"/>
              <w:right w:w="100" w:type="dxa"/>
            </w:tcMar>
          </w:tcPr>
          <w:p w14:paraId="1251C064" w14:textId="77777777" w:rsidR="00092191" w:rsidRPr="00C6271C" w:rsidRDefault="00092191" w:rsidP="00C6271C">
            <w:pPr>
              <w:rPr>
                <w:rFonts w:ascii="Arial" w:hAnsi="Arial" w:cs="Arial"/>
                <w:i/>
              </w:rPr>
            </w:pPr>
            <w:r w:rsidRPr="00C6271C">
              <w:rPr>
                <w:rFonts w:ascii="Arial" w:hAnsi="Arial" w:cs="Arial"/>
                <w:i/>
              </w:rPr>
              <w:t>501 Unidad Operativa</w:t>
            </w:r>
          </w:p>
        </w:tc>
      </w:tr>
      <w:tr w:rsidR="00092191" w:rsidRPr="00C6271C" w14:paraId="54E1122D" w14:textId="77777777" w:rsidTr="001C4E8B">
        <w:tc>
          <w:tcPr>
            <w:tcW w:w="1418" w:type="dxa"/>
            <w:shd w:val="clear" w:color="auto" w:fill="auto"/>
            <w:tcMar>
              <w:top w:w="100" w:type="dxa"/>
              <w:left w:w="100" w:type="dxa"/>
              <w:bottom w:w="100" w:type="dxa"/>
              <w:right w:w="100" w:type="dxa"/>
            </w:tcMar>
          </w:tcPr>
          <w:p w14:paraId="0CD0A74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251939</w:t>
            </w:r>
          </w:p>
        </w:tc>
        <w:tc>
          <w:tcPr>
            <w:tcW w:w="3260" w:type="dxa"/>
            <w:shd w:val="clear" w:color="auto" w:fill="auto"/>
            <w:tcMar>
              <w:top w:w="100" w:type="dxa"/>
              <w:left w:w="100" w:type="dxa"/>
              <w:bottom w:w="100" w:type="dxa"/>
              <w:right w:w="100" w:type="dxa"/>
            </w:tcMar>
          </w:tcPr>
          <w:p w14:paraId="3BAD6CC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Motosierra</w:t>
            </w:r>
          </w:p>
        </w:tc>
        <w:tc>
          <w:tcPr>
            <w:tcW w:w="3969" w:type="dxa"/>
            <w:shd w:val="clear" w:color="auto" w:fill="auto"/>
            <w:tcMar>
              <w:top w:w="100" w:type="dxa"/>
              <w:left w:w="100" w:type="dxa"/>
              <w:bottom w:w="100" w:type="dxa"/>
              <w:right w:w="100" w:type="dxa"/>
            </w:tcMar>
          </w:tcPr>
          <w:p w14:paraId="073344BF"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60CCDCD7" w14:textId="77777777" w:rsidTr="001C4E8B">
        <w:tc>
          <w:tcPr>
            <w:tcW w:w="1418" w:type="dxa"/>
            <w:shd w:val="clear" w:color="auto" w:fill="auto"/>
            <w:tcMar>
              <w:top w:w="100" w:type="dxa"/>
              <w:left w:w="100" w:type="dxa"/>
              <w:bottom w:w="100" w:type="dxa"/>
              <w:right w:w="100" w:type="dxa"/>
            </w:tcMar>
          </w:tcPr>
          <w:p w14:paraId="59832A6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253235</w:t>
            </w:r>
          </w:p>
        </w:tc>
        <w:tc>
          <w:tcPr>
            <w:tcW w:w="3260" w:type="dxa"/>
            <w:shd w:val="clear" w:color="auto" w:fill="auto"/>
            <w:tcMar>
              <w:top w:w="100" w:type="dxa"/>
              <w:left w:w="100" w:type="dxa"/>
              <w:bottom w:w="100" w:type="dxa"/>
              <w:right w:w="100" w:type="dxa"/>
            </w:tcMar>
          </w:tcPr>
          <w:p w14:paraId="17FF8EE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Rotafolio</w:t>
            </w:r>
          </w:p>
        </w:tc>
        <w:tc>
          <w:tcPr>
            <w:tcW w:w="3969" w:type="dxa"/>
            <w:shd w:val="clear" w:color="auto" w:fill="auto"/>
            <w:tcMar>
              <w:top w:w="100" w:type="dxa"/>
              <w:left w:w="100" w:type="dxa"/>
              <w:bottom w:w="100" w:type="dxa"/>
              <w:right w:w="100" w:type="dxa"/>
            </w:tcMar>
          </w:tcPr>
          <w:p w14:paraId="42195489"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31FB18E3" w14:textId="77777777" w:rsidTr="001C4E8B">
        <w:tc>
          <w:tcPr>
            <w:tcW w:w="1418" w:type="dxa"/>
            <w:shd w:val="clear" w:color="auto" w:fill="auto"/>
            <w:tcMar>
              <w:top w:w="100" w:type="dxa"/>
              <w:left w:w="100" w:type="dxa"/>
              <w:bottom w:w="100" w:type="dxa"/>
              <w:right w:w="100" w:type="dxa"/>
            </w:tcMar>
          </w:tcPr>
          <w:p w14:paraId="2E41127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253237</w:t>
            </w:r>
          </w:p>
        </w:tc>
        <w:tc>
          <w:tcPr>
            <w:tcW w:w="3260" w:type="dxa"/>
            <w:shd w:val="clear" w:color="auto" w:fill="auto"/>
            <w:tcMar>
              <w:top w:w="100" w:type="dxa"/>
              <w:left w:w="100" w:type="dxa"/>
              <w:bottom w:w="100" w:type="dxa"/>
              <w:right w:w="100" w:type="dxa"/>
            </w:tcMar>
          </w:tcPr>
          <w:p w14:paraId="116E9B2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Impresora Marca HP</w:t>
            </w:r>
          </w:p>
        </w:tc>
        <w:tc>
          <w:tcPr>
            <w:tcW w:w="3969" w:type="dxa"/>
            <w:shd w:val="clear" w:color="auto" w:fill="auto"/>
            <w:tcMar>
              <w:top w:w="100" w:type="dxa"/>
              <w:left w:w="100" w:type="dxa"/>
              <w:bottom w:w="100" w:type="dxa"/>
              <w:right w:w="100" w:type="dxa"/>
            </w:tcMar>
          </w:tcPr>
          <w:p w14:paraId="5B42EFEC"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4569C543" w14:textId="77777777" w:rsidTr="001C4E8B">
        <w:tc>
          <w:tcPr>
            <w:tcW w:w="1418" w:type="dxa"/>
            <w:shd w:val="clear" w:color="auto" w:fill="auto"/>
            <w:tcMar>
              <w:top w:w="100" w:type="dxa"/>
              <w:left w:w="100" w:type="dxa"/>
              <w:bottom w:w="100" w:type="dxa"/>
              <w:right w:w="100" w:type="dxa"/>
            </w:tcMar>
          </w:tcPr>
          <w:p w14:paraId="08F6826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259688</w:t>
            </w:r>
          </w:p>
        </w:tc>
        <w:tc>
          <w:tcPr>
            <w:tcW w:w="3260" w:type="dxa"/>
            <w:shd w:val="clear" w:color="auto" w:fill="auto"/>
            <w:tcMar>
              <w:top w:w="100" w:type="dxa"/>
              <w:left w:w="100" w:type="dxa"/>
              <w:bottom w:w="100" w:type="dxa"/>
              <w:right w:w="100" w:type="dxa"/>
            </w:tcMar>
          </w:tcPr>
          <w:p w14:paraId="73F4626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Motosierra Marca Husqvarna</w:t>
            </w:r>
          </w:p>
        </w:tc>
        <w:tc>
          <w:tcPr>
            <w:tcW w:w="3969" w:type="dxa"/>
            <w:shd w:val="clear" w:color="auto" w:fill="auto"/>
            <w:tcMar>
              <w:top w:w="100" w:type="dxa"/>
              <w:left w:w="100" w:type="dxa"/>
              <w:bottom w:w="100" w:type="dxa"/>
              <w:right w:w="100" w:type="dxa"/>
            </w:tcMar>
          </w:tcPr>
          <w:p w14:paraId="01701F34"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43F906F9" w14:textId="77777777" w:rsidTr="001C4E8B">
        <w:tc>
          <w:tcPr>
            <w:tcW w:w="1418" w:type="dxa"/>
            <w:shd w:val="clear" w:color="auto" w:fill="auto"/>
            <w:tcMar>
              <w:top w:w="100" w:type="dxa"/>
              <w:left w:w="100" w:type="dxa"/>
              <w:bottom w:w="100" w:type="dxa"/>
              <w:right w:w="100" w:type="dxa"/>
            </w:tcMar>
          </w:tcPr>
          <w:p w14:paraId="05C17E1A"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264832</w:t>
            </w:r>
          </w:p>
        </w:tc>
        <w:tc>
          <w:tcPr>
            <w:tcW w:w="3260" w:type="dxa"/>
            <w:shd w:val="clear" w:color="auto" w:fill="auto"/>
            <w:tcMar>
              <w:top w:w="100" w:type="dxa"/>
              <w:left w:w="100" w:type="dxa"/>
              <w:bottom w:w="100" w:type="dxa"/>
              <w:right w:w="100" w:type="dxa"/>
            </w:tcMar>
          </w:tcPr>
          <w:p w14:paraId="6B0F537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Archivero (2 Gavetas)</w:t>
            </w:r>
          </w:p>
        </w:tc>
        <w:tc>
          <w:tcPr>
            <w:tcW w:w="3969" w:type="dxa"/>
            <w:shd w:val="clear" w:color="auto" w:fill="auto"/>
            <w:tcMar>
              <w:top w:w="100" w:type="dxa"/>
              <w:left w:w="100" w:type="dxa"/>
              <w:bottom w:w="100" w:type="dxa"/>
              <w:right w:w="100" w:type="dxa"/>
            </w:tcMar>
          </w:tcPr>
          <w:p w14:paraId="46018931"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75490D07" w14:textId="77777777" w:rsidTr="001C4E8B">
        <w:tc>
          <w:tcPr>
            <w:tcW w:w="1418" w:type="dxa"/>
            <w:shd w:val="clear" w:color="auto" w:fill="auto"/>
            <w:tcMar>
              <w:top w:w="100" w:type="dxa"/>
              <w:left w:w="100" w:type="dxa"/>
              <w:bottom w:w="100" w:type="dxa"/>
              <w:right w:w="100" w:type="dxa"/>
            </w:tcMar>
          </w:tcPr>
          <w:p w14:paraId="438D670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267318</w:t>
            </w:r>
          </w:p>
        </w:tc>
        <w:tc>
          <w:tcPr>
            <w:tcW w:w="3260" w:type="dxa"/>
            <w:shd w:val="clear" w:color="auto" w:fill="auto"/>
            <w:tcMar>
              <w:top w:w="100" w:type="dxa"/>
              <w:left w:w="100" w:type="dxa"/>
              <w:bottom w:w="100" w:type="dxa"/>
              <w:right w:w="100" w:type="dxa"/>
            </w:tcMar>
          </w:tcPr>
          <w:p w14:paraId="22B773C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72E27901"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096AAB97" w14:textId="77777777" w:rsidTr="001C4E8B">
        <w:tc>
          <w:tcPr>
            <w:tcW w:w="1418" w:type="dxa"/>
            <w:shd w:val="clear" w:color="auto" w:fill="auto"/>
            <w:tcMar>
              <w:top w:w="100" w:type="dxa"/>
              <w:left w:w="100" w:type="dxa"/>
              <w:bottom w:w="100" w:type="dxa"/>
              <w:right w:w="100" w:type="dxa"/>
            </w:tcMar>
          </w:tcPr>
          <w:p w14:paraId="0E85B48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267323</w:t>
            </w:r>
          </w:p>
        </w:tc>
        <w:tc>
          <w:tcPr>
            <w:tcW w:w="3260" w:type="dxa"/>
            <w:shd w:val="clear" w:color="auto" w:fill="auto"/>
            <w:tcMar>
              <w:top w:w="100" w:type="dxa"/>
              <w:left w:w="100" w:type="dxa"/>
              <w:bottom w:w="100" w:type="dxa"/>
              <w:right w:w="100" w:type="dxa"/>
            </w:tcMar>
          </w:tcPr>
          <w:p w14:paraId="3A6ADFE1"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311B8FDC"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546EBAEA" w14:textId="77777777" w:rsidTr="001C4E8B">
        <w:tc>
          <w:tcPr>
            <w:tcW w:w="1418" w:type="dxa"/>
            <w:shd w:val="clear" w:color="auto" w:fill="auto"/>
            <w:tcMar>
              <w:top w:w="100" w:type="dxa"/>
              <w:left w:w="100" w:type="dxa"/>
              <w:bottom w:w="100" w:type="dxa"/>
              <w:right w:w="100" w:type="dxa"/>
            </w:tcMar>
          </w:tcPr>
          <w:p w14:paraId="5C4569F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267324</w:t>
            </w:r>
          </w:p>
        </w:tc>
        <w:tc>
          <w:tcPr>
            <w:tcW w:w="3260" w:type="dxa"/>
            <w:shd w:val="clear" w:color="auto" w:fill="auto"/>
            <w:tcMar>
              <w:top w:w="100" w:type="dxa"/>
              <w:left w:w="100" w:type="dxa"/>
              <w:bottom w:w="100" w:type="dxa"/>
              <w:right w:w="100" w:type="dxa"/>
            </w:tcMar>
          </w:tcPr>
          <w:p w14:paraId="6DFF05B7"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6B8B2747"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7E5EBF31" w14:textId="77777777" w:rsidTr="001C4E8B">
        <w:tc>
          <w:tcPr>
            <w:tcW w:w="1418" w:type="dxa"/>
            <w:shd w:val="clear" w:color="auto" w:fill="auto"/>
            <w:tcMar>
              <w:top w:w="100" w:type="dxa"/>
              <w:left w:w="100" w:type="dxa"/>
              <w:bottom w:w="100" w:type="dxa"/>
              <w:right w:w="100" w:type="dxa"/>
            </w:tcMar>
          </w:tcPr>
          <w:p w14:paraId="3705810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267334</w:t>
            </w:r>
          </w:p>
        </w:tc>
        <w:tc>
          <w:tcPr>
            <w:tcW w:w="3260" w:type="dxa"/>
            <w:shd w:val="clear" w:color="auto" w:fill="auto"/>
            <w:tcMar>
              <w:top w:w="100" w:type="dxa"/>
              <w:left w:w="100" w:type="dxa"/>
              <w:bottom w:w="100" w:type="dxa"/>
              <w:right w:w="100" w:type="dxa"/>
            </w:tcMar>
          </w:tcPr>
          <w:p w14:paraId="69345B42"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189DF222"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161E9FCB" w14:textId="77777777" w:rsidTr="001C4E8B">
        <w:tc>
          <w:tcPr>
            <w:tcW w:w="1418" w:type="dxa"/>
            <w:shd w:val="clear" w:color="auto" w:fill="auto"/>
            <w:tcMar>
              <w:top w:w="100" w:type="dxa"/>
              <w:left w:w="100" w:type="dxa"/>
              <w:bottom w:w="100" w:type="dxa"/>
              <w:right w:w="100" w:type="dxa"/>
            </w:tcMar>
          </w:tcPr>
          <w:p w14:paraId="13D9A78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267335</w:t>
            </w:r>
          </w:p>
        </w:tc>
        <w:tc>
          <w:tcPr>
            <w:tcW w:w="3260" w:type="dxa"/>
            <w:shd w:val="clear" w:color="auto" w:fill="auto"/>
            <w:tcMar>
              <w:top w:w="100" w:type="dxa"/>
              <w:left w:w="100" w:type="dxa"/>
              <w:bottom w:w="100" w:type="dxa"/>
              <w:right w:w="100" w:type="dxa"/>
            </w:tcMar>
          </w:tcPr>
          <w:p w14:paraId="1FFC88BD"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361671F5"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142AF3CA" w14:textId="77777777" w:rsidTr="001C4E8B">
        <w:tc>
          <w:tcPr>
            <w:tcW w:w="1418" w:type="dxa"/>
            <w:shd w:val="clear" w:color="auto" w:fill="auto"/>
            <w:tcMar>
              <w:top w:w="100" w:type="dxa"/>
              <w:left w:w="100" w:type="dxa"/>
              <w:bottom w:w="100" w:type="dxa"/>
              <w:right w:w="100" w:type="dxa"/>
            </w:tcMar>
          </w:tcPr>
          <w:p w14:paraId="2FE4F5C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267336</w:t>
            </w:r>
          </w:p>
        </w:tc>
        <w:tc>
          <w:tcPr>
            <w:tcW w:w="3260" w:type="dxa"/>
            <w:shd w:val="clear" w:color="auto" w:fill="auto"/>
            <w:tcMar>
              <w:top w:w="100" w:type="dxa"/>
              <w:left w:w="100" w:type="dxa"/>
              <w:bottom w:w="100" w:type="dxa"/>
              <w:right w:w="100" w:type="dxa"/>
            </w:tcMar>
          </w:tcPr>
          <w:p w14:paraId="7DB5B49F"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3EDF3617"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3B434EC0" w14:textId="77777777" w:rsidTr="001C4E8B">
        <w:tc>
          <w:tcPr>
            <w:tcW w:w="1418" w:type="dxa"/>
            <w:shd w:val="clear" w:color="auto" w:fill="auto"/>
            <w:tcMar>
              <w:top w:w="100" w:type="dxa"/>
              <w:left w:w="100" w:type="dxa"/>
              <w:bottom w:w="100" w:type="dxa"/>
              <w:right w:w="100" w:type="dxa"/>
            </w:tcMar>
          </w:tcPr>
          <w:p w14:paraId="4ED7414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267338</w:t>
            </w:r>
          </w:p>
        </w:tc>
        <w:tc>
          <w:tcPr>
            <w:tcW w:w="3260" w:type="dxa"/>
            <w:shd w:val="clear" w:color="auto" w:fill="auto"/>
            <w:tcMar>
              <w:top w:w="100" w:type="dxa"/>
              <w:left w:w="100" w:type="dxa"/>
              <w:bottom w:w="100" w:type="dxa"/>
              <w:right w:w="100" w:type="dxa"/>
            </w:tcMar>
          </w:tcPr>
          <w:p w14:paraId="32F04A23"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4758F888"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r w:rsidR="00092191" w:rsidRPr="00C6271C" w14:paraId="7A7723FD" w14:textId="77777777" w:rsidTr="001C4E8B">
        <w:tc>
          <w:tcPr>
            <w:tcW w:w="1418" w:type="dxa"/>
            <w:shd w:val="clear" w:color="auto" w:fill="auto"/>
            <w:tcMar>
              <w:top w:w="100" w:type="dxa"/>
              <w:left w:w="100" w:type="dxa"/>
              <w:bottom w:w="100" w:type="dxa"/>
              <w:right w:w="100" w:type="dxa"/>
            </w:tcMar>
          </w:tcPr>
          <w:p w14:paraId="2030F15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267343</w:t>
            </w:r>
          </w:p>
        </w:tc>
        <w:tc>
          <w:tcPr>
            <w:tcW w:w="3260" w:type="dxa"/>
            <w:shd w:val="clear" w:color="auto" w:fill="auto"/>
            <w:tcMar>
              <w:top w:w="100" w:type="dxa"/>
              <w:left w:w="100" w:type="dxa"/>
              <w:bottom w:w="100" w:type="dxa"/>
              <w:right w:w="100" w:type="dxa"/>
            </w:tcMar>
          </w:tcPr>
          <w:p w14:paraId="10A69AE7"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629147AA" w14:textId="77777777" w:rsidR="00092191" w:rsidRPr="00C6271C" w:rsidRDefault="00092191" w:rsidP="00C6271C">
            <w:pPr>
              <w:rPr>
                <w:rFonts w:ascii="Arial" w:hAnsi="Arial" w:cs="Arial"/>
                <w:i/>
              </w:rPr>
            </w:pPr>
            <w:r w:rsidRPr="00C6271C">
              <w:rPr>
                <w:rFonts w:ascii="Arial" w:hAnsi="Arial" w:cs="Arial"/>
                <w:i/>
              </w:rPr>
              <w:t>2003 Miguel Ángel Macías García</w:t>
            </w:r>
          </w:p>
        </w:tc>
      </w:tr>
    </w:tbl>
    <w:p w14:paraId="47AC9BF1" w14:textId="77777777" w:rsidR="00092191" w:rsidRPr="00C6271C" w:rsidRDefault="00092191" w:rsidP="00C6271C">
      <w:pPr>
        <w:tabs>
          <w:tab w:val="left" w:pos="-720"/>
        </w:tabs>
        <w:jc w:val="both"/>
        <w:rPr>
          <w:rFonts w:ascii="Arial" w:eastAsia="Arial" w:hAnsi="Arial" w:cs="Arial"/>
          <w:i/>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260"/>
        <w:gridCol w:w="3969"/>
      </w:tblGrid>
      <w:tr w:rsidR="00092191" w:rsidRPr="00C6271C" w14:paraId="40751652" w14:textId="77777777" w:rsidTr="001C4E8B">
        <w:tc>
          <w:tcPr>
            <w:tcW w:w="1418" w:type="dxa"/>
            <w:shd w:val="clear" w:color="auto" w:fill="auto"/>
            <w:tcMar>
              <w:top w:w="100" w:type="dxa"/>
              <w:left w:w="100" w:type="dxa"/>
              <w:bottom w:w="100" w:type="dxa"/>
              <w:right w:w="100" w:type="dxa"/>
            </w:tcMar>
          </w:tcPr>
          <w:p w14:paraId="43E75048" w14:textId="77777777" w:rsidR="00092191" w:rsidRPr="00C6271C" w:rsidRDefault="00092191" w:rsidP="00C6271C">
            <w:pPr>
              <w:pBdr>
                <w:top w:val="nil"/>
                <w:left w:val="nil"/>
                <w:bottom w:val="nil"/>
                <w:right w:val="nil"/>
                <w:between w:val="nil"/>
              </w:pBdr>
              <w:rPr>
                <w:rFonts w:ascii="Arial" w:hAnsi="Arial" w:cs="Arial"/>
                <w:b/>
                <w:i/>
              </w:rPr>
            </w:pPr>
            <w:r w:rsidRPr="00C6271C">
              <w:rPr>
                <w:rFonts w:ascii="Arial" w:hAnsi="Arial" w:cs="Arial"/>
                <w:b/>
                <w:i/>
              </w:rPr>
              <w:t>Número Patrimonial</w:t>
            </w:r>
          </w:p>
        </w:tc>
        <w:tc>
          <w:tcPr>
            <w:tcW w:w="3260" w:type="dxa"/>
            <w:shd w:val="clear" w:color="auto" w:fill="auto"/>
            <w:tcMar>
              <w:top w:w="100" w:type="dxa"/>
              <w:left w:w="100" w:type="dxa"/>
              <w:bottom w:w="100" w:type="dxa"/>
              <w:right w:w="100" w:type="dxa"/>
            </w:tcMar>
          </w:tcPr>
          <w:p w14:paraId="1BFFAAEE" w14:textId="77777777" w:rsidR="00092191" w:rsidRPr="00C6271C" w:rsidRDefault="00092191" w:rsidP="00C6271C">
            <w:pPr>
              <w:pBdr>
                <w:top w:val="nil"/>
                <w:left w:val="nil"/>
                <w:bottom w:val="nil"/>
                <w:right w:val="nil"/>
                <w:between w:val="nil"/>
              </w:pBdr>
              <w:jc w:val="center"/>
              <w:rPr>
                <w:rFonts w:ascii="Arial" w:hAnsi="Arial" w:cs="Arial"/>
                <w:b/>
                <w:i/>
              </w:rPr>
            </w:pPr>
            <w:r w:rsidRPr="00C6271C">
              <w:rPr>
                <w:rFonts w:ascii="Arial" w:hAnsi="Arial" w:cs="Arial"/>
                <w:b/>
                <w:i/>
              </w:rPr>
              <w:t>Descripción</w:t>
            </w:r>
          </w:p>
        </w:tc>
        <w:tc>
          <w:tcPr>
            <w:tcW w:w="3969" w:type="dxa"/>
            <w:shd w:val="clear" w:color="auto" w:fill="auto"/>
            <w:tcMar>
              <w:top w:w="100" w:type="dxa"/>
              <w:left w:w="100" w:type="dxa"/>
              <w:bottom w:w="100" w:type="dxa"/>
              <w:right w:w="100" w:type="dxa"/>
            </w:tcMar>
          </w:tcPr>
          <w:p w14:paraId="3A4D3EF5" w14:textId="77777777" w:rsidR="00092191" w:rsidRPr="00C6271C" w:rsidRDefault="00092191" w:rsidP="00C6271C">
            <w:pPr>
              <w:pBdr>
                <w:top w:val="nil"/>
                <w:left w:val="nil"/>
                <w:bottom w:val="nil"/>
                <w:right w:val="nil"/>
                <w:between w:val="nil"/>
              </w:pBdr>
              <w:jc w:val="center"/>
              <w:rPr>
                <w:rFonts w:ascii="Arial" w:hAnsi="Arial" w:cs="Arial"/>
                <w:b/>
                <w:i/>
              </w:rPr>
            </w:pPr>
            <w:r w:rsidRPr="00C6271C">
              <w:rPr>
                <w:rFonts w:ascii="Arial" w:hAnsi="Arial" w:cs="Arial"/>
                <w:b/>
                <w:i/>
              </w:rPr>
              <w:t>Cuenta Patrimonial</w:t>
            </w:r>
          </w:p>
        </w:tc>
      </w:tr>
      <w:tr w:rsidR="00092191" w:rsidRPr="00C6271C" w14:paraId="34B6F976" w14:textId="77777777" w:rsidTr="001C4E8B">
        <w:tc>
          <w:tcPr>
            <w:tcW w:w="1418" w:type="dxa"/>
            <w:shd w:val="clear" w:color="auto" w:fill="auto"/>
            <w:tcMar>
              <w:top w:w="100" w:type="dxa"/>
              <w:left w:w="100" w:type="dxa"/>
              <w:bottom w:w="100" w:type="dxa"/>
              <w:right w:w="100" w:type="dxa"/>
            </w:tcMar>
          </w:tcPr>
          <w:p w14:paraId="66E60F0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186705</w:t>
            </w:r>
          </w:p>
        </w:tc>
        <w:tc>
          <w:tcPr>
            <w:tcW w:w="3260" w:type="dxa"/>
            <w:shd w:val="clear" w:color="auto" w:fill="auto"/>
            <w:tcMar>
              <w:top w:w="100" w:type="dxa"/>
              <w:left w:w="100" w:type="dxa"/>
              <w:bottom w:w="100" w:type="dxa"/>
              <w:right w:w="100" w:type="dxa"/>
            </w:tcMar>
          </w:tcPr>
          <w:p w14:paraId="22DC0F3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6F413C66"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318219AF" w14:textId="77777777" w:rsidTr="001C4E8B">
        <w:tc>
          <w:tcPr>
            <w:tcW w:w="1418" w:type="dxa"/>
            <w:shd w:val="clear" w:color="auto" w:fill="auto"/>
            <w:tcMar>
              <w:top w:w="100" w:type="dxa"/>
              <w:left w:w="100" w:type="dxa"/>
              <w:bottom w:w="100" w:type="dxa"/>
              <w:right w:w="100" w:type="dxa"/>
            </w:tcMar>
          </w:tcPr>
          <w:p w14:paraId="6A8CE6A0"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186802</w:t>
            </w:r>
          </w:p>
        </w:tc>
        <w:tc>
          <w:tcPr>
            <w:tcW w:w="3260" w:type="dxa"/>
            <w:shd w:val="clear" w:color="auto" w:fill="auto"/>
            <w:tcMar>
              <w:top w:w="100" w:type="dxa"/>
              <w:left w:w="100" w:type="dxa"/>
              <w:bottom w:w="100" w:type="dxa"/>
              <w:right w:w="100" w:type="dxa"/>
            </w:tcMar>
          </w:tcPr>
          <w:p w14:paraId="3A788242"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3C29FAAA"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226FCBF1" w14:textId="77777777" w:rsidTr="001C4E8B">
        <w:tc>
          <w:tcPr>
            <w:tcW w:w="1418" w:type="dxa"/>
            <w:shd w:val="clear" w:color="auto" w:fill="auto"/>
            <w:tcMar>
              <w:top w:w="100" w:type="dxa"/>
              <w:left w:w="100" w:type="dxa"/>
              <w:bottom w:w="100" w:type="dxa"/>
              <w:right w:w="100" w:type="dxa"/>
            </w:tcMar>
          </w:tcPr>
          <w:p w14:paraId="672024D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188238</w:t>
            </w:r>
          </w:p>
        </w:tc>
        <w:tc>
          <w:tcPr>
            <w:tcW w:w="3260" w:type="dxa"/>
            <w:shd w:val="clear" w:color="auto" w:fill="auto"/>
            <w:tcMar>
              <w:top w:w="100" w:type="dxa"/>
              <w:left w:w="100" w:type="dxa"/>
              <w:bottom w:w="100" w:type="dxa"/>
              <w:right w:w="100" w:type="dxa"/>
            </w:tcMar>
          </w:tcPr>
          <w:p w14:paraId="57314263"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17CCAF5A"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581BC7CB" w14:textId="77777777" w:rsidTr="001C4E8B">
        <w:tc>
          <w:tcPr>
            <w:tcW w:w="1418" w:type="dxa"/>
            <w:shd w:val="clear" w:color="auto" w:fill="auto"/>
            <w:tcMar>
              <w:top w:w="100" w:type="dxa"/>
              <w:left w:w="100" w:type="dxa"/>
              <w:bottom w:w="100" w:type="dxa"/>
              <w:right w:w="100" w:type="dxa"/>
            </w:tcMar>
          </w:tcPr>
          <w:p w14:paraId="35EF918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188247</w:t>
            </w:r>
          </w:p>
        </w:tc>
        <w:tc>
          <w:tcPr>
            <w:tcW w:w="3260" w:type="dxa"/>
            <w:shd w:val="clear" w:color="auto" w:fill="auto"/>
            <w:tcMar>
              <w:top w:w="100" w:type="dxa"/>
              <w:left w:w="100" w:type="dxa"/>
              <w:bottom w:w="100" w:type="dxa"/>
              <w:right w:w="100" w:type="dxa"/>
            </w:tcMar>
          </w:tcPr>
          <w:p w14:paraId="42AEABA1"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41FB132F"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33C2A971" w14:textId="77777777" w:rsidTr="001C4E8B">
        <w:tc>
          <w:tcPr>
            <w:tcW w:w="1418" w:type="dxa"/>
            <w:shd w:val="clear" w:color="auto" w:fill="auto"/>
            <w:tcMar>
              <w:top w:w="100" w:type="dxa"/>
              <w:left w:w="100" w:type="dxa"/>
              <w:bottom w:w="100" w:type="dxa"/>
              <w:right w:w="100" w:type="dxa"/>
            </w:tcMar>
          </w:tcPr>
          <w:p w14:paraId="3CCC88C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188248</w:t>
            </w:r>
          </w:p>
        </w:tc>
        <w:tc>
          <w:tcPr>
            <w:tcW w:w="3260" w:type="dxa"/>
            <w:shd w:val="clear" w:color="auto" w:fill="auto"/>
            <w:tcMar>
              <w:top w:w="100" w:type="dxa"/>
              <w:left w:w="100" w:type="dxa"/>
              <w:bottom w:w="100" w:type="dxa"/>
              <w:right w:w="100" w:type="dxa"/>
            </w:tcMar>
          </w:tcPr>
          <w:p w14:paraId="0DA8A99E"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1A7FCC05"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49F813B5" w14:textId="77777777" w:rsidTr="001C4E8B">
        <w:tc>
          <w:tcPr>
            <w:tcW w:w="1418" w:type="dxa"/>
            <w:shd w:val="clear" w:color="auto" w:fill="auto"/>
            <w:tcMar>
              <w:top w:w="100" w:type="dxa"/>
              <w:left w:w="100" w:type="dxa"/>
              <w:bottom w:w="100" w:type="dxa"/>
              <w:right w:w="100" w:type="dxa"/>
            </w:tcMar>
          </w:tcPr>
          <w:p w14:paraId="4DEB34C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188252</w:t>
            </w:r>
          </w:p>
        </w:tc>
        <w:tc>
          <w:tcPr>
            <w:tcW w:w="3260" w:type="dxa"/>
            <w:shd w:val="clear" w:color="auto" w:fill="auto"/>
            <w:tcMar>
              <w:top w:w="100" w:type="dxa"/>
              <w:left w:w="100" w:type="dxa"/>
              <w:bottom w:w="100" w:type="dxa"/>
              <w:right w:w="100" w:type="dxa"/>
            </w:tcMar>
          </w:tcPr>
          <w:p w14:paraId="5354C99A"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76C6F6D4"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41067209" w14:textId="77777777" w:rsidTr="001C4E8B">
        <w:tc>
          <w:tcPr>
            <w:tcW w:w="1418" w:type="dxa"/>
            <w:shd w:val="clear" w:color="auto" w:fill="auto"/>
            <w:tcMar>
              <w:top w:w="100" w:type="dxa"/>
              <w:left w:w="100" w:type="dxa"/>
              <w:bottom w:w="100" w:type="dxa"/>
              <w:right w:w="100" w:type="dxa"/>
            </w:tcMar>
          </w:tcPr>
          <w:p w14:paraId="4D18E7C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167763</w:t>
            </w:r>
          </w:p>
        </w:tc>
        <w:tc>
          <w:tcPr>
            <w:tcW w:w="3260" w:type="dxa"/>
            <w:shd w:val="clear" w:color="auto" w:fill="auto"/>
            <w:tcMar>
              <w:top w:w="100" w:type="dxa"/>
              <w:left w:w="100" w:type="dxa"/>
              <w:bottom w:w="100" w:type="dxa"/>
              <w:right w:w="100" w:type="dxa"/>
            </w:tcMar>
          </w:tcPr>
          <w:p w14:paraId="4F80EC7A"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1FFCD1B9"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242A5A7F" w14:textId="77777777" w:rsidTr="001C4E8B">
        <w:tc>
          <w:tcPr>
            <w:tcW w:w="1418" w:type="dxa"/>
            <w:shd w:val="clear" w:color="auto" w:fill="auto"/>
            <w:tcMar>
              <w:top w:w="100" w:type="dxa"/>
              <w:left w:w="100" w:type="dxa"/>
              <w:bottom w:w="100" w:type="dxa"/>
              <w:right w:w="100" w:type="dxa"/>
            </w:tcMar>
          </w:tcPr>
          <w:p w14:paraId="2F51963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211743</w:t>
            </w:r>
          </w:p>
        </w:tc>
        <w:tc>
          <w:tcPr>
            <w:tcW w:w="3260" w:type="dxa"/>
            <w:shd w:val="clear" w:color="auto" w:fill="auto"/>
            <w:tcMar>
              <w:top w:w="100" w:type="dxa"/>
              <w:left w:w="100" w:type="dxa"/>
              <w:bottom w:w="100" w:type="dxa"/>
              <w:right w:w="100" w:type="dxa"/>
            </w:tcMar>
          </w:tcPr>
          <w:p w14:paraId="67FC98BD" w14:textId="77777777" w:rsidR="00092191" w:rsidRPr="00C6271C" w:rsidRDefault="00092191" w:rsidP="00C6271C">
            <w:pPr>
              <w:rPr>
                <w:rFonts w:ascii="Arial" w:hAnsi="Arial" w:cs="Arial"/>
                <w:i/>
              </w:rPr>
            </w:pPr>
            <w:r w:rsidRPr="00C6271C">
              <w:rPr>
                <w:rFonts w:ascii="Arial" w:hAnsi="Arial" w:cs="Arial"/>
                <w:i/>
              </w:rPr>
              <w:t>Radio S/M</w:t>
            </w:r>
          </w:p>
        </w:tc>
        <w:tc>
          <w:tcPr>
            <w:tcW w:w="3969" w:type="dxa"/>
            <w:shd w:val="clear" w:color="auto" w:fill="auto"/>
            <w:tcMar>
              <w:top w:w="100" w:type="dxa"/>
              <w:left w:w="100" w:type="dxa"/>
              <w:bottom w:w="100" w:type="dxa"/>
              <w:right w:w="100" w:type="dxa"/>
            </w:tcMar>
          </w:tcPr>
          <w:p w14:paraId="607C85EA"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7B7B8FD9" w14:textId="77777777" w:rsidTr="001C4E8B">
        <w:tc>
          <w:tcPr>
            <w:tcW w:w="1418" w:type="dxa"/>
            <w:shd w:val="clear" w:color="auto" w:fill="auto"/>
            <w:tcMar>
              <w:top w:w="100" w:type="dxa"/>
              <w:left w:w="100" w:type="dxa"/>
              <w:bottom w:w="100" w:type="dxa"/>
              <w:right w:w="100" w:type="dxa"/>
            </w:tcMar>
          </w:tcPr>
          <w:p w14:paraId="07DE709D"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212578</w:t>
            </w:r>
          </w:p>
        </w:tc>
        <w:tc>
          <w:tcPr>
            <w:tcW w:w="3260" w:type="dxa"/>
            <w:shd w:val="clear" w:color="auto" w:fill="auto"/>
            <w:tcMar>
              <w:top w:w="100" w:type="dxa"/>
              <w:left w:w="100" w:type="dxa"/>
              <w:bottom w:w="100" w:type="dxa"/>
              <w:right w:w="100" w:type="dxa"/>
            </w:tcMar>
          </w:tcPr>
          <w:p w14:paraId="7B92EC88" w14:textId="77777777" w:rsidR="00092191" w:rsidRPr="00C6271C" w:rsidRDefault="00092191" w:rsidP="00C6271C">
            <w:pPr>
              <w:rPr>
                <w:rFonts w:ascii="Arial" w:hAnsi="Arial" w:cs="Arial"/>
                <w:i/>
              </w:rPr>
            </w:pPr>
            <w:r w:rsidRPr="00C6271C">
              <w:rPr>
                <w:rFonts w:ascii="Arial" w:hAnsi="Arial" w:cs="Arial"/>
                <w:i/>
              </w:rPr>
              <w:t>Radio S/M</w:t>
            </w:r>
          </w:p>
        </w:tc>
        <w:tc>
          <w:tcPr>
            <w:tcW w:w="3969" w:type="dxa"/>
            <w:shd w:val="clear" w:color="auto" w:fill="auto"/>
            <w:tcMar>
              <w:top w:w="100" w:type="dxa"/>
              <w:left w:w="100" w:type="dxa"/>
              <w:bottom w:w="100" w:type="dxa"/>
              <w:right w:w="100" w:type="dxa"/>
            </w:tcMar>
          </w:tcPr>
          <w:p w14:paraId="4E8911C5"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57967A94" w14:textId="77777777" w:rsidTr="001C4E8B">
        <w:tc>
          <w:tcPr>
            <w:tcW w:w="1418" w:type="dxa"/>
            <w:shd w:val="clear" w:color="auto" w:fill="auto"/>
            <w:tcMar>
              <w:top w:w="100" w:type="dxa"/>
              <w:left w:w="100" w:type="dxa"/>
              <w:bottom w:w="100" w:type="dxa"/>
              <w:right w:w="100" w:type="dxa"/>
            </w:tcMar>
          </w:tcPr>
          <w:p w14:paraId="4E4A7D8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212581</w:t>
            </w:r>
          </w:p>
        </w:tc>
        <w:tc>
          <w:tcPr>
            <w:tcW w:w="3260" w:type="dxa"/>
            <w:shd w:val="clear" w:color="auto" w:fill="auto"/>
            <w:tcMar>
              <w:top w:w="100" w:type="dxa"/>
              <w:left w:w="100" w:type="dxa"/>
              <w:bottom w:w="100" w:type="dxa"/>
              <w:right w:w="100" w:type="dxa"/>
            </w:tcMar>
          </w:tcPr>
          <w:p w14:paraId="1ABD9981" w14:textId="77777777" w:rsidR="00092191" w:rsidRPr="00C6271C" w:rsidRDefault="00092191" w:rsidP="00C6271C">
            <w:pPr>
              <w:rPr>
                <w:rFonts w:ascii="Arial" w:hAnsi="Arial" w:cs="Arial"/>
                <w:i/>
              </w:rPr>
            </w:pPr>
            <w:r w:rsidRPr="00C6271C">
              <w:rPr>
                <w:rFonts w:ascii="Arial" w:hAnsi="Arial" w:cs="Arial"/>
                <w:i/>
              </w:rPr>
              <w:t>Radio S/M</w:t>
            </w:r>
          </w:p>
        </w:tc>
        <w:tc>
          <w:tcPr>
            <w:tcW w:w="3969" w:type="dxa"/>
            <w:shd w:val="clear" w:color="auto" w:fill="auto"/>
            <w:tcMar>
              <w:top w:w="100" w:type="dxa"/>
              <w:left w:w="100" w:type="dxa"/>
              <w:bottom w:w="100" w:type="dxa"/>
              <w:right w:w="100" w:type="dxa"/>
            </w:tcMar>
          </w:tcPr>
          <w:p w14:paraId="76B6A2F5" w14:textId="77777777" w:rsidR="00092191" w:rsidRPr="00C6271C" w:rsidRDefault="00092191" w:rsidP="00C6271C">
            <w:pPr>
              <w:rPr>
                <w:rFonts w:ascii="Arial" w:hAnsi="Arial" w:cs="Arial"/>
                <w:i/>
              </w:rPr>
            </w:pPr>
            <w:r w:rsidRPr="00C6271C">
              <w:rPr>
                <w:rFonts w:ascii="Arial" w:hAnsi="Arial" w:cs="Arial"/>
                <w:i/>
              </w:rPr>
              <w:t>887 Bienes para baja de CMPC</w:t>
            </w:r>
          </w:p>
        </w:tc>
      </w:tr>
      <w:tr w:rsidR="00092191" w:rsidRPr="00C6271C" w14:paraId="215B6CBC" w14:textId="77777777" w:rsidTr="001C4E8B">
        <w:tc>
          <w:tcPr>
            <w:tcW w:w="1418" w:type="dxa"/>
            <w:shd w:val="clear" w:color="auto" w:fill="auto"/>
            <w:tcMar>
              <w:top w:w="100" w:type="dxa"/>
              <w:left w:w="100" w:type="dxa"/>
              <w:bottom w:w="100" w:type="dxa"/>
              <w:right w:w="100" w:type="dxa"/>
            </w:tcMar>
          </w:tcPr>
          <w:p w14:paraId="42E9570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212586</w:t>
            </w:r>
          </w:p>
        </w:tc>
        <w:tc>
          <w:tcPr>
            <w:tcW w:w="3260" w:type="dxa"/>
            <w:shd w:val="clear" w:color="auto" w:fill="auto"/>
            <w:tcMar>
              <w:top w:w="100" w:type="dxa"/>
              <w:left w:w="100" w:type="dxa"/>
              <w:bottom w:w="100" w:type="dxa"/>
              <w:right w:w="100" w:type="dxa"/>
            </w:tcMar>
          </w:tcPr>
          <w:p w14:paraId="0CBDA562" w14:textId="77777777" w:rsidR="00092191" w:rsidRPr="00C6271C" w:rsidRDefault="00092191" w:rsidP="00C6271C">
            <w:pPr>
              <w:rPr>
                <w:rFonts w:ascii="Arial" w:hAnsi="Arial" w:cs="Arial"/>
                <w:i/>
              </w:rPr>
            </w:pPr>
            <w:r w:rsidRPr="00C6271C">
              <w:rPr>
                <w:rFonts w:ascii="Arial" w:hAnsi="Arial" w:cs="Arial"/>
                <w:i/>
              </w:rPr>
              <w:t>Radio S/M</w:t>
            </w:r>
          </w:p>
        </w:tc>
        <w:tc>
          <w:tcPr>
            <w:tcW w:w="3969" w:type="dxa"/>
            <w:shd w:val="clear" w:color="auto" w:fill="auto"/>
            <w:tcMar>
              <w:top w:w="100" w:type="dxa"/>
              <w:left w:w="100" w:type="dxa"/>
              <w:bottom w:w="100" w:type="dxa"/>
              <w:right w:w="100" w:type="dxa"/>
            </w:tcMar>
          </w:tcPr>
          <w:p w14:paraId="627E464A" w14:textId="77777777" w:rsidR="00092191" w:rsidRPr="00C6271C" w:rsidRDefault="00092191" w:rsidP="00C6271C">
            <w:pPr>
              <w:rPr>
                <w:rFonts w:ascii="Arial" w:hAnsi="Arial" w:cs="Arial"/>
                <w:i/>
              </w:rPr>
            </w:pPr>
            <w:r w:rsidRPr="00C6271C">
              <w:rPr>
                <w:rFonts w:ascii="Arial" w:hAnsi="Arial" w:cs="Arial"/>
                <w:i/>
              </w:rPr>
              <w:t>887 Bienes para baja de CMPC</w:t>
            </w:r>
          </w:p>
        </w:tc>
      </w:tr>
      <w:tr w:rsidR="00092191" w:rsidRPr="00C6271C" w14:paraId="022664BD" w14:textId="77777777" w:rsidTr="001C4E8B">
        <w:tc>
          <w:tcPr>
            <w:tcW w:w="1418" w:type="dxa"/>
            <w:shd w:val="clear" w:color="auto" w:fill="auto"/>
            <w:tcMar>
              <w:top w:w="100" w:type="dxa"/>
              <w:left w:w="100" w:type="dxa"/>
              <w:bottom w:w="100" w:type="dxa"/>
              <w:right w:w="100" w:type="dxa"/>
            </w:tcMar>
          </w:tcPr>
          <w:p w14:paraId="4B6738B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212572</w:t>
            </w:r>
          </w:p>
        </w:tc>
        <w:tc>
          <w:tcPr>
            <w:tcW w:w="3260" w:type="dxa"/>
            <w:shd w:val="clear" w:color="auto" w:fill="auto"/>
            <w:tcMar>
              <w:top w:w="100" w:type="dxa"/>
              <w:left w:w="100" w:type="dxa"/>
              <w:bottom w:w="100" w:type="dxa"/>
              <w:right w:w="100" w:type="dxa"/>
            </w:tcMar>
          </w:tcPr>
          <w:p w14:paraId="51F6DAAE" w14:textId="77777777" w:rsidR="00092191" w:rsidRPr="00C6271C" w:rsidRDefault="00092191" w:rsidP="00C6271C">
            <w:pPr>
              <w:rPr>
                <w:rFonts w:ascii="Arial" w:hAnsi="Arial" w:cs="Arial"/>
                <w:i/>
              </w:rPr>
            </w:pPr>
            <w:r w:rsidRPr="00C6271C">
              <w:rPr>
                <w:rFonts w:ascii="Arial" w:hAnsi="Arial" w:cs="Arial"/>
                <w:i/>
              </w:rPr>
              <w:t>Radio S/M</w:t>
            </w:r>
          </w:p>
        </w:tc>
        <w:tc>
          <w:tcPr>
            <w:tcW w:w="3969" w:type="dxa"/>
            <w:shd w:val="clear" w:color="auto" w:fill="auto"/>
            <w:tcMar>
              <w:top w:w="100" w:type="dxa"/>
              <w:left w:w="100" w:type="dxa"/>
              <w:bottom w:w="100" w:type="dxa"/>
              <w:right w:w="100" w:type="dxa"/>
            </w:tcMar>
          </w:tcPr>
          <w:p w14:paraId="06303322" w14:textId="77777777" w:rsidR="00092191" w:rsidRPr="00C6271C" w:rsidRDefault="00092191" w:rsidP="00C6271C">
            <w:pPr>
              <w:rPr>
                <w:rFonts w:ascii="Arial" w:hAnsi="Arial" w:cs="Arial"/>
                <w:i/>
              </w:rPr>
            </w:pPr>
            <w:r w:rsidRPr="00C6271C">
              <w:rPr>
                <w:rFonts w:ascii="Arial" w:hAnsi="Arial" w:cs="Arial"/>
                <w:i/>
              </w:rPr>
              <w:t>887 Bienes para baja de CMPC</w:t>
            </w:r>
          </w:p>
        </w:tc>
      </w:tr>
      <w:tr w:rsidR="00092191" w:rsidRPr="00C6271C" w14:paraId="250CC344" w14:textId="77777777" w:rsidTr="001C4E8B">
        <w:tc>
          <w:tcPr>
            <w:tcW w:w="1418" w:type="dxa"/>
            <w:shd w:val="clear" w:color="auto" w:fill="auto"/>
            <w:tcMar>
              <w:top w:w="100" w:type="dxa"/>
              <w:left w:w="100" w:type="dxa"/>
              <w:bottom w:w="100" w:type="dxa"/>
              <w:right w:w="100" w:type="dxa"/>
            </w:tcMar>
          </w:tcPr>
          <w:p w14:paraId="15F361C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212557</w:t>
            </w:r>
          </w:p>
        </w:tc>
        <w:tc>
          <w:tcPr>
            <w:tcW w:w="3260" w:type="dxa"/>
            <w:shd w:val="clear" w:color="auto" w:fill="auto"/>
            <w:tcMar>
              <w:top w:w="100" w:type="dxa"/>
              <w:left w:w="100" w:type="dxa"/>
              <w:bottom w:w="100" w:type="dxa"/>
              <w:right w:w="100" w:type="dxa"/>
            </w:tcMar>
          </w:tcPr>
          <w:p w14:paraId="34FAF533" w14:textId="77777777" w:rsidR="00092191" w:rsidRPr="00C6271C" w:rsidRDefault="00092191" w:rsidP="00C6271C">
            <w:pPr>
              <w:rPr>
                <w:rFonts w:ascii="Arial" w:hAnsi="Arial" w:cs="Arial"/>
                <w:i/>
              </w:rPr>
            </w:pPr>
            <w:r w:rsidRPr="00C6271C">
              <w:rPr>
                <w:rFonts w:ascii="Arial" w:hAnsi="Arial" w:cs="Arial"/>
                <w:i/>
              </w:rPr>
              <w:t>Radio S/M</w:t>
            </w:r>
          </w:p>
        </w:tc>
        <w:tc>
          <w:tcPr>
            <w:tcW w:w="3969" w:type="dxa"/>
            <w:shd w:val="clear" w:color="auto" w:fill="auto"/>
            <w:tcMar>
              <w:top w:w="100" w:type="dxa"/>
              <w:left w:w="100" w:type="dxa"/>
              <w:bottom w:w="100" w:type="dxa"/>
              <w:right w:w="100" w:type="dxa"/>
            </w:tcMar>
          </w:tcPr>
          <w:p w14:paraId="1A9D7135" w14:textId="77777777" w:rsidR="00092191" w:rsidRPr="00C6271C" w:rsidRDefault="00092191" w:rsidP="00C6271C">
            <w:pPr>
              <w:rPr>
                <w:rFonts w:ascii="Arial" w:hAnsi="Arial" w:cs="Arial"/>
                <w:i/>
              </w:rPr>
            </w:pPr>
            <w:r w:rsidRPr="00C6271C">
              <w:rPr>
                <w:rFonts w:ascii="Arial" w:hAnsi="Arial" w:cs="Arial"/>
                <w:i/>
              </w:rPr>
              <w:t>887 Bienes para baja de CMPC</w:t>
            </w:r>
          </w:p>
        </w:tc>
      </w:tr>
      <w:tr w:rsidR="00092191" w:rsidRPr="00C6271C" w14:paraId="271B6195" w14:textId="77777777" w:rsidTr="001C4E8B">
        <w:tc>
          <w:tcPr>
            <w:tcW w:w="1418" w:type="dxa"/>
            <w:shd w:val="clear" w:color="auto" w:fill="auto"/>
            <w:tcMar>
              <w:top w:w="100" w:type="dxa"/>
              <w:left w:w="100" w:type="dxa"/>
              <w:bottom w:w="100" w:type="dxa"/>
              <w:right w:w="100" w:type="dxa"/>
            </w:tcMar>
          </w:tcPr>
          <w:p w14:paraId="75ABC657"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212574</w:t>
            </w:r>
          </w:p>
        </w:tc>
        <w:tc>
          <w:tcPr>
            <w:tcW w:w="3260" w:type="dxa"/>
            <w:shd w:val="clear" w:color="auto" w:fill="auto"/>
            <w:tcMar>
              <w:top w:w="100" w:type="dxa"/>
              <w:left w:w="100" w:type="dxa"/>
              <w:bottom w:w="100" w:type="dxa"/>
              <w:right w:w="100" w:type="dxa"/>
            </w:tcMar>
          </w:tcPr>
          <w:p w14:paraId="59E4F21D" w14:textId="77777777" w:rsidR="00092191" w:rsidRPr="00C6271C" w:rsidRDefault="00092191" w:rsidP="00C6271C">
            <w:pPr>
              <w:rPr>
                <w:rFonts w:ascii="Arial" w:hAnsi="Arial" w:cs="Arial"/>
                <w:i/>
              </w:rPr>
            </w:pPr>
            <w:r w:rsidRPr="00C6271C">
              <w:rPr>
                <w:rFonts w:ascii="Arial" w:hAnsi="Arial" w:cs="Arial"/>
                <w:i/>
              </w:rPr>
              <w:t>Radio S/M</w:t>
            </w:r>
          </w:p>
        </w:tc>
        <w:tc>
          <w:tcPr>
            <w:tcW w:w="3969" w:type="dxa"/>
            <w:shd w:val="clear" w:color="auto" w:fill="auto"/>
            <w:tcMar>
              <w:top w:w="100" w:type="dxa"/>
              <w:left w:w="100" w:type="dxa"/>
              <w:bottom w:w="100" w:type="dxa"/>
              <w:right w:w="100" w:type="dxa"/>
            </w:tcMar>
          </w:tcPr>
          <w:p w14:paraId="3F291BC6" w14:textId="77777777" w:rsidR="00092191" w:rsidRPr="00C6271C" w:rsidRDefault="00092191" w:rsidP="00C6271C">
            <w:pPr>
              <w:rPr>
                <w:rFonts w:ascii="Arial" w:hAnsi="Arial" w:cs="Arial"/>
                <w:i/>
              </w:rPr>
            </w:pPr>
            <w:r w:rsidRPr="00C6271C">
              <w:rPr>
                <w:rFonts w:ascii="Arial" w:hAnsi="Arial" w:cs="Arial"/>
                <w:i/>
              </w:rPr>
              <w:t>887 Bienes para baja de CMPC</w:t>
            </w:r>
          </w:p>
        </w:tc>
      </w:tr>
      <w:tr w:rsidR="00092191" w:rsidRPr="00C6271C" w14:paraId="6D4FA2B3" w14:textId="77777777" w:rsidTr="001C4E8B">
        <w:tc>
          <w:tcPr>
            <w:tcW w:w="1418" w:type="dxa"/>
            <w:shd w:val="clear" w:color="auto" w:fill="auto"/>
            <w:tcMar>
              <w:top w:w="100" w:type="dxa"/>
              <w:left w:w="100" w:type="dxa"/>
              <w:bottom w:w="100" w:type="dxa"/>
              <w:right w:w="100" w:type="dxa"/>
            </w:tcMar>
          </w:tcPr>
          <w:p w14:paraId="607B651F"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212576</w:t>
            </w:r>
          </w:p>
        </w:tc>
        <w:tc>
          <w:tcPr>
            <w:tcW w:w="3260" w:type="dxa"/>
            <w:shd w:val="clear" w:color="auto" w:fill="auto"/>
            <w:tcMar>
              <w:top w:w="100" w:type="dxa"/>
              <w:left w:w="100" w:type="dxa"/>
              <w:bottom w:w="100" w:type="dxa"/>
              <w:right w:w="100" w:type="dxa"/>
            </w:tcMar>
          </w:tcPr>
          <w:p w14:paraId="78E347DA" w14:textId="77777777" w:rsidR="00092191" w:rsidRPr="00C6271C" w:rsidRDefault="00092191" w:rsidP="00C6271C">
            <w:pPr>
              <w:rPr>
                <w:rFonts w:ascii="Arial" w:hAnsi="Arial" w:cs="Arial"/>
                <w:i/>
              </w:rPr>
            </w:pPr>
            <w:r w:rsidRPr="00C6271C">
              <w:rPr>
                <w:rFonts w:ascii="Arial" w:hAnsi="Arial" w:cs="Arial"/>
                <w:i/>
              </w:rPr>
              <w:t>Radio S/M</w:t>
            </w:r>
          </w:p>
        </w:tc>
        <w:tc>
          <w:tcPr>
            <w:tcW w:w="3969" w:type="dxa"/>
            <w:shd w:val="clear" w:color="auto" w:fill="auto"/>
            <w:tcMar>
              <w:top w:w="100" w:type="dxa"/>
              <w:left w:w="100" w:type="dxa"/>
              <w:bottom w:w="100" w:type="dxa"/>
              <w:right w:w="100" w:type="dxa"/>
            </w:tcMar>
          </w:tcPr>
          <w:p w14:paraId="42485E1F" w14:textId="77777777" w:rsidR="00092191" w:rsidRPr="00C6271C" w:rsidRDefault="00092191" w:rsidP="00C6271C">
            <w:pPr>
              <w:rPr>
                <w:rFonts w:ascii="Arial" w:hAnsi="Arial" w:cs="Arial"/>
                <w:i/>
              </w:rPr>
            </w:pPr>
            <w:r w:rsidRPr="00C6271C">
              <w:rPr>
                <w:rFonts w:ascii="Arial" w:hAnsi="Arial" w:cs="Arial"/>
                <w:i/>
              </w:rPr>
              <w:t>887 Bienes para baja de CMPC</w:t>
            </w:r>
          </w:p>
        </w:tc>
      </w:tr>
      <w:tr w:rsidR="00092191" w:rsidRPr="00C6271C" w14:paraId="127976E7" w14:textId="77777777" w:rsidTr="001C4E8B">
        <w:tc>
          <w:tcPr>
            <w:tcW w:w="1418" w:type="dxa"/>
            <w:shd w:val="clear" w:color="auto" w:fill="auto"/>
            <w:tcMar>
              <w:top w:w="100" w:type="dxa"/>
              <w:left w:w="100" w:type="dxa"/>
              <w:bottom w:w="100" w:type="dxa"/>
              <w:right w:w="100" w:type="dxa"/>
            </w:tcMar>
          </w:tcPr>
          <w:p w14:paraId="2321AC4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216281</w:t>
            </w:r>
          </w:p>
        </w:tc>
        <w:tc>
          <w:tcPr>
            <w:tcW w:w="3260" w:type="dxa"/>
            <w:shd w:val="clear" w:color="auto" w:fill="auto"/>
            <w:tcMar>
              <w:top w:w="100" w:type="dxa"/>
              <w:left w:w="100" w:type="dxa"/>
              <w:bottom w:w="100" w:type="dxa"/>
              <w:right w:w="100" w:type="dxa"/>
            </w:tcMar>
          </w:tcPr>
          <w:p w14:paraId="5DDA23EF"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14A17E5D"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5706508E" w14:textId="77777777" w:rsidTr="001C4E8B">
        <w:tc>
          <w:tcPr>
            <w:tcW w:w="1418" w:type="dxa"/>
            <w:shd w:val="clear" w:color="auto" w:fill="auto"/>
            <w:tcMar>
              <w:top w:w="100" w:type="dxa"/>
              <w:left w:w="100" w:type="dxa"/>
              <w:bottom w:w="100" w:type="dxa"/>
              <w:right w:w="100" w:type="dxa"/>
            </w:tcMar>
          </w:tcPr>
          <w:p w14:paraId="58D3297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267349</w:t>
            </w:r>
          </w:p>
        </w:tc>
        <w:tc>
          <w:tcPr>
            <w:tcW w:w="3260" w:type="dxa"/>
            <w:shd w:val="clear" w:color="auto" w:fill="auto"/>
            <w:tcMar>
              <w:top w:w="100" w:type="dxa"/>
              <w:left w:w="100" w:type="dxa"/>
              <w:bottom w:w="100" w:type="dxa"/>
              <w:right w:w="100" w:type="dxa"/>
            </w:tcMar>
          </w:tcPr>
          <w:p w14:paraId="37EAF195"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4B42A6D0"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048CDEC5" w14:textId="77777777" w:rsidTr="001C4E8B">
        <w:tc>
          <w:tcPr>
            <w:tcW w:w="1418" w:type="dxa"/>
            <w:shd w:val="clear" w:color="auto" w:fill="auto"/>
            <w:tcMar>
              <w:top w:w="100" w:type="dxa"/>
              <w:left w:w="100" w:type="dxa"/>
              <w:bottom w:w="100" w:type="dxa"/>
              <w:right w:w="100" w:type="dxa"/>
            </w:tcMar>
          </w:tcPr>
          <w:p w14:paraId="284D2D0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267350</w:t>
            </w:r>
          </w:p>
        </w:tc>
        <w:tc>
          <w:tcPr>
            <w:tcW w:w="3260" w:type="dxa"/>
            <w:shd w:val="clear" w:color="auto" w:fill="auto"/>
            <w:tcMar>
              <w:top w:w="100" w:type="dxa"/>
              <w:left w:w="100" w:type="dxa"/>
              <w:bottom w:w="100" w:type="dxa"/>
              <w:right w:w="100" w:type="dxa"/>
            </w:tcMar>
          </w:tcPr>
          <w:p w14:paraId="33C45BE7"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0F066CE9"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59690408" w14:textId="77777777" w:rsidTr="001C4E8B">
        <w:tc>
          <w:tcPr>
            <w:tcW w:w="1418" w:type="dxa"/>
            <w:shd w:val="clear" w:color="auto" w:fill="auto"/>
            <w:tcMar>
              <w:top w:w="100" w:type="dxa"/>
              <w:left w:w="100" w:type="dxa"/>
              <w:bottom w:w="100" w:type="dxa"/>
              <w:right w:w="100" w:type="dxa"/>
            </w:tcMar>
          </w:tcPr>
          <w:p w14:paraId="2B4AE0E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267351</w:t>
            </w:r>
          </w:p>
        </w:tc>
        <w:tc>
          <w:tcPr>
            <w:tcW w:w="3260" w:type="dxa"/>
            <w:shd w:val="clear" w:color="auto" w:fill="auto"/>
            <w:tcMar>
              <w:top w:w="100" w:type="dxa"/>
              <w:left w:w="100" w:type="dxa"/>
              <w:bottom w:w="100" w:type="dxa"/>
              <w:right w:w="100" w:type="dxa"/>
            </w:tcMar>
          </w:tcPr>
          <w:p w14:paraId="72A3576F"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7F5E22C6"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2F7EC054" w14:textId="77777777" w:rsidTr="001C4E8B">
        <w:tc>
          <w:tcPr>
            <w:tcW w:w="1418" w:type="dxa"/>
            <w:shd w:val="clear" w:color="auto" w:fill="auto"/>
            <w:tcMar>
              <w:top w:w="100" w:type="dxa"/>
              <w:left w:w="100" w:type="dxa"/>
              <w:bottom w:w="100" w:type="dxa"/>
              <w:right w:w="100" w:type="dxa"/>
            </w:tcMar>
          </w:tcPr>
          <w:p w14:paraId="2CCC9BB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267352</w:t>
            </w:r>
          </w:p>
        </w:tc>
        <w:tc>
          <w:tcPr>
            <w:tcW w:w="3260" w:type="dxa"/>
            <w:shd w:val="clear" w:color="auto" w:fill="auto"/>
            <w:tcMar>
              <w:top w:w="100" w:type="dxa"/>
              <w:left w:w="100" w:type="dxa"/>
              <w:bottom w:w="100" w:type="dxa"/>
              <w:right w:w="100" w:type="dxa"/>
            </w:tcMar>
          </w:tcPr>
          <w:p w14:paraId="407EC280"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59F88E7A"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26FCDA65" w14:textId="77777777" w:rsidTr="001C4E8B">
        <w:tc>
          <w:tcPr>
            <w:tcW w:w="1418" w:type="dxa"/>
            <w:shd w:val="clear" w:color="auto" w:fill="auto"/>
            <w:tcMar>
              <w:top w:w="100" w:type="dxa"/>
              <w:left w:w="100" w:type="dxa"/>
              <w:bottom w:w="100" w:type="dxa"/>
              <w:right w:w="100" w:type="dxa"/>
            </w:tcMar>
          </w:tcPr>
          <w:p w14:paraId="2CA52079"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267353</w:t>
            </w:r>
          </w:p>
        </w:tc>
        <w:tc>
          <w:tcPr>
            <w:tcW w:w="3260" w:type="dxa"/>
            <w:shd w:val="clear" w:color="auto" w:fill="auto"/>
            <w:tcMar>
              <w:top w:w="100" w:type="dxa"/>
              <w:left w:w="100" w:type="dxa"/>
              <w:bottom w:w="100" w:type="dxa"/>
              <w:right w:w="100" w:type="dxa"/>
            </w:tcMar>
          </w:tcPr>
          <w:p w14:paraId="55DB8026"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60D00280" w14:textId="77777777" w:rsidR="00092191" w:rsidRPr="00C6271C" w:rsidRDefault="00092191" w:rsidP="00C6271C">
            <w:pPr>
              <w:rPr>
                <w:rFonts w:ascii="Arial" w:hAnsi="Arial" w:cs="Arial"/>
                <w:i/>
              </w:rPr>
            </w:pPr>
            <w:r w:rsidRPr="00C6271C">
              <w:rPr>
                <w:rFonts w:ascii="Arial" w:hAnsi="Arial" w:cs="Arial"/>
                <w:i/>
              </w:rPr>
              <w:t>490 Innovación, Planeación y Proyectos Estratégicos</w:t>
            </w:r>
          </w:p>
        </w:tc>
      </w:tr>
      <w:tr w:rsidR="00092191" w:rsidRPr="00C6271C" w14:paraId="14EE062D" w14:textId="77777777" w:rsidTr="001C4E8B">
        <w:tc>
          <w:tcPr>
            <w:tcW w:w="1418" w:type="dxa"/>
            <w:shd w:val="clear" w:color="auto" w:fill="auto"/>
            <w:tcMar>
              <w:top w:w="100" w:type="dxa"/>
              <w:left w:w="100" w:type="dxa"/>
              <w:bottom w:w="100" w:type="dxa"/>
              <w:right w:w="100" w:type="dxa"/>
            </w:tcMar>
          </w:tcPr>
          <w:p w14:paraId="4D530BC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267354</w:t>
            </w:r>
          </w:p>
        </w:tc>
        <w:tc>
          <w:tcPr>
            <w:tcW w:w="3260" w:type="dxa"/>
            <w:shd w:val="clear" w:color="auto" w:fill="auto"/>
            <w:tcMar>
              <w:top w:w="100" w:type="dxa"/>
              <w:left w:w="100" w:type="dxa"/>
              <w:bottom w:w="100" w:type="dxa"/>
              <w:right w:w="100" w:type="dxa"/>
            </w:tcMar>
          </w:tcPr>
          <w:p w14:paraId="05F72517"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75569062" w14:textId="77777777" w:rsidR="00092191" w:rsidRPr="00C6271C" w:rsidRDefault="00092191" w:rsidP="00C6271C">
            <w:pPr>
              <w:rPr>
                <w:rFonts w:ascii="Arial" w:hAnsi="Arial" w:cs="Arial"/>
                <w:i/>
              </w:rPr>
            </w:pPr>
            <w:r w:rsidRPr="00C6271C">
              <w:rPr>
                <w:rFonts w:ascii="Arial" w:hAnsi="Arial" w:cs="Arial"/>
                <w:i/>
              </w:rPr>
              <w:t>490 Innovación, Planeación y Proyectos Estratégicos</w:t>
            </w:r>
          </w:p>
        </w:tc>
      </w:tr>
      <w:tr w:rsidR="00092191" w:rsidRPr="00C6271C" w14:paraId="5CB58A51" w14:textId="77777777" w:rsidTr="001C4E8B">
        <w:tc>
          <w:tcPr>
            <w:tcW w:w="1418" w:type="dxa"/>
            <w:shd w:val="clear" w:color="auto" w:fill="auto"/>
            <w:tcMar>
              <w:top w:w="100" w:type="dxa"/>
              <w:left w:w="100" w:type="dxa"/>
              <w:bottom w:w="100" w:type="dxa"/>
              <w:right w:w="100" w:type="dxa"/>
            </w:tcMar>
          </w:tcPr>
          <w:p w14:paraId="0A6FA885"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267355</w:t>
            </w:r>
          </w:p>
        </w:tc>
        <w:tc>
          <w:tcPr>
            <w:tcW w:w="3260" w:type="dxa"/>
            <w:shd w:val="clear" w:color="auto" w:fill="auto"/>
            <w:tcMar>
              <w:top w:w="100" w:type="dxa"/>
              <w:left w:w="100" w:type="dxa"/>
              <w:bottom w:w="100" w:type="dxa"/>
              <w:right w:w="100" w:type="dxa"/>
            </w:tcMar>
          </w:tcPr>
          <w:p w14:paraId="78A0A452"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45CCCBDC"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65A59950" w14:textId="77777777" w:rsidTr="001C4E8B">
        <w:tc>
          <w:tcPr>
            <w:tcW w:w="1418" w:type="dxa"/>
            <w:shd w:val="clear" w:color="auto" w:fill="auto"/>
            <w:tcMar>
              <w:top w:w="100" w:type="dxa"/>
              <w:left w:w="100" w:type="dxa"/>
              <w:bottom w:w="100" w:type="dxa"/>
              <w:right w:w="100" w:type="dxa"/>
            </w:tcMar>
          </w:tcPr>
          <w:p w14:paraId="3B8825A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267356</w:t>
            </w:r>
          </w:p>
        </w:tc>
        <w:tc>
          <w:tcPr>
            <w:tcW w:w="3260" w:type="dxa"/>
            <w:shd w:val="clear" w:color="auto" w:fill="auto"/>
            <w:tcMar>
              <w:top w:w="100" w:type="dxa"/>
              <w:left w:w="100" w:type="dxa"/>
              <w:bottom w:w="100" w:type="dxa"/>
              <w:right w:w="100" w:type="dxa"/>
            </w:tcMar>
          </w:tcPr>
          <w:p w14:paraId="71189A61"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57E775F8"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3D36D330" w14:textId="77777777" w:rsidTr="001C4E8B">
        <w:tc>
          <w:tcPr>
            <w:tcW w:w="1418" w:type="dxa"/>
            <w:shd w:val="clear" w:color="auto" w:fill="auto"/>
            <w:tcMar>
              <w:top w:w="100" w:type="dxa"/>
              <w:left w:w="100" w:type="dxa"/>
              <w:bottom w:w="100" w:type="dxa"/>
              <w:right w:w="100" w:type="dxa"/>
            </w:tcMar>
          </w:tcPr>
          <w:p w14:paraId="1CF77352"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267357</w:t>
            </w:r>
          </w:p>
        </w:tc>
        <w:tc>
          <w:tcPr>
            <w:tcW w:w="3260" w:type="dxa"/>
            <w:shd w:val="clear" w:color="auto" w:fill="auto"/>
            <w:tcMar>
              <w:top w:w="100" w:type="dxa"/>
              <w:left w:w="100" w:type="dxa"/>
              <w:bottom w:w="100" w:type="dxa"/>
              <w:right w:w="100" w:type="dxa"/>
            </w:tcMar>
          </w:tcPr>
          <w:p w14:paraId="5C0FE1C9"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6855C36B" w14:textId="77777777" w:rsidR="00092191" w:rsidRPr="00C6271C" w:rsidRDefault="00092191" w:rsidP="00C6271C">
            <w:pPr>
              <w:rPr>
                <w:rFonts w:ascii="Arial" w:hAnsi="Arial" w:cs="Arial"/>
                <w:i/>
              </w:rPr>
            </w:pPr>
            <w:r w:rsidRPr="00C6271C">
              <w:rPr>
                <w:rFonts w:ascii="Arial" w:hAnsi="Arial" w:cs="Arial"/>
                <w:i/>
              </w:rPr>
              <w:t>496 Atención a Emergencias Base 1</w:t>
            </w:r>
          </w:p>
        </w:tc>
      </w:tr>
      <w:tr w:rsidR="00092191" w:rsidRPr="00C6271C" w14:paraId="0E1B0F9E" w14:textId="77777777" w:rsidTr="001C4E8B">
        <w:tc>
          <w:tcPr>
            <w:tcW w:w="1418" w:type="dxa"/>
            <w:shd w:val="clear" w:color="auto" w:fill="auto"/>
            <w:tcMar>
              <w:top w:w="100" w:type="dxa"/>
              <w:left w:w="100" w:type="dxa"/>
              <w:bottom w:w="100" w:type="dxa"/>
              <w:right w:w="100" w:type="dxa"/>
            </w:tcMar>
          </w:tcPr>
          <w:p w14:paraId="7B50A0D1"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267358</w:t>
            </w:r>
          </w:p>
        </w:tc>
        <w:tc>
          <w:tcPr>
            <w:tcW w:w="3260" w:type="dxa"/>
            <w:shd w:val="clear" w:color="auto" w:fill="auto"/>
            <w:tcMar>
              <w:top w:w="100" w:type="dxa"/>
              <w:left w:w="100" w:type="dxa"/>
              <w:bottom w:w="100" w:type="dxa"/>
              <w:right w:w="100" w:type="dxa"/>
            </w:tcMar>
          </w:tcPr>
          <w:p w14:paraId="5F365D99"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43B1912C"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5834960D" w14:textId="77777777" w:rsidTr="001C4E8B">
        <w:tc>
          <w:tcPr>
            <w:tcW w:w="1418" w:type="dxa"/>
            <w:shd w:val="clear" w:color="auto" w:fill="auto"/>
            <w:tcMar>
              <w:top w:w="100" w:type="dxa"/>
              <w:left w:w="100" w:type="dxa"/>
              <w:bottom w:w="100" w:type="dxa"/>
              <w:right w:w="100" w:type="dxa"/>
            </w:tcMar>
          </w:tcPr>
          <w:p w14:paraId="3F32D094"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267359</w:t>
            </w:r>
          </w:p>
        </w:tc>
        <w:tc>
          <w:tcPr>
            <w:tcW w:w="3260" w:type="dxa"/>
            <w:shd w:val="clear" w:color="auto" w:fill="auto"/>
            <w:tcMar>
              <w:top w:w="100" w:type="dxa"/>
              <w:left w:w="100" w:type="dxa"/>
              <w:bottom w:w="100" w:type="dxa"/>
              <w:right w:w="100" w:type="dxa"/>
            </w:tcMar>
          </w:tcPr>
          <w:p w14:paraId="1B788FBD"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7B2F148E"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21D1B5E8" w14:textId="77777777" w:rsidTr="001C4E8B">
        <w:tc>
          <w:tcPr>
            <w:tcW w:w="1418" w:type="dxa"/>
            <w:shd w:val="clear" w:color="auto" w:fill="auto"/>
            <w:tcMar>
              <w:top w:w="100" w:type="dxa"/>
              <w:left w:w="100" w:type="dxa"/>
              <w:bottom w:w="100" w:type="dxa"/>
              <w:right w:w="100" w:type="dxa"/>
            </w:tcMar>
          </w:tcPr>
          <w:p w14:paraId="746D645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267361</w:t>
            </w:r>
          </w:p>
        </w:tc>
        <w:tc>
          <w:tcPr>
            <w:tcW w:w="3260" w:type="dxa"/>
            <w:shd w:val="clear" w:color="auto" w:fill="auto"/>
            <w:tcMar>
              <w:top w:w="100" w:type="dxa"/>
              <w:left w:w="100" w:type="dxa"/>
              <w:bottom w:w="100" w:type="dxa"/>
              <w:right w:w="100" w:type="dxa"/>
            </w:tcMar>
          </w:tcPr>
          <w:p w14:paraId="23AF1B80"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0FBEB27A"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66C69EA7" w14:textId="77777777" w:rsidTr="001C4E8B">
        <w:tc>
          <w:tcPr>
            <w:tcW w:w="1418" w:type="dxa"/>
            <w:shd w:val="clear" w:color="auto" w:fill="auto"/>
            <w:tcMar>
              <w:top w:w="100" w:type="dxa"/>
              <w:left w:w="100" w:type="dxa"/>
              <w:bottom w:w="100" w:type="dxa"/>
              <w:right w:w="100" w:type="dxa"/>
            </w:tcMar>
          </w:tcPr>
          <w:p w14:paraId="053C58F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267362</w:t>
            </w:r>
          </w:p>
        </w:tc>
        <w:tc>
          <w:tcPr>
            <w:tcW w:w="3260" w:type="dxa"/>
            <w:shd w:val="clear" w:color="auto" w:fill="auto"/>
            <w:tcMar>
              <w:top w:w="100" w:type="dxa"/>
              <w:left w:w="100" w:type="dxa"/>
              <w:bottom w:w="100" w:type="dxa"/>
              <w:right w:w="100" w:type="dxa"/>
            </w:tcMar>
          </w:tcPr>
          <w:p w14:paraId="772E4489"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4508342E"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6B5CDF7E" w14:textId="77777777" w:rsidTr="001C4E8B">
        <w:tc>
          <w:tcPr>
            <w:tcW w:w="1418" w:type="dxa"/>
            <w:shd w:val="clear" w:color="auto" w:fill="auto"/>
            <w:tcMar>
              <w:top w:w="100" w:type="dxa"/>
              <w:left w:w="100" w:type="dxa"/>
              <w:bottom w:w="100" w:type="dxa"/>
              <w:right w:w="100" w:type="dxa"/>
            </w:tcMar>
          </w:tcPr>
          <w:p w14:paraId="6CC1539E"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267363</w:t>
            </w:r>
          </w:p>
        </w:tc>
        <w:tc>
          <w:tcPr>
            <w:tcW w:w="3260" w:type="dxa"/>
            <w:shd w:val="clear" w:color="auto" w:fill="auto"/>
            <w:tcMar>
              <w:top w:w="100" w:type="dxa"/>
              <w:left w:w="100" w:type="dxa"/>
              <w:bottom w:w="100" w:type="dxa"/>
              <w:right w:w="100" w:type="dxa"/>
            </w:tcMar>
          </w:tcPr>
          <w:p w14:paraId="4FB1C444"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71C345E2"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03F0F690" w14:textId="77777777" w:rsidTr="001C4E8B">
        <w:tc>
          <w:tcPr>
            <w:tcW w:w="1418" w:type="dxa"/>
            <w:shd w:val="clear" w:color="auto" w:fill="auto"/>
            <w:tcMar>
              <w:top w:w="100" w:type="dxa"/>
              <w:left w:w="100" w:type="dxa"/>
              <w:bottom w:w="100" w:type="dxa"/>
              <w:right w:w="100" w:type="dxa"/>
            </w:tcMar>
          </w:tcPr>
          <w:p w14:paraId="64F6D04B"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267364</w:t>
            </w:r>
          </w:p>
        </w:tc>
        <w:tc>
          <w:tcPr>
            <w:tcW w:w="3260" w:type="dxa"/>
            <w:shd w:val="clear" w:color="auto" w:fill="auto"/>
            <w:tcMar>
              <w:top w:w="100" w:type="dxa"/>
              <w:left w:w="100" w:type="dxa"/>
              <w:bottom w:w="100" w:type="dxa"/>
              <w:right w:w="100" w:type="dxa"/>
            </w:tcMar>
          </w:tcPr>
          <w:p w14:paraId="6BA1C042"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37599D36" w14:textId="77777777" w:rsidR="00092191" w:rsidRPr="00C6271C" w:rsidRDefault="00092191" w:rsidP="00C6271C">
            <w:pPr>
              <w:rPr>
                <w:rFonts w:ascii="Arial" w:hAnsi="Arial" w:cs="Arial"/>
                <w:i/>
              </w:rPr>
            </w:pPr>
            <w:r w:rsidRPr="00C6271C">
              <w:rPr>
                <w:rFonts w:ascii="Arial" w:hAnsi="Arial" w:cs="Arial"/>
                <w:i/>
              </w:rPr>
              <w:t>496 Atención a Emergencias Base 1</w:t>
            </w:r>
          </w:p>
        </w:tc>
      </w:tr>
      <w:tr w:rsidR="00092191" w:rsidRPr="00C6271C" w14:paraId="754A1C07" w14:textId="77777777" w:rsidTr="001C4E8B">
        <w:tc>
          <w:tcPr>
            <w:tcW w:w="1418" w:type="dxa"/>
            <w:shd w:val="clear" w:color="auto" w:fill="auto"/>
            <w:tcMar>
              <w:top w:w="100" w:type="dxa"/>
              <w:left w:w="100" w:type="dxa"/>
              <w:bottom w:w="100" w:type="dxa"/>
              <w:right w:w="100" w:type="dxa"/>
            </w:tcMar>
          </w:tcPr>
          <w:p w14:paraId="4E2FB2E6"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267365</w:t>
            </w:r>
          </w:p>
        </w:tc>
        <w:tc>
          <w:tcPr>
            <w:tcW w:w="3260" w:type="dxa"/>
            <w:shd w:val="clear" w:color="auto" w:fill="auto"/>
            <w:tcMar>
              <w:top w:w="100" w:type="dxa"/>
              <w:left w:w="100" w:type="dxa"/>
              <w:bottom w:w="100" w:type="dxa"/>
              <w:right w:w="100" w:type="dxa"/>
            </w:tcMar>
          </w:tcPr>
          <w:p w14:paraId="16EF116D"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6C7C3D57"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784C0C9C" w14:textId="77777777" w:rsidTr="001C4E8B">
        <w:tc>
          <w:tcPr>
            <w:tcW w:w="1418" w:type="dxa"/>
            <w:shd w:val="clear" w:color="auto" w:fill="auto"/>
            <w:tcMar>
              <w:top w:w="100" w:type="dxa"/>
              <w:left w:w="100" w:type="dxa"/>
              <w:bottom w:w="100" w:type="dxa"/>
              <w:right w:w="100" w:type="dxa"/>
            </w:tcMar>
          </w:tcPr>
          <w:p w14:paraId="3722284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267368</w:t>
            </w:r>
          </w:p>
        </w:tc>
        <w:tc>
          <w:tcPr>
            <w:tcW w:w="3260" w:type="dxa"/>
            <w:shd w:val="clear" w:color="auto" w:fill="auto"/>
            <w:tcMar>
              <w:top w:w="100" w:type="dxa"/>
              <w:left w:w="100" w:type="dxa"/>
              <w:bottom w:w="100" w:type="dxa"/>
              <w:right w:w="100" w:type="dxa"/>
            </w:tcMar>
          </w:tcPr>
          <w:p w14:paraId="346F6596"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3098FDC4"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5F5DEB25" w14:textId="77777777" w:rsidTr="001C4E8B">
        <w:tc>
          <w:tcPr>
            <w:tcW w:w="1418" w:type="dxa"/>
            <w:shd w:val="clear" w:color="auto" w:fill="auto"/>
            <w:tcMar>
              <w:top w:w="100" w:type="dxa"/>
              <w:left w:w="100" w:type="dxa"/>
              <w:bottom w:w="100" w:type="dxa"/>
              <w:right w:w="100" w:type="dxa"/>
            </w:tcMar>
          </w:tcPr>
          <w:p w14:paraId="188CB6A8"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267369</w:t>
            </w:r>
          </w:p>
        </w:tc>
        <w:tc>
          <w:tcPr>
            <w:tcW w:w="3260" w:type="dxa"/>
            <w:shd w:val="clear" w:color="auto" w:fill="auto"/>
            <w:tcMar>
              <w:top w:w="100" w:type="dxa"/>
              <w:left w:w="100" w:type="dxa"/>
              <w:bottom w:w="100" w:type="dxa"/>
              <w:right w:w="100" w:type="dxa"/>
            </w:tcMar>
          </w:tcPr>
          <w:p w14:paraId="694819C7"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0E11E3D4"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45AFBB2A" w14:textId="77777777" w:rsidTr="001C4E8B">
        <w:tc>
          <w:tcPr>
            <w:tcW w:w="1418" w:type="dxa"/>
            <w:shd w:val="clear" w:color="auto" w:fill="auto"/>
            <w:tcMar>
              <w:top w:w="100" w:type="dxa"/>
              <w:left w:w="100" w:type="dxa"/>
              <w:bottom w:w="100" w:type="dxa"/>
              <w:right w:w="100" w:type="dxa"/>
            </w:tcMar>
          </w:tcPr>
          <w:p w14:paraId="3112CDF3"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267371</w:t>
            </w:r>
          </w:p>
        </w:tc>
        <w:tc>
          <w:tcPr>
            <w:tcW w:w="3260" w:type="dxa"/>
            <w:shd w:val="clear" w:color="auto" w:fill="auto"/>
            <w:tcMar>
              <w:top w:w="100" w:type="dxa"/>
              <w:left w:w="100" w:type="dxa"/>
              <w:bottom w:w="100" w:type="dxa"/>
              <w:right w:w="100" w:type="dxa"/>
            </w:tcMar>
          </w:tcPr>
          <w:p w14:paraId="39739F25"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23AD2D4D"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29F2B966" w14:textId="77777777" w:rsidTr="001C4E8B">
        <w:tc>
          <w:tcPr>
            <w:tcW w:w="1418" w:type="dxa"/>
            <w:shd w:val="clear" w:color="auto" w:fill="auto"/>
            <w:tcMar>
              <w:top w:w="100" w:type="dxa"/>
              <w:left w:w="100" w:type="dxa"/>
              <w:bottom w:w="100" w:type="dxa"/>
              <w:right w:w="100" w:type="dxa"/>
            </w:tcMar>
          </w:tcPr>
          <w:p w14:paraId="01AC0C15"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188221</w:t>
            </w:r>
          </w:p>
        </w:tc>
        <w:tc>
          <w:tcPr>
            <w:tcW w:w="3260" w:type="dxa"/>
            <w:shd w:val="clear" w:color="auto" w:fill="auto"/>
            <w:tcMar>
              <w:top w:w="100" w:type="dxa"/>
              <w:left w:w="100" w:type="dxa"/>
              <w:bottom w:w="100" w:type="dxa"/>
              <w:right w:w="100" w:type="dxa"/>
            </w:tcMar>
          </w:tcPr>
          <w:p w14:paraId="40584298"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14FF8735"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r w:rsidR="00092191" w:rsidRPr="00C6271C" w14:paraId="381689F8" w14:textId="77777777" w:rsidTr="001C4E8B">
        <w:tc>
          <w:tcPr>
            <w:tcW w:w="1418" w:type="dxa"/>
            <w:shd w:val="clear" w:color="auto" w:fill="auto"/>
            <w:tcMar>
              <w:top w:w="100" w:type="dxa"/>
              <w:left w:w="100" w:type="dxa"/>
              <w:bottom w:w="100" w:type="dxa"/>
              <w:right w:w="100" w:type="dxa"/>
            </w:tcMar>
          </w:tcPr>
          <w:p w14:paraId="5FBF39EC" w14:textId="77777777" w:rsidR="00092191" w:rsidRPr="00C6271C" w:rsidRDefault="00092191" w:rsidP="00C6271C">
            <w:pPr>
              <w:pBdr>
                <w:top w:val="nil"/>
                <w:left w:val="nil"/>
                <w:bottom w:val="nil"/>
                <w:right w:val="nil"/>
                <w:between w:val="nil"/>
              </w:pBdr>
              <w:rPr>
                <w:rFonts w:ascii="Arial" w:hAnsi="Arial" w:cs="Arial"/>
                <w:i/>
              </w:rPr>
            </w:pPr>
            <w:r w:rsidRPr="00C6271C">
              <w:rPr>
                <w:rFonts w:ascii="Arial" w:hAnsi="Arial" w:cs="Arial"/>
                <w:i/>
              </w:rPr>
              <w:t>188234</w:t>
            </w:r>
          </w:p>
        </w:tc>
        <w:tc>
          <w:tcPr>
            <w:tcW w:w="3260" w:type="dxa"/>
            <w:shd w:val="clear" w:color="auto" w:fill="auto"/>
            <w:tcMar>
              <w:top w:w="100" w:type="dxa"/>
              <w:left w:w="100" w:type="dxa"/>
              <w:bottom w:w="100" w:type="dxa"/>
              <w:right w:w="100" w:type="dxa"/>
            </w:tcMar>
          </w:tcPr>
          <w:p w14:paraId="461DF198" w14:textId="77777777" w:rsidR="00092191" w:rsidRPr="00C6271C" w:rsidRDefault="00092191" w:rsidP="00C6271C">
            <w:pPr>
              <w:rPr>
                <w:rFonts w:ascii="Arial" w:hAnsi="Arial" w:cs="Arial"/>
                <w:i/>
              </w:rPr>
            </w:pPr>
            <w:r w:rsidRPr="00C6271C">
              <w:rPr>
                <w:rFonts w:ascii="Arial" w:hAnsi="Arial" w:cs="Arial"/>
                <w:i/>
              </w:rPr>
              <w:t>Radio Marca Motorola</w:t>
            </w:r>
          </w:p>
        </w:tc>
        <w:tc>
          <w:tcPr>
            <w:tcW w:w="3969" w:type="dxa"/>
            <w:shd w:val="clear" w:color="auto" w:fill="auto"/>
            <w:tcMar>
              <w:top w:w="100" w:type="dxa"/>
              <w:left w:w="100" w:type="dxa"/>
              <w:bottom w:w="100" w:type="dxa"/>
              <w:right w:w="100" w:type="dxa"/>
            </w:tcMar>
          </w:tcPr>
          <w:p w14:paraId="05CA2C6A" w14:textId="77777777" w:rsidR="00092191" w:rsidRPr="00C6271C" w:rsidRDefault="00092191" w:rsidP="00C6271C">
            <w:pPr>
              <w:rPr>
                <w:rFonts w:ascii="Arial" w:hAnsi="Arial" w:cs="Arial"/>
                <w:i/>
              </w:rPr>
            </w:pPr>
            <w:r w:rsidRPr="00C6271C">
              <w:rPr>
                <w:rFonts w:ascii="Arial" w:hAnsi="Arial" w:cs="Arial"/>
                <w:i/>
              </w:rPr>
              <w:t>506 Área de Radiocomunicación y Telefonía</w:t>
            </w:r>
          </w:p>
        </w:tc>
      </w:tr>
    </w:tbl>
    <w:p w14:paraId="53B7B00E" w14:textId="77777777" w:rsidR="00092191" w:rsidRPr="00C6271C" w:rsidRDefault="00092191" w:rsidP="00C6271C">
      <w:pPr>
        <w:jc w:val="both"/>
        <w:rPr>
          <w:rFonts w:ascii="Arial" w:hAnsi="Arial" w:cs="Arial"/>
          <w:b/>
        </w:rPr>
      </w:pPr>
    </w:p>
    <w:p w14:paraId="48E9F56F" w14:textId="1C16B0D6" w:rsidR="00092191" w:rsidRPr="00C6271C" w:rsidRDefault="00092191" w:rsidP="00C6271C">
      <w:pPr>
        <w:jc w:val="both"/>
        <w:rPr>
          <w:rFonts w:ascii="Arial" w:hAnsi="Arial" w:cs="Arial"/>
        </w:rPr>
      </w:pPr>
      <w:r w:rsidRPr="00C6271C">
        <w:rPr>
          <w:rFonts w:ascii="Arial" w:hAnsi="Arial" w:cs="Arial"/>
          <w:b/>
        </w:rPr>
        <w:t>SEGUNDO.</w:t>
      </w:r>
      <w:r w:rsidR="00C6271C">
        <w:rPr>
          <w:rFonts w:ascii="Arial" w:hAnsi="Arial" w:cs="Arial"/>
          <w:b/>
        </w:rPr>
        <w:t>-</w:t>
      </w:r>
      <w:r w:rsidRPr="00C6271C">
        <w:rPr>
          <w:rFonts w:ascii="Arial" w:hAnsi="Arial" w:cs="Arial"/>
        </w:rPr>
        <w:t xml:space="preserve"> Comuníquese el presente Acuerdo al </w:t>
      </w:r>
      <w:r w:rsidRPr="00C6271C">
        <w:rPr>
          <w:rFonts w:ascii="Arial" w:eastAsia="Gulim" w:hAnsi="Arial" w:cs="Arial"/>
        </w:rPr>
        <w:t>Director de Administración,</w:t>
      </w:r>
      <w:r w:rsidRPr="00C6271C">
        <w:rPr>
          <w:rFonts w:ascii="Arial" w:hAnsi="Arial" w:cs="Arial"/>
        </w:rPr>
        <w:t xml:space="preserve"> para realizar el trámite correspondiente a la baja del Registro General de Bienes Muebles integrantes del acervo patrimonial de este Municipio, respecto de los bienes muebles señalados en el punto anterior.</w:t>
      </w:r>
    </w:p>
    <w:p w14:paraId="52796FD3" w14:textId="77777777" w:rsidR="00092191" w:rsidRPr="00C6271C" w:rsidRDefault="00092191" w:rsidP="00C6271C">
      <w:pPr>
        <w:jc w:val="both"/>
        <w:rPr>
          <w:rFonts w:ascii="Arial" w:hAnsi="Arial" w:cs="Arial"/>
        </w:rPr>
      </w:pPr>
    </w:p>
    <w:p w14:paraId="17C3DCF4" w14:textId="2D8ABAEA" w:rsidR="00092191" w:rsidRPr="00C6271C" w:rsidRDefault="00092191" w:rsidP="00C6271C">
      <w:pPr>
        <w:contextualSpacing/>
        <w:jc w:val="both"/>
        <w:rPr>
          <w:rFonts w:ascii="Arial" w:eastAsia="Calibri" w:hAnsi="Arial" w:cs="Arial"/>
          <w:bCs/>
        </w:rPr>
      </w:pPr>
      <w:r w:rsidRPr="00C6271C">
        <w:rPr>
          <w:rFonts w:ascii="Arial" w:hAnsi="Arial" w:cs="Arial"/>
          <w:b/>
        </w:rPr>
        <w:t>TERCERO</w:t>
      </w:r>
      <w:r w:rsidRPr="00C6271C">
        <w:rPr>
          <w:rFonts w:ascii="Arial" w:hAnsi="Arial" w:cs="Arial"/>
        </w:rPr>
        <w:t>.</w:t>
      </w:r>
      <w:r w:rsidR="00C6271C">
        <w:rPr>
          <w:rFonts w:ascii="Arial" w:hAnsi="Arial" w:cs="Arial"/>
        </w:rPr>
        <w:t>-</w:t>
      </w:r>
      <w:r w:rsidRPr="00C6271C">
        <w:rPr>
          <w:rFonts w:ascii="Arial" w:hAnsi="Arial" w:cs="Arial"/>
        </w:rPr>
        <w:t xml:space="preserve"> </w:t>
      </w:r>
      <w:r w:rsidRPr="00C6271C">
        <w:rPr>
          <w:rFonts w:ascii="Arial" w:eastAsia="Calibri" w:hAnsi="Arial" w:cs="Arial"/>
          <w:bCs/>
        </w:rPr>
        <w:t>Se instruye a la Dirección de Patrimonio para que cancele la inscripción en el Registro de Bienes Municipales, de los bienes descritos en el punto primero del presente.</w:t>
      </w:r>
    </w:p>
    <w:p w14:paraId="50003450" w14:textId="77777777" w:rsidR="00092191" w:rsidRPr="00C6271C" w:rsidRDefault="00092191" w:rsidP="00C6271C">
      <w:pPr>
        <w:jc w:val="both"/>
        <w:rPr>
          <w:rFonts w:ascii="Arial" w:eastAsia="Gulim" w:hAnsi="Arial" w:cs="Arial"/>
          <w:b/>
        </w:rPr>
      </w:pPr>
    </w:p>
    <w:p w14:paraId="32E3B954" w14:textId="3E316D30" w:rsidR="00092191" w:rsidRPr="00C6271C" w:rsidRDefault="00092191" w:rsidP="00C6271C">
      <w:pPr>
        <w:jc w:val="both"/>
        <w:rPr>
          <w:rFonts w:ascii="Arial" w:hAnsi="Arial" w:cs="Arial"/>
          <w:b/>
          <w:color w:val="000000"/>
        </w:rPr>
      </w:pPr>
      <w:r w:rsidRPr="00C6271C">
        <w:rPr>
          <w:rFonts w:ascii="Arial" w:eastAsia="Gulim" w:hAnsi="Arial" w:cs="Arial"/>
          <w:b/>
        </w:rPr>
        <w:t>CUARTO</w:t>
      </w:r>
      <w:r w:rsidRPr="00C6271C">
        <w:rPr>
          <w:rFonts w:ascii="Arial" w:eastAsia="Gulim" w:hAnsi="Arial" w:cs="Arial"/>
        </w:rPr>
        <w:t>.</w:t>
      </w:r>
      <w:r w:rsidR="00C6271C">
        <w:rPr>
          <w:rFonts w:ascii="Arial" w:eastAsia="Gulim" w:hAnsi="Arial" w:cs="Arial"/>
        </w:rPr>
        <w:t>-</w:t>
      </w:r>
      <w:r w:rsidRPr="00C6271C">
        <w:rPr>
          <w:rFonts w:ascii="Arial" w:eastAsia="Gulim" w:hAnsi="Arial" w:cs="Arial"/>
        </w:rPr>
        <w:t xml:space="preserve">  </w:t>
      </w:r>
      <w:r w:rsidRPr="00C6271C">
        <w:rPr>
          <w:rFonts w:ascii="Arial" w:hAnsi="Arial" w:cs="Arial"/>
          <w:color w:val="000000"/>
        </w:rPr>
        <w:t>Suscríbase la documentación necesaria para el cumplimiento del presente Acuerdo por parte del Presidente Municipal y Secretario General, de conformidad a sus respectivas atribuciones.</w:t>
      </w:r>
    </w:p>
    <w:p w14:paraId="2F7D8238" w14:textId="77777777" w:rsidR="00764532" w:rsidRPr="00C6271C" w:rsidRDefault="00764532" w:rsidP="00C6271C">
      <w:pPr>
        <w:ind w:hanging="567"/>
        <w:jc w:val="both"/>
        <w:rPr>
          <w:rFonts w:ascii="Arial" w:hAnsi="Arial" w:cs="Arial"/>
          <w:bCs/>
        </w:rPr>
      </w:pPr>
    </w:p>
    <w:p w14:paraId="7CF9794E" w14:textId="67524887" w:rsidR="00764532" w:rsidRPr="00C6271C" w:rsidRDefault="0063407E" w:rsidP="00C6271C">
      <w:pPr>
        <w:jc w:val="both"/>
        <w:rPr>
          <w:rFonts w:ascii="Arial" w:hAnsi="Arial" w:cs="Arial"/>
          <w:color w:val="000000"/>
        </w:rPr>
      </w:pPr>
      <w:r w:rsidRPr="00C6271C">
        <w:rPr>
          <w:rFonts w:ascii="Arial" w:hAnsi="Arial" w:cs="Arial"/>
          <w:color w:val="000000"/>
        </w:rPr>
        <w:t xml:space="preserve">21.- DICTAMEN DE LA COMISIÓN EDILICIA DE HACIENDA PÚBLICA Y PATRIMONIO MUNICIPAL, CORRESPONDIENTE AL OFICIO </w:t>
      </w:r>
      <w:r w:rsidRPr="00C6271C">
        <w:rPr>
          <w:rFonts w:ascii="Arial" w:eastAsia="Calibri" w:hAnsi="Arial" w:cs="Arial"/>
          <w:lang w:val="es-ES_tradnl"/>
        </w:rPr>
        <w:t>DP/932/2023 DE LA DIRECCIÓN DE PATRIMONIO, PARA LA DESINCORPORACIÓN Y BAJA DE DIVERSOS BIENES MUEBLES PROPIEDAD MUNICIPAL</w:t>
      </w:r>
      <w:r w:rsidRPr="00C6271C">
        <w:rPr>
          <w:rFonts w:ascii="Arial" w:hAnsi="Arial" w:cs="Arial"/>
          <w:color w:val="000000"/>
        </w:rPr>
        <w:t>.</w:t>
      </w:r>
    </w:p>
    <w:p w14:paraId="366CF739" w14:textId="77777777" w:rsidR="00092191" w:rsidRPr="00C6271C" w:rsidRDefault="00092191" w:rsidP="00C6271C">
      <w:pPr>
        <w:ind w:firstLine="700"/>
        <w:jc w:val="center"/>
        <w:rPr>
          <w:rFonts w:ascii="Arial" w:hAnsi="Arial" w:cs="Arial"/>
          <w:b/>
        </w:rPr>
      </w:pPr>
      <w:r w:rsidRPr="00C6271C">
        <w:rPr>
          <w:rFonts w:ascii="Arial" w:hAnsi="Arial" w:cs="Arial"/>
          <w:b/>
        </w:rPr>
        <w:t>ACUERDO</w:t>
      </w:r>
    </w:p>
    <w:p w14:paraId="0D550B78" w14:textId="77777777" w:rsidR="00092191" w:rsidRPr="00C6271C" w:rsidRDefault="00092191" w:rsidP="00C6271C">
      <w:pPr>
        <w:ind w:firstLine="700"/>
        <w:jc w:val="center"/>
        <w:rPr>
          <w:rFonts w:ascii="Arial" w:hAnsi="Arial" w:cs="Arial"/>
          <w:b/>
        </w:rPr>
      </w:pPr>
    </w:p>
    <w:p w14:paraId="12A5B232" w14:textId="77777777" w:rsidR="00092191" w:rsidRPr="00C6271C" w:rsidRDefault="00092191" w:rsidP="00C6271C">
      <w:pPr>
        <w:jc w:val="both"/>
        <w:rPr>
          <w:rFonts w:ascii="Arial" w:hAnsi="Arial" w:cs="Arial"/>
          <w:lang w:val="es-ES_tradnl"/>
        </w:rPr>
      </w:pPr>
      <w:r w:rsidRPr="00C6271C">
        <w:rPr>
          <w:rFonts w:ascii="Arial" w:eastAsia="Gulim" w:hAnsi="Arial" w:cs="Arial"/>
          <w:b/>
        </w:rPr>
        <w:t>PRIMERO.</w:t>
      </w:r>
      <w:r w:rsidRPr="00C6271C">
        <w:rPr>
          <w:rFonts w:ascii="Arial" w:eastAsia="Gulim" w:hAnsi="Arial" w:cs="Arial"/>
        </w:rPr>
        <w:t xml:space="preserve"> Se autoriza la desincorporación del dominio público, incorporación al dominio privado y baja del patrimonio municipal de </w:t>
      </w:r>
      <w:r w:rsidRPr="00C6271C">
        <w:rPr>
          <w:rFonts w:ascii="Arial" w:hAnsi="Arial" w:cs="Arial"/>
          <w:lang w:val="es-ES_tradnl"/>
        </w:rPr>
        <w:t>13 bienes muebles que se describen a continuación:</w:t>
      </w:r>
    </w:p>
    <w:p w14:paraId="79B1D318" w14:textId="77777777" w:rsidR="00092191" w:rsidRPr="00C6271C" w:rsidRDefault="00092191" w:rsidP="00C6271C">
      <w:pPr>
        <w:jc w:val="both"/>
        <w:rPr>
          <w:rFonts w:ascii="Arial" w:eastAsiaTheme="minorHAnsi" w:hAnsi="Arial" w:cs="Arial"/>
          <w:lang w:val="es-ES" w:eastAsia="en-US"/>
        </w:rPr>
      </w:pPr>
      <w:r w:rsidRPr="00C6271C">
        <w:rPr>
          <w:rFonts w:ascii="Arial" w:hAnsi="Arial" w:cs="Arial"/>
          <w:i/>
        </w:rPr>
        <w:fldChar w:fldCharType="begin"/>
      </w:r>
      <w:r w:rsidRPr="00C6271C">
        <w:rPr>
          <w:rFonts w:ascii="Arial" w:hAnsi="Arial" w:cs="Arial"/>
          <w:i/>
        </w:rPr>
        <w:instrText xml:space="preserve"> LINK Excel.Sheet.12 "C:\\Users\\cigarcia\\Downloads\\Listado de Oficio DP 1587 2022 (1).xlsx" "Hoja1!F2C1:F2C2" \a \f 5 \h  \* MERGEFORMAT </w:instrText>
      </w:r>
      <w:r w:rsidRPr="00C6271C">
        <w:rPr>
          <w:rFonts w:ascii="Arial" w:hAnsi="Arial" w:cs="Arial"/>
          <w:i/>
        </w:rPr>
        <w:fldChar w:fldCharType="separate"/>
      </w:r>
    </w:p>
    <w:tbl>
      <w:tblPr>
        <w:tblStyle w:val="Tablaconcuadrcula1"/>
        <w:tblpPr w:leftFromText="141" w:rightFromText="141" w:vertAnchor="text" w:horzAnchor="page" w:tblpX="3232" w:tblpY="91"/>
        <w:tblW w:w="8046" w:type="dxa"/>
        <w:tblLayout w:type="fixed"/>
        <w:tblLook w:val="04A0" w:firstRow="1" w:lastRow="0" w:firstColumn="1" w:lastColumn="0" w:noHBand="0" w:noVBand="1"/>
      </w:tblPr>
      <w:tblGrid>
        <w:gridCol w:w="1668"/>
        <w:gridCol w:w="3260"/>
        <w:gridCol w:w="3118"/>
      </w:tblGrid>
      <w:tr w:rsidR="00092191" w:rsidRPr="00C6271C" w14:paraId="6153CCA0" w14:textId="77777777" w:rsidTr="001C4E8B">
        <w:trPr>
          <w:trHeight w:val="568"/>
        </w:trPr>
        <w:tc>
          <w:tcPr>
            <w:tcW w:w="1668" w:type="dxa"/>
            <w:noWrap/>
          </w:tcPr>
          <w:p w14:paraId="35FC42FE" w14:textId="77777777" w:rsidR="00092191" w:rsidRPr="00C6271C" w:rsidRDefault="00092191" w:rsidP="00C6271C">
            <w:pPr>
              <w:jc w:val="both"/>
              <w:rPr>
                <w:rFonts w:ascii="Arial" w:hAnsi="Arial" w:cs="Arial"/>
                <w:b/>
                <w:i/>
                <w:lang w:val="es-ES"/>
              </w:rPr>
            </w:pPr>
          </w:p>
          <w:p w14:paraId="29A2ED1B" w14:textId="77777777" w:rsidR="00092191" w:rsidRPr="00C6271C" w:rsidRDefault="00092191" w:rsidP="00C6271C">
            <w:pPr>
              <w:jc w:val="both"/>
              <w:rPr>
                <w:rFonts w:ascii="Arial" w:hAnsi="Arial" w:cs="Arial"/>
                <w:b/>
                <w:i/>
                <w:lang w:val="es-ES"/>
              </w:rPr>
            </w:pPr>
            <w:r w:rsidRPr="00C6271C">
              <w:rPr>
                <w:rFonts w:ascii="Arial" w:hAnsi="Arial" w:cs="Arial"/>
                <w:b/>
                <w:i/>
                <w:lang w:val="es-ES"/>
              </w:rPr>
              <w:t>Número Patrimonial</w:t>
            </w:r>
          </w:p>
        </w:tc>
        <w:tc>
          <w:tcPr>
            <w:tcW w:w="3260" w:type="dxa"/>
          </w:tcPr>
          <w:p w14:paraId="6A6EEEB0" w14:textId="77777777" w:rsidR="00092191" w:rsidRPr="00C6271C" w:rsidRDefault="00092191" w:rsidP="00C6271C">
            <w:pPr>
              <w:jc w:val="both"/>
              <w:rPr>
                <w:rFonts w:ascii="Arial" w:hAnsi="Arial" w:cs="Arial"/>
                <w:b/>
                <w:i/>
                <w:lang w:val="es-ES"/>
              </w:rPr>
            </w:pPr>
          </w:p>
          <w:p w14:paraId="3CC7B386" w14:textId="77777777" w:rsidR="00092191" w:rsidRPr="00C6271C" w:rsidRDefault="00092191" w:rsidP="00C6271C">
            <w:pPr>
              <w:jc w:val="both"/>
              <w:rPr>
                <w:rFonts w:ascii="Arial" w:hAnsi="Arial" w:cs="Arial"/>
                <w:b/>
                <w:i/>
                <w:lang w:val="es-ES"/>
              </w:rPr>
            </w:pPr>
            <w:r w:rsidRPr="00C6271C">
              <w:rPr>
                <w:rFonts w:ascii="Arial" w:hAnsi="Arial" w:cs="Arial"/>
                <w:b/>
                <w:i/>
                <w:lang w:val="es-ES"/>
              </w:rPr>
              <w:t>Descripción</w:t>
            </w:r>
          </w:p>
        </w:tc>
        <w:tc>
          <w:tcPr>
            <w:tcW w:w="3118" w:type="dxa"/>
          </w:tcPr>
          <w:p w14:paraId="543EF07F" w14:textId="77777777" w:rsidR="00092191" w:rsidRPr="00C6271C" w:rsidRDefault="00092191" w:rsidP="00C6271C">
            <w:pPr>
              <w:jc w:val="both"/>
              <w:rPr>
                <w:rFonts w:ascii="Arial" w:hAnsi="Arial" w:cs="Arial"/>
                <w:b/>
                <w:i/>
                <w:lang w:val="es-ES"/>
              </w:rPr>
            </w:pPr>
          </w:p>
          <w:p w14:paraId="0D9D29A8" w14:textId="77777777" w:rsidR="00092191" w:rsidRPr="00C6271C" w:rsidRDefault="00092191" w:rsidP="00C6271C">
            <w:pPr>
              <w:jc w:val="both"/>
              <w:rPr>
                <w:rFonts w:ascii="Arial" w:hAnsi="Arial" w:cs="Arial"/>
                <w:b/>
                <w:i/>
                <w:lang w:val="es-ES"/>
              </w:rPr>
            </w:pPr>
            <w:r w:rsidRPr="00C6271C">
              <w:rPr>
                <w:rFonts w:ascii="Arial" w:hAnsi="Arial" w:cs="Arial"/>
                <w:b/>
                <w:i/>
                <w:lang w:val="es-ES"/>
              </w:rPr>
              <w:t>Cuenta Patrimonial</w:t>
            </w:r>
          </w:p>
        </w:tc>
      </w:tr>
      <w:tr w:rsidR="00092191" w:rsidRPr="00C6271C" w14:paraId="4BABC958" w14:textId="77777777" w:rsidTr="001C4E8B">
        <w:trPr>
          <w:trHeight w:val="568"/>
        </w:trPr>
        <w:tc>
          <w:tcPr>
            <w:tcW w:w="1668" w:type="dxa"/>
            <w:noWrap/>
            <w:hideMark/>
          </w:tcPr>
          <w:p w14:paraId="66DDF19C" w14:textId="77777777" w:rsidR="00092191" w:rsidRPr="00C6271C" w:rsidRDefault="00092191" w:rsidP="00C6271C">
            <w:pPr>
              <w:jc w:val="both"/>
              <w:rPr>
                <w:rFonts w:ascii="Arial" w:hAnsi="Arial" w:cs="Arial"/>
                <w:i/>
                <w:lang w:val="es-ES"/>
              </w:rPr>
            </w:pPr>
          </w:p>
          <w:p w14:paraId="6B8AE58E" w14:textId="77777777" w:rsidR="00092191" w:rsidRPr="00C6271C" w:rsidRDefault="00092191" w:rsidP="00C6271C">
            <w:pPr>
              <w:jc w:val="both"/>
              <w:rPr>
                <w:rFonts w:ascii="Arial" w:hAnsi="Arial" w:cs="Arial"/>
                <w:i/>
                <w:lang w:val="es-ES"/>
              </w:rPr>
            </w:pPr>
            <w:r w:rsidRPr="00C6271C">
              <w:rPr>
                <w:rFonts w:ascii="Arial" w:hAnsi="Arial" w:cs="Arial"/>
                <w:i/>
                <w:lang w:val="es-ES"/>
              </w:rPr>
              <w:t>283355</w:t>
            </w:r>
          </w:p>
        </w:tc>
        <w:tc>
          <w:tcPr>
            <w:tcW w:w="3260" w:type="dxa"/>
            <w:hideMark/>
          </w:tcPr>
          <w:p w14:paraId="4A956A67" w14:textId="77777777" w:rsidR="00092191" w:rsidRPr="00C6271C" w:rsidRDefault="00092191" w:rsidP="00C6271C">
            <w:pPr>
              <w:jc w:val="both"/>
              <w:rPr>
                <w:rFonts w:ascii="Arial" w:hAnsi="Arial" w:cs="Arial"/>
                <w:i/>
                <w:lang w:val="es-ES"/>
              </w:rPr>
            </w:pPr>
          </w:p>
          <w:p w14:paraId="611FC7F5" w14:textId="77777777" w:rsidR="00092191" w:rsidRPr="00C6271C" w:rsidRDefault="00092191" w:rsidP="00C6271C">
            <w:pPr>
              <w:jc w:val="both"/>
              <w:rPr>
                <w:rFonts w:ascii="Arial" w:hAnsi="Arial" w:cs="Arial"/>
                <w:i/>
                <w:lang w:val="es-ES"/>
              </w:rPr>
            </w:pPr>
            <w:r w:rsidRPr="00C6271C">
              <w:rPr>
                <w:rFonts w:ascii="Arial" w:hAnsi="Arial" w:cs="Arial"/>
                <w:i/>
                <w:lang w:val="es-ES"/>
              </w:rPr>
              <w:t>Equipo de Comunicación</w:t>
            </w:r>
          </w:p>
          <w:p w14:paraId="1B46FA57" w14:textId="77777777" w:rsidR="00092191" w:rsidRPr="00C6271C" w:rsidRDefault="00092191" w:rsidP="00C6271C">
            <w:pPr>
              <w:jc w:val="both"/>
              <w:rPr>
                <w:rFonts w:ascii="Arial" w:hAnsi="Arial" w:cs="Arial"/>
                <w:i/>
                <w:lang w:val="es-ES"/>
              </w:rPr>
            </w:pPr>
            <w:r w:rsidRPr="00C6271C">
              <w:rPr>
                <w:rFonts w:ascii="Arial" w:hAnsi="Arial" w:cs="Arial"/>
                <w:i/>
                <w:lang w:val="es-ES"/>
              </w:rPr>
              <w:t>(Teléfono Celular Motorola)</w:t>
            </w:r>
          </w:p>
        </w:tc>
        <w:tc>
          <w:tcPr>
            <w:tcW w:w="3118" w:type="dxa"/>
          </w:tcPr>
          <w:p w14:paraId="0CFEAA82" w14:textId="77777777" w:rsidR="00092191" w:rsidRPr="00C6271C" w:rsidRDefault="00092191" w:rsidP="00C6271C">
            <w:pPr>
              <w:jc w:val="both"/>
              <w:rPr>
                <w:rFonts w:ascii="Arial" w:hAnsi="Arial" w:cs="Arial"/>
                <w:i/>
                <w:lang w:val="es-ES"/>
              </w:rPr>
            </w:pPr>
          </w:p>
          <w:p w14:paraId="20DFFAF8" w14:textId="77777777" w:rsidR="00092191" w:rsidRPr="00C6271C" w:rsidRDefault="00092191" w:rsidP="00C6271C">
            <w:pPr>
              <w:jc w:val="both"/>
              <w:rPr>
                <w:rFonts w:ascii="Arial" w:hAnsi="Arial" w:cs="Arial"/>
                <w:i/>
                <w:lang w:val="es-ES"/>
              </w:rPr>
            </w:pPr>
            <w:r w:rsidRPr="00C6271C">
              <w:rPr>
                <w:rFonts w:ascii="Arial" w:hAnsi="Arial" w:cs="Arial"/>
                <w:i/>
                <w:lang w:val="es-ES"/>
              </w:rPr>
              <w:t>296 Oficina de Operativos de Movilidad</w:t>
            </w:r>
          </w:p>
        </w:tc>
      </w:tr>
    </w:tbl>
    <w:p w14:paraId="1858193A" w14:textId="77777777" w:rsidR="00092191" w:rsidRPr="00C6271C" w:rsidRDefault="00092191" w:rsidP="00C6271C">
      <w:pPr>
        <w:jc w:val="both"/>
        <w:rPr>
          <w:rFonts w:ascii="Arial" w:hAnsi="Arial" w:cs="Arial"/>
          <w:i/>
        </w:rPr>
      </w:pPr>
      <w:r w:rsidRPr="00C6271C">
        <w:rPr>
          <w:rFonts w:ascii="Arial" w:hAnsi="Arial" w:cs="Arial"/>
          <w:i/>
        </w:rPr>
        <w:fldChar w:fldCharType="end"/>
      </w:r>
    </w:p>
    <w:p w14:paraId="06CC7AE6" w14:textId="77777777" w:rsidR="00092191" w:rsidRPr="00C6271C" w:rsidRDefault="00092191" w:rsidP="00C6271C">
      <w:pPr>
        <w:jc w:val="both"/>
        <w:rPr>
          <w:rFonts w:ascii="Arial" w:hAnsi="Arial" w:cs="Arial"/>
          <w:i/>
        </w:rPr>
      </w:pPr>
    </w:p>
    <w:p w14:paraId="6D937F33" w14:textId="77777777" w:rsidR="00092191" w:rsidRPr="00C6271C" w:rsidRDefault="00092191" w:rsidP="00C6271C">
      <w:pPr>
        <w:jc w:val="both"/>
        <w:rPr>
          <w:rFonts w:ascii="Arial" w:hAnsi="Arial" w:cs="Arial"/>
        </w:rPr>
      </w:pPr>
    </w:p>
    <w:p w14:paraId="4E83C9D4" w14:textId="77777777" w:rsidR="00092191" w:rsidRPr="00C6271C" w:rsidRDefault="00092191" w:rsidP="00C6271C">
      <w:pPr>
        <w:jc w:val="both"/>
        <w:rPr>
          <w:rFonts w:ascii="Arial" w:hAnsi="Arial" w:cs="Arial"/>
        </w:rPr>
      </w:pPr>
    </w:p>
    <w:p w14:paraId="30E29F0F" w14:textId="77777777" w:rsidR="00092191" w:rsidRPr="00C6271C" w:rsidRDefault="00092191" w:rsidP="00C6271C">
      <w:pPr>
        <w:jc w:val="both"/>
        <w:rPr>
          <w:rFonts w:ascii="Arial" w:hAnsi="Arial" w:cs="Arial"/>
          <w:i/>
        </w:rPr>
      </w:pPr>
    </w:p>
    <w:tbl>
      <w:tblPr>
        <w:tblStyle w:val="Tablaconcuadrcula1"/>
        <w:tblpPr w:leftFromText="141" w:rightFromText="141" w:vertAnchor="text" w:horzAnchor="page" w:tblpX="3232" w:tblpY="91"/>
        <w:tblW w:w="8046" w:type="dxa"/>
        <w:tblLayout w:type="fixed"/>
        <w:tblLook w:val="04A0" w:firstRow="1" w:lastRow="0" w:firstColumn="1" w:lastColumn="0" w:noHBand="0" w:noVBand="1"/>
      </w:tblPr>
      <w:tblGrid>
        <w:gridCol w:w="1668"/>
        <w:gridCol w:w="3260"/>
        <w:gridCol w:w="3118"/>
      </w:tblGrid>
      <w:tr w:rsidR="00092191" w:rsidRPr="00C6271C" w14:paraId="3CA15F02" w14:textId="77777777" w:rsidTr="001C4E8B">
        <w:trPr>
          <w:trHeight w:val="568"/>
        </w:trPr>
        <w:tc>
          <w:tcPr>
            <w:tcW w:w="1668" w:type="dxa"/>
            <w:noWrap/>
          </w:tcPr>
          <w:p w14:paraId="00FCE283" w14:textId="77777777" w:rsidR="00092191" w:rsidRPr="00C6271C" w:rsidRDefault="00092191" w:rsidP="00C6271C">
            <w:pPr>
              <w:jc w:val="both"/>
              <w:rPr>
                <w:rFonts w:ascii="Arial" w:hAnsi="Arial" w:cs="Arial"/>
                <w:b/>
                <w:i/>
                <w:lang w:val="es-ES"/>
              </w:rPr>
            </w:pPr>
          </w:p>
          <w:p w14:paraId="008A69D3" w14:textId="77777777" w:rsidR="00092191" w:rsidRPr="00C6271C" w:rsidRDefault="00092191" w:rsidP="00C6271C">
            <w:pPr>
              <w:jc w:val="both"/>
              <w:rPr>
                <w:rFonts w:ascii="Arial" w:hAnsi="Arial" w:cs="Arial"/>
                <w:b/>
                <w:i/>
                <w:lang w:val="es-ES"/>
              </w:rPr>
            </w:pPr>
            <w:r w:rsidRPr="00C6271C">
              <w:rPr>
                <w:rFonts w:ascii="Arial" w:hAnsi="Arial" w:cs="Arial"/>
                <w:b/>
                <w:i/>
                <w:lang w:val="es-ES"/>
              </w:rPr>
              <w:t>Número Patrimonial</w:t>
            </w:r>
          </w:p>
        </w:tc>
        <w:tc>
          <w:tcPr>
            <w:tcW w:w="3260" w:type="dxa"/>
          </w:tcPr>
          <w:p w14:paraId="590A79E7" w14:textId="77777777" w:rsidR="00092191" w:rsidRPr="00C6271C" w:rsidRDefault="00092191" w:rsidP="00C6271C">
            <w:pPr>
              <w:jc w:val="both"/>
              <w:rPr>
                <w:rFonts w:ascii="Arial" w:hAnsi="Arial" w:cs="Arial"/>
                <w:b/>
                <w:i/>
                <w:lang w:val="es-ES"/>
              </w:rPr>
            </w:pPr>
          </w:p>
          <w:p w14:paraId="01F36561" w14:textId="77777777" w:rsidR="00092191" w:rsidRPr="00C6271C" w:rsidRDefault="00092191" w:rsidP="00C6271C">
            <w:pPr>
              <w:jc w:val="both"/>
              <w:rPr>
                <w:rFonts w:ascii="Arial" w:hAnsi="Arial" w:cs="Arial"/>
                <w:b/>
                <w:i/>
                <w:lang w:val="es-ES"/>
              </w:rPr>
            </w:pPr>
            <w:r w:rsidRPr="00C6271C">
              <w:rPr>
                <w:rFonts w:ascii="Arial" w:hAnsi="Arial" w:cs="Arial"/>
                <w:b/>
                <w:i/>
                <w:lang w:val="es-ES"/>
              </w:rPr>
              <w:t>Descripción</w:t>
            </w:r>
          </w:p>
        </w:tc>
        <w:tc>
          <w:tcPr>
            <w:tcW w:w="3118" w:type="dxa"/>
          </w:tcPr>
          <w:p w14:paraId="7184E5EB" w14:textId="77777777" w:rsidR="00092191" w:rsidRPr="00C6271C" w:rsidRDefault="00092191" w:rsidP="00C6271C">
            <w:pPr>
              <w:jc w:val="both"/>
              <w:rPr>
                <w:rFonts w:ascii="Arial" w:hAnsi="Arial" w:cs="Arial"/>
                <w:b/>
                <w:i/>
                <w:lang w:val="es-ES"/>
              </w:rPr>
            </w:pPr>
          </w:p>
          <w:p w14:paraId="1275649C" w14:textId="77777777" w:rsidR="00092191" w:rsidRPr="00C6271C" w:rsidRDefault="00092191" w:rsidP="00C6271C">
            <w:pPr>
              <w:jc w:val="both"/>
              <w:rPr>
                <w:rFonts w:ascii="Arial" w:hAnsi="Arial" w:cs="Arial"/>
                <w:b/>
                <w:i/>
                <w:lang w:val="es-ES"/>
              </w:rPr>
            </w:pPr>
            <w:r w:rsidRPr="00C6271C">
              <w:rPr>
                <w:rFonts w:ascii="Arial" w:hAnsi="Arial" w:cs="Arial"/>
                <w:b/>
                <w:i/>
                <w:lang w:val="es-ES"/>
              </w:rPr>
              <w:t>Cuenta Patrimonial</w:t>
            </w:r>
          </w:p>
        </w:tc>
      </w:tr>
      <w:tr w:rsidR="00092191" w:rsidRPr="00C6271C" w14:paraId="0C71AA63" w14:textId="77777777" w:rsidTr="001C4E8B">
        <w:trPr>
          <w:trHeight w:val="568"/>
        </w:trPr>
        <w:tc>
          <w:tcPr>
            <w:tcW w:w="1668" w:type="dxa"/>
            <w:noWrap/>
            <w:hideMark/>
          </w:tcPr>
          <w:p w14:paraId="15C69B42" w14:textId="77777777" w:rsidR="00092191" w:rsidRPr="00C6271C" w:rsidRDefault="00092191" w:rsidP="00C6271C">
            <w:pPr>
              <w:jc w:val="both"/>
              <w:rPr>
                <w:rFonts w:ascii="Arial" w:hAnsi="Arial" w:cs="Arial"/>
                <w:i/>
                <w:lang w:val="es-ES"/>
              </w:rPr>
            </w:pPr>
          </w:p>
          <w:p w14:paraId="7F3EEA0C" w14:textId="77777777" w:rsidR="00092191" w:rsidRPr="00C6271C" w:rsidRDefault="00092191" w:rsidP="00C6271C">
            <w:pPr>
              <w:jc w:val="both"/>
              <w:rPr>
                <w:rFonts w:ascii="Arial" w:hAnsi="Arial" w:cs="Arial"/>
                <w:i/>
                <w:lang w:val="es-ES"/>
              </w:rPr>
            </w:pPr>
            <w:r w:rsidRPr="00C6271C">
              <w:rPr>
                <w:rFonts w:ascii="Arial" w:hAnsi="Arial" w:cs="Arial"/>
                <w:i/>
                <w:lang w:val="es-ES"/>
              </w:rPr>
              <w:t>125826</w:t>
            </w:r>
          </w:p>
        </w:tc>
        <w:tc>
          <w:tcPr>
            <w:tcW w:w="3260" w:type="dxa"/>
            <w:hideMark/>
          </w:tcPr>
          <w:p w14:paraId="2BA5BB9B" w14:textId="77777777" w:rsidR="00092191" w:rsidRPr="00C6271C" w:rsidRDefault="00092191" w:rsidP="00C6271C">
            <w:pPr>
              <w:jc w:val="both"/>
              <w:rPr>
                <w:rFonts w:ascii="Arial" w:hAnsi="Arial" w:cs="Arial"/>
                <w:i/>
                <w:lang w:val="es-ES"/>
              </w:rPr>
            </w:pPr>
          </w:p>
          <w:p w14:paraId="101AFCDB" w14:textId="77777777" w:rsidR="00092191" w:rsidRPr="00C6271C" w:rsidRDefault="00092191" w:rsidP="00C6271C">
            <w:pPr>
              <w:jc w:val="both"/>
              <w:rPr>
                <w:rFonts w:ascii="Arial" w:hAnsi="Arial" w:cs="Arial"/>
                <w:i/>
                <w:lang w:val="es-ES"/>
              </w:rPr>
            </w:pPr>
            <w:r w:rsidRPr="00C6271C">
              <w:rPr>
                <w:rFonts w:ascii="Arial" w:hAnsi="Arial" w:cs="Arial"/>
                <w:i/>
              </w:rPr>
              <w:t>Equipo  y Maquinaria (Soldadura)</w:t>
            </w:r>
          </w:p>
        </w:tc>
        <w:tc>
          <w:tcPr>
            <w:tcW w:w="3118" w:type="dxa"/>
          </w:tcPr>
          <w:p w14:paraId="76632556" w14:textId="77777777" w:rsidR="00092191" w:rsidRPr="00C6271C" w:rsidRDefault="00092191" w:rsidP="00C6271C">
            <w:pPr>
              <w:jc w:val="both"/>
              <w:rPr>
                <w:rFonts w:ascii="Arial" w:hAnsi="Arial" w:cs="Arial"/>
                <w:i/>
                <w:lang w:val="es-ES"/>
              </w:rPr>
            </w:pPr>
          </w:p>
          <w:p w14:paraId="549C54E5" w14:textId="77777777" w:rsidR="00092191" w:rsidRPr="00C6271C" w:rsidRDefault="00092191" w:rsidP="00C6271C">
            <w:pPr>
              <w:jc w:val="both"/>
              <w:rPr>
                <w:rFonts w:ascii="Arial" w:hAnsi="Arial" w:cs="Arial"/>
                <w:i/>
                <w:lang w:val="es-ES"/>
              </w:rPr>
            </w:pPr>
            <w:r w:rsidRPr="00C6271C">
              <w:rPr>
                <w:rFonts w:ascii="Arial" w:hAnsi="Arial" w:cs="Arial"/>
                <w:i/>
                <w:lang w:val="es-ES"/>
              </w:rPr>
              <w:t>646 Área de Mantenimiento de Servicios Médicos</w:t>
            </w:r>
          </w:p>
        </w:tc>
      </w:tr>
    </w:tbl>
    <w:p w14:paraId="7FA25F98" w14:textId="77777777" w:rsidR="00092191" w:rsidRPr="00C6271C" w:rsidRDefault="00092191" w:rsidP="00C6271C">
      <w:pPr>
        <w:jc w:val="both"/>
        <w:rPr>
          <w:rFonts w:ascii="Arial" w:hAnsi="Arial" w:cs="Arial"/>
          <w:i/>
        </w:rPr>
      </w:pPr>
    </w:p>
    <w:p w14:paraId="133A3CF0" w14:textId="77777777" w:rsidR="00092191" w:rsidRPr="00C6271C" w:rsidRDefault="00092191" w:rsidP="00C6271C">
      <w:pPr>
        <w:jc w:val="both"/>
        <w:rPr>
          <w:rFonts w:ascii="Arial" w:hAnsi="Arial" w:cs="Arial"/>
          <w:i/>
        </w:rPr>
      </w:pPr>
    </w:p>
    <w:p w14:paraId="545BA216" w14:textId="77777777" w:rsidR="00C6271C" w:rsidRDefault="00C6271C" w:rsidP="00C6271C">
      <w:pPr>
        <w:jc w:val="both"/>
        <w:rPr>
          <w:rFonts w:ascii="Arial" w:hAnsi="Arial" w:cs="Arial"/>
        </w:rPr>
      </w:pPr>
    </w:p>
    <w:p w14:paraId="5A6615DC" w14:textId="77777777" w:rsidR="00C6271C" w:rsidRDefault="00C6271C" w:rsidP="00C6271C">
      <w:pPr>
        <w:jc w:val="both"/>
        <w:rPr>
          <w:rFonts w:ascii="Arial" w:hAnsi="Arial" w:cs="Arial"/>
        </w:rPr>
      </w:pPr>
    </w:p>
    <w:p w14:paraId="19617A08" w14:textId="77777777" w:rsidR="00C6271C" w:rsidRDefault="00C6271C" w:rsidP="00C6271C">
      <w:pPr>
        <w:jc w:val="both"/>
        <w:rPr>
          <w:rFonts w:ascii="Arial" w:hAnsi="Arial" w:cs="Arial"/>
        </w:rPr>
      </w:pPr>
    </w:p>
    <w:p w14:paraId="4B9347F7" w14:textId="77777777" w:rsidR="00C6271C" w:rsidRDefault="00C6271C" w:rsidP="00C6271C">
      <w:pPr>
        <w:jc w:val="both"/>
        <w:rPr>
          <w:rFonts w:ascii="Arial" w:hAnsi="Arial" w:cs="Arial"/>
        </w:rPr>
      </w:pPr>
    </w:p>
    <w:p w14:paraId="4ECDD251" w14:textId="77777777" w:rsidR="00C6271C" w:rsidRDefault="00C6271C" w:rsidP="00C6271C">
      <w:pPr>
        <w:jc w:val="both"/>
        <w:rPr>
          <w:rFonts w:ascii="Arial" w:hAnsi="Arial" w:cs="Arial"/>
        </w:rPr>
      </w:pPr>
    </w:p>
    <w:p w14:paraId="3C407A43" w14:textId="77777777" w:rsidR="00092191" w:rsidRPr="00C6271C" w:rsidRDefault="00092191" w:rsidP="00C6271C">
      <w:pPr>
        <w:jc w:val="both"/>
        <w:rPr>
          <w:rFonts w:ascii="Arial" w:hAnsi="Arial" w:cs="Arial"/>
          <w:i/>
        </w:rPr>
      </w:pPr>
      <w:r w:rsidRPr="00C6271C">
        <w:rPr>
          <w:rFonts w:ascii="Arial" w:hAnsi="Arial" w:cs="Arial"/>
        </w:rPr>
        <w:t xml:space="preserve">La </w:t>
      </w:r>
    </w:p>
    <w:tbl>
      <w:tblPr>
        <w:tblStyle w:val="Tablaconcuadrcula1"/>
        <w:tblpPr w:leftFromText="141" w:rightFromText="141" w:vertAnchor="text" w:horzAnchor="margin" w:tblpXSpec="right" w:tblpY="39"/>
        <w:tblW w:w="8046" w:type="dxa"/>
        <w:tblLayout w:type="fixed"/>
        <w:tblLook w:val="04A0" w:firstRow="1" w:lastRow="0" w:firstColumn="1" w:lastColumn="0" w:noHBand="0" w:noVBand="1"/>
      </w:tblPr>
      <w:tblGrid>
        <w:gridCol w:w="1668"/>
        <w:gridCol w:w="3294"/>
        <w:gridCol w:w="3084"/>
      </w:tblGrid>
      <w:tr w:rsidR="00092191" w:rsidRPr="00C6271C" w14:paraId="51C8CBA9" w14:textId="77777777" w:rsidTr="001C4E8B">
        <w:trPr>
          <w:trHeight w:val="568"/>
        </w:trPr>
        <w:tc>
          <w:tcPr>
            <w:tcW w:w="1668" w:type="dxa"/>
            <w:noWrap/>
          </w:tcPr>
          <w:p w14:paraId="109F233A" w14:textId="77777777" w:rsidR="00092191" w:rsidRPr="00C6271C" w:rsidRDefault="00092191" w:rsidP="00C6271C">
            <w:pPr>
              <w:jc w:val="both"/>
              <w:rPr>
                <w:rFonts w:ascii="Arial" w:hAnsi="Arial" w:cs="Arial"/>
                <w:b/>
                <w:i/>
                <w:lang w:val="es-ES"/>
              </w:rPr>
            </w:pPr>
          </w:p>
          <w:p w14:paraId="4417151A" w14:textId="77777777" w:rsidR="00092191" w:rsidRPr="00C6271C" w:rsidRDefault="00092191" w:rsidP="00C6271C">
            <w:pPr>
              <w:jc w:val="both"/>
              <w:rPr>
                <w:rFonts w:ascii="Arial" w:hAnsi="Arial" w:cs="Arial"/>
                <w:b/>
                <w:i/>
                <w:lang w:val="es-ES"/>
              </w:rPr>
            </w:pPr>
            <w:r w:rsidRPr="00C6271C">
              <w:rPr>
                <w:rFonts w:ascii="Arial" w:hAnsi="Arial" w:cs="Arial"/>
                <w:b/>
                <w:i/>
                <w:lang w:val="es-ES"/>
              </w:rPr>
              <w:t>Número Patrimonial</w:t>
            </w:r>
          </w:p>
        </w:tc>
        <w:tc>
          <w:tcPr>
            <w:tcW w:w="3294" w:type="dxa"/>
          </w:tcPr>
          <w:p w14:paraId="449166A7" w14:textId="77777777" w:rsidR="00092191" w:rsidRPr="00C6271C" w:rsidRDefault="00092191" w:rsidP="00C6271C">
            <w:pPr>
              <w:jc w:val="both"/>
              <w:rPr>
                <w:rFonts w:ascii="Arial" w:hAnsi="Arial" w:cs="Arial"/>
                <w:b/>
                <w:i/>
                <w:lang w:val="es-ES"/>
              </w:rPr>
            </w:pPr>
          </w:p>
          <w:p w14:paraId="191BF734" w14:textId="77777777" w:rsidR="00092191" w:rsidRPr="00C6271C" w:rsidRDefault="00092191" w:rsidP="00C6271C">
            <w:pPr>
              <w:jc w:val="both"/>
              <w:rPr>
                <w:rFonts w:ascii="Arial" w:hAnsi="Arial" w:cs="Arial"/>
                <w:b/>
                <w:i/>
                <w:lang w:val="es-ES"/>
              </w:rPr>
            </w:pPr>
            <w:r w:rsidRPr="00C6271C">
              <w:rPr>
                <w:rFonts w:ascii="Arial" w:hAnsi="Arial" w:cs="Arial"/>
                <w:b/>
                <w:i/>
                <w:lang w:val="es-ES"/>
              </w:rPr>
              <w:t>Descripción</w:t>
            </w:r>
          </w:p>
        </w:tc>
        <w:tc>
          <w:tcPr>
            <w:tcW w:w="3084" w:type="dxa"/>
          </w:tcPr>
          <w:p w14:paraId="60E733E5" w14:textId="77777777" w:rsidR="00092191" w:rsidRPr="00C6271C" w:rsidRDefault="00092191" w:rsidP="00C6271C">
            <w:pPr>
              <w:jc w:val="both"/>
              <w:rPr>
                <w:rFonts w:ascii="Arial" w:hAnsi="Arial" w:cs="Arial"/>
                <w:b/>
                <w:i/>
                <w:lang w:val="es-ES"/>
              </w:rPr>
            </w:pPr>
          </w:p>
          <w:p w14:paraId="20BEC643" w14:textId="77777777" w:rsidR="00092191" w:rsidRPr="00C6271C" w:rsidRDefault="00092191" w:rsidP="00C6271C">
            <w:pPr>
              <w:jc w:val="both"/>
              <w:rPr>
                <w:rFonts w:ascii="Arial" w:hAnsi="Arial" w:cs="Arial"/>
                <w:b/>
                <w:i/>
                <w:lang w:val="es-ES"/>
              </w:rPr>
            </w:pPr>
            <w:r w:rsidRPr="00C6271C">
              <w:rPr>
                <w:rFonts w:ascii="Arial" w:hAnsi="Arial" w:cs="Arial"/>
                <w:b/>
                <w:i/>
                <w:lang w:val="es-ES"/>
              </w:rPr>
              <w:t>Cuenta Patrimonial</w:t>
            </w:r>
          </w:p>
        </w:tc>
      </w:tr>
      <w:tr w:rsidR="00092191" w:rsidRPr="00C6271C" w14:paraId="2B1F6AB0" w14:textId="77777777" w:rsidTr="001C4E8B">
        <w:trPr>
          <w:trHeight w:val="751"/>
        </w:trPr>
        <w:tc>
          <w:tcPr>
            <w:tcW w:w="1668" w:type="dxa"/>
            <w:noWrap/>
            <w:hideMark/>
          </w:tcPr>
          <w:p w14:paraId="1F39EBA3" w14:textId="77777777" w:rsidR="00092191" w:rsidRPr="00C6271C" w:rsidRDefault="00092191" w:rsidP="00C6271C">
            <w:pPr>
              <w:jc w:val="both"/>
              <w:rPr>
                <w:rFonts w:ascii="Arial" w:hAnsi="Arial" w:cs="Arial"/>
                <w:i/>
                <w:lang w:val="es-ES"/>
              </w:rPr>
            </w:pPr>
          </w:p>
          <w:p w14:paraId="0C118C82" w14:textId="77777777" w:rsidR="00092191" w:rsidRPr="00C6271C" w:rsidRDefault="00092191" w:rsidP="00C6271C">
            <w:pPr>
              <w:jc w:val="both"/>
              <w:rPr>
                <w:rFonts w:ascii="Arial" w:hAnsi="Arial" w:cs="Arial"/>
                <w:i/>
                <w:lang w:val="es-ES"/>
              </w:rPr>
            </w:pPr>
            <w:r w:rsidRPr="00C6271C">
              <w:rPr>
                <w:rFonts w:ascii="Arial" w:hAnsi="Arial" w:cs="Arial"/>
                <w:i/>
                <w:lang w:val="es-ES"/>
              </w:rPr>
              <w:t>254085</w:t>
            </w:r>
          </w:p>
        </w:tc>
        <w:tc>
          <w:tcPr>
            <w:tcW w:w="3294" w:type="dxa"/>
            <w:hideMark/>
          </w:tcPr>
          <w:p w14:paraId="184804DC" w14:textId="77777777" w:rsidR="00092191" w:rsidRPr="00C6271C" w:rsidRDefault="00092191" w:rsidP="00C6271C">
            <w:pPr>
              <w:jc w:val="both"/>
              <w:rPr>
                <w:rFonts w:ascii="Arial" w:hAnsi="Arial" w:cs="Arial"/>
                <w:i/>
                <w:lang w:val="es-ES"/>
              </w:rPr>
            </w:pPr>
          </w:p>
          <w:p w14:paraId="1DEF3727" w14:textId="77777777" w:rsidR="00092191" w:rsidRPr="00C6271C" w:rsidRDefault="00092191" w:rsidP="00C6271C">
            <w:pPr>
              <w:jc w:val="both"/>
              <w:rPr>
                <w:rFonts w:ascii="Arial" w:hAnsi="Arial" w:cs="Arial"/>
                <w:i/>
                <w:lang w:val="es-ES"/>
              </w:rPr>
            </w:pPr>
            <w:r w:rsidRPr="00C6271C">
              <w:rPr>
                <w:rFonts w:ascii="Arial" w:hAnsi="Arial" w:cs="Arial"/>
                <w:i/>
                <w:lang w:val="es-ES"/>
              </w:rPr>
              <w:t>Reloj Checador</w:t>
            </w:r>
          </w:p>
        </w:tc>
        <w:tc>
          <w:tcPr>
            <w:tcW w:w="3084" w:type="dxa"/>
          </w:tcPr>
          <w:p w14:paraId="7D2394BA" w14:textId="77777777" w:rsidR="00092191" w:rsidRPr="00C6271C" w:rsidRDefault="00092191" w:rsidP="00C6271C">
            <w:pPr>
              <w:jc w:val="both"/>
              <w:rPr>
                <w:rFonts w:ascii="Arial" w:hAnsi="Arial" w:cs="Arial"/>
                <w:i/>
                <w:lang w:val="es-ES"/>
              </w:rPr>
            </w:pPr>
          </w:p>
          <w:p w14:paraId="590DA14C" w14:textId="77777777" w:rsidR="00092191" w:rsidRPr="00C6271C" w:rsidRDefault="00092191" w:rsidP="00C6271C">
            <w:pPr>
              <w:jc w:val="both"/>
              <w:rPr>
                <w:rFonts w:ascii="Arial" w:hAnsi="Arial" w:cs="Arial"/>
                <w:i/>
                <w:lang w:val="es-ES"/>
              </w:rPr>
            </w:pPr>
            <w:r w:rsidRPr="00C6271C">
              <w:rPr>
                <w:rFonts w:ascii="Arial" w:hAnsi="Arial" w:cs="Arial"/>
                <w:i/>
                <w:lang w:val="es-ES"/>
              </w:rPr>
              <w:t xml:space="preserve">593 Departamento de Aseo </w:t>
            </w:r>
          </w:p>
          <w:p w14:paraId="7AF1D904" w14:textId="77777777" w:rsidR="00092191" w:rsidRPr="00C6271C" w:rsidRDefault="00092191" w:rsidP="00C6271C">
            <w:pPr>
              <w:jc w:val="both"/>
              <w:rPr>
                <w:rFonts w:ascii="Arial" w:hAnsi="Arial" w:cs="Arial"/>
                <w:i/>
                <w:lang w:val="es-ES"/>
              </w:rPr>
            </w:pPr>
            <w:r w:rsidRPr="00C6271C">
              <w:rPr>
                <w:rFonts w:ascii="Arial" w:hAnsi="Arial" w:cs="Arial"/>
                <w:i/>
                <w:lang w:val="es-ES"/>
              </w:rPr>
              <w:t>Contratado</w:t>
            </w:r>
          </w:p>
        </w:tc>
      </w:tr>
      <w:tr w:rsidR="00092191" w:rsidRPr="00C6271C" w14:paraId="04DE08DD" w14:textId="77777777" w:rsidTr="001C4E8B">
        <w:trPr>
          <w:trHeight w:val="568"/>
        </w:trPr>
        <w:tc>
          <w:tcPr>
            <w:tcW w:w="1668" w:type="dxa"/>
            <w:noWrap/>
          </w:tcPr>
          <w:p w14:paraId="6F4C9BB4" w14:textId="77777777" w:rsidR="00092191" w:rsidRPr="00C6271C" w:rsidRDefault="00092191" w:rsidP="00C6271C">
            <w:pPr>
              <w:jc w:val="both"/>
              <w:rPr>
                <w:rFonts w:ascii="Arial" w:hAnsi="Arial" w:cs="Arial"/>
                <w:i/>
                <w:lang w:val="es-ES"/>
              </w:rPr>
            </w:pPr>
          </w:p>
          <w:p w14:paraId="68FE4A50" w14:textId="77777777" w:rsidR="00092191" w:rsidRPr="00C6271C" w:rsidRDefault="00092191" w:rsidP="00C6271C">
            <w:pPr>
              <w:jc w:val="both"/>
              <w:rPr>
                <w:rFonts w:ascii="Arial" w:hAnsi="Arial" w:cs="Arial"/>
                <w:i/>
                <w:lang w:val="es-ES"/>
              </w:rPr>
            </w:pPr>
            <w:r w:rsidRPr="00C6271C">
              <w:rPr>
                <w:rFonts w:ascii="Arial" w:hAnsi="Arial" w:cs="Arial"/>
                <w:i/>
                <w:lang w:val="es-ES"/>
              </w:rPr>
              <w:t>39816</w:t>
            </w:r>
          </w:p>
        </w:tc>
        <w:tc>
          <w:tcPr>
            <w:tcW w:w="3294" w:type="dxa"/>
          </w:tcPr>
          <w:p w14:paraId="7E75DE10" w14:textId="77777777" w:rsidR="00092191" w:rsidRPr="00C6271C" w:rsidRDefault="00092191" w:rsidP="00C6271C">
            <w:pPr>
              <w:jc w:val="both"/>
              <w:rPr>
                <w:rFonts w:ascii="Arial" w:hAnsi="Arial" w:cs="Arial"/>
                <w:i/>
                <w:lang w:val="es-ES"/>
              </w:rPr>
            </w:pPr>
          </w:p>
          <w:p w14:paraId="0AD50773" w14:textId="77777777" w:rsidR="00092191" w:rsidRPr="00C6271C" w:rsidRDefault="00092191" w:rsidP="00C6271C">
            <w:pPr>
              <w:jc w:val="both"/>
              <w:rPr>
                <w:rFonts w:ascii="Arial" w:hAnsi="Arial" w:cs="Arial"/>
                <w:i/>
                <w:lang w:val="es-ES"/>
              </w:rPr>
            </w:pPr>
            <w:r w:rsidRPr="00C6271C">
              <w:rPr>
                <w:rFonts w:ascii="Arial" w:hAnsi="Arial" w:cs="Arial"/>
                <w:i/>
                <w:lang w:val="es-ES"/>
              </w:rPr>
              <w:t xml:space="preserve">Pistola Impacto </w:t>
            </w:r>
          </w:p>
        </w:tc>
        <w:tc>
          <w:tcPr>
            <w:tcW w:w="3084" w:type="dxa"/>
          </w:tcPr>
          <w:p w14:paraId="298B6F2A" w14:textId="77777777" w:rsidR="00092191" w:rsidRPr="00C6271C" w:rsidRDefault="00092191" w:rsidP="00C6271C">
            <w:pPr>
              <w:jc w:val="both"/>
              <w:rPr>
                <w:rFonts w:ascii="Arial" w:hAnsi="Arial" w:cs="Arial"/>
                <w:i/>
                <w:lang w:val="es-ES"/>
              </w:rPr>
            </w:pPr>
          </w:p>
          <w:p w14:paraId="6534746C" w14:textId="77777777" w:rsidR="00092191" w:rsidRPr="00C6271C" w:rsidRDefault="00092191" w:rsidP="00C6271C">
            <w:pPr>
              <w:jc w:val="both"/>
              <w:rPr>
                <w:rFonts w:ascii="Arial" w:hAnsi="Arial" w:cs="Arial"/>
                <w:i/>
                <w:lang w:val="es-ES"/>
              </w:rPr>
            </w:pPr>
            <w:r w:rsidRPr="00C6271C">
              <w:rPr>
                <w:rFonts w:ascii="Arial" w:hAnsi="Arial" w:cs="Arial"/>
                <w:i/>
                <w:lang w:val="es-ES"/>
              </w:rPr>
              <w:t xml:space="preserve">593 Departamento de Aseo </w:t>
            </w:r>
          </w:p>
          <w:p w14:paraId="28634F18" w14:textId="77777777" w:rsidR="00092191" w:rsidRPr="00C6271C" w:rsidRDefault="00092191" w:rsidP="00C6271C">
            <w:pPr>
              <w:jc w:val="both"/>
              <w:rPr>
                <w:rFonts w:ascii="Arial" w:hAnsi="Arial" w:cs="Arial"/>
                <w:i/>
                <w:lang w:val="es-ES"/>
              </w:rPr>
            </w:pPr>
            <w:r w:rsidRPr="00C6271C">
              <w:rPr>
                <w:rFonts w:ascii="Arial" w:hAnsi="Arial" w:cs="Arial"/>
                <w:i/>
                <w:lang w:val="es-ES"/>
              </w:rPr>
              <w:t>Contratado</w:t>
            </w:r>
          </w:p>
        </w:tc>
      </w:tr>
      <w:tr w:rsidR="00092191" w:rsidRPr="00C6271C" w14:paraId="3318FDCB" w14:textId="77777777" w:rsidTr="001C4E8B">
        <w:trPr>
          <w:trHeight w:val="568"/>
        </w:trPr>
        <w:tc>
          <w:tcPr>
            <w:tcW w:w="1668" w:type="dxa"/>
            <w:noWrap/>
          </w:tcPr>
          <w:p w14:paraId="5506C227" w14:textId="77777777" w:rsidR="00092191" w:rsidRPr="00C6271C" w:rsidRDefault="00092191" w:rsidP="00C6271C">
            <w:pPr>
              <w:jc w:val="both"/>
              <w:rPr>
                <w:rFonts w:ascii="Arial" w:hAnsi="Arial" w:cs="Arial"/>
                <w:i/>
                <w:lang w:val="es-ES"/>
              </w:rPr>
            </w:pPr>
          </w:p>
          <w:p w14:paraId="7F533106" w14:textId="77777777" w:rsidR="00092191" w:rsidRPr="00C6271C" w:rsidRDefault="00092191" w:rsidP="00C6271C">
            <w:pPr>
              <w:jc w:val="both"/>
              <w:rPr>
                <w:rFonts w:ascii="Arial" w:hAnsi="Arial" w:cs="Arial"/>
                <w:i/>
                <w:lang w:val="es-ES"/>
              </w:rPr>
            </w:pPr>
            <w:r w:rsidRPr="00C6271C">
              <w:rPr>
                <w:rFonts w:ascii="Arial" w:hAnsi="Arial" w:cs="Arial"/>
                <w:i/>
                <w:lang w:val="es-ES"/>
              </w:rPr>
              <w:t>257258</w:t>
            </w:r>
          </w:p>
        </w:tc>
        <w:tc>
          <w:tcPr>
            <w:tcW w:w="3294" w:type="dxa"/>
          </w:tcPr>
          <w:p w14:paraId="358CB1BC" w14:textId="77777777" w:rsidR="00092191" w:rsidRPr="00C6271C" w:rsidRDefault="00092191" w:rsidP="00C6271C">
            <w:pPr>
              <w:jc w:val="both"/>
              <w:rPr>
                <w:rFonts w:ascii="Arial" w:hAnsi="Arial" w:cs="Arial"/>
                <w:i/>
                <w:lang w:val="es-ES"/>
              </w:rPr>
            </w:pPr>
          </w:p>
          <w:p w14:paraId="718B4B31" w14:textId="77777777" w:rsidR="00092191" w:rsidRPr="00C6271C" w:rsidRDefault="00092191" w:rsidP="00C6271C">
            <w:pPr>
              <w:jc w:val="both"/>
              <w:rPr>
                <w:rFonts w:ascii="Arial" w:hAnsi="Arial" w:cs="Arial"/>
                <w:i/>
                <w:lang w:val="es-ES"/>
              </w:rPr>
            </w:pPr>
            <w:r w:rsidRPr="00C6271C">
              <w:rPr>
                <w:rFonts w:ascii="Arial" w:hAnsi="Arial" w:cs="Arial"/>
                <w:i/>
                <w:lang w:val="es-ES"/>
              </w:rPr>
              <w:t>Gato  Hidráulico</w:t>
            </w:r>
          </w:p>
        </w:tc>
        <w:tc>
          <w:tcPr>
            <w:tcW w:w="3084" w:type="dxa"/>
          </w:tcPr>
          <w:p w14:paraId="07D08519" w14:textId="77777777" w:rsidR="00092191" w:rsidRPr="00C6271C" w:rsidRDefault="00092191" w:rsidP="00C6271C">
            <w:pPr>
              <w:jc w:val="both"/>
              <w:rPr>
                <w:rFonts w:ascii="Arial" w:hAnsi="Arial" w:cs="Arial"/>
                <w:i/>
                <w:lang w:val="es-ES"/>
              </w:rPr>
            </w:pPr>
          </w:p>
          <w:p w14:paraId="658ED1F1" w14:textId="77777777" w:rsidR="00092191" w:rsidRPr="00C6271C" w:rsidRDefault="00092191" w:rsidP="00C6271C">
            <w:pPr>
              <w:jc w:val="both"/>
              <w:rPr>
                <w:rFonts w:ascii="Arial" w:hAnsi="Arial" w:cs="Arial"/>
                <w:i/>
                <w:lang w:val="es-ES"/>
              </w:rPr>
            </w:pPr>
            <w:r w:rsidRPr="00C6271C">
              <w:rPr>
                <w:rFonts w:ascii="Arial" w:hAnsi="Arial" w:cs="Arial"/>
                <w:i/>
              </w:rPr>
              <w:t>593 Departamento de Aseo Público</w:t>
            </w:r>
          </w:p>
        </w:tc>
      </w:tr>
    </w:tbl>
    <w:p w14:paraId="60CD1628" w14:textId="77777777" w:rsidR="00092191" w:rsidRPr="00C6271C" w:rsidRDefault="00092191" w:rsidP="00C6271C">
      <w:pPr>
        <w:jc w:val="both"/>
        <w:rPr>
          <w:rFonts w:ascii="Arial" w:hAnsi="Arial" w:cs="Arial"/>
          <w:i/>
        </w:rPr>
      </w:pPr>
    </w:p>
    <w:p w14:paraId="36D7EC53" w14:textId="77777777" w:rsidR="00092191" w:rsidRPr="00C6271C" w:rsidRDefault="00092191" w:rsidP="00C6271C">
      <w:pPr>
        <w:jc w:val="both"/>
        <w:rPr>
          <w:rFonts w:ascii="Arial" w:hAnsi="Arial" w:cs="Arial"/>
        </w:rPr>
      </w:pPr>
    </w:p>
    <w:p w14:paraId="1492064B" w14:textId="77777777" w:rsidR="00092191" w:rsidRPr="00C6271C" w:rsidRDefault="00092191" w:rsidP="00C6271C">
      <w:pPr>
        <w:jc w:val="both"/>
        <w:rPr>
          <w:rFonts w:ascii="Arial" w:hAnsi="Arial" w:cs="Arial"/>
          <w:i/>
        </w:rPr>
      </w:pPr>
    </w:p>
    <w:p w14:paraId="4108326E" w14:textId="77777777" w:rsidR="00092191" w:rsidRPr="00C6271C" w:rsidRDefault="00092191" w:rsidP="00C6271C">
      <w:pPr>
        <w:jc w:val="both"/>
        <w:rPr>
          <w:rFonts w:ascii="Arial" w:hAnsi="Arial" w:cs="Arial"/>
          <w:i/>
        </w:rPr>
      </w:pPr>
    </w:p>
    <w:p w14:paraId="72836EDD" w14:textId="77777777" w:rsidR="00092191" w:rsidRPr="00C6271C" w:rsidRDefault="00092191" w:rsidP="00C6271C">
      <w:pPr>
        <w:jc w:val="both"/>
        <w:rPr>
          <w:rFonts w:ascii="Arial" w:hAnsi="Arial" w:cs="Arial"/>
          <w:i/>
        </w:rPr>
      </w:pPr>
    </w:p>
    <w:p w14:paraId="37410A5F" w14:textId="77777777" w:rsidR="00092191" w:rsidRPr="00C6271C" w:rsidRDefault="00092191" w:rsidP="00C6271C">
      <w:pPr>
        <w:jc w:val="both"/>
        <w:rPr>
          <w:rFonts w:ascii="Arial" w:hAnsi="Arial" w:cs="Arial"/>
          <w:i/>
        </w:rPr>
      </w:pPr>
    </w:p>
    <w:p w14:paraId="572F14C7" w14:textId="77777777" w:rsidR="00092191" w:rsidRDefault="00092191" w:rsidP="00C6271C">
      <w:pPr>
        <w:jc w:val="both"/>
        <w:rPr>
          <w:rFonts w:ascii="Arial" w:hAnsi="Arial" w:cs="Arial"/>
          <w:i/>
        </w:rPr>
      </w:pPr>
    </w:p>
    <w:p w14:paraId="51B0BE3A" w14:textId="77777777" w:rsidR="00C6271C" w:rsidRDefault="00C6271C" w:rsidP="00C6271C">
      <w:pPr>
        <w:jc w:val="both"/>
        <w:rPr>
          <w:rFonts w:ascii="Arial" w:hAnsi="Arial" w:cs="Arial"/>
          <w:i/>
        </w:rPr>
      </w:pPr>
    </w:p>
    <w:p w14:paraId="047E9B8E" w14:textId="77777777" w:rsidR="00C6271C" w:rsidRDefault="00C6271C" w:rsidP="00C6271C">
      <w:pPr>
        <w:jc w:val="both"/>
        <w:rPr>
          <w:rFonts w:ascii="Arial" w:hAnsi="Arial" w:cs="Arial"/>
          <w:i/>
        </w:rPr>
      </w:pPr>
    </w:p>
    <w:p w14:paraId="082239F5" w14:textId="77777777" w:rsidR="00C6271C" w:rsidRDefault="00C6271C" w:rsidP="00C6271C">
      <w:pPr>
        <w:jc w:val="both"/>
        <w:rPr>
          <w:rFonts w:ascii="Arial" w:hAnsi="Arial" w:cs="Arial"/>
          <w:i/>
        </w:rPr>
      </w:pPr>
    </w:p>
    <w:p w14:paraId="2416154B" w14:textId="77777777" w:rsidR="00C6271C" w:rsidRDefault="00C6271C" w:rsidP="00C6271C">
      <w:pPr>
        <w:jc w:val="both"/>
        <w:rPr>
          <w:rFonts w:ascii="Arial" w:hAnsi="Arial" w:cs="Arial"/>
          <w:i/>
        </w:rPr>
      </w:pPr>
    </w:p>
    <w:p w14:paraId="7E3B94F1" w14:textId="77777777" w:rsidR="00C6271C" w:rsidRPr="00C6271C" w:rsidRDefault="00C6271C" w:rsidP="00C6271C">
      <w:pPr>
        <w:jc w:val="both"/>
        <w:rPr>
          <w:rFonts w:ascii="Arial" w:hAnsi="Arial" w:cs="Arial"/>
          <w:i/>
        </w:rPr>
      </w:pPr>
    </w:p>
    <w:p w14:paraId="443CFEAB" w14:textId="77777777" w:rsidR="00092191" w:rsidRPr="00C6271C" w:rsidRDefault="00092191" w:rsidP="00C6271C">
      <w:pPr>
        <w:jc w:val="both"/>
        <w:rPr>
          <w:rFonts w:ascii="Arial" w:hAnsi="Arial" w:cs="Arial"/>
          <w:i/>
        </w:rPr>
      </w:pPr>
    </w:p>
    <w:tbl>
      <w:tblPr>
        <w:tblStyle w:val="Tablaconcuadrcula1"/>
        <w:tblpPr w:leftFromText="141" w:rightFromText="141" w:vertAnchor="text" w:horzAnchor="margin" w:tblpXSpec="right" w:tblpY="-77"/>
        <w:tblW w:w="8078" w:type="dxa"/>
        <w:tblLayout w:type="fixed"/>
        <w:tblLook w:val="04A0" w:firstRow="1" w:lastRow="0" w:firstColumn="1" w:lastColumn="0" w:noHBand="0" w:noVBand="1"/>
      </w:tblPr>
      <w:tblGrid>
        <w:gridCol w:w="1668"/>
        <w:gridCol w:w="3402"/>
        <w:gridCol w:w="3008"/>
      </w:tblGrid>
      <w:tr w:rsidR="00092191" w:rsidRPr="00C6271C" w14:paraId="2C8C40A6" w14:textId="77777777" w:rsidTr="001C4E8B">
        <w:trPr>
          <w:trHeight w:val="527"/>
        </w:trPr>
        <w:tc>
          <w:tcPr>
            <w:tcW w:w="1668" w:type="dxa"/>
            <w:noWrap/>
          </w:tcPr>
          <w:p w14:paraId="7302C0EE" w14:textId="77777777" w:rsidR="00092191" w:rsidRPr="00C6271C" w:rsidRDefault="00092191" w:rsidP="00C6271C">
            <w:pPr>
              <w:jc w:val="both"/>
              <w:rPr>
                <w:rFonts w:ascii="Arial" w:hAnsi="Arial" w:cs="Arial"/>
                <w:b/>
                <w:i/>
                <w:lang w:val="es-ES"/>
              </w:rPr>
            </w:pPr>
          </w:p>
          <w:p w14:paraId="4BB0705B" w14:textId="77777777" w:rsidR="00092191" w:rsidRPr="00C6271C" w:rsidRDefault="00092191" w:rsidP="00C6271C">
            <w:pPr>
              <w:jc w:val="both"/>
              <w:rPr>
                <w:rFonts w:ascii="Arial" w:hAnsi="Arial" w:cs="Arial"/>
                <w:b/>
                <w:i/>
                <w:lang w:val="es-ES"/>
              </w:rPr>
            </w:pPr>
            <w:r w:rsidRPr="00C6271C">
              <w:rPr>
                <w:rFonts w:ascii="Arial" w:hAnsi="Arial" w:cs="Arial"/>
                <w:b/>
                <w:i/>
                <w:lang w:val="es-ES"/>
              </w:rPr>
              <w:t>Número Patrimonial</w:t>
            </w:r>
          </w:p>
        </w:tc>
        <w:tc>
          <w:tcPr>
            <w:tcW w:w="3402" w:type="dxa"/>
          </w:tcPr>
          <w:p w14:paraId="4AD343AD" w14:textId="77777777" w:rsidR="00092191" w:rsidRPr="00C6271C" w:rsidRDefault="00092191" w:rsidP="00C6271C">
            <w:pPr>
              <w:jc w:val="both"/>
              <w:rPr>
                <w:rFonts w:ascii="Arial" w:hAnsi="Arial" w:cs="Arial"/>
                <w:b/>
                <w:i/>
                <w:lang w:val="es-ES"/>
              </w:rPr>
            </w:pPr>
          </w:p>
          <w:p w14:paraId="25D81DEA" w14:textId="77777777" w:rsidR="00092191" w:rsidRPr="00C6271C" w:rsidRDefault="00092191" w:rsidP="00C6271C">
            <w:pPr>
              <w:jc w:val="both"/>
              <w:rPr>
                <w:rFonts w:ascii="Arial" w:hAnsi="Arial" w:cs="Arial"/>
                <w:b/>
                <w:i/>
                <w:lang w:val="es-ES"/>
              </w:rPr>
            </w:pPr>
            <w:r w:rsidRPr="00C6271C">
              <w:rPr>
                <w:rFonts w:ascii="Arial" w:hAnsi="Arial" w:cs="Arial"/>
                <w:b/>
                <w:i/>
                <w:lang w:val="es-ES"/>
              </w:rPr>
              <w:t>Descripción</w:t>
            </w:r>
          </w:p>
        </w:tc>
        <w:tc>
          <w:tcPr>
            <w:tcW w:w="3008" w:type="dxa"/>
          </w:tcPr>
          <w:p w14:paraId="6F005A38" w14:textId="77777777" w:rsidR="00092191" w:rsidRPr="00C6271C" w:rsidRDefault="00092191" w:rsidP="00C6271C">
            <w:pPr>
              <w:jc w:val="both"/>
              <w:rPr>
                <w:rFonts w:ascii="Arial" w:hAnsi="Arial" w:cs="Arial"/>
                <w:b/>
                <w:i/>
                <w:lang w:val="es-ES"/>
              </w:rPr>
            </w:pPr>
          </w:p>
          <w:p w14:paraId="7B9209BB" w14:textId="77777777" w:rsidR="00092191" w:rsidRPr="00C6271C" w:rsidRDefault="00092191" w:rsidP="00C6271C">
            <w:pPr>
              <w:jc w:val="both"/>
              <w:rPr>
                <w:rFonts w:ascii="Arial" w:hAnsi="Arial" w:cs="Arial"/>
                <w:b/>
                <w:i/>
                <w:lang w:val="es-ES"/>
              </w:rPr>
            </w:pPr>
            <w:r w:rsidRPr="00C6271C">
              <w:rPr>
                <w:rFonts w:ascii="Arial" w:hAnsi="Arial" w:cs="Arial"/>
                <w:b/>
                <w:i/>
                <w:lang w:val="es-ES"/>
              </w:rPr>
              <w:t>Cuenta Patrimonial</w:t>
            </w:r>
          </w:p>
        </w:tc>
      </w:tr>
      <w:tr w:rsidR="00092191" w:rsidRPr="00C6271C" w14:paraId="6B16CB7E" w14:textId="77777777" w:rsidTr="001C4E8B">
        <w:trPr>
          <w:trHeight w:val="527"/>
        </w:trPr>
        <w:tc>
          <w:tcPr>
            <w:tcW w:w="1668" w:type="dxa"/>
            <w:noWrap/>
            <w:hideMark/>
          </w:tcPr>
          <w:p w14:paraId="1B98E192" w14:textId="77777777" w:rsidR="00092191" w:rsidRPr="00C6271C" w:rsidRDefault="00092191" w:rsidP="00C6271C">
            <w:pPr>
              <w:jc w:val="both"/>
              <w:rPr>
                <w:rFonts w:ascii="Arial" w:hAnsi="Arial" w:cs="Arial"/>
                <w:i/>
                <w:lang w:val="es-ES"/>
              </w:rPr>
            </w:pPr>
          </w:p>
          <w:p w14:paraId="53125988" w14:textId="77777777" w:rsidR="00092191" w:rsidRPr="00C6271C" w:rsidRDefault="00092191" w:rsidP="00C6271C">
            <w:pPr>
              <w:jc w:val="both"/>
              <w:rPr>
                <w:rFonts w:ascii="Arial" w:hAnsi="Arial" w:cs="Arial"/>
                <w:i/>
                <w:lang w:val="es-ES"/>
              </w:rPr>
            </w:pPr>
            <w:r w:rsidRPr="00C6271C">
              <w:rPr>
                <w:rFonts w:ascii="Arial" w:hAnsi="Arial" w:cs="Arial"/>
                <w:i/>
                <w:lang w:val="es-ES"/>
              </w:rPr>
              <w:t>219362</w:t>
            </w:r>
          </w:p>
        </w:tc>
        <w:tc>
          <w:tcPr>
            <w:tcW w:w="3402" w:type="dxa"/>
            <w:hideMark/>
          </w:tcPr>
          <w:p w14:paraId="020198CB" w14:textId="77777777" w:rsidR="00092191" w:rsidRPr="00C6271C" w:rsidRDefault="00092191" w:rsidP="00C6271C">
            <w:pPr>
              <w:jc w:val="both"/>
              <w:rPr>
                <w:rFonts w:ascii="Arial" w:hAnsi="Arial" w:cs="Arial"/>
                <w:i/>
                <w:lang w:val="es-ES"/>
              </w:rPr>
            </w:pPr>
          </w:p>
          <w:p w14:paraId="124F43D2" w14:textId="77777777" w:rsidR="00092191" w:rsidRPr="00C6271C" w:rsidRDefault="00092191" w:rsidP="00C6271C">
            <w:pPr>
              <w:jc w:val="both"/>
              <w:rPr>
                <w:rFonts w:ascii="Arial" w:hAnsi="Arial" w:cs="Arial"/>
                <w:i/>
                <w:lang w:val="es-ES"/>
              </w:rPr>
            </w:pPr>
            <w:r w:rsidRPr="00C6271C">
              <w:rPr>
                <w:rFonts w:ascii="Arial" w:hAnsi="Arial" w:cs="Arial"/>
                <w:i/>
                <w:lang w:val="es-ES"/>
              </w:rPr>
              <w:t>Mini-Laptop S/M</w:t>
            </w:r>
          </w:p>
        </w:tc>
        <w:tc>
          <w:tcPr>
            <w:tcW w:w="3008" w:type="dxa"/>
          </w:tcPr>
          <w:p w14:paraId="05E978E1" w14:textId="77777777" w:rsidR="00092191" w:rsidRPr="00C6271C" w:rsidRDefault="00092191" w:rsidP="00C6271C">
            <w:pPr>
              <w:jc w:val="both"/>
              <w:rPr>
                <w:rFonts w:ascii="Arial" w:hAnsi="Arial" w:cs="Arial"/>
                <w:i/>
                <w:lang w:val="es-ES"/>
              </w:rPr>
            </w:pPr>
          </w:p>
          <w:p w14:paraId="68CF12F2" w14:textId="77777777" w:rsidR="00092191" w:rsidRPr="00C6271C" w:rsidRDefault="00092191" w:rsidP="00C6271C">
            <w:pPr>
              <w:jc w:val="both"/>
              <w:rPr>
                <w:rFonts w:ascii="Arial" w:hAnsi="Arial" w:cs="Arial"/>
                <w:i/>
                <w:lang w:val="es-ES"/>
              </w:rPr>
            </w:pPr>
            <w:r w:rsidRPr="00C6271C">
              <w:rPr>
                <w:rFonts w:ascii="Arial" w:hAnsi="Arial" w:cs="Arial"/>
                <w:i/>
                <w:lang w:val="es-ES"/>
              </w:rPr>
              <w:t>538 Dirección de Patrimonio</w:t>
            </w:r>
          </w:p>
        </w:tc>
      </w:tr>
      <w:tr w:rsidR="00092191" w:rsidRPr="00C6271C" w14:paraId="0EABF678" w14:textId="77777777" w:rsidTr="001C4E8B">
        <w:trPr>
          <w:trHeight w:val="629"/>
        </w:trPr>
        <w:tc>
          <w:tcPr>
            <w:tcW w:w="1668" w:type="dxa"/>
            <w:noWrap/>
          </w:tcPr>
          <w:p w14:paraId="64898B18" w14:textId="77777777" w:rsidR="00092191" w:rsidRPr="00C6271C" w:rsidRDefault="00092191" w:rsidP="00C6271C">
            <w:pPr>
              <w:jc w:val="both"/>
              <w:rPr>
                <w:rFonts w:ascii="Arial" w:hAnsi="Arial" w:cs="Arial"/>
                <w:i/>
                <w:lang w:val="es-ES"/>
              </w:rPr>
            </w:pPr>
          </w:p>
          <w:p w14:paraId="0BAA0E55" w14:textId="77777777" w:rsidR="00092191" w:rsidRPr="00C6271C" w:rsidRDefault="00092191" w:rsidP="00C6271C">
            <w:pPr>
              <w:jc w:val="both"/>
              <w:rPr>
                <w:rFonts w:ascii="Arial" w:hAnsi="Arial" w:cs="Arial"/>
                <w:i/>
                <w:lang w:val="es-ES"/>
              </w:rPr>
            </w:pPr>
            <w:r w:rsidRPr="00C6271C">
              <w:rPr>
                <w:rFonts w:ascii="Arial" w:hAnsi="Arial" w:cs="Arial"/>
                <w:i/>
                <w:lang w:val="es-ES"/>
              </w:rPr>
              <w:t>219363</w:t>
            </w:r>
          </w:p>
        </w:tc>
        <w:tc>
          <w:tcPr>
            <w:tcW w:w="3402" w:type="dxa"/>
          </w:tcPr>
          <w:p w14:paraId="15F49AF6" w14:textId="77777777" w:rsidR="00092191" w:rsidRPr="00C6271C" w:rsidRDefault="00092191" w:rsidP="00C6271C">
            <w:pPr>
              <w:jc w:val="both"/>
              <w:rPr>
                <w:rFonts w:ascii="Arial" w:hAnsi="Arial" w:cs="Arial"/>
                <w:i/>
                <w:lang w:val="es-ES"/>
              </w:rPr>
            </w:pPr>
          </w:p>
          <w:p w14:paraId="63E99F2A" w14:textId="77777777" w:rsidR="00092191" w:rsidRPr="00C6271C" w:rsidRDefault="00092191" w:rsidP="00C6271C">
            <w:pPr>
              <w:jc w:val="both"/>
              <w:rPr>
                <w:rFonts w:ascii="Arial" w:hAnsi="Arial" w:cs="Arial"/>
                <w:i/>
                <w:lang w:val="es-ES"/>
              </w:rPr>
            </w:pPr>
            <w:r w:rsidRPr="00C6271C">
              <w:rPr>
                <w:rFonts w:ascii="Arial" w:hAnsi="Arial" w:cs="Arial"/>
                <w:i/>
                <w:lang w:val="es-ES"/>
              </w:rPr>
              <w:t>Mini-Laptop S/M</w:t>
            </w:r>
          </w:p>
        </w:tc>
        <w:tc>
          <w:tcPr>
            <w:tcW w:w="3008" w:type="dxa"/>
          </w:tcPr>
          <w:p w14:paraId="148BF942" w14:textId="77777777" w:rsidR="00092191" w:rsidRPr="00C6271C" w:rsidRDefault="00092191" w:rsidP="00C6271C">
            <w:pPr>
              <w:jc w:val="both"/>
              <w:rPr>
                <w:rFonts w:ascii="Arial" w:hAnsi="Arial" w:cs="Arial"/>
                <w:i/>
                <w:lang w:val="es-ES"/>
              </w:rPr>
            </w:pPr>
          </w:p>
          <w:p w14:paraId="58E61B23" w14:textId="77777777" w:rsidR="00092191" w:rsidRPr="00C6271C" w:rsidRDefault="00092191" w:rsidP="00C6271C">
            <w:pPr>
              <w:widowControl w:val="0"/>
              <w:numPr>
                <w:ilvl w:val="0"/>
                <w:numId w:val="33"/>
              </w:numPr>
              <w:overflowPunct w:val="0"/>
              <w:autoSpaceDE w:val="0"/>
              <w:autoSpaceDN w:val="0"/>
              <w:adjustRightInd w:val="0"/>
              <w:ind w:left="0"/>
              <w:jc w:val="both"/>
              <w:rPr>
                <w:rFonts w:ascii="Arial" w:hAnsi="Arial" w:cs="Arial"/>
                <w:i/>
                <w:lang w:val="es-ES"/>
              </w:rPr>
            </w:pPr>
            <w:r w:rsidRPr="00C6271C">
              <w:rPr>
                <w:rFonts w:ascii="Arial" w:hAnsi="Arial" w:cs="Arial"/>
                <w:i/>
                <w:lang w:val="es-ES"/>
              </w:rPr>
              <w:t>Dirección de Patrimonio</w:t>
            </w:r>
          </w:p>
        </w:tc>
      </w:tr>
    </w:tbl>
    <w:p w14:paraId="761B0A85" w14:textId="77777777" w:rsidR="00092191" w:rsidRDefault="00092191" w:rsidP="00C6271C">
      <w:pPr>
        <w:jc w:val="both"/>
        <w:rPr>
          <w:rFonts w:ascii="Arial" w:hAnsi="Arial" w:cs="Arial"/>
          <w:i/>
        </w:rPr>
      </w:pPr>
    </w:p>
    <w:p w14:paraId="34D1DC40" w14:textId="77777777" w:rsidR="00C6271C" w:rsidRDefault="00C6271C" w:rsidP="00C6271C">
      <w:pPr>
        <w:jc w:val="both"/>
        <w:rPr>
          <w:rFonts w:ascii="Arial" w:hAnsi="Arial" w:cs="Arial"/>
          <w:i/>
        </w:rPr>
      </w:pPr>
    </w:p>
    <w:p w14:paraId="71FB531F" w14:textId="77777777" w:rsidR="00C6271C" w:rsidRPr="00C6271C" w:rsidRDefault="00C6271C" w:rsidP="00C6271C">
      <w:pPr>
        <w:jc w:val="both"/>
        <w:rPr>
          <w:rFonts w:ascii="Arial" w:hAnsi="Arial" w:cs="Arial"/>
          <w:i/>
        </w:rPr>
      </w:pPr>
    </w:p>
    <w:p w14:paraId="066F819D" w14:textId="77777777" w:rsidR="00092191" w:rsidRPr="00C6271C" w:rsidRDefault="00092191" w:rsidP="00C6271C">
      <w:pPr>
        <w:jc w:val="both"/>
        <w:rPr>
          <w:rFonts w:ascii="Arial" w:hAnsi="Arial" w:cs="Arial"/>
          <w:i/>
        </w:rPr>
      </w:pPr>
    </w:p>
    <w:p w14:paraId="7ECC09B8" w14:textId="77777777" w:rsidR="00092191" w:rsidRPr="00C6271C" w:rsidRDefault="00092191" w:rsidP="00C6271C">
      <w:pPr>
        <w:jc w:val="both"/>
        <w:rPr>
          <w:rFonts w:ascii="Arial" w:hAnsi="Arial" w:cs="Arial"/>
          <w:i/>
        </w:rPr>
      </w:pPr>
    </w:p>
    <w:p w14:paraId="749DE60E" w14:textId="77777777" w:rsidR="00092191" w:rsidRDefault="00092191" w:rsidP="00C6271C">
      <w:pPr>
        <w:jc w:val="both"/>
        <w:rPr>
          <w:rFonts w:ascii="Arial" w:hAnsi="Arial" w:cs="Arial"/>
          <w:i/>
        </w:rPr>
      </w:pPr>
    </w:p>
    <w:p w14:paraId="5F26A167" w14:textId="77777777" w:rsidR="00C6271C" w:rsidRPr="00C6271C" w:rsidRDefault="00C6271C" w:rsidP="00C6271C">
      <w:pPr>
        <w:jc w:val="both"/>
        <w:rPr>
          <w:rFonts w:ascii="Arial" w:hAnsi="Arial" w:cs="Arial"/>
          <w:i/>
        </w:rPr>
      </w:pPr>
    </w:p>
    <w:p w14:paraId="688F9DFF" w14:textId="77777777" w:rsidR="00092191" w:rsidRPr="00C6271C" w:rsidRDefault="00092191" w:rsidP="00C6271C">
      <w:pPr>
        <w:jc w:val="both"/>
        <w:rPr>
          <w:rFonts w:ascii="Arial" w:hAnsi="Arial" w:cs="Arial"/>
          <w:i/>
        </w:rPr>
      </w:pPr>
    </w:p>
    <w:p w14:paraId="68AD23AA" w14:textId="77777777" w:rsidR="00092191" w:rsidRPr="00C6271C" w:rsidRDefault="00092191" w:rsidP="00C6271C">
      <w:pPr>
        <w:jc w:val="both"/>
        <w:rPr>
          <w:rFonts w:ascii="Arial" w:hAnsi="Arial" w:cs="Arial"/>
          <w:i/>
        </w:rPr>
      </w:pPr>
    </w:p>
    <w:tbl>
      <w:tblPr>
        <w:tblStyle w:val="Tablaconcuadrcula1"/>
        <w:tblpPr w:leftFromText="141" w:rightFromText="141" w:vertAnchor="text" w:horzAnchor="margin" w:tblpXSpec="right" w:tblpY="230"/>
        <w:tblW w:w="8061" w:type="dxa"/>
        <w:tblLayout w:type="fixed"/>
        <w:tblLook w:val="04A0" w:firstRow="1" w:lastRow="0" w:firstColumn="1" w:lastColumn="0" w:noHBand="0" w:noVBand="1"/>
      </w:tblPr>
      <w:tblGrid>
        <w:gridCol w:w="1769"/>
        <w:gridCol w:w="3119"/>
        <w:gridCol w:w="3173"/>
      </w:tblGrid>
      <w:tr w:rsidR="00092191" w:rsidRPr="00C6271C" w14:paraId="0253C7F6" w14:textId="77777777" w:rsidTr="001C4E8B">
        <w:trPr>
          <w:trHeight w:val="568"/>
        </w:trPr>
        <w:tc>
          <w:tcPr>
            <w:tcW w:w="1769" w:type="dxa"/>
            <w:noWrap/>
          </w:tcPr>
          <w:p w14:paraId="553E1D67" w14:textId="77777777" w:rsidR="00092191" w:rsidRPr="00C6271C" w:rsidRDefault="00092191" w:rsidP="00C6271C">
            <w:pPr>
              <w:jc w:val="both"/>
              <w:rPr>
                <w:rFonts w:ascii="Arial" w:hAnsi="Arial" w:cs="Arial"/>
                <w:b/>
                <w:i/>
                <w:lang w:val="es-ES"/>
              </w:rPr>
            </w:pPr>
          </w:p>
          <w:p w14:paraId="4AFAE0CB" w14:textId="77777777" w:rsidR="00092191" w:rsidRPr="00C6271C" w:rsidRDefault="00092191" w:rsidP="00C6271C">
            <w:pPr>
              <w:jc w:val="both"/>
              <w:rPr>
                <w:rFonts w:ascii="Arial" w:hAnsi="Arial" w:cs="Arial"/>
                <w:b/>
                <w:i/>
                <w:lang w:val="es-ES"/>
              </w:rPr>
            </w:pPr>
            <w:r w:rsidRPr="00C6271C">
              <w:rPr>
                <w:rFonts w:ascii="Arial" w:hAnsi="Arial" w:cs="Arial"/>
                <w:b/>
                <w:i/>
                <w:lang w:val="es-ES"/>
              </w:rPr>
              <w:t>Número Patrimonial</w:t>
            </w:r>
          </w:p>
        </w:tc>
        <w:tc>
          <w:tcPr>
            <w:tcW w:w="3119" w:type="dxa"/>
          </w:tcPr>
          <w:p w14:paraId="158EA690" w14:textId="77777777" w:rsidR="00092191" w:rsidRPr="00C6271C" w:rsidRDefault="00092191" w:rsidP="00C6271C">
            <w:pPr>
              <w:jc w:val="both"/>
              <w:rPr>
                <w:rFonts w:ascii="Arial" w:hAnsi="Arial" w:cs="Arial"/>
                <w:b/>
                <w:i/>
                <w:lang w:val="es-ES"/>
              </w:rPr>
            </w:pPr>
          </w:p>
          <w:p w14:paraId="1C989B7C" w14:textId="77777777" w:rsidR="00092191" w:rsidRPr="00C6271C" w:rsidRDefault="00092191" w:rsidP="00C6271C">
            <w:pPr>
              <w:jc w:val="both"/>
              <w:rPr>
                <w:rFonts w:ascii="Arial" w:hAnsi="Arial" w:cs="Arial"/>
                <w:b/>
                <w:i/>
                <w:lang w:val="es-ES"/>
              </w:rPr>
            </w:pPr>
            <w:r w:rsidRPr="00C6271C">
              <w:rPr>
                <w:rFonts w:ascii="Arial" w:hAnsi="Arial" w:cs="Arial"/>
                <w:b/>
                <w:i/>
                <w:lang w:val="es-ES"/>
              </w:rPr>
              <w:t>Descripción</w:t>
            </w:r>
          </w:p>
        </w:tc>
        <w:tc>
          <w:tcPr>
            <w:tcW w:w="3173" w:type="dxa"/>
          </w:tcPr>
          <w:p w14:paraId="2591AE3A" w14:textId="77777777" w:rsidR="00092191" w:rsidRPr="00C6271C" w:rsidRDefault="00092191" w:rsidP="00C6271C">
            <w:pPr>
              <w:jc w:val="both"/>
              <w:rPr>
                <w:rFonts w:ascii="Arial" w:hAnsi="Arial" w:cs="Arial"/>
                <w:b/>
                <w:i/>
                <w:lang w:val="es-ES"/>
              </w:rPr>
            </w:pPr>
          </w:p>
          <w:p w14:paraId="60D5BA2A" w14:textId="77777777" w:rsidR="00092191" w:rsidRPr="00C6271C" w:rsidRDefault="00092191" w:rsidP="00C6271C">
            <w:pPr>
              <w:jc w:val="both"/>
              <w:rPr>
                <w:rFonts w:ascii="Arial" w:hAnsi="Arial" w:cs="Arial"/>
                <w:b/>
                <w:i/>
                <w:lang w:val="es-ES"/>
              </w:rPr>
            </w:pPr>
            <w:r w:rsidRPr="00C6271C">
              <w:rPr>
                <w:rFonts w:ascii="Arial" w:hAnsi="Arial" w:cs="Arial"/>
                <w:b/>
                <w:i/>
                <w:lang w:val="es-ES"/>
              </w:rPr>
              <w:t>Cuenta Patrimonial</w:t>
            </w:r>
          </w:p>
        </w:tc>
      </w:tr>
      <w:tr w:rsidR="00092191" w:rsidRPr="00C6271C" w14:paraId="722737EF" w14:textId="77777777" w:rsidTr="001C4E8B">
        <w:trPr>
          <w:trHeight w:val="568"/>
        </w:trPr>
        <w:tc>
          <w:tcPr>
            <w:tcW w:w="1769" w:type="dxa"/>
            <w:noWrap/>
            <w:hideMark/>
          </w:tcPr>
          <w:p w14:paraId="632ACEA7" w14:textId="77777777" w:rsidR="00092191" w:rsidRPr="00C6271C" w:rsidRDefault="00092191" w:rsidP="00C6271C">
            <w:pPr>
              <w:jc w:val="both"/>
              <w:rPr>
                <w:rFonts w:ascii="Arial" w:hAnsi="Arial" w:cs="Arial"/>
                <w:i/>
                <w:lang w:val="es-ES"/>
              </w:rPr>
            </w:pPr>
          </w:p>
          <w:p w14:paraId="7C46D5E7" w14:textId="77777777" w:rsidR="00092191" w:rsidRPr="00C6271C" w:rsidRDefault="00092191" w:rsidP="00C6271C">
            <w:pPr>
              <w:jc w:val="both"/>
              <w:rPr>
                <w:rFonts w:ascii="Arial" w:hAnsi="Arial" w:cs="Arial"/>
                <w:i/>
                <w:lang w:val="es-ES"/>
              </w:rPr>
            </w:pPr>
            <w:r w:rsidRPr="00C6271C">
              <w:rPr>
                <w:rFonts w:ascii="Arial" w:hAnsi="Arial" w:cs="Arial"/>
                <w:i/>
                <w:lang w:val="es-ES"/>
              </w:rPr>
              <w:t>250963</w:t>
            </w:r>
          </w:p>
        </w:tc>
        <w:tc>
          <w:tcPr>
            <w:tcW w:w="3119" w:type="dxa"/>
            <w:hideMark/>
          </w:tcPr>
          <w:p w14:paraId="4488EBB7" w14:textId="77777777" w:rsidR="00092191" w:rsidRPr="00C6271C" w:rsidRDefault="00092191" w:rsidP="00C6271C">
            <w:pPr>
              <w:jc w:val="both"/>
              <w:rPr>
                <w:rFonts w:ascii="Arial" w:hAnsi="Arial" w:cs="Arial"/>
                <w:i/>
                <w:lang w:val="es-ES"/>
              </w:rPr>
            </w:pPr>
          </w:p>
          <w:p w14:paraId="53C79B6E" w14:textId="77777777" w:rsidR="00092191" w:rsidRPr="00C6271C" w:rsidRDefault="00092191" w:rsidP="00C6271C">
            <w:pPr>
              <w:jc w:val="both"/>
              <w:rPr>
                <w:rFonts w:ascii="Arial" w:hAnsi="Arial" w:cs="Arial"/>
                <w:i/>
                <w:lang w:val="es-ES"/>
              </w:rPr>
            </w:pPr>
            <w:r w:rsidRPr="00C6271C">
              <w:rPr>
                <w:rFonts w:ascii="Arial" w:hAnsi="Arial" w:cs="Arial"/>
                <w:i/>
                <w:lang w:val="es-ES"/>
              </w:rPr>
              <w:t>Equipo de Computación HP</w:t>
            </w:r>
          </w:p>
          <w:p w14:paraId="2BA29D89" w14:textId="77777777" w:rsidR="00092191" w:rsidRPr="00C6271C" w:rsidRDefault="00092191" w:rsidP="00C6271C">
            <w:pPr>
              <w:jc w:val="both"/>
              <w:rPr>
                <w:rFonts w:ascii="Arial" w:hAnsi="Arial" w:cs="Arial"/>
                <w:i/>
                <w:lang w:val="es-ES"/>
              </w:rPr>
            </w:pPr>
          </w:p>
        </w:tc>
        <w:tc>
          <w:tcPr>
            <w:tcW w:w="3173" w:type="dxa"/>
          </w:tcPr>
          <w:p w14:paraId="18824AB1" w14:textId="77777777" w:rsidR="00092191" w:rsidRPr="00C6271C" w:rsidRDefault="00092191" w:rsidP="00C6271C">
            <w:pPr>
              <w:jc w:val="both"/>
              <w:rPr>
                <w:rFonts w:ascii="Arial" w:hAnsi="Arial" w:cs="Arial"/>
                <w:i/>
                <w:lang w:val="es-ES"/>
              </w:rPr>
            </w:pPr>
          </w:p>
          <w:p w14:paraId="59782B6F" w14:textId="77777777" w:rsidR="00092191" w:rsidRPr="00C6271C" w:rsidRDefault="00092191" w:rsidP="00C6271C">
            <w:pPr>
              <w:jc w:val="both"/>
              <w:rPr>
                <w:rFonts w:ascii="Arial" w:hAnsi="Arial" w:cs="Arial"/>
                <w:i/>
                <w:lang w:val="es-ES"/>
              </w:rPr>
            </w:pPr>
            <w:r w:rsidRPr="00C6271C">
              <w:rPr>
                <w:rFonts w:ascii="Arial" w:hAnsi="Arial" w:cs="Arial"/>
                <w:i/>
                <w:lang w:val="es-ES"/>
              </w:rPr>
              <w:t>162 Recaudadora Zona 7 Cruz del Sur</w:t>
            </w:r>
          </w:p>
        </w:tc>
      </w:tr>
    </w:tbl>
    <w:p w14:paraId="6599BA44" w14:textId="77777777" w:rsidR="00092191" w:rsidRDefault="00092191" w:rsidP="00C6271C">
      <w:pPr>
        <w:jc w:val="both"/>
        <w:rPr>
          <w:rFonts w:ascii="Arial" w:hAnsi="Arial" w:cs="Arial"/>
          <w:i/>
        </w:rPr>
      </w:pPr>
    </w:p>
    <w:p w14:paraId="12E10FC5" w14:textId="77777777" w:rsidR="00C6271C" w:rsidRPr="00C6271C" w:rsidRDefault="00C6271C" w:rsidP="00C6271C">
      <w:pPr>
        <w:jc w:val="both"/>
        <w:rPr>
          <w:rFonts w:ascii="Arial" w:hAnsi="Arial" w:cs="Arial"/>
          <w:i/>
        </w:rPr>
      </w:pPr>
    </w:p>
    <w:p w14:paraId="558BB904" w14:textId="77777777" w:rsidR="00092191" w:rsidRPr="00C6271C" w:rsidRDefault="00092191" w:rsidP="00C6271C">
      <w:pPr>
        <w:jc w:val="both"/>
        <w:rPr>
          <w:rFonts w:ascii="Arial" w:hAnsi="Arial" w:cs="Arial"/>
          <w:i/>
        </w:rPr>
      </w:pPr>
    </w:p>
    <w:p w14:paraId="6C45A106" w14:textId="77777777" w:rsidR="00092191" w:rsidRPr="00C6271C" w:rsidRDefault="00092191" w:rsidP="00C6271C">
      <w:pPr>
        <w:jc w:val="both"/>
        <w:rPr>
          <w:rFonts w:ascii="Arial" w:hAnsi="Arial" w:cs="Arial"/>
          <w:i/>
        </w:rPr>
      </w:pPr>
    </w:p>
    <w:p w14:paraId="463F4376" w14:textId="77777777" w:rsidR="00092191" w:rsidRPr="00C6271C" w:rsidRDefault="00092191" w:rsidP="00C6271C">
      <w:pPr>
        <w:jc w:val="both"/>
        <w:rPr>
          <w:rFonts w:ascii="Arial" w:hAnsi="Arial" w:cs="Arial"/>
          <w:i/>
        </w:rPr>
      </w:pPr>
    </w:p>
    <w:p w14:paraId="040BEF72" w14:textId="77777777" w:rsidR="00092191" w:rsidRDefault="00092191" w:rsidP="00C6271C">
      <w:pPr>
        <w:jc w:val="both"/>
        <w:rPr>
          <w:rFonts w:ascii="Arial" w:hAnsi="Arial" w:cs="Arial"/>
          <w:i/>
        </w:rPr>
      </w:pPr>
    </w:p>
    <w:p w14:paraId="005C040A" w14:textId="77777777" w:rsidR="00C6271C" w:rsidRPr="00C6271C" w:rsidRDefault="00C6271C" w:rsidP="00C6271C">
      <w:pPr>
        <w:jc w:val="both"/>
        <w:rPr>
          <w:rFonts w:ascii="Arial" w:hAnsi="Arial" w:cs="Arial"/>
          <w:i/>
        </w:rPr>
      </w:pPr>
    </w:p>
    <w:tbl>
      <w:tblPr>
        <w:tblStyle w:val="Tablaconcuadrcula1"/>
        <w:tblpPr w:leftFromText="141" w:rightFromText="141" w:vertAnchor="text" w:horzAnchor="margin" w:tblpXSpec="right" w:tblpY="39"/>
        <w:tblW w:w="8050" w:type="dxa"/>
        <w:tblLayout w:type="fixed"/>
        <w:tblLook w:val="04A0" w:firstRow="1" w:lastRow="0" w:firstColumn="1" w:lastColumn="0" w:noHBand="0" w:noVBand="1"/>
      </w:tblPr>
      <w:tblGrid>
        <w:gridCol w:w="1809"/>
        <w:gridCol w:w="3067"/>
        <w:gridCol w:w="3174"/>
      </w:tblGrid>
      <w:tr w:rsidR="00092191" w:rsidRPr="00C6271C" w14:paraId="434E3C1B" w14:textId="77777777" w:rsidTr="001C4E8B">
        <w:trPr>
          <w:trHeight w:val="527"/>
        </w:trPr>
        <w:tc>
          <w:tcPr>
            <w:tcW w:w="1809" w:type="dxa"/>
            <w:noWrap/>
          </w:tcPr>
          <w:p w14:paraId="58ED9944" w14:textId="77777777" w:rsidR="00092191" w:rsidRPr="00C6271C" w:rsidRDefault="00092191" w:rsidP="00C6271C">
            <w:pPr>
              <w:jc w:val="both"/>
              <w:rPr>
                <w:rFonts w:ascii="Arial" w:hAnsi="Arial" w:cs="Arial"/>
                <w:b/>
                <w:i/>
                <w:lang w:val="es-ES"/>
              </w:rPr>
            </w:pPr>
          </w:p>
          <w:p w14:paraId="2E1DB007" w14:textId="77777777" w:rsidR="00092191" w:rsidRPr="00C6271C" w:rsidRDefault="00092191" w:rsidP="00C6271C">
            <w:pPr>
              <w:jc w:val="both"/>
              <w:rPr>
                <w:rFonts w:ascii="Arial" w:hAnsi="Arial" w:cs="Arial"/>
                <w:b/>
                <w:i/>
                <w:lang w:val="es-ES"/>
              </w:rPr>
            </w:pPr>
            <w:r w:rsidRPr="00C6271C">
              <w:rPr>
                <w:rFonts w:ascii="Arial" w:hAnsi="Arial" w:cs="Arial"/>
                <w:b/>
                <w:i/>
                <w:lang w:val="es-ES"/>
              </w:rPr>
              <w:t>Número Patrimonial</w:t>
            </w:r>
          </w:p>
        </w:tc>
        <w:tc>
          <w:tcPr>
            <w:tcW w:w="3067" w:type="dxa"/>
          </w:tcPr>
          <w:p w14:paraId="43F6CCB7" w14:textId="77777777" w:rsidR="00092191" w:rsidRPr="00C6271C" w:rsidRDefault="00092191" w:rsidP="00C6271C">
            <w:pPr>
              <w:jc w:val="both"/>
              <w:rPr>
                <w:rFonts w:ascii="Arial" w:hAnsi="Arial" w:cs="Arial"/>
                <w:b/>
                <w:i/>
                <w:lang w:val="es-ES"/>
              </w:rPr>
            </w:pPr>
          </w:p>
          <w:p w14:paraId="6E186FF4" w14:textId="77777777" w:rsidR="00092191" w:rsidRPr="00C6271C" w:rsidRDefault="00092191" w:rsidP="00C6271C">
            <w:pPr>
              <w:jc w:val="both"/>
              <w:rPr>
                <w:rFonts w:ascii="Arial" w:hAnsi="Arial" w:cs="Arial"/>
                <w:b/>
                <w:i/>
                <w:lang w:val="es-ES"/>
              </w:rPr>
            </w:pPr>
            <w:r w:rsidRPr="00C6271C">
              <w:rPr>
                <w:rFonts w:ascii="Arial" w:hAnsi="Arial" w:cs="Arial"/>
                <w:b/>
                <w:i/>
                <w:lang w:val="es-ES"/>
              </w:rPr>
              <w:t>Descripción</w:t>
            </w:r>
          </w:p>
        </w:tc>
        <w:tc>
          <w:tcPr>
            <w:tcW w:w="3174" w:type="dxa"/>
          </w:tcPr>
          <w:p w14:paraId="3A8BDDED" w14:textId="77777777" w:rsidR="00092191" w:rsidRPr="00C6271C" w:rsidRDefault="00092191" w:rsidP="00C6271C">
            <w:pPr>
              <w:jc w:val="both"/>
              <w:rPr>
                <w:rFonts w:ascii="Arial" w:hAnsi="Arial" w:cs="Arial"/>
                <w:b/>
                <w:i/>
                <w:lang w:val="es-ES"/>
              </w:rPr>
            </w:pPr>
          </w:p>
          <w:p w14:paraId="22CD915C" w14:textId="77777777" w:rsidR="00092191" w:rsidRPr="00C6271C" w:rsidRDefault="00092191" w:rsidP="00C6271C">
            <w:pPr>
              <w:jc w:val="both"/>
              <w:rPr>
                <w:rFonts w:ascii="Arial" w:hAnsi="Arial" w:cs="Arial"/>
                <w:b/>
                <w:i/>
                <w:lang w:val="es-ES"/>
              </w:rPr>
            </w:pPr>
            <w:r w:rsidRPr="00C6271C">
              <w:rPr>
                <w:rFonts w:ascii="Arial" w:hAnsi="Arial" w:cs="Arial"/>
                <w:b/>
                <w:i/>
                <w:lang w:val="es-ES"/>
              </w:rPr>
              <w:t>Cuenta Patrimonial</w:t>
            </w:r>
          </w:p>
        </w:tc>
      </w:tr>
      <w:tr w:rsidR="00092191" w:rsidRPr="00C6271C" w14:paraId="0728BB97" w14:textId="77777777" w:rsidTr="001C4E8B">
        <w:trPr>
          <w:trHeight w:val="527"/>
        </w:trPr>
        <w:tc>
          <w:tcPr>
            <w:tcW w:w="1809" w:type="dxa"/>
            <w:noWrap/>
            <w:hideMark/>
          </w:tcPr>
          <w:p w14:paraId="2B64AECD" w14:textId="77777777" w:rsidR="00092191" w:rsidRPr="00C6271C" w:rsidRDefault="00092191" w:rsidP="00C6271C">
            <w:pPr>
              <w:jc w:val="both"/>
              <w:rPr>
                <w:rFonts w:ascii="Arial" w:hAnsi="Arial" w:cs="Arial"/>
                <w:i/>
                <w:lang w:val="es-ES"/>
              </w:rPr>
            </w:pPr>
          </w:p>
          <w:p w14:paraId="5092C3E4" w14:textId="77777777" w:rsidR="00092191" w:rsidRPr="00C6271C" w:rsidRDefault="00092191" w:rsidP="00C6271C">
            <w:pPr>
              <w:jc w:val="both"/>
              <w:rPr>
                <w:rFonts w:ascii="Arial" w:hAnsi="Arial" w:cs="Arial"/>
                <w:i/>
                <w:lang w:val="es-ES"/>
              </w:rPr>
            </w:pPr>
            <w:r w:rsidRPr="00C6271C">
              <w:rPr>
                <w:rFonts w:ascii="Arial" w:hAnsi="Arial" w:cs="Arial"/>
                <w:i/>
                <w:lang w:val="es-ES"/>
              </w:rPr>
              <w:t>210169</w:t>
            </w:r>
          </w:p>
        </w:tc>
        <w:tc>
          <w:tcPr>
            <w:tcW w:w="3067" w:type="dxa"/>
            <w:hideMark/>
          </w:tcPr>
          <w:p w14:paraId="2971DE5E" w14:textId="77777777" w:rsidR="00092191" w:rsidRPr="00C6271C" w:rsidRDefault="00092191" w:rsidP="00C6271C">
            <w:pPr>
              <w:jc w:val="both"/>
              <w:rPr>
                <w:rFonts w:ascii="Arial" w:hAnsi="Arial" w:cs="Arial"/>
                <w:i/>
                <w:lang w:val="es-ES"/>
              </w:rPr>
            </w:pPr>
          </w:p>
          <w:p w14:paraId="106C7C24" w14:textId="77777777" w:rsidR="00092191" w:rsidRPr="00C6271C" w:rsidRDefault="00092191" w:rsidP="00C6271C">
            <w:pPr>
              <w:jc w:val="both"/>
              <w:rPr>
                <w:rFonts w:ascii="Arial" w:hAnsi="Arial" w:cs="Arial"/>
                <w:i/>
                <w:lang w:val="es-ES"/>
              </w:rPr>
            </w:pPr>
            <w:r w:rsidRPr="00C6271C">
              <w:rPr>
                <w:rFonts w:ascii="Arial" w:hAnsi="Arial" w:cs="Arial"/>
                <w:i/>
                <w:lang w:val="es-ES"/>
              </w:rPr>
              <w:t>Violín T/Stradivarius 4/4</w:t>
            </w:r>
          </w:p>
        </w:tc>
        <w:tc>
          <w:tcPr>
            <w:tcW w:w="3174" w:type="dxa"/>
          </w:tcPr>
          <w:p w14:paraId="2CE32933" w14:textId="77777777" w:rsidR="00092191" w:rsidRPr="00C6271C" w:rsidRDefault="00092191" w:rsidP="00C6271C">
            <w:pPr>
              <w:jc w:val="both"/>
              <w:rPr>
                <w:rFonts w:ascii="Arial" w:hAnsi="Arial" w:cs="Arial"/>
                <w:i/>
                <w:lang w:val="es-ES"/>
              </w:rPr>
            </w:pPr>
          </w:p>
          <w:p w14:paraId="21B0653E" w14:textId="77777777" w:rsidR="00092191" w:rsidRPr="00C6271C" w:rsidRDefault="00092191" w:rsidP="00C6271C">
            <w:pPr>
              <w:jc w:val="both"/>
              <w:rPr>
                <w:rFonts w:ascii="Arial" w:hAnsi="Arial" w:cs="Arial"/>
                <w:i/>
                <w:lang w:val="es-ES"/>
              </w:rPr>
            </w:pPr>
            <w:r w:rsidRPr="00C6271C">
              <w:rPr>
                <w:rFonts w:ascii="Arial" w:hAnsi="Arial" w:cs="Arial"/>
                <w:i/>
                <w:lang w:val="es-ES"/>
              </w:rPr>
              <w:t>964 Escuela de Música Municipal</w:t>
            </w:r>
          </w:p>
        </w:tc>
      </w:tr>
      <w:tr w:rsidR="00092191" w:rsidRPr="00C6271C" w14:paraId="4091037D" w14:textId="77777777" w:rsidTr="001C4E8B">
        <w:trPr>
          <w:trHeight w:val="629"/>
        </w:trPr>
        <w:tc>
          <w:tcPr>
            <w:tcW w:w="1809" w:type="dxa"/>
            <w:noWrap/>
          </w:tcPr>
          <w:p w14:paraId="40B14EF2" w14:textId="77777777" w:rsidR="00092191" w:rsidRPr="00C6271C" w:rsidRDefault="00092191" w:rsidP="00C6271C">
            <w:pPr>
              <w:jc w:val="both"/>
              <w:rPr>
                <w:rFonts w:ascii="Arial" w:hAnsi="Arial" w:cs="Arial"/>
                <w:i/>
                <w:lang w:val="es-ES"/>
              </w:rPr>
            </w:pPr>
          </w:p>
          <w:p w14:paraId="6D2E7181" w14:textId="77777777" w:rsidR="00092191" w:rsidRPr="00C6271C" w:rsidRDefault="00092191" w:rsidP="00C6271C">
            <w:pPr>
              <w:jc w:val="both"/>
              <w:rPr>
                <w:rFonts w:ascii="Arial" w:hAnsi="Arial" w:cs="Arial"/>
                <w:i/>
                <w:lang w:val="es-ES"/>
              </w:rPr>
            </w:pPr>
            <w:r w:rsidRPr="00C6271C">
              <w:rPr>
                <w:rFonts w:ascii="Arial" w:hAnsi="Arial" w:cs="Arial"/>
                <w:i/>
                <w:lang w:val="es-ES"/>
              </w:rPr>
              <w:t>210195</w:t>
            </w:r>
          </w:p>
        </w:tc>
        <w:tc>
          <w:tcPr>
            <w:tcW w:w="3067" w:type="dxa"/>
          </w:tcPr>
          <w:p w14:paraId="29C548AB" w14:textId="77777777" w:rsidR="00092191" w:rsidRPr="00C6271C" w:rsidRDefault="00092191" w:rsidP="00C6271C">
            <w:pPr>
              <w:jc w:val="both"/>
              <w:rPr>
                <w:rFonts w:ascii="Arial" w:hAnsi="Arial" w:cs="Arial"/>
                <w:i/>
                <w:lang w:val="es-ES"/>
              </w:rPr>
            </w:pPr>
          </w:p>
          <w:p w14:paraId="108183B1" w14:textId="77777777" w:rsidR="00092191" w:rsidRPr="00C6271C" w:rsidRDefault="00092191" w:rsidP="00C6271C">
            <w:pPr>
              <w:jc w:val="both"/>
              <w:rPr>
                <w:rFonts w:ascii="Arial" w:hAnsi="Arial" w:cs="Arial"/>
                <w:i/>
                <w:lang w:val="es-ES"/>
              </w:rPr>
            </w:pPr>
            <w:r w:rsidRPr="00C6271C">
              <w:rPr>
                <w:rFonts w:ascii="Arial" w:hAnsi="Arial" w:cs="Arial"/>
                <w:i/>
                <w:lang w:val="es-ES"/>
              </w:rPr>
              <w:t>Viola</w:t>
            </w:r>
          </w:p>
        </w:tc>
        <w:tc>
          <w:tcPr>
            <w:tcW w:w="3174" w:type="dxa"/>
          </w:tcPr>
          <w:p w14:paraId="53A5E049" w14:textId="77777777" w:rsidR="00092191" w:rsidRPr="00C6271C" w:rsidRDefault="00092191" w:rsidP="00C6271C">
            <w:pPr>
              <w:jc w:val="both"/>
              <w:rPr>
                <w:rFonts w:ascii="Arial" w:hAnsi="Arial" w:cs="Arial"/>
                <w:i/>
                <w:lang w:val="es-ES"/>
              </w:rPr>
            </w:pPr>
          </w:p>
          <w:p w14:paraId="1D9A3932" w14:textId="77777777" w:rsidR="00092191" w:rsidRPr="00C6271C" w:rsidRDefault="00092191" w:rsidP="00C6271C">
            <w:pPr>
              <w:jc w:val="both"/>
              <w:rPr>
                <w:rFonts w:ascii="Arial" w:hAnsi="Arial" w:cs="Arial"/>
                <w:i/>
                <w:lang w:val="es-ES"/>
              </w:rPr>
            </w:pPr>
            <w:r w:rsidRPr="00C6271C">
              <w:rPr>
                <w:rFonts w:ascii="Arial" w:hAnsi="Arial" w:cs="Arial"/>
                <w:i/>
                <w:lang w:val="es-ES"/>
              </w:rPr>
              <w:t>964 Escuela de Música Municipal</w:t>
            </w:r>
          </w:p>
        </w:tc>
      </w:tr>
    </w:tbl>
    <w:p w14:paraId="163FA176" w14:textId="77777777" w:rsidR="00092191" w:rsidRDefault="00092191" w:rsidP="00C6271C">
      <w:pPr>
        <w:jc w:val="both"/>
        <w:rPr>
          <w:rFonts w:ascii="Arial" w:hAnsi="Arial" w:cs="Arial"/>
          <w:i/>
        </w:rPr>
      </w:pPr>
    </w:p>
    <w:p w14:paraId="680AC608" w14:textId="77777777" w:rsidR="00C6271C" w:rsidRPr="00C6271C" w:rsidRDefault="00C6271C" w:rsidP="00C6271C">
      <w:pPr>
        <w:jc w:val="both"/>
        <w:rPr>
          <w:rFonts w:ascii="Arial" w:hAnsi="Arial" w:cs="Arial"/>
          <w:i/>
        </w:rPr>
      </w:pPr>
    </w:p>
    <w:p w14:paraId="2221F78C" w14:textId="77777777" w:rsidR="00092191" w:rsidRPr="00C6271C" w:rsidRDefault="00092191" w:rsidP="00C6271C">
      <w:pPr>
        <w:jc w:val="both"/>
        <w:rPr>
          <w:rFonts w:ascii="Arial" w:hAnsi="Arial" w:cs="Arial"/>
          <w:i/>
        </w:rPr>
      </w:pPr>
    </w:p>
    <w:p w14:paraId="0C227ADF" w14:textId="77777777" w:rsidR="00092191" w:rsidRPr="00C6271C" w:rsidRDefault="00092191" w:rsidP="00C6271C">
      <w:pPr>
        <w:jc w:val="both"/>
        <w:rPr>
          <w:rFonts w:ascii="Arial" w:hAnsi="Arial" w:cs="Arial"/>
          <w:i/>
        </w:rPr>
      </w:pPr>
    </w:p>
    <w:p w14:paraId="21D07BA7" w14:textId="77777777" w:rsidR="00092191" w:rsidRPr="00C6271C" w:rsidRDefault="00092191" w:rsidP="00C6271C">
      <w:pPr>
        <w:jc w:val="both"/>
        <w:rPr>
          <w:rFonts w:ascii="Arial" w:hAnsi="Arial" w:cs="Arial"/>
          <w:i/>
        </w:rPr>
      </w:pPr>
    </w:p>
    <w:p w14:paraId="562489D0" w14:textId="77777777" w:rsidR="00092191" w:rsidRDefault="00092191" w:rsidP="00C6271C">
      <w:pPr>
        <w:jc w:val="both"/>
        <w:rPr>
          <w:rFonts w:ascii="Arial" w:hAnsi="Arial" w:cs="Arial"/>
          <w:i/>
        </w:rPr>
      </w:pPr>
    </w:p>
    <w:p w14:paraId="6513B305" w14:textId="77777777" w:rsidR="00C6271C" w:rsidRDefault="00C6271C" w:rsidP="00C6271C">
      <w:pPr>
        <w:jc w:val="both"/>
        <w:rPr>
          <w:rFonts w:ascii="Arial" w:hAnsi="Arial" w:cs="Arial"/>
          <w:i/>
        </w:rPr>
      </w:pPr>
    </w:p>
    <w:p w14:paraId="3FC7BA48" w14:textId="77777777" w:rsidR="00C6271C" w:rsidRDefault="00C6271C" w:rsidP="00C6271C">
      <w:pPr>
        <w:jc w:val="both"/>
        <w:rPr>
          <w:rFonts w:ascii="Arial" w:hAnsi="Arial" w:cs="Arial"/>
          <w:i/>
        </w:rPr>
      </w:pPr>
    </w:p>
    <w:p w14:paraId="6C4240DC" w14:textId="77777777" w:rsidR="00C6271C" w:rsidRPr="00C6271C" w:rsidRDefault="00C6271C" w:rsidP="00C6271C">
      <w:pPr>
        <w:jc w:val="both"/>
        <w:rPr>
          <w:rFonts w:ascii="Arial" w:hAnsi="Arial" w:cs="Arial"/>
          <w:i/>
        </w:rPr>
      </w:pPr>
    </w:p>
    <w:tbl>
      <w:tblPr>
        <w:tblStyle w:val="Tablaconcuadrcula1"/>
        <w:tblpPr w:leftFromText="141" w:rightFromText="141" w:vertAnchor="text" w:horzAnchor="margin" w:tblpXSpec="right" w:tblpY="246"/>
        <w:tblW w:w="8046" w:type="dxa"/>
        <w:tblLayout w:type="fixed"/>
        <w:tblLook w:val="04A0" w:firstRow="1" w:lastRow="0" w:firstColumn="1" w:lastColumn="0" w:noHBand="0" w:noVBand="1"/>
      </w:tblPr>
      <w:tblGrid>
        <w:gridCol w:w="1757"/>
        <w:gridCol w:w="3119"/>
        <w:gridCol w:w="3170"/>
      </w:tblGrid>
      <w:tr w:rsidR="00092191" w:rsidRPr="00C6271C" w14:paraId="5E08CCC0" w14:textId="77777777" w:rsidTr="001C4E8B">
        <w:trPr>
          <w:trHeight w:val="527"/>
        </w:trPr>
        <w:tc>
          <w:tcPr>
            <w:tcW w:w="1757" w:type="dxa"/>
            <w:noWrap/>
          </w:tcPr>
          <w:p w14:paraId="52C7C9BA" w14:textId="77777777" w:rsidR="00092191" w:rsidRPr="00C6271C" w:rsidRDefault="00092191" w:rsidP="00C6271C">
            <w:pPr>
              <w:jc w:val="both"/>
              <w:rPr>
                <w:rFonts w:ascii="Arial" w:hAnsi="Arial" w:cs="Arial"/>
                <w:b/>
                <w:i/>
                <w:lang w:val="es-ES"/>
              </w:rPr>
            </w:pPr>
          </w:p>
          <w:p w14:paraId="5592C441" w14:textId="77777777" w:rsidR="00092191" w:rsidRPr="00C6271C" w:rsidRDefault="00092191" w:rsidP="00C6271C">
            <w:pPr>
              <w:jc w:val="both"/>
              <w:rPr>
                <w:rFonts w:ascii="Arial" w:hAnsi="Arial" w:cs="Arial"/>
                <w:b/>
                <w:i/>
                <w:lang w:val="es-ES"/>
              </w:rPr>
            </w:pPr>
            <w:r w:rsidRPr="00C6271C">
              <w:rPr>
                <w:rFonts w:ascii="Arial" w:hAnsi="Arial" w:cs="Arial"/>
                <w:b/>
                <w:i/>
                <w:lang w:val="es-ES"/>
              </w:rPr>
              <w:t>Número Patrimonial</w:t>
            </w:r>
          </w:p>
        </w:tc>
        <w:tc>
          <w:tcPr>
            <w:tcW w:w="3119" w:type="dxa"/>
          </w:tcPr>
          <w:p w14:paraId="7A7FC9BA" w14:textId="77777777" w:rsidR="00092191" w:rsidRPr="00C6271C" w:rsidRDefault="00092191" w:rsidP="00C6271C">
            <w:pPr>
              <w:jc w:val="both"/>
              <w:rPr>
                <w:rFonts w:ascii="Arial" w:hAnsi="Arial" w:cs="Arial"/>
                <w:b/>
                <w:i/>
                <w:lang w:val="es-ES"/>
              </w:rPr>
            </w:pPr>
          </w:p>
          <w:p w14:paraId="136AD5CA" w14:textId="77777777" w:rsidR="00092191" w:rsidRPr="00C6271C" w:rsidRDefault="00092191" w:rsidP="00C6271C">
            <w:pPr>
              <w:jc w:val="both"/>
              <w:rPr>
                <w:rFonts w:ascii="Arial" w:hAnsi="Arial" w:cs="Arial"/>
                <w:b/>
                <w:i/>
                <w:lang w:val="es-ES"/>
              </w:rPr>
            </w:pPr>
          </w:p>
          <w:p w14:paraId="04986B8C" w14:textId="77777777" w:rsidR="00092191" w:rsidRPr="00C6271C" w:rsidRDefault="00092191" w:rsidP="00C6271C">
            <w:pPr>
              <w:jc w:val="both"/>
              <w:rPr>
                <w:rFonts w:ascii="Arial" w:hAnsi="Arial" w:cs="Arial"/>
                <w:b/>
                <w:i/>
                <w:lang w:val="es-ES"/>
              </w:rPr>
            </w:pPr>
            <w:r w:rsidRPr="00C6271C">
              <w:rPr>
                <w:rFonts w:ascii="Arial" w:hAnsi="Arial" w:cs="Arial"/>
                <w:b/>
                <w:i/>
                <w:lang w:val="es-ES"/>
              </w:rPr>
              <w:t>Descripción</w:t>
            </w:r>
          </w:p>
        </w:tc>
        <w:tc>
          <w:tcPr>
            <w:tcW w:w="3170" w:type="dxa"/>
          </w:tcPr>
          <w:p w14:paraId="66628012" w14:textId="77777777" w:rsidR="00092191" w:rsidRPr="00C6271C" w:rsidRDefault="00092191" w:rsidP="00C6271C">
            <w:pPr>
              <w:jc w:val="both"/>
              <w:rPr>
                <w:rFonts w:ascii="Arial" w:hAnsi="Arial" w:cs="Arial"/>
                <w:b/>
                <w:i/>
                <w:lang w:val="es-ES"/>
              </w:rPr>
            </w:pPr>
          </w:p>
          <w:p w14:paraId="6BD824CD" w14:textId="77777777" w:rsidR="00092191" w:rsidRPr="00C6271C" w:rsidRDefault="00092191" w:rsidP="00C6271C">
            <w:pPr>
              <w:jc w:val="both"/>
              <w:rPr>
                <w:rFonts w:ascii="Arial" w:hAnsi="Arial" w:cs="Arial"/>
                <w:b/>
                <w:i/>
                <w:lang w:val="es-ES"/>
              </w:rPr>
            </w:pPr>
            <w:r w:rsidRPr="00C6271C">
              <w:rPr>
                <w:rFonts w:ascii="Arial" w:hAnsi="Arial" w:cs="Arial"/>
                <w:b/>
                <w:i/>
                <w:lang w:val="es-ES"/>
              </w:rPr>
              <w:t>Cuenta Patrimonial</w:t>
            </w:r>
          </w:p>
        </w:tc>
      </w:tr>
      <w:tr w:rsidR="00092191" w:rsidRPr="00C6271C" w14:paraId="1E620786" w14:textId="77777777" w:rsidTr="001C4E8B">
        <w:trPr>
          <w:trHeight w:val="752"/>
        </w:trPr>
        <w:tc>
          <w:tcPr>
            <w:tcW w:w="1757" w:type="dxa"/>
            <w:noWrap/>
            <w:hideMark/>
          </w:tcPr>
          <w:p w14:paraId="12A3BA65" w14:textId="77777777" w:rsidR="00092191" w:rsidRPr="00C6271C" w:rsidRDefault="00092191" w:rsidP="00C6271C">
            <w:pPr>
              <w:jc w:val="both"/>
              <w:rPr>
                <w:rFonts w:ascii="Arial" w:hAnsi="Arial" w:cs="Arial"/>
                <w:i/>
                <w:lang w:val="es-ES"/>
              </w:rPr>
            </w:pPr>
          </w:p>
          <w:p w14:paraId="2E326399" w14:textId="77777777" w:rsidR="00092191" w:rsidRPr="00C6271C" w:rsidRDefault="00092191" w:rsidP="00C6271C">
            <w:pPr>
              <w:jc w:val="both"/>
              <w:rPr>
                <w:rFonts w:ascii="Arial" w:hAnsi="Arial" w:cs="Arial"/>
                <w:i/>
                <w:lang w:val="es-ES"/>
              </w:rPr>
            </w:pPr>
            <w:r w:rsidRPr="00C6271C">
              <w:rPr>
                <w:rFonts w:ascii="Arial" w:hAnsi="Arial" w:cs="Arial"/>
                <w:i/>
                <w:lang w:val="es-ES"/>
              </w:rPr>
              <w:t>259533</w:t>
            </w:r>
          </w:p>
        </w:tc>
        <w:tc>
          <w:tcPr>
            <w:tcW w:w="3119" w:type="dxa"/>
            <w:hideMark/>
          </w:tcPr>
          <w:p w14:paraId="5E23B32E" w14:textId="77777777" w:rsidR="00092191" w:rsidRPr="00C6271C" w:rsidRDefault="00092191" w:rsidP="00C6271C">
            <w:pPr>
              <w:jc w:val="both"/>
              <w:rPr>
                <w:rFonts w:ascii="Arial" w:hAnsi="Arial" w:cs="Arial"/>
                <w:i/>
                <w:lang w:val="es-ES"/>
              </w:rPr>
            </w:pPr>
          </w:p>
          <w:p w14:paraId="1A9DDA4F" w14:textId="77777777" w:rsidR="00092191" w:rsidRPr="00C6271C" w:rsidRDefault="00092191" w:rsidP="00C6271C">
            <w:pPr>
              <w:jc w:val="both"/>
              <w:rPr>
                <w:rFonts w:ascii="Arial" w:hAnsi="Arial" w:cs="Arial"/>
                <w:i/>
                <w:lang w:val="es-ES"/>
              </w:rPr>
            </w:pPr>
            <w:r w:rsidRPr="00C6271C">
              <w:rPr>
                <w:rFonts w:ascii="Arial" w:hAnsi="Arial" w:cs="Arial"/>
                <w:i/>
                <w:lang w:val="es-ES"/>
              </w:rPr>
              <w:t>Extintor</w:t>
            </w:r>
          </w:p>
        </w:tc>
        <w:tc>
          <w:tcPr>
            <w:tcW w:w="3170" w:type="dxa"/>
          </w:tcPr>
          <w:p w14:paraId="34CCC012" w14:textId="77777777" w:rsidR="00092191" w:rsidRPr="00C6271C" w:rsidRDefault="00092191" w:rsidP="00C6271C">
            <w:pPr>
              <w:jc w:val="both"/>
              <w:rPr>
                <w:rFonts w:ascii="Arial" w:hAnsi="Arial" w:cs="Arial"/>
                <w:i/>
                <w:lang w:val="es-ES"/>
              </w:rPr>
            </w:pPr>
          </w:p>
          <w:p w14:paraId="2DF1554C" w14:textId="77777777" w:rsidR="00092191" w:rsidRPr="00C6271C" w:rsidRDefault="00092191" w:rsidP="00C6271C">
            <w:pPr>
              <w:jc w:val="both"/>
              <w:rPr>
                <w:rFonts w:ascii="Arial" w:hAnsi="Arial" w:cs="Arial"/>
                <w:i/>
                <w:lang w:val="es-ES"/>
              </w:rPr>
            </w:pPr>
            <w:r w:rsidRPr="00C6271C">
              <w:rPr>
                <w:rFonts w:ascii="Arial" w:hAnsi="Arial" w:cs="Arial"/>
                <w:i/>
                <w:lang w:val="es-ES"/>
              </w:rPr>
              <w:t>663 Dirección de Unidad Médica Ernesto Arias González</w:t>
            </w:r>
          </w:p>
        </w:tc>
      </w:tr>
      <w:tr w:rsidR="00092191" w:rsidRPr="00C6271C" w14:paraId="0B257760" w14:textId="77777777" w:rsidTr="001C4E8B">
        <w:trPr>
          <w:trHeight w:val="794"/>
        </w:trPr>
        <w:tc>
          <w:tcPr>
            <w:tcW w:w="1757" w:type="dxa"/>
            <w:noWrap/>
          </w:tcPr>
          <w:p w14:paraId="31C75B06" w14:textId="77777777" w:rsidR="00092191" w:rsidRPr="00C6271C" w:rsidRDefault="00092191" w:rsidP="00C6271C">
            <w:pPr>
              <w:jc w:val="both"/>
              <w:rPr>
                <w:rFonts w:ascii="Arial" w:hAnsi="Arial" w:cs="Arial"/>
                <w:i/>
                <w:lang w:val="es-ES"/>
              </w:rPr>
            </w:pPr>
          </w:p>
          <w:p w14:paraId="47FBC9A0" w14:textId="77777777" w:rsidR="00092191" w:rsidRPr="00C6271C" w:rsidRDefault="00092191" w:rsidP="00C6271C">
            <w:pPr>
              <w:jc w:val="both"/>
              <w:rPr>
                <w:rFonts w:ascii="Arial" w:hAnsi="Arial" w:cs="Arial"/>
                <w:i/>
                <w:lang w:val="es-ES"/>
              </w:rPr>
            </w:pPr>
            <w:r w:rsidRPr="00C6271C">
              <w:rPr>
                <w:rFonts w:ascii="Arial" w:hAnsi="Arial" w:cs="Arial"/>
                <w:i/>
                <w:lang w:val="es-ES"/>
              </w:rPr>
              <w:t>257925</w:t>
            </w:r>
          </w:p>
        </w:tc>
        <w:tc>
          <w:tcPr>
            <w:tcW w:w="3119" w:type="dxa"/>
          </w:tcPr>
          <w:p w14:paraId="2172CDCD" w14:textId="77777777" w:rsidR="00092191" w:rsidRPr="00C6271C" w:rsidRDefault="00092191" w:rsidP="00C6271C">
            <w:pPr>
              <w:jc w:val="both"/>
              <w:rPr>
                <w:rFonts w:ascii="Arial" w:hAnsi="Arial" w:cs="Arial"/>
                <w:i/>
                <w:lang w:val="es-ES"/>
              </w:rPr>
            </w:pPr>
          </w:p>
          <w:p w14:paraId="4C4E00AC" w14:textId="77777777" w:rsidR="00092191" w:rsidRPr="00C6271C" w:rsidRDefault="00092191" w:rsidP="00C6271C">
            <w:pPr>
              <w:jc w:val="both"/>
              <w:rPr>
                <w:rFonts w:ascii="Arial" w:hAnsi="Arial" w:cs="Arial"/>
                <w:i/>
                <w:lang w:val="es-ES"/>
              </w:rPr>
            </w:pPr>
            <w:r w:rsidRPr="00C6271C">
              <w:rPr>
                <w:rFonts w:ascii="Arial" w:hAnsi="Arial" w:cs="Arial"/>
                <w:i/>
                <w:lang w:val="es-ES"/>
              </w:rPr>
              <w:t>Estetoscopio</w:t>
            </w:r>
          </w:p>
        </w:tc>
        <w:tc>
          <w:tcPr>
            <w:tcW w:w="3170" w:type="dxa"/>
          </w:tcPr>
          <w:p w14:paraId="677CA019" w14:textId="77777777" w:rsidR="00092191" w:rsidRPr="00C6271C" w:rsidRDefault="00092191" w:rsidP="00C6271C">
            <w:pPr>
              <w:jc w:val="both"/>
              <w:rPr>
                <w:rFonts w:ascii="Arial" w:hAnsi="Arial" w:cs="Arial"/>
                <w:i/>
                <w:lang w:val="es-ES"/>
              </w:rPr>
            </w:pPr>
          </w:p>
          <w:p w14:paraId="3316C237" w14:textId="77777777" w:rsidR="00092191" w:rsidRPr="00C6271C" w:rsidRDefault="00092191" w:rsidP="00C6271C">
            <w:pPr>
              <w:jc w:val="both"/>
              <w:rPr>
                <w:rFonts w:ascii="Arial" w:hAnsi="Arial" w:cs="Arial"/>
                <w:i/>
                <w:lang w:val="es-ES"/>
              </w:rPr>
            </w:pPr>
            <w:r w:rsidRPr="00C6271C">
              <w:rPr>
                <w:rFonts w:ascii="Arial" w:hAnsi="Arial" w:cs="Arial"/>
                <w:i/>
                <w:lang w:val="es-ES"/>
              </w:rPr>
              <w:t>1117 Almacén Unidad Médica Ernesto Arias González</w:t>
            </w:r>
          </w:p>
        </w:tc>
      </w:tr>
      <w:tr w:rsidR="00092191" w:rsidRPr="00C6271C" w14:paraId="66677FC6" w14:textId="77777777" w:rsidTr="001C4E8B">
        <w:trPr>
          <w:trHeight w:val="708"/>
        </w:trPr>
        <w:tc>
          <w:tcPr>
            <w:tcW w:w="1757" w:type="dxa"/>
            <w:noWrap/>
          </w:tcPr>
          <w:p w14:paraId="3761449D" w14:textId="77777777" w:rsidR="00092191" w:rsidRPr="00C6271C" w:rsidRDefault="00092191" w:rsidP="00C6271C">
            <w:pPr>
              <w:jc w:val="both"/>
              <w:rPr>
                <w:rFonts w:ascii="Arial" w:hAnsi="Arial" w:cs="Arial"/>
                <w:i/>
                <w:lang w:val="es-ES"/>
              </w:rPr>
            </w:pPr>
          </w:p>
          <w:p w14:paraId="2992115B" w14:textId="77777777" w:rsidR="00092191" w:rsidRPr="00C6271C" w:rsidRDefault="00092191" w:rsidP="00C6271C">
            <w:pPr>
              <w:jc w:val="both"/>
              <w:rPr>
                <w:rFonts w:ascii="Arial" w:hAnsi="Arial" w:cs="Arial"/>
                <w:i/>
                <w:lang w:val="es-ES"/>
              </w:rPr>
            </w:pPr>
            <w:r w:rsidRPr="00C6271C">
              <w:rPr>
                <w:rFonts w:ascii="Arial" w:hAnsi="Arial" w:cs="Arial"/>
                <w:i/>
                <w:lang w:val="es-ES"/>
              </w:rPr>
              <w:t>77430</w:t>
            </w:r>
          </w:p>
        </w:tc>
        <w:tc>
          <w:tcPr>
            <w:tcW w:w="3119" w:type="dxa"/>
          </w:tcPr>
          <w:p w14:paraId="63B08D20" w14:textId="77777777" w:rsidR="00092191" w:rsidRPr="00C6271C" w:rsidRDefault="00092191" w:rsidP="00C6271C">
            <w:pPr>
              <w:jc w:val="both"/>
              <w:rPr>
                <w:rFonts w:ascii="Arial" w:hAnsi="Arial" w:cs="Arial"/>
                <w:i/>
                <w:lang w:val="es-ES"/>
              </w:rPr>
            </w:pPr>
          </w:p>
          <w:p w14:paraId="0722DFE4" w14:textId="77777777" w:rsidR="00092191" w:rsidRPr="00C6271C" w:rsidRDefault="00092191" w:rsidP="00C6271C">
            <w:pPr>
              <w:jc w:val="both"/>
              <w:rPr>
                <w:rFonts w:ascii="Arial" w:hAnsi="Arial" w:cs="Arial"/>
                <w:i/>
                <w:lang w:val="es-ES"/>
              </w:rPr>
            </w:pPr>
            <w:r w:rsidRPr="00C6271C">
              <w:rPr>
                <w:rFonts w:ascii="Arial" w:hAnsi="Arial" w:cs="Arial"/>
                <w:i/>
                <w:lang w:val="es-ES"/>
              </w:rPr>
              <w:t>Baumanometro</w:t>
            </w:r>
          </w:p>
        </w:tc>
        <w:tc>
          <w:tcPr>
            <w:tcW w:w="3170" w:type="dxa"/>
          </w:tcPr>
          <w:p w14:paraId="5FF3EA72" w14:textId="77777777" w:rsidR="00092191" w:rsidRPr="00C6271C" w:rsidRDefault="00092191" w:rsidP="00C6271C">
            <w:pPr>
              <w:jc w:val="both"/>
              <w:rPr>
                <w:rFonts w:ascii="Arial" w:hAnsi="Arial" w:cs="Arial"/>
                <w:i/>
                <w:lang w:val="es-ES"/>
              </w:rPr>
            </w:pPr>
          </w:p>
          <w:p w14:paraId="2B75EF3B" w14:textId="77777777" w:rsidR="00092191" w:rsidRPr="00C6271C" w:rsidRDefault="00092191" w:rsidP="00C6271C">
            <w:pPr>
              <w:jc w:val="both"/>
              <w:rPr>
                <w:rFonts w:ascii="Arial" w:hAnsi="Arial" w:cs="Arial"/>
                <w:i/>
                <w:lang w:val="es-ES"/>
              </w:rPr>
            </w:pPr>
            <w:r w:rsidRPr="00C6271C">
              <w:rPr>
                <w:rFonts w:ascii="Arial" w:hAnsi="Arial" w:cs="Arial"/>
                <w:i/>
                <w:lang w:val="es-ES"/>
              </w:rPr>
              <w:t>665 Urgencias de Unidad Médica Ernesto Arias González</w:t>
            </w:r>
          </w:p>
        </w:tc>
      </w:tr>
    </w:tbl>
    <w:p w14:paraId="2B9DCADD" w14:textId="77777777" w:rsidR="00092191" w:rsidRPr="00C6271C" w:rsidRDefault="00092191" w:rsidP="00C6271C">
      <w:pPr>
        <w:jc w:val="both"/>
        <w:rPr>
          <w:rFonts w:ascii="Arial" w:hAnsi="Arial" w:cs="Arial"/>
          <w:i/>
        </w:rPr>
      </w:pPr>
    </w:p>
    <w:p w14:paraId="5F7C4465" w14:textId="77777777" w:rsidR="00092191" w:rsidRPr="00C6271C" w:rsidRDefault="00092191" w:rsidP="00C6271C">
      <w:pPr>
        <w:jc w:val="both"/>
        <w:rPr>
          <w:rFonts w:ascii="Arial" w:hAnsi="Arial" w:cs="Arial"/>
          <w:lang w:val="es-ES_tradnl"/>
        </w:rPr>
      </w:pPr>
    </w:p>
    <w:p w14:paraId="3D58B4CD" w14:textId="77777777" w:rsidR="00092191" w:rsidRPr="00C6271C" w:rsidRDefault="00092191" w:rsidP="00C6271C">
      <w:pPr>
        <w:jc w:val="both"/>
        <w:rPr>
          <w:rFonts w:ascii="Arial" w:hAnsi="Arial" w:cs="Arial"/>
          <w:lang w:val="es-ES_tradnl"/>
        </w:rPr>
      </w:pPr>
    </w:p>
    <w:p w14:paraId="0F1CFBB6" w14:textId="77777777" w:rsidR="00092191" w:rsidRPr="00C6271C" w:rsidRDefault="00092191" w:rsidP="00C6271C">
      <w:pPr>
        <w:jc w:val="both"/>
        <w:rPr>
          <w:rFonts w:ascii="Arial" w:hAnsi="Arial" w:cs="Arial"/>
          <w:lang w:val="es-ES_tradnl"/>
        </w:rPr>
      </w:pPr>
    </w:p>
    <w:p w14:paraId="65F1236C" w14:textId="77777777" w:rsidR="00092191" w:rsidRPr="00C6271C" w:rsidRDefault="00092191" w:rsidP="00C6271C">
      <w:pPr>
        <w:jc w:val="both"/>
        <w:rPr>
          <w:rFonts w:ascii="Arial" w:hAnsi="Arial" w:cs="Arial"/>
          <w:lang w:val="es-ES_tradnl"/>
        </w:rPr>
      </w:pPr>
    </w:p>
    <w:p w14:paraId="6EE8C9D0" w14:textId="77777777" w:rsidR="00092191" w:rsidRPr="00C6271C" w:rsidRDefault="00092191" w:rsidP="00C6271C">
      <w:pPr>
        <w:jc w:val="both"/>
        <w:rPr>
          <w:rFonts w:ascii="Arial" w:hAnsi="Arial" w:cs="Arial"/>
          <w:lang w:val="es-ES_tradnl"/>
        </w:rPr>
      </w:pPr>
    </w:p>
    <w:p w14:paraId="739319C2" w14:textId="77777777" w:rsidR="00092191" w:rsidRPr="00C6271C" w:rsidRDefault="00092191" w:rsidP="00C6271C">
      <w:pPr>
        <w:jc w:val="both"/>
        <w:rPr>
          <w:rFonts w:ascii="Arial" w:hAnsi="Arial" w:cs="Arial"/>
          <w:lang w:val="es-ES_tradnl"/>
        </w:rPr>
      </w:pPr>
    </w:p>
    <w:p w14:paraId="6D502893" w14:textId="77777777" w:rsidR="00092191" w:rsidRPr="00C6271C" w:rsidRDefault="00092191" w:rsidP="00C6271C">
      <w:pPr>
        <w:jc w:val="both"/>
        <w:rPr>
          <w:rFonts w:ascii="Arial" w:eastAsia="Gulim" w:hAnsi="Arial" w:cs="Arial"/>
        </w:rPr>
      </w:pPr>
    </w:p>
    <w:p w14:paraId="37318E68" w14:textId="77777777" w:rsidR="00092191" w:rsidRPr="00C6271C" w:rsidRDefault="00092191" w:rsidP="00C6271C">
      <w:pPr>
        <w:jc w:val="both"/>
        <w:rPr>
          <w:rFonts w:ascii="Arial" w:hAnsi="Arial" w:cs="Arial"/>
          <w:color w:val="FF0000"/>
          <w:lang w:val="es-ES"/>
        </w:rPr>
      </w:pPr>
    </w:p>
    <w:p w14:paraId="03310121" w14:textId="77777777" w:rsidR="00092191" w:rsidRPr="00C6271C" w:rsidRDefault="00092191" w:rsidP="00C6271C">
      <w:pPr>
        <w:jc w:val="both"/>
        <w:rPr>
          <w:rFonts w:ascii="Arial" w:hAnsi="Arial" w:cs="Arial"/>
          <w:b/>
        </w:rPr>
      </w:pPr>
    </w:p>
    <w:p w14:paraId="44BF168E" w14:textId="77777777" w:rsidR="00C6271C" w:rsidRDefault="00C6271C" w:rsidP="00C6271C">
      <w:pPr>
        <w:jc w:val="both"/>
        <w:rPr>
          <w:rFonts w:ascii="Arial" w:hAnsi="Arial" w:cs="Arial"/>
          <w:b/>
        </w:rPr>
      </w:pPr>
    </w:p>
    <w:p w14:paraId="71D12F4F" w14:textId="77777777" w:rsidR="00C6271C" w:rsidRDefault="00C6271C" w:rsidP="00C6271C">
      <w:pPr>
        <w:jc w:val="both"/>
        <w:rPr>
          <w:rFonts w:ascii="Arial" w:hAnsi="Arial" w:cs="Arial"/>
          <w:b/>
        </w:rPr>
      </w:pPr>
    </w:p>
    <w:p w14:paraId="490A5580" w14:textId="77777777" w:rsidR="00C6271C" w:rsidRDefault="00C6271C" w:rsidP="00C6271C">
      <w:pPr>
        <w:jc w:val="both"/>
        <w:rPr>
          <w:rFonts w:ascii="Arial" w:hAnsi="Arial" w:cs="Arial"/>
          <w:b/>
        </w:rPr>
      </w:pPr>
    </w:p>
    <w:p w14:paraId="2C7EF4CE" w14:textId="77777777" w:rsidR="00C6271C" w:rsidRDefault="00C6271C" w:rsidP="00C6271C">
      <w:pPr>
        <w:jc w:val="both"/>
        <w:rPr>
          <w:rFonts w:ascii="Arial" w:hAnsi="Arial" w:cs="Arial"/>
          <w:b/>
        </w:rPr>
      </w:pPr>
    </w:p>
    <w:p w14:paraId="1D824C7E" w14:textId="77777777" w:rsidR="00C6271C" w:rsidRDefault="00C6271C" w:rsidP="00C6271C">
      <w:pPr>
        <w:jc w:val="both"/>
        <w:rPr>
          <w:rFonts w:ascii="Arial" w:hAnsi="Arial" w:cs="Arial"/>
          <w:b/>
        </w:rPr>
      </w:pPr>
    </w:p>
    <w:p w14:paraId="0A04FE32" w14:textId="7CDC636C" w:rsidR="00092191" w:rsidRPr="00C6271C" w:rsidRDefault="00092191" w:rsidP="00C6271C">
      <w:pPr>
        <w:jc w:val="both"/>
        <w:rPr>
          <w:rFonts w:ascii="Arial" w:hAnsi="Arial" w:cs="Arial"/>
        </w:rPr>
      </w:pPr>
      <w:r w:rsidRPr="00C6271C">
        <w:rPr>
          <w:rFonts w:ascii="Arial" w:hAnsi="Arial" w:cs="Arial"/>
          <w:b/>
        </w:rPr>
        <w:t>SEGUNDO.</w:t>
      </w:r>
      <w:r w:rsidR="00C6271C">
        <w:rPr>
          <w:rFonts w:ascii="Arial" w:hAnsi="Arial" w:cs="Arial"/>
          <w:b/>
        </w:rPr>
        <w:t>-</w:t>
      </w:r>
      <w:r w:rsidRPr="00C6271C">
        <w:rPr>
          <w:rFonts w:ascii="Arial" w:hAnsi="Arial" w:cs="Arial"/>
        </w:rPr>
        <w:t xml:space="preserve"> Comuníquese el presente Acuerdo de Ayuntamiento al </w:t>
      </w:r>
      <w:r w:rsidRPr="00C6271C">
        <w:rPr>
          <w:rFonts w:ascii="Arial" w:eastAsia="Gulim" w:hAnsi="Arial" w:cs="Arial"/>
        </w:rPr>
        <w:t>Director de Administración,</w:t>
      </w:r>
      <w:r w:rsidRPr="00C6271C">
        <w:rPr>
          <w:rFonts w:ascii="Arial" w:hAnsi="Arial" w:cs="Arial"/>
        </w:rPr>
        <w:t xml:space="preserve"> para realizar el trámite correspondiente a la baja del Registro General de Bienes Muebles integrantes del acervo patrimonial de este Municipio, respecto de los bienes muebles señalados en el punto anterior.</w:t>
      </w:r>
    </w:p>
    <w:p w14:paraId="7C988846" w14:textId="77777777" w:rsidR="00092191" w:rsidRPr="00C6271C" w:rsidRDefault="00092191" w:rsidP="00C6271C">
      <w:pPr>
        <w:jc w:val="both"/>
        <w:rPr>
          <w:rFonts w:ascii="Arial" w:hAnsi="Arial" w:cs="Arial"/>
        </w:rPr>
      </w:pPr>
    </w:p>
    <w:p w14:paraId="02B0DA8A" w14:textId="2DDF2B76" w:rsidR="00092191" w:rsidRPr="00C6271C" w:rsidRDefault="00092191" w:rsidP="00C6271C">
      <w:pPr>
        <w:contextualSpacing/>
        <w:jc w:val="both"/>
        <w:rPr>
          <w:rFonts w:ascii="Arial" w:eastAsia="Calibri" w:hAnsi="Arial" w:cs="Arial"/>
          <w:bCs/>
        </w:rPr>
      </w:pPr>
      <w:r w:rsidRPr="00C6271C">
        <w:rPr>
          <w:rFonts w:ascii="Arial" w:hAnsi="Arial" w:cs="Arial"/>
          <w:b/>
        </w:rPr>
        <w:t>TERCERO</w:t>
      </w:r>
      <w:r w:rsidRPr="00C6271C">
        <w:rPr>
          <w:rFonts w:ascii="Arial" w:hAnsi="Arial" w:cs="Arial"/>
        </w:rPr>
        <w:t>.</w:t>
      </w:r>
      <w:r w:rsidR="00C6271C">
        <w:rPr>
          <w:rFonts w:ascii="Arial" w:hAnsi="Arial" w:cs="Arial"/>
        </w:rPr>
        <w:t>-</w:t>
      </w:r>
      <w:r w:rsidRPr="00C6271C">
        <w:rPr>
          <w:rFonts w:ascii="Arial" w:hAnsi="Arial" w:cs="Arial"/>
        </w:rPr>
        <w:t xml:space="preserve"> </w:t>
      </w:r>
      <w:r w:rsidRPr="00C6271C">
        <w:rPr>
          <w:rFonts w:ascii="Arial" w:eastAsia="Calibri" w:hAnsi="Arial" w:cs="Arial"/>
          <w:bCs/>
        </w:rPr>
        <w:t>Se instruye a la Dirección de Patrimonio para que cancele la inscripción en el Registro de Bienes Municipales de conformidad a sus atribuciones.</w:t>
      </w:r>
    </w:p>
    <w:p w14:paraId="55BC80BA" w14:textId="77777777" w:rsidR="00092191" w:rsidRPr="00C6271C" w:rsidRDefault="00092191" w:rsidP="00C6271C">
      <w:pPr>
        <w:jc w:val="both"/>
        <w:rPr>
          <w:rFonts w:ascii="Arial" w:eastAsia="Gulim" w:hAnsi="Arial" w:cs="Arial"/>
          <w:b/>
        </w:rPr>
      </w:pPr>
    </w:p>
    <w:p w14:paraId="3BA339F0" w14:textId="65930B3B" w:rsidR="00092191" w:rsidRPr="00C6271C" w:rsidRDefault="00092191" w:rsidP="00C6271C">
      <w:pPr>
        <w:jc w:val="both"/>
        <w:rPr>
          <w:rFonts w:ascii="Arial" w:hAnsi="Arial" w:cs="Arial"/>
          <w:b/>
          <w:color w:val="000000"/>
        </w:rPr>
      </w:pPr>
      <w:r w:rsidRPr="00C6271C">
        <w:rPr>
          <w:rFonts w:ascii="Arial" w:eastAsia="Gulim" w:hAnsi="Arial" w:cs="Arial"/>
          <w:b/>
        </w:rPr>
        <w:t>CUARTO</w:t>
      </w:r>
      <w:r w:rsidRPr="00C6271C">
        <w:rPr>
          <w:rFonts w:ascii="Arial" w:eastAsia="Gulim" w:hAnsi="Arial" w:cs="Arial"/>
        </w:rPr>
        <w:t>.</w:t>
      </w:r>
      <w:r w:rsidR="00C6271C">
        <w:rPr>
          <w:rFonts w:ascii="Arial" w:eastAsia="Gulim" w:hAnsi="Arial" w:cs="Arial"/>
        </w:rPr>
        <w:t>-</w:t>
      </w:r>
      <w:r w:rsidRPr="00C6271C">
        <w:rPr>
          <w:rFonts w:ascii="Arial" w:eastAsia="Gulim" w:hAnsi="Arial" w:cs="Arial"/>
        </w:rPr>
        <w:t xml:space="preserve">  </w:t>
      </w:r>
      <w:r w:rsidRPr="00C6271C">
        <w:rPr>
          <w:rFonts w:ascii="Arial" w:hAnsi="Arial" w:cs="Arial"/>
          <w:color w:val="000000"/>
        </w:rPr>
        <w:t>Suscríbase la documentación necesaria para el cumplimiento del presente Acuerdo por parte del Presidente Municipal y Secretario General.</w:t>
      </w:r>
    </w:p>
    <w:p w14:paraId="7FF278E9" w14:textId="77777777" w:rsidR="00092191" w:rsidRPr="00C6271C" w:rsidRDefault="00092191" w:rsidP="00C6271C">
      <w:pPr>
        <w:jc w:val="both"/>
        <w:rPr>
          <w:rFonts w:ascii="Arial" w:eastAsia="Gulim" w:hAnsi="Arial" w:cs="Arial"/>
          <w:b/>
        </w:rPr>
      </w:pPr>
    </w:p>
    <w:p w14:paraId="141582DA" w14:textId="5522CD92" w:rsidR="00092191" w:rsidRPr="00C6271C" w:rsidRDefault="00092191" w:rsidP="00C6271C">
      <w:pPr>
        <w:jc w:val="both"/>
        <w:rPr>
          <w:rFonts w:ascii="Arial" w:hAnsi="Arial" w:cs="Arial"/>
        </w:rPr>
      </w:pPr>
      <w:r w:rsidRPr="00C6271C">
        <w:rPr>
          <w:rFonts w:ascii="Arial" w:hAnsi="Arial" w:cs="Arial"/>
          <w:b/>
        </w:rPr>
        <w:t>QUINTO.</w:t>
      </w:r>
      <w:r w:rsidR="00C6271C">
        <w:rPr>
          <w:rFonts w:ascii="Arial" w:hAnsi="Arial" w:cs="Arial"/>
          <w:b/>
        </w:rPr>
        <w:t>-</w:t>
      </w:r>
      <w:r w:rsidRPr="00C6271C">
        <w:rPr>
          <w:rFonts w:ascii="Arial" w:hAnsi="Arial" w:cs="Arial"/>
        </w:rPr>
        <w:t xml:space="preserve"> Ejecútese el presente Acuerdo de Ayuntamiento, en un término perentorio de 30 treinta días, contados a partir de la fecha su aprobación, por el Honorable Pleno de este Ayuntamiento.</w:t>
      </w:r>
    </w:p>
    <w:p w14:paraId="09AF92CF" w14:textId="77777777" w:rsidR="00764532" w:rsidRPr="00764532" w:rsidRDefault="00764532" w:rsidP="00764532">
      <w:pPr>
        <w:ind w:left="567" w:hanging="567"/>
        <w:jc w:val="both"/>
        <w:rPr>
          <w:rFonts w:ascii="Arial" w:hAnsi="Arial" w:cs="Arial"/>
          <w:bCs/>
          <w:sz w:val="24"/>
          <w:szCs w:val="24"/>
        </w:rPr>
      </w:pPr>
    </w:p>
    <w:p w14:paraId="2F9FD136" w14:textId="2F7324A3" w:rsidR="00764532" w:rsidRDefault="0063407E" w:rsidP="00764532">
      <w:pPr>
        <w:jc w:val="both"/>
        <w:rPr>
          <w:rFonts w:ascii="Arial" w:hAnsi="Arial" w:cs="Arial"/>
          <w:color w:val="000000"/>
          <w:sz w:val="24"/>
          <w:szCs w:val="24"/>
        </w:rPr>
      </w:pPr>
      <w:r>
        <w:rPr>
          <w:rFonts w:ascii="Arial" w:hAnsi="Arial" w:cs="Arial"/>
          <w:color w:val="000000"/>
          <w:sz w:val="24"/>
          <w:szCs w:val="24"/>
        </w:rPr>
        <w:t xml:space="preserve">22.- </w:t>
      </w:r>
      <w:r w:rsidRPr="00764532">
        <w:rPr>
          <w:rFonts w:ascii="Arial" w:hAnsi="Arial" w:cs="Arial"/>
          <w:color w:val="000000"/>
          <w:sz w:val="24"/>
          <w:szCs w:val="24"/>
        </w:rPr>
        <w:t>DICTAMEN DE LA COMISIÓN EDILICIA DE HACIENDA PÚBLICA Y PATRIMONIO MUNICIPAL, CORRESPONDIENTE AL OFICIO DJM/DJCS/CC/1060/2017 DEL DIRECTOR DE LO JURÍDICO CONSULTIVO, RELATIVO A LA SOLICITUD DE ALBA LETICIA LAZCANO GUTIÉRREZ, PARA OCUPAR UNA SUPERFICIE DE TRES METROS CUADRADOS PARA LA INSTALACIÓN DE SOMBRILLAS EN PASEO DE LOS FILÓSOFOS.</w:t>
      </w:r>
    </w:p>
    <w:p w14:paraId="24A68014" w14:textId="77777777" w:rsidR="00B37F94" w:rsidRPr="00B37F94" w:rsidRDefault="00B37F94" w:rsidP="00764532">
      <w:pPr>
        <w:jc w:val="both"/>
        <w:rPr>
          <w:rFonts w:ascii="Arial" w:hAnsi="Arial" w:cs="Arial"/>
          <w:b/>
          <w:i/>
          <w:color w:val="000000"/>
          <w:sz w:val="24"/>
          <w:szCs w:val="24"/>
        </w:rPr>
      </w:pPr>
    </w:p>
    <w:p w14:paraId="228C4314" w14:textId="1F55DAED" w:rsidR="00B37F94" w:rsidRPr="00B37F94" w:rsidRDefault="00B37F94" w:rsidP="00764532">
      <w:pPr>
        <w:jc w:val="both"/>
        <w:rPr>
          <w:rFonts w:ascii="Arial" w:hAnsi="Arial" w:cs="Arial"/>
          <w:b/>
          <w:i/>
          <w:color w:val="000000"/>
          <w:sz w:val="24"/>
          <w:szCs w:val="24"/>
        </w:rPr>
      </w:pPr>
      <w:r w:rsidRPr="00B37F94">
        <w:rPr>
          <w:rFonts w:ascii="Arial" w:hAnsi="Arial" w:cs="Arial"/>
          <w:b/>
          <w:i/>
          <w:color w:val="000000"/>
          <w:sz w:val="24"/>
          <w:szCs w:val="24"/>
        </w:rPr>
        <w:t>(Se regresó a comisiones al principio de la sesión)</w:t>
      </w:r>
      <w:r w:rsidR="00C27D0F">
        <w:rPr>
          <w:rFonts w:ascii="Arial" w:hAnsi="Arial" w:cs="Arial"/>
          <w:b/>
          <w:i/>
          <w:color w:val="000000"/>
          <w:sz w:val="24"/>
          <w:szCs w:val="24"/>
        </w:rPr>
        <w:t>.</w:t>
      </w:r>
    </w:p>
    <w:p w14:paraId="2129DF6F" w14:textId="77777777" w:rsidR="00764532" w:rsidRPr="00764532" w:rsidRDefault="00764532" w:rsidP="00764532">
      <w:pPr>
        <w:ind w:left="567" w:hanging="567"/>
        <w:jc w:val="both"/>
        <w:rPr>
          <w:rFonts w:ascii="Arial" w:hAnsi="Arial" w:cs="Arial"/>
          <w:bCs/>
          <w:sz w:val="24"/>
          <w:szCs w:val="24"/>
        </w:rPr>
      </w:pPr>
    </w:p>
    <w:p w14:paraId="5E6D5E7E" w14:textId="2A39024A" w:rsidR="00764532" w:rsidRPr="00764532" w:rsidRDefault="0063407E" w:rsidP="00764532">
      <w:pPr>
        <w:jc w:val="both"/>
        <w:rPr>
          <w:rFonts w:ascii="Arial" w:hAnsi="Arial" w:cs="Arial"/>
          <w:color w:val="000000"/>
          <w:sz w:val="24"/>
          <w:szCs w:val="24"/>
        </w:rPr>
      </w:pPr>
      <w:r>
        <w:rPr>
          <w:rFonts w:ascii="Arial" w:hAnsi="Arial" w:cs="Arial"/>
          <w:color w:val="000000"/>
          <w:sz w:val="24"/>
          <w:szCs w:val="24"/>
        </w:rPr>
        <w:t xml:space="preserve">23.- </w:t>
      </w:r>
      <w:r w:rsidRPr="00764532">
        <w:rPr>
          <w:rFonts w:ascii="Arial" w:hAnsi="Arial" w:cs="Arial"/>
          <w:color w:val="000000"/>
          <w:sz w:val="24"/>
          <w:szCs w:val="24"/>
        </w:rPr>
        <w:t>DICTAMEN DE LA COMISIÓN EDILICIA DE HACIENDA PÚBLICA Y PATRIMONIO MUNICIPAL, CORRESPONDIENTE A LA NOVACIÓN DE LA CONCESIÓN EN PLAZA “EL EXPIATORIO”.</w:t>
      </w:r>
    </w:p>
    <w:p w14:paraId="2EFCFB97" w14:textId="77777777" w:rsidR="00B37F94" w:rsidRPr="00B37F94" w:rsidRDefault="00B37F94" w:rsidP="00B37F94">
      <w:pPr>
        <w:jc w:val="both"/>
        <w:rPr>
          <w:rFonts w:ascii="Arial" w:hAnsi="Arial" w:cs="Arial"/>
          <w:b/>
          <w:i/>
          <w:color w:val="000000"/>
          <w:sz w:val="24"/>
          <w:szCs w:val="24"/>
        </w:rPr>
      </w:pPr>
    </w:p>
    <w:p w14:paraId="3A4C8B0D" w14:textId="3BBC830D" w:rsidR="00B37F94" w:rsidRPr="00B37F94" w:rsidRDefault="00B37F94" w:rsidP="00B37F94">
      <w:pPr>
        <w:jc w:val="both"/>
        <w:rPr>
          <w:rFonts w:ascii="Arial" w:hAnsi="Arial" w:cs="Arial"/>
          <w:b/>
          <w:i/>
          <w:color w:val="000000"/>
          <w:sz w:val="24"/>
          <w:szCs w:val="24"/>
        </w:rPr>
      </w:pPr>
      <w:r w:rsidRPr="00B37F94">
        <w:rPr>
          <w:rFonts w:ascii="Arial" w:hAnsi="Arial" w:cs="Arial"/>
          <w:b/>
          <w:i/>
          <w:color w:val="000000"/>
          <w:sz w:val="24"/>
          <w:szCs w:val="24"/>
        </w:rPr>
        <w:t>(Se regresó a comisiones al principio de la sesión)</w:t>
      </w:r>
      <w:r w:rsidR="00C27D0F">
        <w:rPr>
          <w:rFonts w:ascii="Arial" w:hAnsi="Arial" w:cs="Arial"/>
          <w:b/>
          <w:i/>
          <w:color w:val="000000"/>
          <w:sz w:val="24"/>
          <w:szCs w:val="24"/>
        </w:rPr>
        <w:t>.</w:t>
      </w:r>
    </w:p>
    <w:p w14:paraId="168CB4B3" w14:textId="77777777" w:rsidR="00B37F94" w:rsidRPr="00764532" w:rsidRDefault="00B37F94" w:rsidP="00764532">
      <w:pPr>
        <w:ind w:left="567" w:hanging="567"/>
        <w:jc w:val="both"/>
        <w:rPr>
          <w:rFonts w:ascii="Arial" w:hAnsi="Arial" w:cs="Arial"/>
          <w:color w:val="000000"/>
          <w:sz w:val="24"/>
          <w:szCs w:val="24"/>
        </w:rPr>
      </w:pPr>
    </w:p>
    <w:p w14:paraId="33190E86" w14:textId="04CC7E7A" w:rsidR="00764532" w:rsidRPr="00764532" w:rsidRDefault="0063407E" w:rsidP="00764532">
      <w:pPr>
        <w:jc w:val="both"/>
        <w:rPr>
          <w:rFonts w:ascii="Arial" w:eastAsia="Calibri" w:hAnsi="Arial" w:cs="Arial"/>
          <w:bCs/>
          <w:sz w:val="24"/>
          <w:szCs w:val="24"/>
          <w:lang w:val="es-ES_tradnl"/>
        </w:rPr>
      </w:pPr>
      <w:r>
        <w:rPr>
          <w:rFonts w:ascii="Arial" w:hAnsi="Arial" w:cs="Arial"/>
          <w:color w:val="000000"/>
          <w:sz w:val="24"/>
          <w:szCs w:val="24"/>
        </w:rPr>
        <w:t xml:space="preserve">24.- </w:t>
      </w:r>
      <w:r w:rsidRPr="00764532">
        <w:rPr>
          <w:rFonts w:ascii="Arial" w:hAnsi="Arial" w:cs="Arial"/>
          <w:color w:val="000000"/>
          <w:sz w:val="24"/>
          <w:szCs w:val="24"/>
        </w:rPr>
        <w:t>DICTAMEN DE LA COMISIÓN EDILICIA DE HACIENDA PÚBLICA Y PATRIMONIO MUNICIPAL, CORRESPONDIENTE AL OFICIO DGJM/DJCS/RDI/2125/2022 DE LA DIRECCIÓN DE LO JURÍDICO CONSULTIVO, PARA LA ENTREGA EN COMODATO DE UN INMUEBLE UBICADO EN LA COLONIA POSTES CUATES, A FAVOR DE TREACHER COLLINS MÉXICO A.C.</w:t>
      </w:r>
    </w:p>
    <w:p w14:paraId="070CF9C1" w14:textId="2ABD4675" w:rsidR="00092191" w:rsidRPr="00C6271C" w:rsidRDefault="00092191" w:rsidP="00C6271C">
      <w:pPr>
        <w:jc w:val="center"/>
        <w:rPr>
          <w:rFonts w:ascii="Arial" w:eastAsia="SimSun" w:hAnsi="Arial" w:cs="Arial"/>
          <w:lang w:eastAsia="zh-CN" w:bidi="hi-IN"/>
        </w:rPr>
      </w:pPr>
      <w:r w:rsidRPr="00C6271C">
        <w:rPr>
          <w:rFonts w:ascii="Arial" w:hAnsi="Arial" w:cs="Arial"/>
          <w:b/>
          <w:lang w:eastAsia="es-ES" w:bidi="hi-IN"/>
        </w:rPr>
        <w:t xml:space="preserve">DECRETO </w:t>
      </w:r>
    </w:p>
    <w:p w14:paraId="17D61292" w14:textId="77777777" w:rsidR="00092191" w:rsidRPr="00C6271C" w:rsidRDefault="00092191" w:rsidP="00C6271C">
      <w:pPr>
        <w:jc w:val="center"/>
        <w:rPr>
          <w:rFonts w:ascii="Arial" w:hAnsi="Arial" w:cs="Arial"/>
          <w:b/>
          <w:lang w:eastAsia="es-ES" w:bidi="hi-IN"/>
        </w:rPr>
      </w:pPr>
    </w:p>
    <w:p w14:paraId="0A931A06" w14:textId="45279DD4" w:rsidR="00092191" w:rsidRPr="00C6271C" w:rsidRDefault="00C6271C" w:rsidP="00C6271C">
      <w:pPr>
        <w:widowControl w:val="0"/>
        <w:overflowPunct w:val="0"/>
        <w:autoSpaceDE w:val="0"/>
        <w:autoSpaceDN w:val="0"/>
        <w:adjustRightInd w:val="0"/>
        <w:jc w:val="both"/>
        <w:rPr>
          <w:rFonts w:ascii="Arial" w:eastAsia="Gulim" w:hAnsi="Arial" w:cs="Arial"/>
          <w:kern w:val="28"/>
        </w:rPr>
      </w:pPr>
      <w:r w:rsidRPr="00C6271C">
        <w:rPr>
          <w:rFonts w:ascii="Arial" w:eastAsia="Gulim" w:hAnsi="Arial" w:cs="Arial"/>
          <w:b/>
          <w:kern w:val="28"/>
        </w:rPr>
        <w:t>PRIMERO.</w:t>
      </w:r>
      <w:r>
        <w:rPr>
          <w:rFonts w:ascii="Arial" w:eastAsia="Gulim" w:hAnsi="Arial" w:cs="Arial"/>
          <w:b/>
          <w:kern w:val="28"/>
        </w:rPr>
        <w:t>-</w:t>
      </w:r>
      <w:r w:rsidRPr="00C6271C">
        <w:rPr>
          <w:rFonts w:ascii="Arial" w:eastAsia="Gulim" w:hAnsi="Arial" w:cs="Arial"/>
          <w:b/>
          <w:kern w:val="28"/>
        </w:rPr>
        <w:t xml:space="preserve"> </w:t>
      </w:r>
      <w:r w:rsidR="00092191" w:rsidRPr="00C6271C">
        <w:rPr>
          <w:rFonts w:ascii="Arial" w:hAnsi="Arial" w:cs="Arial"/>
          <w:kern w:val="28"/>
        </w:rPr>
        <w:t xml:space="preserve">Se autoriza celebrar </w:t>
      </w:r>
      <w:r w:rsidR="00092191" w:rsidRPr="00C6271C">
        <w:rPr>
          <w:rFonts w:ascii="Arial" w:eastAsia="Gulim" w:hAnsi="Arial" w:cs="Arial"/>
          <w:kern w:val="28"/>
        </w:rPr>
        <w:t xml:space="preserve">contrato de comodato entre este Municipio y la  Asociación Treacher Collins México A.C. respecto del inmueble propiedad municipal ubicado en la </w:t>
      </w:r>
      <w:r w:rsidR="00092191" w:rsidRPr="00C6271C">
        <w:rPr>
          <w:rFonts w:ascii="Arial" w:hAnsi="Arial" w:cs="Arial"/>
          <w:kern w:val="28"/>
        </w:rPr>
        <w:t xml:space="preserve"> calle Monte Aconcagua número 1319, en la colonia Postes Cuates</w:t>
      </w:r>
      <w:r w:rsidR="00092191" w:rsidRPr="00C6271C">
        <w:rPr>
          <w:rFonts w:ascii="Arial" w:eastAsia="Gulim" w:hAnsi="Arial" w:cs="Arial"/>
          <w:kern w:val="28"/>
        </w:rPr>
        <w:t>, de esta ciudad, con una  extensión superficial de 590.89 metros cuadrados, con las siguientes medidas y linderos:</w:t>
      </w:r>
    </w:p>
    <w:p w14:paraId="485A0762" w14:textId="77777777" w:rsidR="00092191" w:rsidRPr="00C6271C" w:rsidRDefault="00092191" w:rsidP="00C6271C">
      <w:pPr>
        <w:widowControl w:val="0"/>
        <w:overflowPunct w:val="0"/>
        <w:autoSpaceDE w:val="0"/>
        <w:autoSpaceDN w:val="0"/>
        <w:adjustRightInd w:val="0"/>
        <w:jc w:val="both"/>
        <w:rPr>
          <w:rFonts w:ascii="Arial" w:eastAsia="Gulim" w:hAnsi="Arial" w:cs="Arial"/>
          <w:kern w:val="28"/>
        </w:rPr>
      </w:pPr>
    </w:p>
    <w:p w14:paraId="40DA2513" w14:textId="77777777" w:rsidR="00092191" w:rsidRPr="00C6271C" w:rsidRDefault="00092191" w:rsidP="00C6271C">
      <w:pPr>
        <w:widowControl w:val="0"/>
        <w:numPr>
          <w:ilvl w:val="0"/>
          <w:numId w:val="35"/>
        </w:numPr>
        <w:overflowPunct w:val="0"/>
        <w:autoSpaceDE w:val="0"/>
        <w:autoSpaceDN w:val="0"/>
        <w:adjustRightInd w:val="0"/>
        <w:spacing w:line="276" w:lineRule="auto"/>
        <w:ind w:left="0"/>
        <w:contextualSpacing/>
        <w:jc w:val="both"/>
        <w:rPr>
          <w:rFonts w:ascii="Arial" w:eastAsia="Gulim" w:hAnsi="Arial" w:cs="Arial"/>
          <w:kern w:val="28"/>
        </w:rPr>
      </w:pPr>
      <w:r w:rsidRPr="00C6271C">
        <w:rPr>
          <w:rFonts w:ascii="Arial" w:eastAsia="Gulim" w:hAnsi="Arial" w:cs="Arial"/>
          <w:b/>
          <w:kern w:val="28"/>
        </w:rPr>
        <w:t>Al Noreste:</w:t>
      </w:r>
      <w:r w:rsidRPr="00C6271C">
        <w:rPr>
          <w:rFonts w:ascii="Arial" w:eastAsia="Gulim" w:hAnsi="Arial" w:cs="Arial"/>
          <w:kern w:val="28"/>
        </w:rPr>
        <w:t xml:space="preserve"> en 35.65 metros, para terminar al sur en 0.43 metros, lindando con la calle Puerto de San Blas.</w:t>
      </w:r>
    </w:p>
    <w:p w14:paraId="0BCD2804" w14:textId="77777777" w:rsidR="00092191" w:rsidRPr="00C6271C" w:rsidRDefault="00092191" w:rsidP="00C6271C">
      <w:pPr>
        <w:widowControl w:val="0"/>
        <w:numPr>
          <w:ilvl w:val="0"/>
          <w:numId w:val="35"/>
        </w:numPr>
        <w:overflowPunct w:val="0"/>
        <w:autoSpaceDE w:val="0"/>
        <w:autoSpaceDN w:val="0"/>
        <w:adjustRightInd w:val="0"/>
        <w:spacing w:line="276" w:lineRule="auto"/>
        <w:ind w:left="0"/>
        <w:contextualSpacing/>
        <w:jc w:val="both"/>
        <w:rPr>
          <w:rFonts w:ascii="Arial" w:eastAsia="Gulim" w:hAnsi="Arial" w:cs="Arial"/>
          <w:kern w:val="28"/>
        </w:rPr>
      </w:pPr>
      <w:r w:rsidRPr="00C6271C">
        <w:rPr>
          <w:rFonts w:ascii="Arial" w:eastAsia="Gulim" w:hAnsi="Arial" w:cs="Arial"/>
          <w:b/>
          <w:kern w:val="28"/>
        </w:rPr>
        <w:t>Al Sureste:</w:t>
      </w:r>
      <w:r w:rsidRPr="00C6271C">
        <w:rPr>
          <w:rFonts w:ascii="Arial" w:eastAsia="Gulim" w:hAnsi="Arial" w:cs="Arial"/>
          <w:kern w:val="28"/>
        </w:rPr>
        <w:t xml:space="preserve"> en 52.75 metros, lindando con la calle Monte Aconcagua.</w:t>
      </w:r>
    </w:p>
    <w:p w14:paraId="5884DA53" w14:textId="77777777" w:rsidR="00092191" w:rsidRPr="00C6271C" w:rsidRDefault="00092191" w:rsidP="00C6271C">
      <w:pPr>
        <w:widowControl w:val="0"/>
        <w:numPr>
          <w:ilvl w:val="0"/>
          <w:numId w:val="35"/>
        </w:numPr>
        <w:overflowPunct w:val="0"/>
        <w:autoSpaceDE w:val="0"/>
        <w:autoSpaceDN w:val="0"/>
        <w:adjustRightInd w:val="0"/>
        <w:spacing w:line="276" w:lineRule="auto"/>
        <w:ind w:left="0"/>
        <w:contextualSpacing/>
        <w:jc w:val="both"/>
        <w:rPr>
          <w:rFonts w:ascii="Arial" w:eastAsia="Gulim" w:hAnsi="Arial" w:cs="Arial"/>
          <w:kern w:val="28"/>
        </w:rPr>
      </w:pPr>
      <w:r w:rsidRPr="00C6271C">
        <w:rPr>
          <w:rFonts w:ascii="Arial" w:eastAsia="Gulim" w:hAnsi="Arial" w:cs="Arial"/>
          <w:b/>
          <w:kern w:val="28"/>
        </w:rPr>
        <w:t>Al Noroeste:</w:t>
      </w:r>
      <w:r w:rsidRPr="00C6271C">
        <w:rPr>
          <w:rFonts w:ascii="Arial" w:eastAsia="Gulim" w:hAnsi="Arial" w:cs="Arial"/>
          <w:kern w:val="28"/>
        </w:rPr>
        <w:t xml:space="preserve"> de norte a sur en 6.96 metros, para terminar al suroeste en 22.65 metros, lindando con Propiedad Particular.</w:t>
      </w:r>
    </w:p>
    <w:p w14:paraId="7BB876D1" w14:textId="77777777" w:rsidR="00092191" w:rsidRPr="00C6271C" w:rsidRDefault="00092191" w:rsidP="00C6271C">
      <w:pPr>
        <w:widowControl w:val="0"/>
        <w:numPr>
          <w:ilvl w:val="0"/>
          <w:numId w:val="35"/>
        </w:numPr>
        <w:overflowPunct w:val="0"/>
        <w:autoSpaceDE w:val="0"/>
        <w:autoSpaceDN w:val="0"/>
        <w:adjustRightInd w:val="0"/>
        <w:spacing w:line="276" w:lineRule="auto"/>
        <w:ind w:left="0"/>
        <w:contextualSpacing/>
        <w:jc w:val="both"/>
        <w:rPr>
          <w:rFonts w:ascii="Arial" w:eastAsia="Gulim" w:hAnsi="Arial" w:cs="Arial"/>
          <w:kern w:val="28"/>
        </w:rPr>
      </w:pPr>
      <w:r w:rsidRPr="00C6271C">
        <w:rPr>
          <w:rFonts w:ascii="Arial" w:eastAsia="Gulim" w:hAnsi="Arial" w:cs="Arial"/>
          <w:b/>
          <w:kern w:val="28"/>
        </w:rPr>
        <w:t>Al Suroeste:</w:t>
      </w:r>
      <w:r w:rsidRPr="00C6271C">
        <w:rPr>
          <w:rFonts w:ascii="Arial" w:eastAsia="Gulim" w:hAnsi="Arial" w:cs="Arial"/>
          <w:kern w:val="28"/>
        </w:rPr>
        <w:t xml:space="preserve"> en 12.77 metros, lindando con Propiedad Particular.</w:t>
      </w:r>
    </w:p>
    <w:p w14:paraId="6EB339DE" w14:textId="77777777" w:rsidR="00092191" w:rsidRPr="00C6271C" w:rsidRDefault="00092191" w:rsidP="00C6271C">
      <w:pPr>
        <w:widowControl w:val="0"/>
        <w:overflowPunct w:val="0"/>
        <w:autoSpaceDE w:val="0"/>
        <w:autoSpaceDN w:val="0"/>
        <w:adjustRightInd w:val="0"/>
        <w:contextualSpacing/>
        <w:jc w:val="both"/>
        <w:rPr>
          <w:rFonts w:ascii="Arial" w:eastAsia="Gulim" w:hAnsi="Arial" w:cs="Arial"/>
          <w:kern w:val="28"/>
        </w:rPr>
      </w:pPr>
    </w:p>
    <w:p w14:paraId="6CBFE2EC" w14:textId="77777777" w:rsidR="00092191" w:rsidRPr="00C6271C" w:rsidRDefault="00092191" w:rsidP="00C6271C">
      <w:pPr>
        <w:widowControl w:val="0"/>
        <w:overflowPunct w:val="0"/>
        <w:autoSpaceDE w:val="0"/>
        <w:autoSpaceDN w:val="0"/>
        <w:adjustRightInd w:val="0"/>
        <w:jc w:val="both"/>
        <w:rPr>
          <w:rFonts w:ascii="Arial" w:eastAsia="Gulim" w:hAnsi="Arial" w:cs="Arial"/>
          <w:kern w:val="28"/>
        </w:rPr>
      </w:pPr>
      <w:r w:rsidRPr="00C6271C">
        <w:rPr>
          <w:rFonts w:ascii="Arial" w:eastAsia="Gulim" w:hAnsi="Arial" w:cs="Arial"/>
          <w:kern w:val="28"/>
        </w:rPr>
        <w:t>Dicho predio se declara desincorporado del dominio público e incorporado al dominio privado del municipio, con la finalidad de celebrar respecto al mismo, un contrato de comodato, conforme al artículo 87 de la Ley del Gobierno y la Administración Pública Municipal del Estado de Jalisco.</w:t>
      </w:r>
    </w:p>
    <w:p w14:paraId="18715985" w14:textId="77777777" w:rsidR="00092191" w:rsidRPr="00C6271C" w:rsidRDefault="00092191" w:rsidP="00C6271C">
      <w:pPr>
        <w:widowControl w:val="0"/>
        <w:overflowPunct w:val="0"/>
        <w:autoSpaceDE w:val="0"/>
        <w:autoSpaceDN w:val="0"/>
        <w:adjustRightInd w:val="0"/>
        <w:jc w:val="both"/>
        <w:rPr>
          <w:rFonts w:ascii="Arial" w:eastAsia="Gulim" w:hAnsi="Arial" w:cs="Arial"/>
          <w:kern w:val="28"/>
        </w:rPr>
      </w:pPr>
    </w:p>
    <w:p w14:paraId="4F83F871" w14:textId="7A5CEB9C" w:rsidR="00092191" w:rsidRPr="00C6271C" w:rsidRDefault="00C6271C" w:rsidP="00C6271C">
      <w:pPr>
        <w:widowControl w:val="0"/>
        <w:overflowPunct w:val="0"/>
        <w:autoSpaceDE w:val="0"/>
        <w:autoSpaceDN w:val="0"/>
        <w:adjustRightInd w:val="0"/>
        <w:jc w:val="both"/>
        <w:rPr>
          <w:rFonts w:ascii="Arial" w:hAnsi="Arial" w:cs="Arial"/>
          <w:color w:val="000000"/>
          <w:kern w:val="28"/>
        </w:rPr>
      </w:pPr>
      <w:r w:rsidRPr="00C6271C">
        <w:rPr>
          <w:rFonts w:ascii="Arial" w:hAnsi="Arial" w:cs="Arial"/>
          <w:b/>
          <w:kern w:val="28"/>
        </w:rPr>
        <w:t>SEGUNDO.</w:t>
      </w:r>
      <w:r>
        <w:rPr>
          <w:rFonts w:ascii="Arial" w:hAnsi="Arial" w:cs="Arial"/>
          <w:b/>
          <w:kern w:val="28"/>
        </w:rPr>
        <w:t>-</w:t>
      </w:r>
      <w:r w:rsidRPr="00C6271C">
        <w:rPr>
          <w:rFonts w:ascii="Arial" w:hAnsi="Arial" w:cs="Arial"/>
          <w:b/>
          <w:kern w:val="28"/>
        </w:rPr>
        <w:t xml:space="preserve"> </w:t>
      </w:r>
      <w:r w:rsidR="00092191" w:rsidRPr="00C6271C">
        <w:rPr>
          <w:rFonts w:ascii="Arial" w:hAnsi="Arial" w:cs="Arial"/>
          <w:kern w:val="28"/>
        </w:rPr>
        <w:t>Se instruye a la Sindicatura, para que a través de la Dirección de lo Jurídico Consultivo,</w:t>
      </w:r>
      <w:r w:rsidR="00092191" w:rsidRPr="00C6271C">
        <w:rPr>
          <w:rFonts w:ascii="Arial" w:hAnsi="Arial" w:cs="Arial"/>
          <w:color w:val="000000"/>
          <w:kern w:val="28"/>
        </w:rPr>
        <w:t xml:space="preserve"> realice el contrato de comodato </w:t>
      </w:r>
      <w:r w:rsidR="00092191" w:rsidRPr="00C6271C">
        <w:rPr>
          <w:rFonts w:ascii="Arial" w:eastAsia="Gulim" w:hAnsi="Arial" w:cs="Arial"/>
          <w:kern w:val="28"/>
        </w:rPr>
        <w:t xml:space="preserve">respecto del inmueble descrito en el punto primero del presente Decreto, </w:t>
      </w:r>
      <w:r w:rsidR="00092191" w:rsidRPr="00C6271C">
        <w:rPr>
          <w:rFonts w:ascii="Arial" w:hAnsi="Arial" w:cs="Arial"/>
          <w:color w:val="000000"/>
          <w:kern w:val="28"/>
        </w:rPr>
        <w:t>mismo que además de la normatividad aplicable, debe cumplir con las siguientes condiciones:</w:t>
      </w:r>
    </w:p>
    <w:p w14:paraId="14DED893" w14:textId="77777777" w:rsidR="00092191" w:rsidRPr="00C6271C" w:rsidRDefault="00092191" w:rsidP="00C6271C">
      <w:pPr>
        <w:widowControl w:val="0"/>
        <w:overflowPunct w:val="0"/>
        <w:autoSpaceDE w:val="0"/>
        <w:autoSpaceDN w:val="0"/>
        <w:adjustRightInd w:val="0"/>
        <w:jc w:val="both"/>
        <w:rPr>
          <w:rFonts w:ascii="Arial" w:hAnsi="Arial" w:cs="Arial"/>
          <w:color w:val="000000"/>
          <w:kern w:val="28"/>
        </w:rPr>
      </w:pPr>
    </w:p>
    <w:p w14:paraId="44274ADB" w14:textId="77777777" w:rsidR="00092191" w:rsidRPr="00C6271C" w:rsidRDefault="00092191" w:rsidP="00C6271C">
      <w:pPr>
        <w:widowControl w:val="0"/>
        <w:numPr>
          <w:ilvl w:val="0"/>
          <w:numId w:val="34"/>
        </w:numPr>
        <w:overflowPunct w:val="0"/>
        <w:autoSpaceDE w:val="0"/>
        <w:autoSpaceDN w:val="0"/>
        <w:adjustRightInd w:val="0"/>
        <w:spacing w:line="276" w:lineRule="auto"/>
        <w:ind w:left="0"/>
        <w:jc w:val="both"/>
        <w:rPr>
          <w:rFonts w:ascii="Arial" w:hAnsi="Arial" w:cs="Arial"/>
          <w:color w:val="000000"/>
          <w:kern w:val="28"/>
        </w:rPr>
      </w:pPr>
      <w:r w:rsidRPr="00C6271C">
        <w:rPr>
          <w:rFonts w:ascii="Arial" w:hAnsi="Arial" w:cs="Arial"/>
          <w:color w:val="000000"/>
          <w:kern w:val="28"/>
        </w:rPr>
        <w:t xml:space="preserve">La duración del contrato </w:t>
      </w:r>
      <w:r w:rsidRPr="00C6271C">
        <w:rPr>
          <w:rFonts w:ascii="Arial" w:hAnsi="Arial" w:cs="Arial"/>
          <w:bCs/>
          <w:kern w:val="28"/>
        </w:rPr>
        <w:t>por un término de 5 cinco  años, contados a partir de la suscripción del mismo, en los términos del artículo 36, fracción I y V de la Ley del Gobierno y la Administración Pública Municipal del Estado de Jalisco.</w:t>
      </w:r>
      <w:r w:rsidRPr="00C6271C">
        <w:rPr>
          <w:rFonts w:ascii="Arial" w:hAnsi="Arial" w:cs="Arial"/>
          <w:color w:val="000000"/>
          <w:kern w:val="28"/>
        </w:rPr>
        <w:t xml:space="preserve">  </w:t>
      </w:r>
    </w:p>
    <w:p w14:paraId="326F8A07" w14:textId="77777777" w:rsidR="00092191" w:rsidRPr="00C6271C" w:rsidRDefault="00092191" w:rsidP="00C6271C">
      <w:pPr>
        <w:widowControl w:val="0"/>
        <w:numPr>
          <w:ilvl w:val="0"/>
          <w:numId w:val="34"/>
        </w:numPr>
        <w:overflowPunct w:val="0"/>
        <w:autoSpaceDE w:val="0"/>
        <w:autoSpaceDN w:val="0"/>
        <w:adjustRightInd w:val="0"/>
        <w:spacing w:line="276" w:lineRule="auto"/>
        <w:ind w:left="0"/>
        <w:jc w:val="both"/>
        <w:rPr>
          <w:rFonts w:ascii="Arial" w:hAnsi="Arial" w:cs="Arial"/>
          <w:color w:val="000000"/>
          <w:kern w:val="28"/>
        </w:rPr>
      </w:pPr>
      <w:r w:rsidRPr="00C6271C">
        <w:rPr>
          <w:rFonts w:ascii="Arial" w:hAnsi="Arial" w:cs="Arial"/>
          <w:color w:val="000000"/>
          <w:kern w:val="28"/>
        </w:rPr>
        <w:t>En el contrato debe incluirse la obligación del Comodatario para efectuar los acondicionamientos necesarios para la mejor operatividad del inmueble, sin costo para el municipio, vigilando en todo momento el cumplimiento de las normas que sean aplicables, así como también proporcionar el mantenimiento que sea necesario para su funcionamiento evitando su deterioro.</w:t>
      </w:r>
    </w:p>
    <w:p w14:paraId="7C0EF98B" w14:textId="77777777" w:rsidR="00092191" w:rsidRPr="00C6271C" w:rsidRDefault="00092191" w:rsidP="00C6271C">
      <w:pPr>
        <w:widowControl w:val="0"/>
        <w:numPr>
          <w:ilvl w:val="0"/>
          <w:numId w:val="34"/>
        </w:numPr>
        <w:overflowPunct w:val="0"/>
        <w:autoSpaceDE w:val="0"/>
        <w:autoSpaceDN w:val="0"/>
        <w:adjustRightInd w:val="0"/>
        <w:spacing w:line="276" w:lineRule="auto"/>
        <w:ind w:left="0"/>
        <w:jc w:val="both"/>
        <w:rPr>
          <w:rFonts w:ascii="Arial" w:hAnsi="Arial" w:cs="Arial"/>
          <w:color w:val="000000"/>
          <w:kern w:val="28"/>
        </w:rPr>
      </w:pPr>
      <w:r w:rsidRPr="00C6271C">
        <w:rPr>
          <w:rFonts w:ascii="Arial" w:hAnsi="Arial" w:cs="Arial"/>
          <w:color w:val="000000"/>
          <w:kern w:val="28"/>
        </w:rPr>
        <w:t xml:space="preserve">El inmueble entregado en comodato, deberá ser destinado en su integridad para las actividades propias </w:t>
      </w:r>
      <w:r w:rsidRPr="00C6271C">
        <w:rPr>
          <w:rFonts w:ascii="Arial" w:eastAsia="Gulim" w:hAnsi="Arial" w:cs="Arial"/>
          <w:kern w:val="28"/>
        </w:rPr>
        <w:t>Asociación Treacher Collins México A.C.</w:t>
      </w:r>
    </w:p>
    <w:p w14:paraId="658842E1" w14:textId="77777777" w:rsidR="00092191" w:rsidRPr="00C6271C" w:rsidRDefault="00092191" w:rsidP="00C6271C">
      <w:pPr>
        <w:widowControl w:val="0"/>
        <w:numPr>
          <w:ilvl w:val="0"/>
          <w:numId w:val="34"/>
        </w:numPr>
        <w:overflowPunct w:val="0"/>
        <w:autoSpaceDE w:val="0"/>
        <w:autoSpaceDN w:val="0"/>
        <w:adjustRightInd w:val="0"/>
        <w:spacing w:line="276" w:lineRule="auto"/>
        <w:ind w:left="0" w:hanging="357"/>
        <w:jc w:val="both"/>
        <w:rPr>
          <w:rFonts w:ascii="Arial" w:hAnsi="Arial" w:cs="Arial"/>
          <w:color w:val="000000"/>
          <w:kern w:val="28"/>
        </w:rPr>
      </w:pPr>
      <w:r w:rsidRPr="00C6271C">
        <w:rPr>
          <w:rFonts w:ascii="Arial" w:hAnsi="Arial" w:cs="Arial"/>
          <w:color w:val="000000"/>
          <w:kern w:val="28"/>
        </w:rPr>
        <w:t>En caso de que el Comodatario destine el inmueble para fines distintos a los señalados en el presente decreto, el mismo deberá regresar al resguardo de la autoridad municipal.</w:t>
      </w:r>
    </w:p>
    <w:p w14:paraId="377A9578" w14:textId="77777777" w:rsidR="00092191" w:rsidRPr="00C6271C" w:rsidRDefault="00092191" w:rsidP="00C6271C">
      <w:pPr>
        <w:widowControl w:val="0"/>
        <w:numPr>
          <w:ilvl w:val="0"/>
          <w:numId w:val="34"/>
        </w:numPr>
        <w:overflowPunct w:val="0"/>
        <w:autoSpaceDE w:val="0"/>
        <w:autoSpaceDN w:val="0"/>
        <w:adjustRightInd w:val="0"/>
        <w:spacing w:line="276" w:lineRule="auto"/>
        <w:ind w:left="0" w:hanging="357"/>
        <w:jc w:val="both"/>
        <w:rPr>
          <w:rFonts w:ascii="Arial" w:hAnsi="Arial" w:cs="Arial"/>
          <w:color w:val="000000"/>
          <w:kern w:val="28"/>
        </w:rPr>
      </w:pPr>
      <w:r w:rsidRPr="00C6271C">
        <w:rPr>
          <w:rFonts w:ascii="Arial" w:hAnsi="Arial" w:cs="Arial"/>
          <w:color w:val="000000"/>
          <w:kern w:val="28"/>
        </w:rPr>
        <w:t>El municipio queda exento de cualquier responsabilidad o relación de tipo  penal, civil, administrativa o laboral, con algún acontecimiento que sucedan al interior del espacio del inmueble en comodato, o que tengan relación directa con la ocupación de dicho espacio.</w:t>
      </w:r>
    </w:p>
    <w:p w14:paraId="74C4ED5D" w14:textId="77777777" w:rsidR="00092191" w:rsidRPr="00C6271C" w:rsidRDefault="00092191" w:rsidP="00C6271C">
      <w:pPr>
        <w:widowControl w:val="0"/>
        <w:numPr>
          <w:ilvl w:val="0"/>
          <w:numId w:val="34"/>
        </w:numPr>
        <w:overflowPunct w:val="0"/>
        <w:autoSpaceDE w:val="0"/>
        <w:autoSpaceDN w:val="0"/>
        <w:adjustRightInd w:val="0"/>
        <w:spacing w:line="276" w:lineRule="auto"/>
        <w:ind w:left="0"/>
        <w:jc w:val="both"/>
        <w:rPr>
          <w:rFonts w:ascii="Arial" w:hAnsi="Arial" w:cs="Arial"/>
          <w:color w:val="000000"/>
          <w:kern w:val="28"/>
        </w:rPr>
      </w:pPr>
      <w:r w:rsidRPr="00C6271C">
        <w:rPr>
          <w:rFonts w:ascii="Arial" w:hAnsi="Arial" w:cs="Arial"/>
          <w:color w:val="000000"/>
          <w:kern w:val="28"/>
        </w:rPr>
        <w:t>Los gastos, impuestos y derechos que fueran procedentes de los inmuebles y las obligaciones laborales, correrán por cuenta del comodatario, quedando exento el Municipio de cualquier obligación por estos conceptos, incluyendo los que genere el suministro a las instalaciones de servicios tales como energía eléctrica, agua, servicio telefónico, así como aquellos que requiera contratar el comodatario.</w:t>
      </w:r>
    </w:p>
    <w:p w14:paraId="41D301A5" w14:textId="77777777" w:rsidR="00092191" w:rsidRPr="00C6271C" w:rsidRDefault="00092191" w:rsidP="00C6271C">
      <w:pPr>
        <w:widowControl w:val="0"/>
        <w:overflowPunct w:val="0"/>
        <w:autoSpaceDE w:val="0"/>
        <w:autoSpaceDN w:val="0"/>
        <w:adjustRightInd w:val="0"/>
        <w:jc w:val="both"/>
        <w:rPr>
          <w:rFonts w:ascii="Arial" w:hAnsi="Arial" w:cs="Arial"/>
          <w:color w:val="000000"/>
          <w:kern w:val="28"/>
        </w:rPr>
      </w:pPr>
    </w:p>
    <w:p w14:paraId="56F2F054" w14:textId="6F97D24D" w:rsidR="00092191" w:rsidRPr="00C6271C" w:rsidRDefault="00C6271C" w:rsidP="00C6271C">
      <w:pPr>
        <w:widowControl w:val="0"/>
        <w:overflowPunct w:val="0"/>
        <w:autoSpaceDE w:val="0"/>
        <w:autoSpaceDN w:val="0"/>
        <w:adjustRightInd w:val="0"/>
        <w:jc w:val="both"/>
        <w:rPr>
          <w:rFonts w:ascii="Arial" w:hAnsi="Arial" w:cs="Arial"/>
          <w:kern w:val="28"/>
        </w:rPr>
      </w:pPr>
      <w:r w:rsidRPr="00C6271C">
        <w:rPr>
          <w:rFonts w:ascii="Arial" w:hAnsi="Arial" w:cs="Arial"/>
          <w:b/>
          <w:kern w:val="28"/>
        </w:rPr>
        <w:t>TERCERO.</w:t>
      </w:r>
      <w:r>
        <w:rPr>
          <w:rFonts w:ascii="Arial" w:hAnsi="Arial" w:cs="Arial"/>
          <w:b/>
          <w:kern w:val="28"/>
        </w:rPr>
        <w:t>-</w:t>
      </w:r>
      <w:r w:rsidRPr="00C6271C">
        <w:rPr>
          <w:rFonts w:ascii="Arial" w:hAnsi="Arial" w:cs="Arial"/>
          <w:b/>
          <w:kern w:val="28"/>
        </w:rPr>
        <w:t xml:space="preserve"> </w:t>
      </w:r>
      <w:r w:rsidR="00092191" w:rsidRPr="00C6271C">
        <w:rPr>
          <w:rFonts w:ascii="Arial" w:hAnsi="Arial" w:cs="Arial"/>
          <w:kern w:val="28"/>
        </w:rPr>
        <w:t>Ejecútese el presente Decreto de Ayuntamiento, en un término perentorio de 30 treinta días hábiles, contados a partir de su publicación en la Gaceta Municipal de Guadalajara.</w:t>
      </w:r>
    </w:p>
    <w:p w14:paraId="40FABB1B" w14:textId="77777777" w:rsidR="00092191" w:rsidRPr="00C6271C" w:rsidRDefault="00092191" w:rsidP="00C6271C">
      <w:pPr>
        <w:widowControl w:val="0"/>
        <w:overflowPunct w:val="0"/>
        <w:autoSpaceDE w:val="0"/>
        <w:autoSpaceDN w:val="0"/>
        <w:adjustRightInd w:val="0"/>
        <w:jc w:val="both"/>
        <w:rPr>
          <w:rFonts w:ascii="Arial" w:hAnsi="Arial" w:cs="Arial"/>
          <w:kern w:val="28"/>
        </w:rPr>
      </w:pPr>
    </w:p>
    <w:p w14:paraId="6DE8C68F" w14:textId="3DE50BB8" w:rsidR="00092191" w:rsidRPr="00C6271C" w:rsidRDefault="00C6271C" w:rsidP="00C6271C">
      <w:pPr>
        <w:widowControl w:val="0"/>
        <w:overflowPunct w:val="0"/>
        <w:autoSpaceDE w:val="0"/>
        <w:autoSpaceDN w:val="0"/>
        <w:adjustRightInd w:val="0"/>
        <w:jc w:val="both"/>
        <w:rPr>
          <w:rFonts w:ascii="Arial" w:hAnsi="Arial" w:cs="Arial"/>
          <w:color w:val="000000"/>
          <w:kern w:val="28"/>
        </w:rPr>
      </w:pPr>
      <w:r w:rsidRPr="00C6271C">
        <w:rPr>
          <w:rFonts w:ascii="Arial" w:hAnsi="Arial" w:cs="Arial"/>
          <w:b/>
          <w:kern w:val="28"/>
        </w:rPr>
        <w:t>CUARTO.</w:t>
      </w:r>
      <w:r>
        <w:rPr>
          <w:rFonts w:ascii="Arial" w:hAnsi="Arial" w:cs="Arial"/>
          <w:b/>
          <w:kern w:val="28"/>
        </w:rPr>
        <w:t>-</w:t>
      </w:r>
      <w:r w:rsidRPr="00C6271C">
        <w:rPr>
          <w:rFonts w:ascii="Arial" w:hAnsi="Arial" w:cs="Arial"/>
          <w:b/>
          <w:kern w:val="28"/>
        </w:rPr>
        <w:t xml:space="preserve"> </w:t>
      </w:r>
      <w:r w:rsidR="00092191" w:rsidRPr="00C6271C">
        <w:rPr>
          <w:rFonts w:ascii="Arial" w:hAnsi="Arial" w:cs="Arial"/>
          <w:color w:val="000000"/>
          <w:kern w:val="28"/>
        </w:rPr>
        <w:t>Suscríbase la documentación inherente por parte del Presidente Municipal y Síndico de este Ayuntamiento, para realizar el contrato de comodato y dar cumplimiento al presente Decreto.</w:t>
      </w:r>
    </w:p>
    <w:p w14:paraId="16164E4B" w14:textId="77777777" w:rsidR="00092191" w:rsidRPr="00C6271C" w:rsidRDefault="00092191" w:rsidP="00C6271C">
      <w:pPr>
        <w:widowControl w:val="0"/>
        <w:overflowPunct w:val="0"/>
        <w:autoSpaceDE w:val="0"/>
        <w:autoSpaceDN w:val="0"/>
        <w:adjustRightInd w:val="0"/>
        <w:jc w:val="both"/>
        <w:rPr>
          <w:rFonts w:ascii="Arial" w:hAnsi="Arial" w:cs="Arial"/>
          <w:color w:val="000000"/>
          <w:kern w:val="28"/>
        </w:rPr>
      </w:pPr>
    </w:p>
    <w:p w14:paraId="70C64DEA" w14:textId="05E2C425" w:rsidR="00092191" w:rsidRPr="00C6271C" w:rsidRDefault="00C6271C" w:rsidP="00C6271C">
      <w:pPr>
        <w:widowControl w:val="0"/>
        <w:overflowPunct w:val="0"/>
        <w:autoSpaceDE w:val="0"/>
        <w:autoSpaceDN w:val="0"/>
        <w:adjustRightInd w:val="0"/>
        <w:jc w:val="both"/>
        <w:rPr>
          <w:rFonts w:ascii="Arial" w:hAnsi="Arial" w:cs="Arial"/>
          <w:color w:val="000000"/>
          <w:kern w:val="28"/>
        </w:rPr>
      </w:pPr>
      <w:r w:rsidRPr="00C6271C">
        <w:rPr>
          <w:rFonts w:ascii="Arial" w:hAnsi="Arial" w:cs="Arial"/>
          <w:b/>
          <w:color w:val="000000"/>
          <w:kern w:val="28"/>
        </w:rPr>
        <w:t>QUINTO</w:t>
      </w:r>
      <w:r w:rsidRPr="00C6271C">
        <w:rPr>
          <w:rFonts w:ascii="Arial" w:hAnsi="Arial" w:cs="Arial"/>
          <w:color w:val="000000"/>
          <w:kern w:val="28"/>
        </w:rPr>
        <w:t>.</w:t>
      </w:r>
      <w:r>
        <w:rPr>
          <w:rFonts w:ascii="Arial" w:hAnsi="Arial" w:cs="Arial"/>
          <w:color w:val="000000"/>
          <w:kern w:val="28"/>
        </w:rPr>
        <w:t>-</w:t>
      </w:r>
      <w:r w:rsidRPr="00C6271C">
        <w:rPr>
          <w:rFonts w:ascii="Arial" w:hAnsi="Arial" w:cs="Arial"/>
          <w:color w:val="000000"/>
          <w:kern w:val="28"/>
        </w:rPr>
        <w:t xml:space="preserve"> </w:t>
      </w:r>
      <w:r w:rsidR="00092191" w:rsidRPr="00C6271C">
        <w:rPr>
          <w:rFonts w:ascii="Arial" w:hAnsi="Arial" w:cs="Arial"/>
          <w:color w:val="000000"/>
          <w:kern w:val="28"/>
        </w:rPr>
        <w:t>Se instruye al Secretario General del Ayuntamiento, a que suscriba la documentación necesaria para dar cumplimiento al presente decreto, de conformidad a sus atribuciones.</w:t>
      </w:r>
    </w:p>
    <w:p w14:paraId="02A7EC78" w14:textId="77777777" w:rsidR="00092191" w:rsidRPr="00C6271C" w:rsidRDefault="00092191" w:rsidP="00C6271C">
      <w:pPr>
        <w:widowControl w:val="0"/>
        <w:overflowPunct w:val="0"/>
        <w:autoSpaceDE w:val="0"/>
        <w:autoSpaceDN w:val="0"/>
        <w:adjustRightInd w:val="0"/>
        <w:contextualSpacing/>
        <w:jc w:val="both"/>
        <w:rPr>
          <w:rFonts w:ascii="Arial" w:hAnsi="Arial" w:cs="Arial"/>
          <w:b/>
          <w:bCs/>
          <w:kern w:val="28"/>
        </w:rPr>
      </w:pPr>
    </w:p>
    <w:p w14:paraId="7F275EC7" w14:textId="66A39238" w:rsidR="00092191" w:rsidRPr="00C6271C" w:rsidRDefault="00C6271C" w:rsidP="00C6271C">
      <w:pPr>
        <w:widowControl w:val="0"/>
        <w:overflowPunct w:val="0"/>
        <w:autoSpaceDE w:val="0"/>
        <w:autoSpaceDN w:val="0"/>
        <w:adjustRightInd w:val="0"/>
        <w:jc w:val="center"/>
        <w:rPr>
          <w:rFonts w:ascii="Arial" w:hAnsi="Arial" w:cs="Arial"/>
          <w:b/>
          <w:kern w:val="28"/>
        </w:rPr>
      </w:pPr>
      <w:r w:rsidRPr="00C6271C">
        <w:rPr>
          <w:rFonts w:ascii="Arial" w:hAnsi="Arial" w:cs="Arial"/>
          <w:b/>
          <w:kern w:val="28"/>
        </w:rPr>
        <w:t>TRANSITORIOS</w:t>
      </w:r>
    </w:p>
    <w:p w14:paraId="246BF86D" w14:textId="77777777" w:rsidR="00092191" w:rsidRPr="00C6271C" w:rsidRDefault="00092191" w:rsidP="00C6271C">
      <w:pPr>
        <w:widowControl w:val="0"/>
        <w:overflowPunct w:val="0"/>
        <w:autoSpaceDE w:val="0"/>
        <w:autoSpaceDN w:val="0"/>
        <w:adjustRightInd w:val="0"/>
        <w:jc w:val="center"/>
        <w:rPr>
          <w:rFonts w:ascii="Arial" w:hAnsi="Arial" w:cs="Arial"/>
          <w:b/>
          <w:kern w:val="28"/>
        </w:rPr>
      </w:pPr>
    </w:p>
    <w:p w14:paraId="5D262904" w14:textId="6CC77AC9" w:rsidR="00092191" w:rsidRPr="00C6271C" w:rsidRDefault="00C6271C" w:rsidP="00C6271C">
      <w:pPr>
        <w:widowControl w:val="0"/>
        <w:overflowPunct w:val="0"/>
        <w:autoSpaceDE w:val="0"/>
        <w:autoSpaceDN w:val="0"/>
        <w:adjustRightInd w:val="0"/>
        <w:jc w:val="both"/>
        <w:rPr>
          <w:rFonts w:ascii="Arial" w:hAnsi="Arial" w:cs="Arial"/>
          <w:kern w:val="28"/>
        </w:rPr>
      </w:pPr>
      <w:r w:rsidRPr="00C6271C">
        <w:rPr>
          <w:rFonts w:ascii="Arial" w:hAnsi="Arial" w:cs="Arial"/>
          <w:b/>
          <w:kern w:val="28"/>
        </w:rPr>
        <w:t>PRIMERO.</w:t>
      </w:r>
      <w:r>
        <w:rPr>
          <w:rFonts w:ascii="Arial" w:hAnsi="Arial" w:cs="Arial"/>
          <w:b/>
          <w:kern w:val="28"/>
        </w:rPr>
        <w:t>-</w:t>
      </w:r>
      <w:r w:rsidRPr="00C6271C">
        <w:rPr>
          <w:rFonts w:ascii="Arial" w:hAnsi="Arial" w:cs="Arial"/>
          <w:kern w:val="28"/>
        </w:rPr>
        <w:t xml:space="preserve"> </w:t>
      </w:r>
      <w:r w:rsidR="00092191" w:rsidRPr="00C6271C">
        <w:rPr>
          <w:rFonts w:ascii="Arial" w:hAnsi="Arial" w:cs="Arial"/>
          <w:kern w:val="28"/>
        </w:rPr>
        <w:t xml:space="preserve">Publíquese el presente decreto en la </w:t>
      </w:r>
      <w:r w:rsidR="00092191" w:rsidRPr="00C6271C">
        <w:rPr>
          <w:rFonts w:ascii="Arial" w:hAnsi="Arial" w:cs="Arial"/>
          <w:i/>
          <w:kern w:val="28"/>
        </w:rPr>
        <w:t>Gaceta Municipal</w:t>
      </w:r>
      <w:r w:rsidR="00092191" w:rsidRPr="00C6271C">
        <w:rPr>
          <w:rFonts w:ascii="Arial" w:hAnsi="Arial" w:cs="Arial"/>
          <w:kern w:val="28"/>
        </w:rPr>
        <w:t xml:space="preserve"> de Guadalajara.</w:t>
      </w:r>
    </w:p>
    <w:p w14:paraId="1C0059DE" w14:textId="77777777" w:rsidR="00092191" w:rsidRPr="00C6271C" w:rsidRDefault="00092191" w:rsidP="00C6271C">
      <w:pPr>
        <w:widowControl w:val="0"/>
        <w:overflowPunct w:val="0"/>
        <w:autoSpaceDE w:val="0"/>
        <w:autoSpaceDN w:val="0"/>
        <w:adjustRightInd w:val="0"/>
        <w:jc w:val="both"/>
        <w:rPr>
          <w:rFonts w:ascii="Arial" w:hAnsi="Arial" w:cs="Arial"/>
          <w:kern w:val="28"/>
        </w:rPr>
      </w:pPr>
    </w:p>
    <w:p w14:paraId="54846433" w14:textId="1530AF83" w:rsidR="00092191" w:rsidRPr="00C6271C" w:rsidRDefault="00C6271C" w:rsidP="00C6271C">
      <w:pPr>
        <w:widowControl w:val="0"/>
        <w:overflowPunct w:val="0"/>
        <w:autoSpaceDE w:val="0"/>
        <w:autoSpaceDN w:val="0"/>
        <w:adjustRightInd w:val="0"/>
        <w:jc w:val="both"/>
        <w:rPr>
          <w:rFonts w:ascii="Arial" w:hAnsi="Arial" w:cs="Arial"/>
          <w:kern w:val="28"/>
        </w:rPr>
      </w:pPr>
      <w:r w:rsidRPr="00C6271C">
        <w:rPr>
          <w:rFonts w:ascii="Arial" w:hAnsi="Arial" w:cs="Arial"/>
          <w:b/>
          <w:kern w:val="28"/>
        </w:rPr>
        <w:t>SEGUNDO.</w:t>
      </w:r>
      <w:r>
        <w:rPr>
          <w:rFonts w:ascii="Arial" w:hAnsi="Arial" w:cs="Arial"/>
          <w:b/>
          <w:kern w:val="28"/>
        </w:rPr>
        <w:t>-</w:t>
      </w:r>
      <w:r w:rsidRPr="00C6271C">
        <w:rPr>
          <w:rFonts w:ascii="Arial" w:hAnsi="Arial" w:cs="Arial"/>
          <w:kern w:val="28"/>
        </w:rPr>
        <w:t xml:space="preserve"> </w:t>
      </w:r>
      <w:r w:rsidR="00092191" w:rsidRPr="00C6271C">
        <w:rPr>
          <w:rFonts w:ascii="Arial" w:hAnsi="Arial" w:cs="Arial"/>
          <w:kern w:val="28"/>
        </w:rPr>
        <w:t>De conformidad a lo dispuesto por el artículo 91 de la Ley del Gobierno y la Administración Pública Municipal del Estado de Jalisco, remítase al Congreso del Estado, copia certificada del presente dictamen, así como del acta de sesión del Ayuntamiento en la que se apruebe, para los efectos de la revisión y fiscalización de la cuenta pública respectiva.</w:t>
      </w:r>
    </w:p>
    <w:p w14:paraId="7604EE76" w14:textId="77777777" w:rsidR="00092191" w:rsidRPr="00C6271C" w:rsidRDefault="00092191" w:rsidP="00C6271C">
      <w:pPr>
        <w:widowControl w:val="0"/>
        <w:overflowPunct w:val="0"/>
        <w:autoSpaceDE w:val="0"/>
        <w:autoSpaceDN w:val="0"/>
        <w:adjustRightInd w:val="0"/>
        <w:jc w:val="both"/>
        <w:rPr>
          <w:rFonts w:ascii="Arial" w:hAnsi="Arial" w:cs="Arial"/>
          <w:kern w:val="28"/>
        </w:rPr>
      </w:pPr>
    </w:p>
    <w:p w14:paraId="363D2153" w14:textId="5501A2AB" w:rsidR="00092191" w:rsidRPr="00C6271C" w:rsidRDefault="00C6271C" w:rsidP="00C6271C">
      <w:pPr>
        <w:widowControl w:val="0"/>
        <w:overflowPunct w:val="0"/>
        <w:autoSpaceDE w:val="0"/>
        <w:autoSpaceDN w:val="0"/>
        <w:adjustRightInd w:val="0"/>
        <w:jc w:val="both"/>
        <w:rPr>
          <w:rFonts w:ascii="Arial" w:hAnsi="Arial" w:cs="Arial"/>
          <w:kern w:val="28"/>
        </w:rPr>
      </w:pPr>
      <w:r w:rsidRPr="00C6271C">
        <w:rPr>
          <w:rFonts w:ascii="Arial" w:hAnsi="Arial" w:cs="Arial"/>
          <w:b/>
          <w:kern w:val="28"/>
        </w:rPr>
        <w:t>TERCERO.</w:t>
      </w:r>
      <w:r>
        <w:rPr>
          <w:rFonts w:ascii="Arial" w:hAnsi="Arial" w:cs="Arial"/>
          <w:b/>
          <w:kern w:val="28"/>
        </w:rPr>
        <w:t>-</w:t>
      </w:r>
      <w:r w:rsidRPr="00C6271C">
        <w:rPr>
          <w:rFonts w:ascii="Arial" w:hAnsi="Arial" w:cs="Arial"/>
          <w:kern w:val="28"/>
        </w:rPr>
        <w:t xml:space="preserve"> </w:t>
      </w:r>
      <w:r w:rsidR="00092191" w:rsidRPr="00C6271C">
        <w:rPr>
          <w:rFonts w:ascii="Arial" w:hAnsi="Arial" w:cs="Arial"/>
          <w:kern w:val="28"/>
        </w:rPr>
        <w:t xml:space="preserve">El presente decreto entrará en vigor a partir del siguiente día de su publicación en la </w:t>
      </w:r>
      <w:r w:rsidR="00092191" w:rsidRPr="00C6271C">
        <w:rPr>
          <w:rFonts w:ascii="Arial" w:hAnsi="Arial" w:cs="Arial"/>
          <w:i/>
          <w:kern w:val="28"/>
        </w:rPr>
        <w:t>Gaceta Municipal</w:t>
      </w:r>
      <w:r w:rsidR="00092191" w:rsidRPr="00C6271C">
        <w:rPr>
          <w:rFonts w:ascii="Arial" w:hAnsi="Arial" w:cs="Arial"/>
          <w:kern w:val="28"/>
        </w:rPr>
        <w:t xml:space="preserve"> de Guadalajara. </w:t>
      </w:r>
    </w:p>
    <w:p w14:paraId="62343BC0" w14:textId="77777777" w:rsidR="00092191" w:rsidRPr="00C6271C" w:rsidRDefault="00092191" w:rsidP="00C6271C">
      <w:pPr>
        <w:widowControl w:val="0"/>
        <w:overflowPunct w:val="0"/>
        <w:autoSpaceDE w:val="0"/>
        <w:autoSpaceDN w:val="0"/>
        <w:adjustRightInd w:val="0"/>
        <w:jc w:val="both"/>
        <w:rPr>
          <w:rFonts w:ascii="Arial" w:hAnsi="Arial" w:cs="Arial"/>
          <w:kern w:val="28"/>
        </w:rPr>
      </w:pPr>
    </w:p>
    <w:p w14:paraId="08E52359" w14:textId="4F27A095" w:rsidR="00092191" w:rsidRPr="00C6271C" w:rsidRDefault="00C6271C" w:rsidP="00C6271C">
      <w:pPr>
        <w:widowControl w:val="0"/>
        <w:overflowPunct w:val="0"/>
        <w:autoSpaceDE w:val="0"/>
        <w:autoSpaceDN w:val="0"/>
        <w:adjustRightInd w:val="0"/>
        <w:jc w:val="both"/>
        <w:rPr>
          <w:rFonts w:ascii="Arial" w:hAnsi="Arial" w:cs="Arial"/>
          <w:kern w:val="28"/>
        </w:rPr>
      </w:pPr>
      <w:r w:rsidRPr="00C6271C">
        <w:rPr>
          <w:rFonts w:ascii="Arial" w:hAnsi="Arial" w:cs="Arial"/>
          <w:b/>
          <w:kern w:val="28"/>
        </w:rPr>
        <w:t>CUARTO.</w:t>
      </w:r>
      <w:r>
        <w:rPr>
          <w:rFonts w:ascii="Arial" w:hAnsi="Arial" w:cs="Arial"/>
          <w:b/>
          <w:kern w:val="28"/>
        </w:rPr>
        <w:t>-</w:t>
      </w:r>
      <w:r w:rsidRPr="00C6271C">
        <w:rPr>
          <w:rFonts w:ascii="Arial" w:hAnsi="Arial" w:cs="Arial"/>
          <w:kern w:val="28"/>
        </w:rPr>
        <w:t xml:space="preserve"> </w:t>
      </w:r>
      <w:r w:rsidR="00092191" w:rsidRPr="00C6271C">
        <w:rPr>
          <w:rFonts w:ascii="Arial" w:hAnsi="Arial" w:cs="Arial"/>
          <w:kern w:val="28"/>
        </w:rPr>
        <w:t xml:space="preserve">Notifíquese el presente Decreto al Representante legal de la Asociación Civil </w:t>
      </w:r>
      <w:r w:rsidR="00092191" w:rsidRPr="00C6271C">
        <w:rPr>
          <w:rFonts w:ascii="Arial" w:eastAsia="Gulim" w:hAnsi="Arial" w:cs="Arial"/>
          <w:kern w:val="28"/>
        </w:rPr>
        <w:t>Treacher Collins México A.C.</w:t>
      </w:r>
    </w:p>
    <w:p w14:paraId="5989C4B4" w14:textId="77777777" w:rsidR="00092191" w:rsidRPr="00C6271C" w:rsidRDefault="00092191" w:rsidP="00C6271C">
      <w:pPr>
        <w:widowControl w:val="0"/>
        <w:overflowPunct w:val="0"/>
        <w:autoSpaceDE w:val="0"/>
        <w:autoSpaceDN w:val="0"/>
        <w:adjustRightInd w:val="0"/>
        <w:jc w:val="both"/>
        <w:rPr>
          <w:rFonts w:ascii="Arial" w:hAnsi="Arial" w:cs="Arial"/>
          <w:kern w:val="28"/>
        </w:rPr>
      </w:pPr>
    </w:p>
    <w:p w14:paraId="154C1026" w14:textId="47ABB33F" w:rsidR="00092191" w:rsidRPr="00C6271C" w:rsidRDefault="00C6271C" w:rsidP="00C6271C">
      <w:pPr>
        <w:widowControl w:val="0"/>
        <w:overflowPunct w:val="0"/>
        <w:autoSpaceDE w:val="0"/>
        <w:autoSpaceDN w:val="0"/>
        <w:adjustRightInd w:val="0"/>
        <w:jc w:val="both"/>
        <w:rPr>
          <w:rFonts w:ascii="Arial" w:hAnsi="Arial" w:cs="Arial"/>
          <w:kern w:val="28"/>
        </w:rPr>
      </w:pPr>
      <w:r w:rsidRPr="00C6271C">
        <w:rPr>
          <w:rFonts w:ascii="Arial" w:hAnsi="Arial" w:cs="Arial"/>
          <w:b/>
          <w:kern w:val="28"/>
        </w:rPr>
        <w:t>QUINTO.</w:t>
      </w:r>
      <w:r>
        <w:rPr>
          <w:rFonts w:ascii="Arial" w:hAnsi="Arial" w:cs="Arial"/>
          <w:b/>
          <w:kern w:val="28"/>
        </w:rPr>
        <w:t>-</w:t>
      </w:r>
      <w:r w:rsidRPr="00C6271C">
        <w:rPr>
          <w:rFonts w:ascii="Arial" w:hAnsi="Arial" w:cs="Arial"/>
          <w:kern w:val="28"/>
        </w:rPr>
        <w:t xml:space="preserve"> </w:t>
      </w:r>
      <w:r w:rsidR="00092191" w:rsidRPr="00C6271C">
        <w:rPr>
          <w:rFonts w:ascii="Arial" w:hAnsi="Arial" w:cs="Arial"/>
          <w:kern w:val="28"/>
        </w:rPr>
        <w:t>Notifíquese al Director de Patrimonio Municipal, para su conocimiento y efectos.</w:t>
      </w:r>
    </w:p>
    <w:p w14:paraId="221444B8" w14:textId="77777777" w:rsidR="00092191" w:rsidRPr="00C6271C" w:rsidRDefault="00092191" w:rsidP="00C6271C">
      <w:pPr>
        <w:jc w:val="both"/>
        <w:rPr>
          <w:rFonts w:ascii="Arial" w:hAnsi="Arial" w:cs="Arial"/>
          <w:lang w:eastAsia="es-ES" w:bidi="hi-IN"/>
        </w:rPr>
      </w:pPr>
    </w:p>
    <w:p w14:paraId="634EEF03" w14:textId="77777777" w:rsidR="00764532" w:rsidRPr="00092191" w:rsidRDefault="00764532" w:rsidP="00764532">
      <w:pPr>
        <w:ind w:left="567" w:hanging="567"/>
        <w:jc w:val="both"/>
        <w:rPr>
          <w:rFonts w:ascii="Arial" w:eastAsia="Calibri" w:hAnsi="Arial" w:cs="Arial"/>
          <w:bCs/>
          <w:sz w:val="24"/>
          <w:szCs w:val="24"/>
        </w:rPr>
      </w:pPr>
    </w:p>
    <w:p w14:paraId="6634391A" w14:textId="5673D73B" w:rsidR="00764532" w:rsidRDefault="0063407E" w:rsidP="00764532">
      <w:pPr>
        <w:jc w:val="both"/>
        <w:rPr>
          <w:rFonts w:ascii="Arial" w:hAnsi="Arial" w:cs="Arial"/>
          <w:color w:val="000000"/>
          <w:sz w:val="24"/>
          <w:szCs w:val="24"/>
        </w:rPr>
      </w:pPr>
      <w:r>
        <w:rPr>
          <w:rFonts w:ascii="Arial" w:hAnsi="Arial" w:cs="Arial"/>
          <w:color w:val="000000"/>
          <w:sz w:val="24"/>
          <w:szCs w:val="24"/>
          <w:lang w:val="es-ES_tradnl"/>
        </w:rPr>
        <w:t xml:space="preserve">25.- </w:t>
      </w:r>
      <w:r w:rsidRPr="00764532">
        <w:rPr>
          <w:rFonts w:ascii="Arial" w:hAnsi="Arial" w:cs="Arial"/>
          <w:color w:val="000000"/>
          <w:sz w:val="24"/>
          <w:szCs w:val="24"/>
        </w:rPr>
        <w:t xml:space="preserve">DICTAMEN DE LA COMISIÓN EDILICIA DE HACIENDA PÚBLICA Y PATRIMONIO MUNICIPAL, CORRESPONDIENTE AL OFICIO </w:t>
      </w:r>
      <w:r w:rsidRPr="00764532">
        <w:rPr>
          <w:rFonts w:ascii="Arial" w:eastAsia="Calibri" w:hAnsi="Arial" w:cs="Arial"/>
          <w:sz w:val="24"/>
          <w:szCs w:val="24"/>
          <w:lang w:val="es-ES_tradnl"/>
        </w:rPr>
        <w:t>DGJM/DJCS/RDI/1846/2023 DE LA DIRECCIÓN DE LO JURÍDICO CONSULTIVO, PARA EL COMODATO DE INMUEBLE MUNICIPAL, A FAVOR DE LA SECRETARÍA DE EDUCACIÓN DEL GOBIERNO DEL ESTADO DE JALISCO</w:t>
      </w:r>
      <w:r w:rsidRPr="00764532">
        <w:rPr>
          <w:rFonts w:ascii="Arial" w:hAnsi="Arial" w:cs="Arial"/>
          <w:color w:val="000000"/>
          <w:sz w:val="24"/>
          <w:szCs w:val="24"/>
        </w:rPr>
        <w:t>.</w:t>
      </w:r>
    </w:p>
    <w:p w14:paraId="19EC2E66" w14:textId="5569778B" w:rsidR="00092191" w:rsidRPr="00C6271C" w:rsidRDefault="00C6271C" w:rsidP="00C6271C">
      <w:pPr>
        <w:contextualSpacing/>
        <w:jc w:val="center"/>
        <w:rPr>
          <w:rFonts w:ascii="Arial" w:hAnsi="Arial" w:cs="Arial"/>
          <w:b/>
          <w:bCs/>
        </w:rPr>
      </w:pPr>
      <w:r>
        <w:rPr>
          <w:rFonts w:ascii="Arial" w:hAnsi="Arial" w:cs="Arial"/>
          <w:b/>
          <w:bCs/>
        </w:rPr>
        <w:t>DECRETO</w:t>
      </w:r>
    </w:p>
    <w:p w14:paraId="14BCB681" w14:textId="77777777" w:rsidR="00092191" w:rsidRPr="00C6271C" w:rsidRDefault="00092191" w:rsidP="00C6271C">
      <w:pPr>
        <w:pStyle w:val="Textoindependiente"/>
        <w:spacing w:after="0"/>
        <w:rPr>
          <w:rFonts w:ascii="Arial" w:hAnsi="Arial" w:cs="Arial"/>
          <w:b/>
        </w:rPr>
      </w:pPr>
    </w:p>
    <w:p w14:paraId="26B2363A" w14:textId="4A1BE13E" w:rsidR="00092191" w:rsidRPr="00C6271C" w:rsidRDefault="00092191" w:rsidP="00C6271C">
      <w:pPr>
        <w:pStyle w:val="Textoindependiente"/>
        <w:spacing w:after="0"/>
        <w:jc w:val="both"/>
        <w:rPr>
          <w:rFonts w:ascii="Arial" w:hAnsi="Arial" w:cs="Arial"/>
        </w:rPr>
      </w:pPr>
      <w:r w:rsidRPr="00C6271C">
        <w:rPr>
          <w:rFonts w:ascii="Arial" w:hAnsi="Arial" w:cs="Arial"/>
          <w:b/>
        </w:rPr>
        <w:t>PRIMERO.</w:t>
      </w:r>
      <w:r w:rsidR="00C6271C">
        <w:rPr>
          <w:rFonts w:ascii="Arial" w:hAnsi="Arial" w:cs="Arial"/>
          <w:b/>
        </w:rPr>
        <w:t>-</w:t>
      </w:r>
      <w:r w:rsidRPr="00C6271C">
        <w:rPr>
          <w:rFonts w:ascii="Arial" w:hAnsi="Arial" w:cs="Arial"/>
        </w:rPr>
        <w:t xml:space="preserve"> Se autoriza celebrar contrato de comodato entre este Municipio y el Gobierno del Estado de Jalisco por conducto de la Secretaria de Educación del Estado de Jalisco, respecto del inmueble siguiente:</w:t>
      </w:r>
    </w:p>
    <w:p w14:paraId="1DD70DDD" w14:textId="77777777" w:rsidR="00092191" w:rsidRPr="00C6271C" w:rsidRDefault="00092191" w:rsidP="00C6271C">
      <w:pPr>
        <w:pStyle w:val="Textoindependiente"/>
        <w:spacing w:after="0"/>
        <w:rPr>
          <w:rFonts w:ascii="Arial" w:hAnsi="Arial" w:cs="Arial"/>
        </w:rPr>
      </w:pPr>
    </w:p>
    <w:p w14:paraId="5E3B9300" w14:textId="77777777" w:rsidR="00092191" w:rsidRPr="00C6271C" w:rsidRDefault="00092191" w:rsidP="00C6271C">
      <w:pPr>
        <w:pStyle w:val="Textoindependiente"/>
        <w:spacing w:after="0"/>
        <w:jc w:val="both"/>
        <w:rPr>
          <w:rFonts w:ascii="Arial" w:hAnsi="Arial" w:cs="Arial"/>
        </w:rPr>
      </w:pPr>
      <w:r w:rsidRPr="00C6271C">
        <w:rPr>
          <w:rFonts w:ascii="Arial" w:hAnsi="Arial" w:cs="Arial"/>
        </w:rPr>
        <w:t>Ubicado en la confluencia de las calles Grúa, Rueda y Rivera, en el municipio de San Pedro Tlaquepaque, ocupado por el Jardín de Niños “Justo Sierra”, el cual cuenta con una superficie de 2,055.553 metros cuadrados, de conformidad al estudio topográfico efectuado en junio del 2023 dos mil veintitrés al inmueble señalado, emitido con número de oficio 2619/2023, por el Departamento de Estudios Técnicos y Especiales, con las siguientes medidas y linderos:</w:t>
      </w:r>
    </w:p>
    <w:p w14:paraId="2E835E4A" w14:textId="77777777" w:rsidR="00092191" w:rsidRPr="00C6271C" w:rsidRDefault="00092191" w:rsidP="00C6271C">
      <w:pPr>
        <w:pStyle w:val="Textoindependiente"/>
        <w:spacing w:after="0"/>
        <w:rPr>
          <w:rFonts w:ascii="Arial" w:hAnsi="Arial" w:cs="Arial"/>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668"/>
      </w:tblGrid>
      <w:tr w:rsidR="00092191" w:rsidRPr="00C6271C" w14:paraId="5EC1977C" w14:textId="77777777" w:rsidTr="001C4E8B">
        <w:tc>
          <w:tcPr>
            <w:tcW w:w="1543" w:type="dxa"/>
          </w:tcPr>
          <w:p w14:paraId="00C4F6F5" w14:textId="77777777" w:rsidR="00092191" w:rsidRPr="00C6271C" w:rsidRDefault="00092191" w:rsidP="00C6271C">
            <w:pPr>
              <w:pStyle w:val="Textoindependiente"/>
              <w:spacing w:after="0"/>
              <w:rPr>
                <w:rFonts w:ascii="Arial" w:hAnsi="Arial" w:cs="Arial"/>
                <w:b/>
                <w:bCs/>
                <w:iCs/>
              </w:rPr>
            </w:pPr>
            <w:r w:rsidRPr="00C6271C">
              <w:rPr>
                <w:rFonts w:ascii="Arial" w:hAnsi="Arial" w:cs="Arial"/>
                <w:b/>
                <w:bCs/>
                <w:iCs/>
              </w:rPr>
              <w:t>Al Norte:</w:t>
            </w:r>
          </w:p>
        </w:tc>
        <w:tc>
          <w:tcPr>
            <w:tcW w:w="6848" w:type="dxa"/>
          </w:tcPr>
          <w:p w14:paraId="1F42BFB7" w14:textId="77777777" w:rsidR="00092191" w:rsidRPr="00C6271C" w:rsidRDefault="00092191" w:rsidP="00C6271C">
            <w:pPr>
              <w:jc w:val="both"/>
              <w:rPr>
                <w:rFonts w:ascii="Arial" w:hAnsi="Arial" w:cs="Arial"/>
                <w:iCs/>
              </w:rPr>
            </w:pPr>
            <w:r w:rsidRPr="00C6271C">
              <w:rPr>
                <w:rFonts w:ascii="Arial" w:hAnsi="Arial" w:cs="Arial"/>
                <w:iCs/>
              </w:rPr>
              <w:t xml:space="preserve">en 80.85 metros, lindando con Propiedad Particular. </w:t>
            </w:r>
          </w:p>
        </w:tc>
      </w:tr>
      <w:tr w:rsidR="00092191" w:rsidRPr="00C6271C" w14:paraId="71181839" w14:textId="77777777" w:rsidTr="001C4E8B">
        <w:tc>
          <w:tcPr>
            <w:tcW w:w="1543" w:type="dxa"/>
          </w:tcPr>
          <w:p w14:paraId="43DD6ABE" w14:textId="77777777" w:rsidR="00092191" w:rsidRPr="00C6271C" w:rsidRDefault="00092191" w:rsidP="00C6271C">
            <w:pPr>
              <w:pStyle w:val="Textoindependiente"/>
              <w:spacing w:after="0"/>
              <w:rPr>
                <w:rFonts w:ascii="Arial" w:hAnsi="Arial" w:cs="Arial"/>
                <w:b/>
                <w:bCs/>
                <w:iCs/>
              </w:rPr>
            </w:pPr>
            <w:r w:rsidRPr="00C6271C">
              <w:rPr>
                <w:rFonts w:ascii="Arial" w:hAnsi="Arial" w:cs="Arial"/>
                <w:b/>
                <w:bCs/>
                <w:iCs/>
              </w:rPr>
              <w:t>Al Sur:</w:t>
            </w:r>
          </w:p>
        </w:tc>
        <w:tc>
          <w:tcPr>
            <w:tcW w:w="6848" w:type="dxa"/>
          </w:tcPr>
          <w:p w14:paraId="2054D264" w14:textId="77777777" w:rsidR="00092191" w:rsidRPr="00C6271C" w:rsidRDefault="00092191" w:rsidP="00C6271C">
            <w:pPr>
              <w:jc w:val="both"/>
              <w:rPr>
                <w:rFonts w:ascii="Arial" w:hAnsi="Arial" w:cs="Arial"/>
                <w:iCs/>
              </w:rPr>
            </w:pPr>
            <w:r w:rsidRPr="00C6271C">
              <w:rPr>
                <w:rFonts w:ascii="Arial" w:hAnsi="Arial" w:cs="Arial"/>
                <w:iCs/>
              </w:rPr>
              <w:t>de poniente a oriente en 67.31 metros, continua al sureste en 4.26, para terminar al oriente en 2.51 metros, lindando con resto del predio del cual se segrega y Propiedad Particular.</w:t>
            </w:r>
          </w:p>
        </w:tc>
      </w:tr>
      <w:tr w:rsidR="00092191" w:rsidRPr="00C6271C" w14:paraId="0E9F3EF3" w14:textId="77777777" w:rsidTr="001C4E8B">
        <w:tc>
          <w:tcPr>
            <w:tcW w:w="1543" w:type="dxa"/>
          </w:tcPr>
          <w:p w14:paraId="44663100" w14:textId="77777777" w:rsidR="00092191" w:rsidRPr="00C6271C" w:rsidRDefault="00092191" w:rsidP="00C6271C">
            <w:pPr>
              <w:pStyle w:val="Textoindependiente"/>
              <w:spacing w:after="0"/>
              <w:rPr>
                <w:rFonts w:ascii="Arial" w:hAnsi="Arial" w:cs="Arial"/>
                <w:b/>
                <w:bCs/>
                <w:iCs/>
              </w:rPr>
            </w:pPr>
            <w:r w:rsidRPr="00C6271C">
              <w:rPr>
                <w:rFonts w:ascii="Arial" w:hAnsi="Arial" w:cs="Arial"/>
                <w:b/>
                <w:bCs/>
                <w:iCs/>
              </w:rPr>
              <w:t>Al Oriente:</w:t>
            </w:r>
          </w:p>
        </w:tc>
        <w:tc>
          <w:tcPr>
            <w:tcW w:w="6848" w:type="dxa"/>
          </w:tcPr>
          <w:p w14:paraId="1F72B53A" w14:textId="77777777" w:rsidR="00092191" w:rsidRPr="00C6271C" w:rsidRDefault="00092191" w:rsidP="00C6271C">
            <w:pPr>
              <w:pStyle w:val="Textoindependiente"/>
              <w:spacing w:after="0"/>
              <w:jc w:val="both"/>
              <w:rPr>
                <w:rFonts w:ascii="Arial" w:hAnsi="Arial" w:cs="Arial"/>
                <w:iCs/>
              </w:rPr>
            </w:pPr>
            <w:r w:rsidRPr="00C6271C">
              <w:rPr>
                <w:rFonts w:ascii="Arial" w:hAnsi="Arial" w:cs="Arial"/>
                <w:iCs/>
              </w:rPr>
              <w:t>en 44.74 metros, lindando con Propiedad Particular</w:t>
            </w:r>
          </w:p>
        </w:tc>
      </w:tr>
      <w:tr w:rsidR="00092191" w:rsidRPr="00C6271C" w14:paraId="55108C12" w14:textId="77777777" w:rsidTr="001C4E8B">
        <w:tc>
          <w:tcPr>
            <w:tcW w:w="1543" w:type="dxa"/>
          </w:tcPr>
          <w:p w14:paraId="0E3EB1B1" w14:textId="77777777" w:rsidR="00092191" w:rsidRPr="00C6271C" w:rsidRDefault="00092191" w:rsidP="00C6271C">
            <w:pPr>
              <w:pStyle w:val="Textoindependiente"/>
              <w:spacing w:after="0"/>
              <w:rPr>
                <w:rFonts w:ascii="Arial" w:hAnsi="Arial" w:cs="Arial"/>
                <w:b/>
                <w:bCs/>
                <w:iCs/>
              </w:rPr>
            </w:pPr>
            <w:r w:rsidRPr="00C6271C">
              <w:rPr>
                <w:rFonts w:ascii="Arial" w:hAnsi="Arial" w:cs="Arial"/>
                <w:b/>
                <w:bCs/>
                <w:iCs/>
              </w:rPr>
              <w:t>Al Poniente:</w:t>
            </w:r>
          </w:p>
        </w:tc>
        <w:tc>
          <w:tcPr>
            <w:tcW w:w="6848" w:type="dxa"/>
          </w:tcPr>
          <w:p w14:paraId="16339CBC" w14:textId="77777777" w:rsidR="00092191" w:rsidRPr="00C6271C" w:rsidRDefault="00092191" w:rsidP="00C6271C">
            <w:pPr>
              <w:pStyle w:val="Textoindependiente"/>
              <w:spacing w:after="0"/>
              <w:rPr>
                <w:rFonts w:ascii="Arial" w:hAnsi="Arial" w:cs="Arial"/>
                <w:iCs/>
              </w:rPr>
            </w:pPr>
            <w:r w:rsidRPr="00C6271C">
              <w:rPr>
                <w:rFonts w:ascii="Arial" w:hAnsi="Arial" w:cs="Arial"/>
                <w:iCs/>
              </w:rPr>
              <w:t>en 13.49 metros, lindando con resto del predio del cual se segrega, destinado a la sección vial de la calle Grúa.</w:t>
            </w:r>
          </w:p>
        </w:tc>
      </w:tr>
    </w:tbl>
    <w:p w14:paraId="76DA7C15" w14:textId="77777777" w:rsidR="00092191" w:rsidRPr="00C6271C" w:rsidRDefault="00092191" w:rsidP="00C6271C">
      <w:pPr>
        <w:pStyle w:val="Textoindependiente"/>
        <w:spacing w:after="0"/>
        <w:rPr>
          <w:rFonts w:ascii="Arial" w:hAnsi="Arial" w:cs="Arial"/>
        </w:rPr>
      </w:pPr>
    </w:p>
    <w:p w14:paraId="36D720E6" w14:textId="77777777" w:rsidR="00092191" w:rsidRPr="00C6271C" w:rsidRDefault="00092191" w:rsidP="00C6271C">
      <w:pPr>
        <w:pStyle w:val="Textoindependiente"/>
        <w:spacing w:after="0"/>
        <w:rPr>
          <w:rFonts w:ascii="Arial" w:hAnsi="Arial" w:cs="Arial"/>
        </w:rPr>
      </w:pPr>
    </w:p>
    <w:p w14:paraId="7615E75A" w14:textId="77777777" w:rsidR="00092191" w:rsidRPr="00C6271C" w:rsidRDefault="00092191" w:rsidP="00C6271C">
      <w:pPr>
        <w:pStyle w:val="Textoindependiente"/>
        <w:spacing w:after="0"/>
        <w:jc w:val="both"/>
        <w:rPr>
          <w:rFonts w:ascii="Arial" w:hAnsi="Arial" w:cs="Arial"/>
        </w:rPr>
      </w:pPr>
      <w:r w:rsidRPr="00C6271C">
        <w:rPr>
          <w:rFonts w:ascii="Arial" w:hAnsi="Arial" w:cs="Arial"/>
        </w:rPr>
        <w:t xml:space="preserve">Dicho predio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 </w:t>
      </w:r>
    </w:p>
    <w:p w14:paraId="415952B1" w14:textId="77777777" w:rsidR="00092191" w:rsidRPr="00C6271C" w:rsidRDefault="00092191" w:rsidP="00C6271C">
      <w:pPr>
        <w:pStyle w:val="Textoindependiente"/>
        <w:spacing w:after="0"/>
        <w:jc w:val="both"/>
        <w:rPr>
          <w:rFonts w:ascii="Arial" w:hAnsi="Arial" w:cs="Arial"/>
        </w:rPr>
      </w:pPr>
    </w:p>
    <w:p w14:paraId="1AC638D4" w14:textId="5BDDE7BA" w:rsidR="00092191" w:rsidRPr="00C6271C" w:rsidRDefault="00092191" w:rsidP="00C6271C">
      <w:pPr>
        <w:contextualSpacing/>
        <w:jc w:val="both"/>
        <w:rPr>
          <w:rFonts w:ascii="Arial" w:hAnsi="Arial" w:cs="Arial"/>
        </w:rPr>
      </w:pPr>
      <w:r w:rsidRPr="00C6271C">
        <w:rPr>
          <w:rFonts w:ascii="Arial" w:hAnsi="Arial" w:cs="Arial"/>
          <w:b/>
        </w:rPr>
        <w:t>SEGUNDO.</w:t>
      </w:r>
      <w:r w:rsidR="00C6271C">
        <w:rPr>
          <w:rFonts w:ascii="Arial" w:hAnsi="Arial" w:cs="Arial"/>
          <w:b/>
        </w:rPr>
        <w:t>-</w:t>
      </w:r>
      <w:r w:rsidRPr="00C6271C">
        <w:rPr>
          <w:rFonts w:ascii="Arial" w:hAnsi="Arial" w:cs="Arial"/>
        </w:rPr>
        <w:t xml:space="preserve"> El contrato de comodato que se celebre derivado de este Decreto, deberá cumplir con las siguientes condiciones: </w:t>
      </w:r>
    </w:p>
    <w:p w14:paraId="417EDF67" w14:textId="77777777" w:rsidR="00092191" w:rsidRPr="00C6271C" w:rsidRDefault="00092191" w:rsidP="00C6271C">
      <w:pPr>
        <w:contextualSpacing/>
        <w:jc w:val="both"/>
        <w:rPr>
          <w:rFonts w:ascii="Arial" w:hAnsi="Arial" w:cs="Arial"/>
        </w:rPr>
      </w:pPr>
    </w:p>
    <w:p w14:paraId="3B4D49B6" w14:textId="77777777" w:rsidR="00092191" w:rsidRPr="00C6271C" w:rsidRDefault="00092191" w:rsidP="00C6271C">
      <w:pPr>
        <w:contextualSpacing/>
        <w:jc w:val="both"/>
        <w:rPr>
          <w:rFonts w:ascii="Arial" w:hAnsi="Arial" w:cs="Arial"/>
        </w:rPr>
      </w:pPr>
      <w:r w:rsidRPr="00C6271C">
        <w:rPr>
          <w:rFonts w:ascii="Arial" w:hAnsi="Arial" w:cs="Arial"/>
          <w:b/>
        </w:rPr>
        <w:t xml:space="preserve">a) </w:t>
      </w:r>
      <w:r w:rsidRPr="00C6271C">
        <w:rPr>
          <w:rFonts w:ascii="Arial" w:hAnsi="Arial" w:cs="Arial"/>
        </w:rPr>
        <w:t>El comodato se concede por un término de 20 veinte años, contados a partir de la aprobación del presente Decreto por el Honorable Ayuntamiento, por mayoría calificada y su correspondiente publicación en la Gaceta Municipal, en los términos del artículo 36, fracción I y V de la Ley de Gobierno y la Administración Pública Municipal del Estado de Jalisco.</w:t>
      </w:r>
    </w:p>
    <w:p w14:paraId="1F11960C" w14:textId="77777777" w:rsidR="00092191" w:rsidRPr="00C6271C" w:rsidRDefault="00092191" w:rsidP="00C6271C">
      <w:pPr>
        <w:contextualSpacing/>
        <w:jc w:val="both"/>
        <w:rPr>
          <w:rFonts w:ascii="Arial" w:hAnsi="Arial" w:cs="Arial"/>
          <w:b/>
        </w:rPr>
      </w:pPr>
    </w:p>
    <w:p w14:paraId="00B6166A" w14:textId="77777777" w:rsidR="00092191" w:rsidRPr="00C6271C" w:rsidRDefault="00092191" w:rsidP="00C6271C">
      <w:pPr>
        <w:contextualSpacing/>
        <w:jc w:val="both"/>
        <w:rPr>
          <w:rFonts w:ascii="Arial" w:hAnsi="Arial" w:cs="Arial"/>
        </w:rPr>
      </w:pPr>
      <w:r w:rsidRPr="00C6271C">
        <w:rPr>
          <w:rFonts w:ascii="Arial" w:hAnsi="Arial" w:cs="Arial"/>
          <w:b/>
        </w:rPr>
        <w:t>b)</w:t>
      </w:r>
      <w:r w:rsidRPr="00C6271C">
        <w:rPr>
          <w:rFonts w:ascii="Arial" w:hAnsi="Arial" w:cs="Arial"/>
        </w:rPr>
        <w:t xml:space="preserve"> En el mencionado comodato debe incluirse la obligación al Comodatario a efectuar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 en caso de incumplir con esta condición, el bien inmueble regresará al resguardo de la autoridad municipal.</w:t>
      </w:r>
    </w:p>
    <w:p w14:paraId="6486A1FE" w14:textId="77777777" w:rsidR="00092191" w:rsidRPr="00C6271C" w:rsidRDefault="00092191" w:rsidP="00C6271C">
      <w:pPr>
        <w:contextualSpacing/>
        <w:jc w:val="both"/>
        <w:rPr>
          <w:rFonts w:ascii="Arial" w:hAnsi="Arial" w:cs="Arial"/>
        </w:rPr>
      </w:pPr>
    </w:p>
    <w:p w14:paraId="1C01840A" w14:textId="77777777" w:rsidR="00092191" w:rsidRPr="00C6271C" w:rsidRDefault="00092191" w:rsidP="00C6271C">
      <w:pPr>
        <w:contextualSpacing/>
        <w:jc w:val="both"/>
        <w:rPr>
          <w:rFonts w:ascii="Arial" w:hAnsi="Arial" w:cs="Arial"/>
          <w:b/>
        </w:rPr>
      </w:pPr>
      <w:r w:rsidRPr="00C6271C">
        <w:rPr>
          <w:rFonts w:ascii="Arial" w:hAnsi="Arial" w:cs="Arial"/>
          <w:b/>
        </w:rPr>
        <w:t xml:space="preserve">c) </w:t>
      </w:r>
      <w:r w:rsidRPr="00C6271C">
        <w:rPr>
          <w:rFonts w:ascii="Arial" w:hAnsi="Arial" w:cs="Arial"/>
        </w:rPr>
        <w:t>El inmueble entregado en comodato, deberán ser destinado en su integridad a los fines educativos propios de los Planteles Educativos mencionado en el punto Primero del presente Decreto.</w:t>
      </w:r>
    </w:p>
    <w:p w14:paraId="01332EC1" w14:textId="77777777" w:rsidR="00092191" w:rsidRPr="00C6271C" w:rsidRDefault="00092191" w:rsidP="00C6271C">
      <w:pPr>
        <w:contextualSpacing/>
        <w:jc w:val="both"/>
        <w:rPr>
          <w:rFonts w:ascii="Arial" w:hAnsi="Arial" w:cs="Arial"/>
          <w:b/>
        </w:rPr>
      </w:pPr>
    </w:p>
    <w:p w14:paraId="239561A8" w14:textId="77777777" w:rsidR="00092191" w:rsidRPr="00C6271C" w:rsidRDefault="00092191" w:rsidP="00C6271C">
      <w:pPr>
        <w:contextualSpacing/>
        <w:jc w:val="both"/>
        <w:rPr>
          <w:rFonts w:ascii="Arial" w:hAnsi="Arial" w:cs="Arial"/>
        </w:rPr>
      </w:pPr>
      <w:r w:rsidRPr="00C6271C">
        <w:rPr>
          <w:rFonts w:ascii="Arial" w:hAnsi="Arial" w:cs="Arial"/>
          <w:b/>
        </w:rPr>
        <w:t>d)</w:t>
      </w:r>
      <w:r w:rsidRPr="00C6271C">
        <w:rPr>
          <w:rFonts w:ascii="Arial" w:hAnsi="Arial" w:cs="Arial"/>
        </w:rPr>
        <w:t xml:space="preserve"> En caso de que el respectivo comodatario destine dicho bien inmueble para fines distintos a los señalados en el presente dictamen, el bien correspondiente deberá regresar al resguardo de la autoridad municipal.</w:t>
      </w:r>
    </w:p>
    <w:p w14:paraId="34D01EB5" w14:textId="77777777" w:rsidR="00092191" w:rsidRPr="00C6271C" w:rsidRDefault="00092191" w:rsidP="00C6271C">
      <w:pPr>
        <w:contextualSpacing/>
        <w:jc w:val="both"/>
        <w:rPr>
          <w:rFonts w:ascii="Arial" w:hAnsi="Arial" w:cs="Arial"/>
        </w:rPr>
      </w:pPr>
    </w:p>
    <w:p w14:paraId="2F36DF55" w14:textId="77777777" w:rsidR="00092191" w:rsidRPr="00C6271C" w:rsidRDefault="00092191" w:rsidP="00C6271C">
      <w:pPr>
        <w:contextualSpacing/>
        <w:jc w:val="both"/>
        <w:rPr>
          <w:rFonts w:ascii="Arial" w:hAnsi="Arial" w:cs="Arial"/>
        </w:rPr>
      </w:pPr>
      <w:r w:rsidRPr="00C6271C">
        <w:rPr>
          <w:rFonts w:ascii="Arial" w:hAnsi="Arial" w:cs="Arial"/>
          <w:b/>
        </w:rPr>
        <w:t>e)</w:t>
      </w:r>
      <w:r w:rsidRPr="00C6271C">
        <w:rPr>
          <w:rFonts w:ascii="Arial" w:hAnsi="Arial" w:cs="Arial"/>
        </w:rPr>
        <w:t xml:space="preserve"> Los gastos, impuestos y derechos que fueran procedentes del inmueble y las obligaciones laborales, correrán por cuenta del comodatario, quedando exento el Municipio de cualquier obligación por estos conceptos, incluyendo los que genere el suministro a las instalaciones educativas de servicios tales como el de energía eléctrica, agua, servicio telefónico, así como aquellos que requiera contratar la Secretaría de Educación Jalisco. </w:t>
      </w:r>
    </w:p>
    <w:p w14:paraId="67228C57" w14:textId="77777777" w:rsidR="00092191" w:rsidRPr="00C6271C" w:rsidRDefault="00092191" w:rsidP="00C6271C">
      <w:pPr>
        <w:contextualSpacing/>
        <w:jc w:val="both"/>
        <w:rPr>
          <w:rFonts w:ascii="Arial" w:hAnsi="Arial" w:cs="Arial"/>
        </w:rPr>
      </w:pPr>
    </w:p>
    <w:p w14:paraId="336EE09A" w14:textId="6B0FA11C" w:rsidR="00092191" w:rsidRPr="00C6271C" w:rsidRDefault="00092191" w:rsidP="00C6271C">
      <w:pPr>
        <w:contextualSpacing/>
        <w:jc w:val="both"/>
        <w:rPr>
          <w:rFonts w:ascii="Arial" w:hAnsi="Arial" w:cs="Arial"/>
        </w:rPr>
      </w:pPr>
      <w:r w:rsidRPr="00C6271C">
        <w:rPr>
          <w:rFonts w:ascii="Arial" w:hAnsi="Arial" w:cs="Arial"/>
          <w:b/>
        </w:rPr>
        <w:t>TERCERO.</w:t>
      </w:r>
      <w:r w:rsidR="00C6271C">
        <w:rPr>
          <w:rFonts w:ascii="Arial" w:hAnsi="Arial" w:cs="Arial"/>
          <w:b/>
        </w:rPr>
        <w:t>-</w:t>
      </w:r>
      <w:r w:rsidRPr="00C6271C">
        <w:rPr>
          <w:rFonts w:ascii="Arial" w:hAnsi="Arial" w:cs="Arial"/>
          <w:b/>
        </w:rPr>
        <w:t xml:space="preserve">  </w:t>
      </w:r>
      <w:r w:rsidRPr="00C6271C">
        <w:rPr>
          <w:rFonts w:ascii="Arial" w:hAnsi="Arial" w:cs="Arial"/>
        </w:rPr>
        <w:t>Se instruye a la Dirección de lo Jurídico Consultivo para que elabore el contrato de comodato correspondiente, a que se refiere el presente Decreto.</w:t>
      </w:r>
    </w:p>
    <w:p w14:paraId="3FAB40D2" w14:textId="77777777" w:rsidR="00092191" w:rsidRPr="00C6271C" w:rsidRDefault="00092191" w:rsidP="00C6271C">
      <w:pPr>
        <w:contextualSpacing/>
        <w:jc w:val="both"/>
        <w:rPr>
          <w:rFonts w:ascii="Arial" w:hAnsi="Arial" w:cs="Arial"/>
        </w:rPr>
      </w:pPr>
    </w:p>
    <w:p w14:paraId="27E2A011" w14:textId="51A4A782" w:rsidR="00092191" w:rsidRPr="00C6271C" w:rsidRDefault="00092191" w:rsidP="00C6271C">
      <w:pPr>
        <w:contextualSpacing/>
        <w:jc w:val="both"/>
        <w:rPr>
          <w:rFonts w:ascii="Arial" w:hAnsi="Arial" w:cs="Arial"/>
        </w:rPr>
      </w:pPr>
      <w:r w:rsidRPr="00C6271C">
        <w:rPr>
          <w:rFonts w:ascii="Arial" w:hAnsi="Arial" w:cs="Arial"/>
          <w:b/>
        </w:rPr>
        <w:t>CUARTO.</w:t>
      </w:r>
      <w:r w:rsidR="00C6271C">
        <w:rPr>
          <w:rFonts w:ascii="Arial" w:hAnsi="Arial" w:cs="Arial"/>
          <w:b/>
        </w:rPr>
        <w:t>-</w:t>
      </w:r>
      <w:r w:rsidRPr="00C6271C">
        <w:rPr>
          <w:rFonts w:ascii="Arial" w:hAnsi="Arial" w:cs="Arial"/>
          <w:b/>
        </w:rPr>
        <w:t xml:space="preserve"> </w:t>
      </w:r>
      <w:r w:rsidRPr="00C6271C">
        <w:rPr>
          <w:rFonts w:ascii="Arial" w:hAnsi="Arial" w:cs="Arial"/>
        </w:rPr>
        <w:t>Se instruye al Secretario General del Ayuntamiento, para que de acuerdo a sus atribuciones, suscriba la documentación necesaria para dar cumplimiento al presente Decreto.</w:t>
      </w:r>
    </w:p>
    <w:p w14:paraId="3C23759B" w14:textId="77777777" w:rsidR="00092191" w:rsidRPr="00C6271C" w:rsidRDefault="00092191" w:rsidP="00C6271C">
      <w:pPr>
        <w:contextualSpacing/>
        <w:jc w:val="both"/>
        <w:rPr>
          <w:rFonts w:ascii="Arial" w:hAnsi="Arial" w:cs="Arial"/>
        </w:rPr>
      </w:pPr>
    </w:p>
    <w:p w14:paraId="37639573" w14:textId="34BAF547" w:rsidR="00092191" w:rsidRPr="00C6271C" w:rsidRDefault="00092191" w:rsidP="00C6271C">
      <w:pPr>
        <w:contextualSpacing/>
        <w:jc w:val="both"/>
        <w:rPr>
          <w:rFonts w:ascii="Arial" w:hAnsi="Arial" w:cs="Arial"/>
        </w:rPr>
      </w:pPr>
      <w:r w:rsidRPr="00C6271C">
        <w:rPr>
          <w:rFonts w:ascii="Arial" w:hAnsi="Arial" w:cs="Arial"/>
          <w:b/>
        </w:rPr>
        <w:t>QUINTO</w:t>
      </w:r>
      <w:r w:rsidRPr="00C6271C">
        <w:rPr>
          <w:rFonts w:ascii="Arial" w:hAnsi="Arial" w:cs="Arial"/>
        </w:rPr>
        <w:t>.</w:t>
      </w:r>
      <w:r w:rsidR="00C6271C">
        <w:rPr>
          <w:rFonts w:ascii="Arial" w:hAnsi="Arial" w:cs="Arial"/>
        </w:rPr>
        <w:t>-</w:t>
      </w:r>
      <w:r w:rsidRPr="00C6271C">
        <w:rPr>
          <w:rFonts w:ascii="Arial" w:hAnsi="Arial" w:cs="Arial"/>
        </w:rPr>
        <w:t xml:space="preserve"> Suscríbase por parte del Presidente Municipal y Síndico la documentación inherente para dar cumplimiento al presente Decreto. </w:t>
      </w:r>
    </w:p>
    <w:p w14:paraId="16955D46" w14:textId="77777777" w:rsidR="00092191" w:rsidRPr="00C6271C" w:rsidRDefault="00092191" w:rsidP="00C6271C">
      <w:pPr>
        <w:contextualSpacing/>
        <w:jc w:val="both"/>
        <w:rPr>
          <w:rFonts w:ascii="Arial" w:hAnsi="Arial" w:cs="Arial"/>
          <w:b/>
          <w:bCs/>
        </w:rPr>
      </w:pPr>
    </w:p>
    <w:p w14:paraId="7B281627" w14:textId="5545B2BA" w:rsidR="00092191" w:rsidRPr="00C6271C" w:rsidRDefault="00C6271C" w:rsidP="00C6271C">
      <w:pPr>
        <w:jc w:val="center"/>
        <w:rPr>
          <w:rFonts w:ascii="Arial" w:hAnsi="Arial" w:cs="Arial"/>
          <w:b/>
        </w:rPr>
      </w:pPr>
      <w:r w:rsidRPr="00C6271C">
        <w:rPr>
          <w:rFonts w:ascii="Arial" w:hAnsi="Arial" w:cs="Arial"/>
          <w:b/>
        </w:rPr>
        <w:t>TRANSITORIO</w:t>
      </w:r>
      <w:r w:rsidR="00092191" w:rsidRPr="00C6271C">
        <w:rPr>
          <w:rFonts w:ascii="Arial" w:hAnsi="Arial" w:cs="Arial"/>
          <w:b/>
        </w:rPr>
        <w:t>S</w:t>
      </w:r>
    </w:p>
    <w:p w14:paraId="4BE6D133" w14:textId="77777777" w:rsidR="00092191" w:rsidRPr="00C6271C" w:rsidRDefault="00092191" w:rsidP="00C6271C">
      <w:pPr>
        <w:jc w:val="center"/>
        <w:rPr>
          <w:rFonts w:ascii="Arial" w:hAnsi="Arial" w:cs="Arial"/>
          <w:b/>
        </w:rPr>
      </w:pPr>
    </w:p>
    <w:p w14:paraId="70F47541" w14:textId="0827A038" w:rsidR="00092191" w:rsidRDefault="00C6271C" w:rsidP="00C6271C">
      <w:pPr>
        <w:jc w:val="both"/>
        <w:rPr>
          <w:rFonts w:ascii="Arial" w:hAnsi="Arial" w:cs="Arial"/>
        </w:rPr>
      </w:pPr>
      <w:r w:rsidRPr="00C6271C">
        <w:rPr>
          <w:rFonts w:ascii="Arial" w:hAnsi="Arial" w:cs="Arial"/>
          <w:b/>
        </w:rPr>
        <w:t>PRIMERO.</w:t>
      </w:r>
      <w:r>
        <w:rPr>
          <w:rFonts w:ascii="Arial" w:hAnsi="Arial" w:cs="Arial"/>
          <w:b/>
        </w:rPr>
        <w:t>-</w:t>
      </w:r>
      <w:r w:rsidRPr="00C6271C">
        <w:rPr>
          <w:rFonts w:ascii="Arial" w:hAnsi="Arial" w:cs="Arial"/>
          <w:b/>
        </w:rPr>
        <w:t xml:space="preserve"> </w:t>
      </w:r>
      <w:r w:rsidR="00092191" w:rsidRPr="00C6271C">
        <w:rPr>
          <w:rFonts w:ascii="Arial" w:hAnsi="Arial" w:cs="Arial"/>
        </w:rPr>
        <w:t>Publíquese el presente decreto en la Gaceta Municipal de Guadalajara.</w:t>
      </w:r>
    </w:p>
    <w:p w14:paraId="6DE66368" w14:textId="77777777" w:rsidR="00C6271C" w:rsidRPr="00C6271C" w:rsidRDefault="00C6271C" w:rsidP="00C6271C">
      <w:pPr>
        <w:jc w:val="both"/>
        <w:rPr>
          <w:rFonts w:ascii="Arial" w:hAnsi="Arial" w:cs="Arial"/>
        </w:rPr>
      </w:pPr>
    </w:p>
    <w:p w14:paraId="6D4335BF" w14:textId="2CF12815" w:rsidR="00092191" w:rsidRDefault="00C6271C" w:rsidP="00C6271C">
      <w:pPr>
        <w:jc w:val="both"/>
        <w:rPr>
          <w:rFonts w:ascii="Arial" w:hAnsi="Arial" w:cs="Arial"/>
        </w:rPr>
      </w:pPr>
      <w:r w:rsidRPr="00C6271C">
        <w:rPr>
          <w:rFonts w:ascii="Arial" w:hAnsi="Arial" w:cs="Arial"/>
          <w:b/>
        </w:rPr>
        <w:t>SEGUNDO.</w:t>
      </w:r>
      <w:r>
        <w:rPr>
          <w:rFonts w:ascii="Arial" w:hAnsi="Arial" w:cs="Arial"/>
          <w:b/>
        </w:rPr>
        <w:t>-</w:t>
      </w:r>
      <w:r w:rsidRPr="00C6271C">
        <w:rPr>
          <w:rFonts w:ascii="Arial" w:hAnsi="Arial" w:cs="Arial"/>
        </w:rPr>
        <w:t xml:space="preserve"> </w:t>
      </w:r>
      <w:r w:rsidR="00092191" w:rsidRPr="00C6271C">
        <w:rPr>
          <w:rFonts w:ascii="Arial" w:hAnsi="Arial" w:cs="Arial"/>
        </w:rPr>
        <w:t>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3A8084D1" w14:textId="77777777" w:rsidR="00C6271C" w:rsidRPr="00C6271C" w:rsidRDefault="00C6271C" w:rsidP="00C6271C">
      <w:pPr>
        <w:jc w:val="both"/>
        <w:rPr>
          <w:rFonts w:ascii="Arial" w:hAnsi="Arial" w:cs="Arial"/>
        </w:rPr>
      </w:pPr>
    </w:p>
    <w:p w14:paraId="4671D965" w14:textId="2B2A57C2" w:rsidR="00092191" w:rsidRDefault="00C6271C" w:rsidP="00C6271C">
      <w:pPr>
        <w:jc w:val="both"/>
        <w:rPr>
          <w:rFonts w:ascii="Arial" w:hAnsi="Arial" w:cs="Arial"/>
        </w:rPr>
      </w:pPr>
      <w:r w:rsidRPr="00C6271C">
        <w:rPr>
          <w:rFonts w:ascii="Arial" w:hAnsi="Arial" w:cs="Arial"/>
          <w:b/>
        </w:rPr>
        <w:t>TERCERO</w:t>
      </w:r>
      <w:r>
        <w:rPr>
          <w:rFonts w:ascii="Arial" w:hAnsi="Arial" w:cs="Arial"/>
          <w:b/>
        </w:rPr>
        <w:t>.-</w:t>
      </w:r>
      <w:r w:rsidRPr="00C6271C">
        <w:rPr>
          <w:rFonts w:ascii="Arial" w:hAnsi="Arial" w:cs="Arial"/>
        </w:rPr>
        <w:t xml:space="preserve"> </w:t>
      </w:r>
      <w:r w:rsidR="00092191" w:rsidRPr="00C6271C">
        <w:rPr>
          <w:rFonts w:ascii="Arial" w:hAnsi="Arial" w:cs="Arial"/>
        </w:rPr>
        <w:t xml:space="preserve">El presente decreto entrará en vigor a partir del siguiente día de su publicación en la Gaceta Municipal de Guadalajara. </w:t>
      </w:r>
    </w:p>
    <w:p w14:paraId="6F741F76" w14:textId="77777777" w:rsidR="00C6271C" w:rsidRPr="00C6271C" w:rsidRDefault="00C6271C" w:rsidP="00C6271C">
      <w:pPr>
        <w:jc w:val="both"/>
        <w:rPr>
          <w:rFonts w:ascii="Arial" w:hAnsi="Arial" w:cs="Arial"/>
        </w:rPr>
      </w:pPr>
    </w:p>
    <w:p w14:paraId="18ADDF05" w14:textId="289B00C3" w:rsidR="00092191" w:rsidRDefault="00C6271C" w:rsidP="00C6271C">
      <w:pPr>
        <w:jc w:val="both"/>
        <w:rPr>
          <w:rFonts w:ascii="Arial" w:hAnsi="Arial" w:cs="Arial"/>
        </w:rPr>
      </w:pPr>
      <w:r w:rsidRPr="00C6271C">
        <w:rPr>
          <w:rFonts w:ascii="Arial" w:hAnsi="Arial" w:cs="Arial"/>
          <w:b/>
        </w:rPr>
        <w:t>CUARTO.</w:t>
      </w:r>
      <w:r>
        <w:rPr>
          <w:rFonts w:ascii="Arial" w:hAnsi="Arial" w:cs="Arial"/>
          <w:b/>
        </w:rPr>
        <w:t>-</w:t>
      </w:r>
      <w:r w:rsidRPr="00C6271C">
        <w:rPr>
          <w:rFonts w:ascii="Arial" w:hAnsi="Arial" w:cs="Arial"/>
        </w:rPr>
        <w:t xml:space="preserve"> </w:t>
      </w:r>
      <w:r w:rsidR="00092191" w:rsidRPr="00C6271C">
        <w:rPr>
          <w:rFonts w:ascii="Arial" w:hAnsi="Arial" w:cs="Arial"/>
        </w:rPr>
        <w:t>Notifíquese el presente decreto al titular de la Secretaría de Educación Jalisco.</w:t>
      </w:r>
    </w:p>
    <w:p w14:paraId="54E7F464" w14:textId="77777777" w:rsidR="00C6271C" w:rsidRPr="00C6271C" w:rsidRDefault="00C6271C" w:rsidP="00C6271C">
      <w:pPr>
        <w:jc w:val="both"/>
        <w:rPr>
          <w:rFonts w:ascii="Arial" w:hAnsi="Arial" w:cs="Arial"/>
        </w:rPr>
      </w:pPr>
    </w:p>
    <w:p w14:paraId="7C7F93AD" w14:textId="1FA18248" w:rsidR="00764532" w:rsidRDefault="00C6271C" w:rsidP="00C6271C">
      <w:pPr>
        <w:jc w:val="both"/>
        <w:rPr>
          <w:rFonts w:ascii="Arial" w:hAnsi="Arial" w:cs="Arial"/>
        </w:rPr>
      </w:pPr>
      <w:r w:rsidRPr="00C6271C">
        <w:rPr>
          <w:rFonts w:ascii="Arial" w:hAnsi="Arial" w:cs="Arial"/>
          <w:b/>
        </w:rPr>
        <w:t>QUINTO.</w:t>
      </w:r>
      <w:r>
        <w:rPr>
          <w:rFonts w:ascii="Arial" w:hAnsi="Arial" w:cs="Arial"/>
          <w:b/>
        </w:rPr>
        <w:t>-</w:t>
      </w:r>
      <w:r w:rsidRPr="00C6271C">
        <w:rPr>
          <w:rFonts w:ascii="Arial" w:hAnsi="Arial" w:cs="Arial"/>
          <w:b/>
        </w:rPr>
        <w:t xml:space="preserve"> </w:t>
      </w:r>
      <w:r w:rsidR="00092191" w:rsidRPr="00C6271C">
        <w:rPr>
          <w:rFonts w:ascii="Arial" w:hAnsi="Arial" w:cs="Arial"/>
        </w:rPr>
        <w:t>Notifíquese al Director de Patrimonio Municipal, para su conocimiento y efectos.</w:t>
      </w:r>
    </w:p>
    <w:p w14:paraId="39BC1082" w14:textId="77777777" w:rsidR="00C6271C" w:rsidRPr="00764532" w:rsidRDefault="00C6271C" w:rsidP="00C6271C">
      <w:pPr>
        <w:jc w:val="both"/>
        <w:rPr>
          <w:rFonts w:ascii="Arial" w:hAnsi="Arial" w:cs="Arial"/>
          <w:bCs/>
          <w:color w:val="000000"/>
          <w:sz w:val="24"/>
          <w:szCs w:val="24"/>
        </w:rPr>
      </w:pPr>
    </w:p>
    <w:p w14:paraId="45515001" w14:textId="2D6B1CCE" w:rsidR="00764532" w:rsidRDefault="0063407E" w:rsidP="00764532">
      <w:pPr>
        <w:jc w:val="both"/>
        <w:rPr>
          <w:rFonts w:ascii="Arial" w:eastAsia="Calibri" w:hAnsi="Arial" w:cs="Arial"/>
          <w:sz w:val="24"/>
          <w:szCs w:val="24"/>
          <w:lang w:val="es-ES_tradnl"/>
        </w:rPr>
      </w:pPr>
      <w:r>
        <w:rPr>
          <w:rFonts w:ascii="Arial" w:eastAsia="Arial" w:hAnsi="Arial" w:cs="Arial"/>
          <w:bCs/>
          <w:sz w:val="24"/>
          <w:szCs w:val="24"/>
        </w:rPr>
        <w:t xml:space="preserve">26.- </w:t>
      </w:r>
      <w:r w:rsidRPr="00764532">
        <w:rPr>
          <w:rFonts w:ascii="Arial" w:eastAsia="Arial" w:hAnsi="Arial" w:cs="Arial"/>
          <w:bCs/>
          <w:sz w:val="24"/>
          <w:szCs w:val="24"/>
        </w:rPr>
        <w:t xml:space="preserve">DICTAMEN DE LAS </w:t>
      </w:r>
      <w:r w:rsidRPr="00764532">
        <w:rPr>
          <w:rFonts w:ascii="Arial" w:hAnsi="Arial" w:cs="Arial"/>
          <w:bCs/>
          <w:sz w:val="24"/>
          <w:szCs w:val="24"/>
        </w:rPr>
        <w:t>COMISIONES EDILICIAS DE MERCADOS, CENTRALES DE ABASTO, TIANGUIS Y COMERCIO EN ESPACIOS ABIERTOS Y DE HACIENDA PÚBLICA Y PATRIMONIO MUNICIPAL, CORRESPONDIENTE AL O</w:t>
      </w:r>
      <w:r w:rsidRPr="00764532">
        <w:rPr>
          <w:rFonts w:ascii="Arial" w:eastAsia="Calibri" w:hAnsi="Arial" w:cs="Arial"/>
          <w:sz w:val="24"/>
          <w:szCs w:val="24"/>
          <w:lang w:val="es-ES_tradnl"/>
        </w:rPr>
        <w:t>FICIO DGJM/DJCS/CC/3346/2022 DE LA DIRECCIÓN DE LO JURÍDICO CONSULTIVO, PARA EL INICIO DEL PROCEDIMIENTO DE REVOCACIÓN DE DIVERSOS LOCALES EN MERCADOS MUNICIPALES.</w:t>
      </w:r>
    </w:p>
    <w:p w14:paraId="257F383B" w14:textId="77777777" w:rsidR="00B37F94" w:rsidRDefault="00B37F94" w:rsidP="00764532">
      <w:pPr>
        <w:jc w:val="both"/>
        <w:rPr>
          <w:rFonts w:ascii="Arial" w:eastAsia="Calibri" w:hAnsi="Arial" w:cs="Arial"/>
          <w:sz w:val="24"/>
          <w:szCs w:val="24"/>
          <w:lang w:val="es-ES_tradnl"/>
        </w:rPr>
      </w:pPr>
    </w:p>
    <w:p w14:paraId="3979611A" w14:textId="49FC521A" w:rsidR="00B37F94" w:rsidRPr="00B37F94" w:rsidRDefault="00B37F94" w:rsidP="00B37F94">
      <w:pPr>
        <w:jc w:val="both"/>
        <w:rPr>
          <w:rFonts w:ascii="Arial" w:hAnsi="Arial" w:cs="Arial"/>
          <w:b/>
          <w:i/>
          <w:color w:val="000000"/>
          <w:sz w:val="24"/>
          <w:szCs w:val="24"/>
        </w:rPr>
      </w:pPr>
      <w:r w:rsidRPr="00B37F94">
        <w:rPr>
          <w:rFonts w:ascii="Arial" w:hAnsi="Arial" w:cs="Arial"/>
          <w:b/>
          <w:i/>
          <w:color w:val="000000"/>
          <w:sz w:val="24"/>
          <w:szCs w:val="24"/>
        </w:rPr>
        <w:t>(Se regresó a comisiones al principio de la sesión)</w:t>
      </w:r>
      <w:r w:rsidR="00C27D0F">
        <w:rPr>
          <w:rFonts w:ascii="Arial" w:hAnsi="Arial" w:cs="Arial"/>
          <w:b/>
          <w:i/>
          <w:color w:val="000000"/>
          <w:sz w:val="24"/>
          <w:szCs w:val="24"/>
        </w:rPr>
        <w:t>.</w:t>
      </w:r>
    </w:p>
    <w:p w14:paraId="5B770F74" w14:textId="77777777" w:rsidR="00764532" w:rsidRPr="00764532" w:rsidRDefault="00764532" w:rsidP="00764532">
      <w:pPr>
        <w:ind w:left="567" w:hanging="567"/>
        <w:jc w:val="both"/>
        <w:rPr>
          <w:rFonts w:ascii="Arial" w:hAnsi="Arial" w:cs="Arial"/>
          <w:color w:val="000000"/>
          <w:sz w:val="24"/>
          <w:szCs w:val="24"/>
        </w:rPr>
      </w:pPr>
    </w:p>
    <w:p w14:paraId="0198ADDC" w14:textId="7AE5697F" w:rsidR="00764532" w:rsidRDefault="0063407E" w:rsidP="00764532">
      <w:pPr>
        <w:jc w:val="both"/>
        <w:rPr>
          <w:rFonts w:ascii="Arial" w:eastAsia="Calibri" w:hAnsi="Arial" w:cs="Arial"/>
          <w:sz w:val="24"/>
          <w:szCs w:val="24"/>
          <w:lang w:val="es-ES_tradnl"/>
        </w:rPr>
      </w:pPr>
      <w:r>
        <w:rPr>
          <w:rFonts w:ascii="Arial" w:eastAsia="Arial" w:hAnsi="Arial" w:cs="Arial"/>
          <w:bCs/>
          <w:sz w:val="24"/>
          <w:szCs w:val="24"/>
        </w:rPr>
        <w:t xml:space="preserve">27.- </w:t>
      </w:r>
      <w:r w:rsidRPr="00764532">
        <w:rPr>
          <w:rFonts w:ascii="Arial" w:eastAsia="Arial" w:hAnsi="Arial" w:cs="Arial"/>
          <w:bCs/>
          <w:sz w:val="24"/>
          <w:szCs w:val="24"/>
        </w:rPr>
        <w:t xml:space="preserve">DICTAMEN DE LAS </w:t>
      </w:r>
      <w:r w:rsidRPr="00764532">
        <w:rPr>
          <w:rFonts w:ascii="Arial" w:hAnsi="Arial" w:cs="Arial"/>
          <w:bCs/>
          <w:sz w:val="24"/>
          <w:szCs w:val="24"/>
        </w:rPr>
        <w:t>COMISIONES EDILICIAS DE MERCADOS, CENTRALES DE ABASTO, TIANGUIS Y COMERCIO EN ESPACIOS ABIERTOS Y DE HACIENDA PÚBLICA Y PATRIMONIO MUNICIPAL, CORRESPONDIENTE AL O</w:t>
      </w:r>
      <w:r w:rsidRPr="00764532">
        <w:rPr>
          <w:rFonts w:ascii="Arial" w:eastAsia="Calibri" w:hAnsi="Arial" w:cs="Arial"/>
          <w:sz w:val="24"/>
          <w:szCs w:val="24"/>
          <w:lang w:val="es-ES_tradnl"/>
        </w:rPr>
        <w:t>FICIO DGJM/DJCS/CC/1589/2022 DE LA DIRECCIÓN DE LO JURÍDICO CONSULTIVO, MEDIANTE EL CUAL REMITE EXPEDIENTES PARA EL INICIO DEL PROCEDIMIENTO DE REVOCACIÓN DE DERECHOS DE CONCESIÓN DE LOCALES EN EL MERCADO CORONA.</w:t>
      </w:r>
    </w:p>
    <w:p w14:paraId="0224A4E5" w14:textId="77777777" w:rsidR="00B37F94" w:rsidRDefault="00B37F94" w:rsidP="00764532">
      <w:pPr>
        <w:jc w:val="both"/>
        <w:rPr>
          <w:rFonts w:ascii="Arial" w:eastAsia="Calibri" w:hAnsi="Arial" w:cs="Arial"/>
          <w:sz w:val="24"/>
          <w:szCs w:val="24"/>
          <w:lang w:val="es-ES_tradnl"/>
        </w:rPr>
      </w:pPr>
    </w:p>
    <w:p w14:paraId="3110ED5C" w14:textId="6FE69B1D" w:rsidR="00B37F94" w:rsidRPr="00B37F94" w:rsidRDefault="00B37F94" w:rsidP="00B37F94">
      <w:pPr>
        <w:jc w:val="both"/>
        <w:rPr>
          <w:rFonts w:ascii="Arial" w:hAnsi="Arial" w:cs="Arial"/>
          <w:b/>
          <w:i/>
          <w:color w:val="000000"/>
          <w:sz w:val="24"/>
          <w:szCs w:val="24"/>
        </w:rPr>
      </w:pPr>
      <w:r w:rsidRPr="00B37F94">
        <w:rPr>
          <w:rFonts w:ascii="Arial" w:hAnsi="Arial" w:cs="Arial"/>
          <w:b/>
          <w:i/>
          <w:color w:val="000000"/>
          <w:sz w:val="24"/>
          <w:szCs w:val="24"/>
        </w:rPr>
        <w:t>(Se regresó a comisiones al principio de la sesión)</w:t>
      </w:r>
      <w:r w:rsidR="00C27D0F">
        <w:rPr>
          <w:rFonts w:ascii="Arial" w:hAnsi="Arial" w:cs="Arial"/>
          <w:b/>
          <w:i/>
          <w:color w:val="000000"/>
          <w:sz w:val="24"/>
          <w:szCs w:val="24"/>
        </w:rPr>
        <w:t>.</w:t>
      </w:r>
    </w:p>
    <w:p w14:paraId="595286CB" w14:textId="77777777" w:rsidR="00764532" w:rsidRPr="00764532" w:rsidRDefault="00764532" w:rsidP="00764532">
      <w:pPr>
        <w:ind w:left="567" w:hanging="567"/>
        <w:jc w:val="both"/>
        <w:rPr>
          <w:rFonts w:ascii="Arial" w:hAnsi="Arial" w:cs="Arial"/>
          <w:color w:val="000000"/>
          <w:sz w:val="24"/>
          <w:szCs w:val="24"/>
          <w:highlight w:val="yellow"/>
        </w:rPr>
      </w:pPr>
    </w:p>
    <w:p w14:paraId="4E0A0A97" w14:textId="3B146BB0" w:rsidR="00764532" w:rsidRPr="00764532" w:rsidRDefault="0063407E" w:rsidP="00764532">
      <w:pPr>
        <w:jc w:val="both"/>
        <w:rPr>
          <w:rFonts w:ascii="Arial" w:eastAsia="Arial" w:hAnsi="Arial" w:cs="Arial"/>
          <w:bCs/>
          <w:sz w:val="24"/>
          <w:szCs w:val="24"/>
        </w:rPr>
      </w:pPr>
      <w:r>
        <w:rPr>
          <w:rFonts w:ascii="Arial" w:eastAsia="Arial" w:hAnsi="Arial" w:cs="Arial"/>
          <w:bCs/>
          <w:sz w:val="24"/>
          <w:szCs w:val="24"/>
        </w:rPr>
        <w:t xml:space="preserve">28.- </w:t>
      </w:r>
      <w:r w:rsidRPr="00764532">
        <w:rPr>
          <w:rFonts w:ascii="Arial" w:eastAsia="Arial" w:hAnsi="Arial" w:cs="Arial"/>
          <w:bCs/>
          <w:sz w:val="24"/>
          <w:szCs w:val="24"/>
        </w:rPr>
        <w:t xml:space="preserve">DICTAMEN DE LAS </w:t>
      </w:r>
      <w:r w:rsidRPr="00764532">
        <w:rPr>
          <w:rFonts w:ascii="Arial" w:hAnsi="Arial" w:cs="Arial"/>
          <w:bCs/>
          <w:sz w:val="24"/>
          <w:szCs w:val="24"/>
        </w:rPr>
        <w:t>COMISIONES EDILICIAS DE MERCADOS, CENTRALES DE ABASTO, TIANGUIS Y COMERCIO EN ESPACIOS ABIERTOS Y DE HACIENDA PÚBLICA Y PATRIMONIO MUNICIPAL, CORRESPONDIENTE AL O</w:t>
      </w:r>
      <w:r w:rsidRPr="00764532">
        <w:rPr>
          <w:rFonts w:ascii="Arial" w:eastAsia="Calibri" w:hAnsi="Arial" w:cs="Arial"/>
          <w:sz w:val="24"/>
          <w:szCs w:val="24"/>
          <w:lang w:val="es-ES_tradnl"/>
        </w:rPr>
        <w:t>FICIO DGJM/DJCS/CC/2720/2022 DE LA DIRECCIÓN DE LO JURÍDICO CONSULTIVO, MEDIANTE EL CUAL REMITE EXPEDIENTE PARA EL INICIO DEL PROCEDIMIENTO DE REVOCACIÓN DEL DERECHO DE CONCESIÓN DE UN LOCAL EN EL MERCADO ALCALDE.</w:t>
      </w:r>
    </w:p>
    <w:p w14:paraId="3D030D00" w14:textId="77777777" w:rsidR="00B37F94" w:rsidRPr="00B37F94" w:rsidRDefault="00B37F94" w:rsidP="00B37F94">
      <w:pPr>
        <w:jc w:val="both"/>
        <w:rPr>
          <w:rFonts w:ascii="Arial" w:hAnsi="Arial" w:cs="Arial"/>
          <w:b/>
          <w:i/>
          <w:color w:val="000000"/>
          <w:sz w:val="24"/>
          <w:szCs w:val="24"/>
        </w:rPr>
      </w:pPr>
    </w:p>
    <w:p w14:paraId="391687C0" w14:textId="7CD9A869" w:rsidR="00B37F94" w:rsidRPr="00B37F94" w:rsidRDefault="00B37F94" w:rsidP="00B37F94">
      <w:pPr>
        <w:jc w:val="both"/>
        <w:rPr>
          <w:rFonts w:ascii="Arial" w:hAnsi="Arial" w:cs="Arial"/>
          <w:b/>
          <w:i/>
          <w:color w:val="000000"/>
          <w:sz w:val="24"/>
          <w:szCs w:val="24"/>
        </w:rPr>
      </w:pPr>
      <w:r w:rsidRPr="00B37F94">
        <w:rPr>
          <w:rFonts w:ascii="Arial" w:hAnsi="Arial" w:cs="Arial"/>
          <w:b/>
          <w:i/>
          <w:color w:val="000000"/>
          <w:sz w:val="24"/>
          <w:szCs w:val="24"/>
        </w:rPr>
        <w:t>(Se regresó a comisiones al principio de la sesión)</w:t>
      </w:r>
      <w:r w:rsidR="00C27D0F">
        <w:rPr>
          <w:rFonts w:ascii="Arial" w:hAnsi="Arial" w:cs="Arial"/>
          <w:b/>
          <w:i/>
          <w:color w:val="000000"/>
          <w:sz w:val="24"/>
          <w:szCs w:val="24"/>
        </w:rPr>
        <w:t>.</w:t>
      </w:r>
    </w:p>
    <w:p w14:paraId="716EA6D4" w14:textId="77777777" w:rsidR="00B37F94" w:rsidRPr="00B37F94" w:rsidRDefault="00B37F94" w:rsidP="00764532">
      <w:pPr>
        <w:ind w:left="567" w:hanging="567"/>
        <w:jc w:val="both"/>
        <w:rPr>
          <w:rFonts w:ascii="Arial" w:eastAsia="Calibri" w:hAnsi="Arial" w:cs="Arial"/>
          <w:bCs/>
          <w:sz w:val="24"/>
          <w:szCs w:val="24"/>
          <w:highlight w:val="yellow"/>
        </w:rPr>
      </w:pPr>
    </w:p>
    <w:p w14:paraId="5F8D544B" w14:textId="3177207A" w:rsidR="00764532" w:rsidRPr="00764532" w:rsidRDefault="0063407E" w:rsidP="00764532">
      <w:pPr>
        <w:pStyle w:val="Sinespaciado"/>
        <w:jc w:val="both"/>
        <w:rPr>
          <w:rFonts w:ascii="Arial" w:hAnsi="Arial" w:cs="Arial"/>
          <w:lang w:val="es-ES_tradnl"/>
        </w:rPr>
      </w:pPr>
      <w:r>
        <w:rPr>
          <w:rFonts w:ascii="Arial" w:eastAsia="Arial" w:hAnsi="Arial" w:cs="Arial"/>
          <w:bCs/>
          <w:lang w:val="es-ES_tradnl"/>
        </w:rPr>
        <w:t xml:space="preserve">29.- </w:t>
      </w:r>
      <w:r w:rsidRPr="00764532">
        <w:rPr>
          <w:rFonts w:ascii="Arial" w:eastAsia="Arial" w:hAnsi="Arial" w:cs="Arial"/>
          <w:bCs/>
        </w:rPr>
        <w:t xml:space="preserve">DICTAMEN DE LAS </w:t>
      </w:r>
      <w:r w:rsidRPr="00764532">
        <w:rPr>
          <w:rFonts w:ascii="Arial" w:hAnsi="Arial" w:cs="Arial"/>
          <w:bCs/>
        </w:rPr>
        <w:t xml:space="preserve">COMISIONES EDILICIAS DE MERCADOS, CENTRALES DE ABASTO, TIANGUIS Y COMERCIO EN ESPACIOS ABIERTOS Y DE HACIENDA PÚBLICA Y PATRIMONIO MUNICIPAL, CORRESPONDIENTE A LOS </w:t>
      </w:r>
      <w:r w:rsidRPr="00764532">
        <w:rPr>
          <w:rFonts w:ascii="Arial" w:hAnsi="Arial" w:cs="Arial"/>
          <w:lang w:val="es-ES_tradnl"/>
        </w:rPr>
        <w:t>​OFICIOS DGJM/DJCS/CC/266 Y 474/2023 DE LA DIRECCIÓN DE LO JURÍDICO CONSULTIVO, MEDIANTE EL CUAL REMITE EXPEDIENTES DE LOCALES EN DIVERSOS MERCADOS MUNICIPALES, PARA EL INICIO DEL PROCEDIMIENTO DE REVOCACIÓN.</w:t>
      </w:r>
    </w:p>
    <w:p w14:paraId="3062A6EB" w14:textId="77777777" w:rsidR="00B37F94" w:rsidRPr="00B37F94" w:rsidRDefault="00B37F94" w:rsidP="00B37F94">
      <w:pPr>
        <w:jc w:val="both"/>
        <w:rPr>
          <w:rFonts w:ascii="Arial" w:hAnsi="Arial" w:cs="Arial"/>
          <w:b/>
          <w:i/>
          <w:color w:val="000000"/>
          <w:sz w:val="24"/>
          <w:szCs w:val="24"/>
        </w:rPr>
      </w:pPr>
    </w:p>
    <w:p w14:paraId="53AA5ADD" w14:textId="451EAE2B" w:rsidR="00B37F94" w:rsidRPr="00B37F94" w:rsidRDefault="00B37F94" w:rsidP="00B37F94">
      <w:pPr>
        <w:jc w:val="both"/>
        <w:rPr>
          <w:rFonts w:ascii="Arial" w:hAnsi="Arial" w:cs="Arial"/>
          <w:b/>
          <w:i/>
          <w:color w:val="000000"/>
          <w:sz w:val="24"/>
          <w:szCs w:val="24"/>
        </w:rPr>
      </w:pPr>
      <w:r w:rsidRPr="00B37F94">
        <w:rPr>
          <w:rFonts w:ascii="Arial" w:hAnsi="Arial" w:cs="Arial"/>
          <w:b/>
          <w:i/>
          <w:color w:val="000000"/>
          <w:sz w:val="24"/>
          <w:szCs w:val="24"/>
        </w:rPr>
        <w:t>(Se regresó a comisiones al principio de la sesión)</w:t>
      </w:r>
      <w:r w:rsidR="00C27D0F">
        <w:rPr>
          <w:rFonts w:ascii="Arial" w:hAnsi="Arial" w:cs="Arial"/>
          <w:b/>
          <w:i/>
          <w:color w:val="000000"/>
          <w:sz w:val="24"/>
          <w:szCs w:val="24"/>
        </w:rPr>
        <w:t>.</w:t>
      </w:r>
    </w:p>
    <w:p w14:paraId="496CB3CA" w14:textId="77777777" w:rsidR="00B37F94" w:rsidRDefault="00B37F94" w:rsidP="00764532">
      <w:pPr>
        <w:jc w:val="both"/>
        <w:rPr>
          <w:rFonts w:ascii="Arial" w:eastAsia="Arial" w:hAnsi="Arial" w:cs="Arial"/>
          <w:bCs/>
          <w:sz w:val="24"/>
          <w:szCs w:val="24"/>
        </w:rPr>
      </w:pPr>
    </w:p>
    <w:p w14:paraId="10B69B56" w14:textId="5D7AA2A5" w:rsidR="00764532" w:rsidRPr="00764532" w:rsidRDefault="0063407E" w:rsidP="00764532">
      <w:pPr>
        <w:jc w:val="both"/>
        <w:rPr>
          <w:rFonts w:ascii="Arial" w:hAnsi="Arial" w:cs="Arial"/>
          <w:color w:val="000000"/>
          <w:sz w:val="24"/>
          <w:szCs w:val="24"/>
        </w:rPr>
      </w:pPr>
      <w:r>
        <w:rPr>
          <w:rFonts w:ascii="Arial" w:eastAsia="Arial" w:hAnsi="Arial" w:cs="Arial"/>
          <w:bCs/>
          <w:sz w:val="24"/>
          <w:szCs w:val="24"/>
        </w:rPr>
        <w:t xml:space="preserve">30.- </w:t>
      </w:r>
      <w:r w:rsidRPr="00764532">
        <w:rPr>
          <w:rFonts w:ascii="Arial" w:eastAsia="Arial" w:hAnsi="Arial" w:cs="Arial"/>
          <w:bCs/>
          <w:sz w:val="24"/>
          <w:szCs w:val="24"/>
        </w:rPr>
        <w:t xml:space="preserve">DICTAMEN DE LAS </w:t>
      </w:r>
      <w:r w:rsidRPr="00764532">
        <w:rPr>
          <w:rFonts w:ascii="Arial" w:hAnsi="Arial" w:cs="Arial"/>
          <w:bCs/>
          <w:sz w:val="24"/>
          <w:szCs w:val="24"/>
        </w:rPr>
        <w:t>COMISIONES EDILICIAS DE MERCADOS, CENTRALES DE ABASTO, TIANGUIS Y COMERCIO EN ESPACIOS ABIERTOS Y DE HACIENDA PÚBLICA Y PATRIMONIO MUNICIPAL, CORRESPONDIENTE AL O</w:t>
      </w:r>
      <w:r w:rsidRPr="00764532">
        <w:rPr>
          <w:rFonts w:ascii="Arial" w:eastAsia="Calibri" w:hAnsi="Arial" w:cs="Arial"/>
          <w:sz w:val="24"/>
          <w:szCs w:val="24"/>
          <w:lang w:val="es-ES_tradnl"/>
        </w:rPr>
        <w:t>FICIO DGJM/DJCS/CC/2663/2022 DE LA DIRECCIÓN DE LO JURÍDICO CONSULTIVO, MEDIANTE EL CUAL REMITE EXPEDIENTES DE LOCALES EN MERCADOS MUNICIPALES.</w:t>
      </w:r>
    </w:p>
    <w:p w14:paraId="465441C7" w14:textId="77777777" w:rsidR="00092191" w:rsidRPr="00C6271C" w:rsidRDefault="00092191" w:rsidP="00C6271C">
      <w:pPr>
        <w:autoSpaceDE w:val="0"/>
        <w:autoSpaceDN w:val="0"/>
        <w:adjustRightInd w:val="0"/>
        <w:jc w:val="center"/>
        <w:rPr>
          <w:rFonts w:ascii="Arial" w:hAnsi="Arial" w:cs="Arial"/>
          <w:b/>
          <w:bCs/>
          <w:shd w:val="clear" w:color="auto" w:fill="D9D9D9" w:themeFill="background1" w:themeFillShade="D9"/>
        </w:rPr>
      </w:pPr>
    </w:p>
    <w:p w14:paraId="296C5067" w14:textId="0E39A454" w:rsidR="00092191" w:rsidRPr="00C6271C" w:rsidRDefault="00C6271C" w:rsidP="00C6271C">
      <w:pPr>
        <w:autoSpaceDE w:val="0"/>
        <w:autoSpaceDN w:val="0"/>
        <w:adjustRightInd w:val="0"/>
        <w:jc w:val="center"/>
        <w:rPr>
          <w:rFonts w:ascii="Arial" w:hAnsi="Arial" w:cs="Arial"/>
          <w:b/>
          <w:bCs/>
        </w:rPr>
      </w:pPr>
      <w:r>
        <w:rPr>
          <w:rFonts w:ascii="Arial" w:hAnsi="Arial" w:cs="Arial"/>
          <w:b/>
          <w:bCs/>
        </w:rPr>
        <w:t>DECRETO</w:t>
      </w:r>
    </w:p>
    <w:p w14:paraId="3B55427B" w14:textId="77777777" w:rsidR="00092191" w:rsidRPr="00C6271C" w:rsidRDefault="00092191" w:rsidP="00C6271C">
      <w:pPr>
        <w:autoSpaceDE w:val="0"/>
        <w:autoSpaceDN w:val="0"/>
        <w:adjustRightInd w:val="0"/>
        <w:jc w:val="center"/>
        <w:rPr>
          <w:rFonts w:ascii="Arial" w:hAnsi="Arial" w:cs="Arial"/>
          <w:b/>
          <w:bCs/>
        </w:rPr>
      </w:pPr>
    </w:p>
    <w:p w14:paraId="50E431F6" w14:textId="77777777" w:rsidR="00092191" w:rsidRPr="00C6271C" w:rsidRDefault="00092191" w:rsidP="00C6271C">
      <w:pPr>
        <w:autoSpaceDE w:val="0"/>
        <w:autoSpaceDN w:val="0"/>
        <w:adjustRightInd w:val="0"/>
        <w:jc w:val="center"/>
        <w:rPr>
          <w:rFonts w:ascii="Arial" w:hAnsi="Arial" w:cs="Arial"/>
          <w:b/>
          <w:bCs/>
        </w:rPr>
      </w:pPr>
    </w:p>
    <w:p w14:paraId="5D5D9CEE" w14:textId="77777777" w:rsidR="00092191" w:rsidRPr="00C6271C" w:rsidRDefault="00092191" w:rsidP="00C6271C">
      <w:pPr>
        <w:autoSpaceDE w:val="0"/>
        <w:autoSpaceDN w:val="0"/>
        <w:adjustRightInd w:val="0"/>
        <w:jc w:val="both"/>
        <w:rPr>
          <w:rFonts w:ascii="Arial" w:hAnsi="Arial" w:cs="Arial"/>
          <w:bCs/>
        </w:rPr>
      </w:pPr>
      <w:r w:rsidRPr="00C6271C">
        <w:rPr>
          <w:rFonts w:ascii="Arial" w:hAnsi="Arial" w:cs="Arial"/>
          <w:b/>
          <w:bCs/>
        </w:rPr>
        <w:t>PRIMERO.-</w:t>
      </w:r>
      <w:r w:rsidRPr="00C6271C">
        <w:rPr>
          <w:rFonts w:ascii="Arial" w:hAnsi="Arial" w:cs="Arial"/>
          <w:bCs/>
        </w:rPr>
        <w:t xml:space="preserve"> Por los fundamentos previamente expuestos</w:t>
      </w:r>
      <w:r w:rsidRPr="00C6271C">
        <w:rPr>
          <w:rFonts w:ascii="Arial" w:hAnsi="Arial" w:cs="Arial"/>
        </w:rPr>
        <w:t>,</w:t>
      </w:r>
      <w:r w:rsidRPr="00C6271C">
        <w:rPr>
          <w:rFonts w:ascii="Arial" w:hAnsi="Arial" w:cs="Arial"/>
          <w:bCs/>
        </w:rPr>
        <w:t xml:space="preserve"> </w:t>
      </w:r>
      <w:r w:rsidRPr="00C6271C">
        <w:rPr>
          <w:rFonts w:ascii="Arial" w:hAnsi="Arial" w:cs="Arial"/>
          <w:b/>
          <w:bCs/>
        </w:rPr>
        <w:t xml:space="preserve">resulta procedente y se aprueban </w:t>
      </w:r>
      <w:r w:rsidRPr="00C6271C">
        <w:rPr>
          <w:rFonts w:ascii="Arial" w:hAnsi="Arial" w:cs="Arial"/>
          <w:bCs/>
        </w:rPr>
        <w:t>las (4) cuatro solicitudes</w:t>
      </w:r>
      <w:r w:rsidRPr="00C6271C">
        <w:rPr>
          <w:rFonts w:ascii="Arial" w:hAnsi="Arial" w:cs="Arial"/>
          <w:b/>
          <w:bCs/>
        </w:rPr>
        <w:t xml:space="preserve"> </w:t>
      </w:r>
      <w:r w:rsidRPr="00C6271C">
        <w:rPr>
          <w:rFonts w:ascii="Arial" w:hAnsi="Arial" w:cs="Arial"/>
          <w:bCs/>
        </w:rPr>
        <w:t xml:space="preserve">de </w:t>
      </w:r>
      <w:r w:rsidRPr="00C6271C">
        <w:rPr>
          <w:rFonts w:ascii="Arial" w:hAnsi="Arial" w:cs="Arial"/>
        </w:rPr>
        <w:t xml:space="preserve"> </w:t>
      </w:r>
      <w:r w:rsidRPr="00C6271C">
        <w:rPr>
          <w:rFonts w:ascii="Arial" w:hAnsi="Arial" w:cs="Arial"/>
          <w:u w:val="single"/>
        </w:rPr>
        <w:t>traspaso de local comercial a particular por renuncia de derechos del titular original</w:t>
      </w:r>
      <w:r w:rsidRPr="00C6271C">
        <w:rPr>
          <w:rFonts w:ascii="Arial" w:hAnsi="Arial" w:cs="Arial"/>
          <w:b/>
          <w:bCs/>
        </w:rPr>
        <w:t xml:space="preserve">, </w:t>
      </w:r>
      <w:r w:rsidRPr="00C6271C">
        <w:rPr>
          <w:rFonts w:ascii="Arial" w:hAnsi="Arial" w:cs="Arial"/>
          <w:bCs/>
        </w:rPr>
        <w:t>con base a la información expuesta previamente, se instruye a la Síndico Municipal  suscriba el contrato de concesión por el tiempo restante de la concesión de origen, los locales en los mercados que se  describen a continuación:</w:t>
      </w:r>
    </w:p>
    <w:p w14:paraId="6B5A4C3F" w14:textId="77777777" w:rsidR="00092191" w:rsidRPr="00C6271C" w:rsidRDefault="00092191" w:rsidP="00C6271C">
      <w:pPr>
        <w:pStyle w:val="Prrafodelista"/>
        <w:autoSpaceDE w:val="0"/>
        <w:autoSpaceDN w:val="0"/>
        <w:adjustRightInd w:val="0"/>
        <w:ind w:left="0"/>
        <w:jc w:val="both"/>
        <w:rPr>
          <w:rFonts w:ascii="Arial" w:hAnsi="Arial" w:cs="Arial"/>
          <w:sz w:val="20"/>
          <w:szCs w:val="20"/>
          <w:lang w:eastAsia="es-MX"/>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
        <w:gridCol w:w="1395"/>
        <w:gridCol w:w="3234"/>
        <w:gridCol w:w="2024"/>
        <w:gridCol w:w="1816"/>
      </w:tblGrid>
      <w:tr w:rsidR="00092191" w:rsidRPr="00C6271C" w14:paraId="1E57109C" w14:textId="77777777" w:rsidTr="001C4E8B">
        <w:trPr>
          <w:jc w:val="center"/>
        </w:trPr>
        <w:tc>
          <w:tcPr>
            <w:tcW w:w="1034" w:type="pct"/>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22BFB69" w14:textId="77777777" w:rsidR="00092191" w:rsidRPr="00C6271C" w:rsidRDefault="00092191" w:rsidP="00C6271C">
            <w:pPr>
              <w:pStyle w:val="Prrafodelista"/>
              <w:ind w:left="0"/>
              <w:jc w:val="center"/>
              <w:rPr>
                <w:rFonts w:ascii="Arial" w:hAnsi="Arial" w:cs="Arial"/>
                <w:b/>
                <w:sz w:val="20"/>
                <w:szCs w:val="20"/>
                <w:lang w:eastAsia="es-MX"/>
              </w:rPr>
            </w:pPr>
          </w:p>
        </w:tc>
        <w:tc>
          <w:tcPr>
            <w:tcW w:w="3966" w:type="pct"/>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C589B9F"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TRASPASOS POR RENUNCIA DE TITULAR ORIGINAL</w:t>
            </w:r>
          </w:p>
        </w:tc>
      </w:tr>
      <w:tr w:rsidR="00092191" w:rsidRPr="00C6271C" w14:paraId="3D437B73" w14:textId="77777777" w:rsidTr="001C4E8B">
        <w:trPr>
          <w:jc w:val="center"/>
        </w:trPr>
        <w:tc>
          <w:tcPr>
            <w:tcW w:w="25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D25062B" w14:textId="77777777" w:rsidR="00092191" w:rsidRPr="00C6271C" w:rsidRDefault="00092191" w:rsidP="00C6271C">
            <w:pPr>
              <w:pStyle w:val="Prrafodelista"/>
              <w:ind w:left="0"/>
              <w:rPr>
                <w:rFonts w:ascii="Arial" w:hAnsi="Arial" w:cs="Arial"/>
                <w:sz w:val="20"/>
                <w:szCs w:val="20"/>
                <w:lang w:eastAsia="es-MX"/>
              </w:rPr>
            </w:pPr>
          </w:p>
        </w:tc>
        <w:tc>
          <w:tcPr>
            <w:tcW w:w="78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06A5CC3"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Expediente Interno</w:t>
            </w:r>
          </w:p>
        </w:tc>
        <w:tc>
          <w:tcPr>
            <w:tcW w:w="181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B758712"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Solicitante</w:t>
            </w:r>
          </w:p>
        </w:tc>
        <w:tc>
          <w:tcPr>
            <w:tcW w:w="113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6CB9C67"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Mercado</w:t>
            </w:r>
          </w:p>
        </w:tc>
        <w:tc>
          <w:tcPr>
            <w:tcW w:w="101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C3BCD66"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Número de Local</w:t>
            </w:r>
          </w:p>
        </w:tc>
      </w:tr>
      <w:tr w:rsidR="00092191" w:rsidRPr="00C6271C" w14:paraId="4420FA45" w14:textId="77777777" w:rsidTr="003C7938">
        <w:trPr>
          <w:trHeight w:val="557"/>
          <w:jc w:val="center"/>
        </w:trPr>
        <w:tc>
          <w:tcPr>
            <w:tcW w:w="252" w:type="pct"/>
            <w:tcBorders>
              <w:top w:val="single" w:sz="8" w:space="0" w:color="000000"/>
              <w:bottom w:val="single" w:sz="8" w:space="0" w:color="000000"/>
            </w:tcBorders>
          </w:tcPr>
          <w:p w14:paraId="60E3C9DC" w14:textId="77777777" w:rsidR="00092191" w:rsidRPr="00C6271C" w:rsidRDefault="00092191" w:rsidP="00C6271C">
            <w:pPr>
              <w:pStyle w:val="Prrafodelista"/>
              <w:ind w:left="0"/>
              <w:jc w:val="center"/>
              <w:rPr>
                <w:rFonts w:ascii="Arial" w:hAnsi="Arial" w:cs="Arial"/>
                <w:sz w:val="20"/>
                <w:szCs w:val="20"/>
                <w:lang w:eastAsia="es-MX"/>
              </w:rPr>
            </w:pPr>
          </w:p>
          <w:p w14:paraId="1DC3EA05" w14:textId="77777777" w:rsidR="00092191" w:rsidRPr="00C6271C" w:rsidRDefault="00092191" w:rsidP="00C6271C">
            <w:pPr>
              <w:pStyle w:val="Prrafodelista"/>
              <w:ind w:left="0"/>
              <w:jc w:val="center"/>
              <w:rPr>
                <w:rFonts w:ascii="Arial" w:hAnsi="Arial" w:cs="Arial"/>
                <w:sz w:val="20"/>
                <w:szCs w:val="20"/>
                <w:lang w:eastAsia="es-MX"/>
              </w:rPr>
            </w:pPr>
            <w:r w:rsidRPr="00C6271C">
              <w:rPr>
                <w:rFonts w:ascii="Arial" w:hAnsi="Arial" w:cs="Arial"/>
                <w:sz w:val="20"/>
                <w:szCs w:val="20"/>
                <w:lang w:eastAsia="es-MX"/>
              </w:rPr>
              <w:t>1</w:t>
            </w:r>
          </w:p>
        </w:tc>
        <w:tc>
          <w:tcPr>
            <w:tcW w:w="782" w:type="pct"/>
            <w:tcBorders>
              <w:top w:val="single" w:sz="8" w:space="0" w:color="000000"/>
              <w:bottom w:val="single" w:sz="8" w:space="0" w:color="000000"/>
            </w:tcBorders>
            <w:vAlign w:val="center"/>
          </w:tcPr>
          <w:p w14:paraId="7FF58745" w14:textId="77777777" w:rsidR="00092191" w:rsidRPr="00C6271C" w:rsidRDefault="00092191" w:rsidP="00C6271C">
            <w:pPr>
              <w:jc w:val="center"/>
              <w:rPr>
                <w:rFonts w:ascii="Arial" w:hAnsi="Arial" w:cs="Arial"/>
              </w:rPr>
            </w:pPr>
            <w:r w:rsidRPr="00C6271C">
              <w:rPr>
                <w:rFonts w:ascii="Arial" w:hAnsi="Arial" w:cs="Arial"/>
              </w:rPr>
              <w:t>191/2022-M</w:t>
            </w:r>
          </w:p>
        </w:tc>
        <w:tc>
          <w:tcPr>
            <w:tcW w:w="1813" w:type="pct"/>
            <w:tcBorders>
              <w:top w:val="single" w:sz="8" w:space="0" w:color="000000"/>
              <w:bottom w:val="single" w:sz="8" w:space="0" w:color="000000"/>
            </w:tcBorders>
            <w:vAlign w:val="center"/>
          </w:tcPr>
          <w:p w14:paraId="095370E2" w14:textId="77777777" w:rsidR="00092191" w:rsidRPr="00C6271C" w:rsidRDefault="00092191" w:rsidP="00C6271C">
            <w:pPr>
              <w:jc w:val="center"/>
              <w:rPr>
                <w:rFonts w:ascii="Arial" w:hAnsi="Arial" w:cs="Arial"/>
              </w:rPr>
            </w:pPr>
            <w:r w:rsidRPr="00C6271C">
              <w:rPr>
                <w:rFonts w:ascii="Arial" w:hAnsi="Arial" w:cs="Arial"/>
              </w:rPr>
              <w:t>MARIO ALBERTO ABUNDIS ALONSO</w:t>
            </w:r>
          </w:p>
        </w:tc>
        <w:tc>
          <w:tcPr>
            <w:tcW w:w="1135" w:type="pct"/>
            <w:tcBorders>
              <w:top w:val="single" w:sz="8" w:space="0" w:color="000000"/>
              <w:bottom w:val="single" w:sz="8" w:space="0" w:color="000000"/>
            </w:tcBorders>
            <w:vAlign w:val="center"/>
          </w:tcPr>
          <w:p w14:paraId="611E49AB" w14:textId="77777777" w:rsidR="00092191" w:rsidRPr="003C7938" w:rsidRDefault="00092191" w:rsidP="00C6271C">
            <w:pPr>
              <w:jc w:val="center"/>
              <w:rPr>
                <w:rFonts w:ascii="Arial" w:hAnsi="Arial" w:cs="Arial"/>
                <w:color w:val="000000" w:themeColor="text1"/>
              </w:rPr>
            </w:pPr>
            <w:r w:rsidRPr="003C7938">
              <w:rPr>
                <w:rFonts w:ascii="Arial" w:hAnsi="Arial" w:cs="Arial"/>
                <w:color w:val="000000" w:themeColor="text1"/>
              </w:rPr>
              <w:t xml:space="preserve">GENERAL RAMÓN CORONA </w:t>
            </w:r>
          </w:p>
        </w:tc>
        <w:tc>
          <w:tcPr>
            <w:tcW w:w="1018" w:type="pct"/>
            <w:tcBorders>
              <w:top w:val="single" w:sz="8" w:space="0" w:color="000000"/>
              <w:bottom w:val="single" w:sz="8" w:space="0" w:color="000000"/>
            </w:tcBorders>
            <w:vAlign w:val="center"/>
          </w:tcPr>
          <w:p w14:paraId="61FD0E78" w14:textId="77777777" w:rsidR="00092191" w:rsidRPr="00C6271C" w:rsidRDefault="00092191" w:rsidP="00C6271C">
            <w:pPr>
              <w:jc w:val="center"/>
              <w:rPr>
                <w:rFonts w:ascii="Arial" w:hAnsi="Arial" w:cs="Arial"/>
              </w:rPr>
            </w:pPr>
            <w:r w:rsidRPr="00C6271C">
              <w:rPr>
                <w:rFonts w:ascii="Arial" w:hAnsi="Arial" w:cs="Arial"/>
              </w:rPr>
              <w:t>D09-L3</w:t>
            </w:r>
          </w:p>
        </w:tc>
      </w:tr>
      <w:tr w:rsidR="00092191" w:rsidRPr="00C6271C" w14:paraId="25EA7D4A" w14:textId="77777777" w:rsidTr="001C4E8B">
        <w:trPr>
          <w:jc w:val="center"/>
        </w:trPr>
        <w:tc>
          <w:tcPr>
            <w:tcW w:w="252" w:type="pct"/>
            <w:tcBorders>
              <w:top w:val="single" w:sz="8" w:space="0" w:color="000000"/>
              <w:bottom w:val="single" w:sz="8" w:space="0" w:color="000000"/>
            </w:tcBorders>
          </w:tcPr>
          <w:p w14:paraId="402DF964" w14:textId="77777777" w:rsidR="00092191" w:rsidRPr="00C6271C" w:rsidRDefault="00092191" w:rsidP="00C6271C">
            <w:pPr>
              <w:pStyle w:val="Prrafodelista"/>
              <w:ind w:left="0"/>
              <w:jc w:val="center"/>
              <w:rPr>
                <w:rFonts w:ascii="Arial" w:hAnsi="Arial" w:cs="Arial"/>
                <w:sz w:val="20"/>
                <w:szCs w:val="20"/>
                <w:lang w:eastAsia="es-MX"/>
              </w:rPr>
            </w:pPr>
          </w:p>
          <w:p w14:paraId="3EC54061" w14:textId="77777777" w:rsidR="00092191" w:rsidRPr="00C6271C" w:rsidRDefault="00092191" w:rsidP="00C6271C">
            <w:pPr>
              <w:pStyle w:val="Prrafodelista"/>
              <w:ind w:left="0"/>
              <w:jc w:val="center"/>
              <w:rPr>
                <w:rFonts w:ascii="Arial" w:hAnsi="Arial" w:cs="Arial"/>
                <w:sz w:val="20"/>
                <w:szCs w:val="20"/>
                <w:lang w:eastAsia="es-MX"/>
              </w:rPr>
            </w:pPr>
            <w:r w:rsidRPr="00C6271C">
              <w:rPr>
                <w:rFonts w:ascii="Arial" w:hAnsi="Arial" w:cs="Arial"/>
                <w:sz w:val="20"/>
                <w:szCs w:val="20"/>
                <w:lang w:eastAsia="es-MX"/>
              </w:rPr>
              <w:t>2</w:t>
            </w:r>
          </w:p>
        </w:tc>
        <w:tc>
          <w:tcPr>
            <w:tcW w:w="782" w:type="pct"/>
            <w:tcBorders>
              <w:top w:val="single" w:sz="8" w:space="0" w:color="000000"/>
              <w:bottom w:val="single" w:sz="8" w:space="0" w:color="000000"/>
            </w:tcBorders>
            <w:vAlign w:val="center"/>
          </w:tcPr>
          <w:p w14:paraId="304394EB" w14:textId="77777777" w:rsidR="00092191" w:rsidRPr="00C6271C" w:rsidRDefault="00092191" w:rsidP="00C6271C">
            <w:pPr>
              <w:jc w:val="center"/>
              <w:rPr>
                <w:rFonts w:ascii="Arial" w:hAnsi="Arial" w:cs="Arial"/>
              </w:rPr>
            </w:pPr>
            <w:r w:rsidRPr="00C6271C">
              <w:rPr>
                <w:rFonts w:ascii="Arial" w:hAnsi="Arial" w:cs="Arial"/>
              </w:rPr>
              <w:t>120/2022-M</w:t>
            </w:r>
          </w:p>
        </w:tc>
        <w:tc>
          <w:tcPr>
            <w:tcW w:w="1813" w:type="pct"/>
            <w:tcBorders>
              <w:top w:val="single" w:sz="8" w:space="0" w:color="000000"/>
              <w:bottom w:val="single" w:sz="8" w:space="0" w:color="000000"/>
            </w:tcBorders>
            <w:vAlign w:val="center"/>
          </w:tcPr>
          <w:p w14:paraId="2BB4C062" w14:textId="77777777" w:rsidR="00092191" w:rsidRPr="00C6271C" w:rsidRDefault="00092191" w:rsidP="00C6271C">
            <w:pPr>
              <w:jc w:val="center"/>
              <w:rPr>
                <w:rFonts w:ascii="Arial" w:hAnsi="Arial" w:cs="Arial"/>
              </w:rPr>
            </w:pPr>
            <w:r w:rsidRPr="00C6271C">
              <w:rPr>
                <w:rFonts w:ascii="Arial" w:hAnsi="Arial" w:cs="Arial"/>
              </w:rPr>
              <w:t>JESÚS YAEL CALDERÓN SERRANO</w:t>
            </w:r>
          </w:p>
        </w:tc>
        <w:tc>
          <w:tcPr>
            <w:tcW w:w="1135" w:type="pct"/>
            <w:tcBorders>
              <w:top w:val="single" w:sz="8" w:space="0" w:color="000000"/>
              <w:bottom w:val="single" w:sz="8" w:space="0" w:color="000000"/>
            </w:tcBorders>
            <w:vAlign w:val="center"/>
          </w:tcPr>
          <w:p w14:paraId="50452E3E" w14:textId="77777777" w:rsidR="00092191" w:rsidRPr="003C7938" w:rsidRDefault="00092191" w:rsidP="00C6271C">
            <w:pPr>
              <w:jc w:val="center"/>
              <w:rPr>
                <w:rFonts w:ascii="Arial" w:hAnsi="Arial" w:cs="Arial"/>
                <w:color w:val="000000" w:themeColor="text1"/>
              </w:rPr>
            </w:pPr>
            <w:r w:rsidRPr="003C7938">
              <w:rPr>
                <w:rFonts w:ascii="Arial" w:hAnsi="Arial" w:cs="Arial"/>
                <w:color w:val="000000" w:themeColor="text1"/>
              </w:rPr>
              <w:t xml:space="preserve">GENERAL RAMÓN CORONA </w:t>
            </w:r>
          </w:p>
        </w:tc>
        <w:tc>
          <w:tcPr>
            <w:tcW w:w="1018" w:type="pct"/>
            <w:tcBorders>
              <w:top w:val="single" w:sz="8" w:space="0" w:color="000000"/>
              <w:bottom w:val="single" w:sz="8" w:space="0" w:color="000000"/>
            </w:tcBorders>
            <w:vAlign w:val="center"/>
          </w:tcPr>
          <w:p w14:paraId="090BD4AC" w14:textId="77777777" w:rsidR="00092191" w:rsidRPr="00C6271C" w:rsidRDefault="00092191" w:rsidP="00C6271C">
            <w:pPr>
              <w:jc w:val="center"/>
              <w:rPr>
                <w:rFonts w:ascii="Arial" w:hAnsi="Arial" w:cs="Arial"/>
              </w:rPr>
            </w:pPr>
            <w:r w:rsidRPr="00C6271C">
              <w:rPr>
                <w:rFonts w:ascii="Arial" w:hAnsi="Arial" w:cs="Arial"/>
              </w:rPr>
              <w:t>K47-L14</w:t>
            </w:r>
          </w:p>
        </w:tc>
      </w:tr>
      <w:tr w:rsidR="00092191" w:rsidRPr="00C6271C" w14:paraId="13F0D094" w14:textId="77777777" w:rsidTr="001C4E8B">
        <w:trPr>
          <w:jc w:val="center"/>
        </w:trPr>
        <w:tc>
          <w:tcPr>
            <w:tcW w:w="252" w:type="pct"/>
            <w:tcBorders>
              <w:top w:val="single" w:sz="8" w:space="0" w:color="000000"/>
              <w:bottom w:val="single" w:sz="8" w:space="0" w:color="000000"/>
            </w:tcBorders>
          </w:tcPr>
          <w:p w14:paraId="2FD53934" w14:textId="77777777" w:rsidR="00092191" w:rsidRPr="00C6271C" w:rsidRDefault="00092191" w:rsidP="00C6271C">
            <w:pPr>
              <w:pStyle w:val="Prrafodelista"/>
              <w:ind w:left="0"/>
              <w:jc w:val="center"/>
              <w:rPr>
                <w:rFonts w:ascii="Arial" w:hAnsi="Arial" w:cs="Arial"/>
                <w:sz w:val="20"/>
                <w:szCs w:val="20"/>
                <w:lang w:eastAsia="es-MX"/>
              </w:rPr>
            </w:pPr>
          </w:p>
          <w:p w14:paraId="22005802" w14:textId="77777777" w:rsidR="00092191" w:rsidRPr="00C6271C" w:rsidRDefault="00092191" w:rsidP="00C6271C">
            <w:pPr>
              <w:pStyle w:val="Prrafodelista"/>
              <w:ind w:left="0"/>
              <w:jc w:val="center"/>
              <w:rPr>
                <w:rFonts w:ascii="Arial" w:hAnsi="Arial" w:cs="Arial"/>
                <w:sz w:val="20"/>
                <w:szCs w:val="20"/>
                <w:lang w:eastAsia="es-MX"/>
              </w:rPr>
            </w:pPr>
            <w:r w:rsidRPr="00C6271C">
              <w:rPr>
                <w:rFonts w:ascii="Arial" w:hAnsi="Arial" w:cs="Arial"/>
                <w:sz w:val="20"/>
                <w:szCs w:val="20"/>
                <w:lang w:eastAsia="es-MX"/>
              </w:rPr>
              <w:t>3</w:t>
            </w:r>
          </w:p>
        </w:tc>
        <w:tc>
          <w:tcPr>
            <w:tcW w:w="782" w:type="pct"/>
            <w:tcBorders>
              <w:top w:val="single" w:sz="8" w:space="0" w:color="000000"/>
              <w:bottom w:val="single" w:sz="8" w:space="0" w:color="000000"/>
            </w:tcBorders>
            <w:vAlign w:val="center"/>
          </w:tcPr>
          <w:p w14:paraId="023D0F96" w14:textId="77777777" w:rsidR="00092191" w:rsidRPr="00C6271C" w:rsidRDefault="00092191" w:rsidP="00C6271C">
            <w:pPr>
              <w:jc w:val="center"/>
              <w:rPr>
                <w:rFonts w:ascii="Arial" w:hAnsi="Arial" w:cs="Arial"/>
              </w:rPr>
            </w:pPr>
            <w:r w:rsidRPr="00C6271C">
              <w:rPr>
                <w:rFonts w:ascii="Arial" w:hAnsi="Arial" w:cs="Arial"/>
              </w:rPr>
              <w:t>198/2022-M</w:t>
            </w:r>
          </w:p>
        </w:tc>
        <w:tc>
          <w:tcPr>
            <w:tcW w:w="1813" w:type="pct"/>
            <w:tcBorders>
              <w:top w:val="single" w:sz="8" w:space="0" w:color="000000"/>
              <w:bottom w:val="single" w:sz="8" w:space="0" w:color="000000"/>
            </w:tcBorders>
            <w:vAlign w:val="center"/>
          </w:tcPr>
          <w:p w14:paraId="7B8B8C36" w14:textId="77777777" w:rsidR="00092191" w:rsidRPr="00C6271C" w:rsidRDefault="00092191" w:rsidP="00C6271C">
            <w:pPr>
              <w:jc w:val="center"/>
              <w:rPr>
                <w:rFonts w:ascii="Arial" w:hAnsi="Arial" w:cs="Arial"/>
              </w:rPr>
            </w:pPr>
            <w:r w:rsidRPr="00C6271C">
              <w:rPr>
                <w:rFonts w:ascii="Arial" w:hAnsi="Arial" w:cs="Arial"/>
              </w:rPr>
              <w:t>SUSANA CARBAJAL ZÚÑIGA</w:t>
            </w:r>
          </w:p>
        </w:tc>
        <w:tc>
          <w:tcPr>
            <w:tcW w:w="1135" w:type="pct"/>
            <w:tcBorders>
              <w:top w:val="single" w:sz="8" w:space="0" w:color="000000"/>
              <w:bottom w:val="single" w:sz="8" w:space="0" w:color="000000"/>
            </w:tcBorders>
            <w:vAlign w:val="center"/>
          </w:tcPr>
          <w:p w14:paraId="338EDF98" w14:textId="77777777" w:rsidR="00092191" w:rsidRPr="003C7938" w:rsidRDefault="00092191" w:rsidP="00C6271C">
            <w:pPr>
              <w:jc w:val="center"/>
              <w:rPr>
                <w:rFonts w:ascii="Arial" w:hAnsi="Arial" w:cs="Arial"/>
                <w:color w:val="000000" w:themeColor="text1"/>
              </w:rPr>
            </w:pPr>
            <w:r w:rsidRPr="003C7938">
              <w:rPr>
                <w:rFonts w:ascii="Arial" w:hAnsi="Arial" w:cs="Arial"/>
                <w:color w:val="000000" w:themeColor="text1"/>
              </w:rPr>
              <w:t>LIBERTAD</w:t>
            </w:r>
          </w:p>
        </w:tc>
        <w:tc>
          <w:tcPr>
            <w:tcW w:w="1018" w:type="pct"/>
            <w:tcBorders>
              <w:top w:val="single" w:sz="8" w:space="0" w:color="000000"/>
              <w:bottom w:val="single" w:sz="8" w:space="0" w:color="000000"/>
            </w:tcBorders>
            <w:vAlign w:val="center"/>
          </w:tcPr>
          <w:p w14:paraId="0B248AE3" w14:textId="77777777" w:rsidR="00092191" w:rsidRPr="00C6271C" w:rsidRDefault="00092191" w:rsidP="00C6271C">
            <w:pPr>
              <w:jc w:val="center"/>
              <w:rPr>
                <w:rFonts w:ascii="Arial" w:hAnsi="Arial" w:cs="Arial"/>
              </w:rPr>
            </w:pPr>
            <w:r w:rsidRPr="00C6271C">
              <w:rPr>
                <w:rFonts w:ascii="Arial" w:hAnsi="Arial" w:cs="Arial"/>
              </w:rPr>
              <w:t>903</w:t>
            </w:r>
          </w:p>
        </w:tc>
      </w:tr>
      <w:tr w:rsidR="00092191" w:rsidRPr="00C6271C" w14:paraId="3ACBFDCA" w14:textId="77777777" w:rsidTr="001C4E8B">
        <w:trPr>
          <w:jc w:val="center"/>
        </w:trPr>
        <w:tc>
          <w:tcPr>
            <w:tcW w:w="252" w:type="pct"/>
            <w:tcBorders>
              <w:top w:val="single" w:sz="8" w:space="0" w:color="000000"/>
              <w:bottom w:val="single" w:sz="8" w:space="0" w:color="000000"/>
            </w:tcBorders>
          </w:tcPr>
          <w:p w14:paraId="187E7464" w14:textId="77777777" w:rsidR="00092191" w:rsidRPr="00C6271C" w:rsidRDefault="00092191" w:rsidP="00C6271C">
            <w:pPr>
              <w:pStyle w:val="Prrafodelista"/>
              <w:ind w:left="0"/>
              <w:jc w:val="center"/>
              <w:rPr>
                <w:rFonts w:ascii="Arial" w:hAnsi="Arial" w:cs="Arial"/>
                <w:sz w:val="20"/>
                <w:szCs w:val="20"/>
                <w:lang w:eastAsia="es-MX"/>
              </w:rPr>
            </w:pPr>
          </w:p>
          <w:p w14:paraId="4643E3C3" w14:textId="77777777" w:rsidR="00092191" w:rsidRPr="00C6271C" w:rsidRDefault="00092191" w:rsidP="00C6271C">
            <w:pPr>
              <w:pStyle w:val="Prrafodelista"/>
              <w:ind w:left="0"/>
              <w:jc w:val="center"/>
              <w:rPr>
                <w:rFonts w:ascii="Arial" w:hAnsi="Arial" w:cs="Arial"/>
                <w:sz w:val="20"/>
                <w:szCs w:val="20"/>
                <w:lang w:eastAsia="es-MX"/>
              </w:rPr>
            </w:pPr>
            <w:r w:rsidRPr="00C6271C">
              <w:rPr>
                <w:rFonts w:ascii="Arial" w:hAnsi="Arial" w:cs="Arial"/>
                <w:sz w:val="20"/>
                <w:szCs w:val="20"/>
                <w:lang w:eastAsia="es-MX"/>
              </w:rPr>
              <w:t>4</w:t>
            </w:r>
          </w:p>
        </w:tc>
        <w:tc>
          <w:tcPr>
            <w:tcW w:w="782" w:type="pct"/>
            <w:tcBorders>
              <w:top w:val="single" w:sz="8" w:space="0" w:color="000000"/>
              <w:bottom w:val="single" w:sz="8" w:space="0" w:color="000000"/>
            </w:tcBorders>
            <w:vAlign w:val="center"/>
          </w:tcPr>
          <w:p w14:paraId="35859BF6" w14:textId="77777777" w:rsidR="00092191" w:rsidRPr="00C6271C" w:rsidRDefault="00092191" w:rsidP="00C6271C">
            <w:pPr>
              <w:jc w:val="center"/>
              <w:rPr>
                <w:rFonts w:ascii="Arial" w:hAnsi="Arial" w:cs="Arial"/>
              </w:rPr>
            </w:pPr>
            <w:r w:rsidRPr="00C6271C">
              <w:rPr>
                <w:rFonts w:ascii="Arial" w:hAnsi="Arial" w:cs="Arial"/>
              </w:rPr>
              <w:t>200/2022-M</w:t>
            </w:r>
          </w:p>
        </w:tc>
        <w:tc>
          <w:tcPr>
            <w:tcW w:w="1813" w:type="pct"/>
            <w:tcBorders>
              <w:top w:val="single" w:sz="8" w:space="0" w:color="000000"/>
              <w:bottom w:val="single" w:sz="8" w:space="0" w:color="000000"/>
            </w:tcBorders>
            <w:vAlign w:val="center"/>
          </w:tcPr>
          <w:p w14:paraId="61BD0A53" w14:textId="77777777" w:rsidR="00092191" w:rsidRPr="00C6271C" w:rsidRDefault="00092191" w:rsidP="00C6271C">
            <w:pPr>
              <w:jc w:val="center"/>
              <w:rPr>
                <w:rFonts w:ascii="Arial" w:hAnsi="Arial" w:cs="Arial"/>
              </w:rPr>
            </w:pPr>
            <w:r w:rsidRPr="00C6271C">
              <w:rPr>
                <w:rFonts w:ascii="Arial" w:hAnsi="Arial" w:cs="Arial"/>
              </w:rPr>
              <w:t>DANIEL SANTILLÁN PÉREZ</w:t>
            </w:r>
          </w:p>
        </w:tc>
        <w:tc>
          <w:tcPr>
            <w:tcW w:w="1135" w:type="pct"/>
            <w:tcBorders>
              <w:top w:val="single" w:sz="8" w:space="0" w:color="000000"/>
              <w:bottom w:val="single" w:sz="8" w:space="0" w:color="000000"/>
            </w:tcBorders>
            <w:vAlign w:val="center"/>
          </w:tcPr>
          <w:p w14:paraId="2C4209D0" w14:textId="77777777" w:rsidR="00092191" w:rsidRPr="003C7938" w:rsidRDefault="00092191" w:rsidP="00C6271C">
            <w:pPr>
              <w:jc w:val="center"/>
              <w:rPr>
                <w:rFonts w:ascii="Arial" w:hAnsi="Arial" w:cs="Arial"/>
                <w:color w:val="000000" w:themeColor="text1"/>
              </w:rPr>
            </w:pPr>
            <w:r w:rsidRPr="003C7938">
              <w:rPr>
                <w:rFonts w:ascii="Arial" w:hAnsi="Arial" w:cs="Arial"/>
                <w:color w:val="000000" w:themeColor="text1"/>
              </w:rPr>
              <w:t xml:space="preserve">LIBERTAD </w:t>
            </w:r>
          </w:p>
        </w:tc>
        <w:tc>
          <w:tcPr>
            <w:tcW w:w="1018" w:type="pct"/>
            <w:tcBorders>
              <w:top w:val="single" w:sz="8" w:space="0" w:color="000000"/>
              <w:bottom w:val="single" w:sz="8" w:space="0" w:color="000000"/>
            </w:tcBorders>
            <w:vAlign w:val="center"/>
          </w:tcPr>
          <w:p w14:paraId="7C7F4D78" w14:textId="77777777" w:rsidR="00092191" w:rsidRPr="00C6271C" w:rsidRDefault="00092191" w:rsidP="00C6271C">
            <w:pPr>
              <w:jc w:val="center"/>
              <w:rPr>
                <w:rFonts w:ascii="Arial" w:hAnsi="Arial" w:cs="Arial"/>
              </w:rPr>
            </w:pPr>
            <w:r w:rsidRPr="00C6271C">
              <w:rPr>
                <w:rFonts w:ascii="Arial" w:hAnsi="Arial" w:cs="Arial"/>
              </w:rPr>
              <w:t>1032</w:t>
            </w:r>
          </w:p>
        </w:tc>
      </w:tr>
    </w:tbl>
    <w:p w14:paraId="3ED3F856" w14:textId="77777777" w:rsidR="00092191" w:rsidRPr="00C6271C" w:rsidRDefault="00092191" w:rsidP="00C6271C">
      <w:pPr>
        <w:autoSpaceDE w:val="0"/>
        <w:autoSpaceDN w:val="0"/>
        <w:adjustRightInd w:val="0"/>
        <w:jc w:val="both"/>
        <w:rPr>
          <w:rFonts w:ascii="Arial" w:hAnsi="Arial" w:cs="Arial"/>
          <w:bCs/>
        </w:rPr>
      </w:pPr>
    </w:p>
    <w:p w14:paraId="64EADFCB" w14:textId="77777777" w:rsidR="00092191" w:rsidRPr="00C6271C" w:rsidRDefault="00092191" w:rsidP="00C6271C">
      <w:pPr>
        <w:jc w:val="both"/>
        <w:rPr>
          <w:rFonts w:ascii="Arial" w:hAnsi="Arial" w:cs="Arial"/>
          <w:b/>
        </w:rPr>
      </w:pPr>
    </w:p>
    <w:p w14:paraId="219865CF" w14:textId="77777777" w:rsidR="00092191" w:rsidRPr="00C6271C" w:rsidRDefault="00092191" w:rsidP="00C6271C">
      <w:pPr>
        <w:jc w:val="both"/>
        <w:rPr>
          <w:rFonts w:ascii="Arial" w:hAnsi="Arial" w:cs="Arial"/>
        </w:rPr>
      </w:pPr>
      <w:r w:rsidRPr="00C6271C">
        <w:rPr>
          <w:rFonts w:ascii="Arial" w:hAnsi="Arial" w:cs="Arial"/>
          <w:b/>
        </w:rPr>
        <w:t>SEGUNDO.-</w:t>
      </w:r>
      <w:r w:rsidRPr="00C6271C">
        <w:rPr>
          <w:rFonts w:ascii="Arial" w:hAnsi="Arial" w:cs="Arial"/>
        </w:rPr>
        <w:t xml:space="preserve"> Se instruye a la </w:t>
      </w:r>
      <w:r w:rsidRPr="00C6271C">
        <w:rPr>
          <w:rFonts w:ascii="Arial" w:hAnsi="Arial" w:cs="Arial"/>
          <w:b/>
        </w:rPr>
        <w:t>Dirección de lo Jurídico Consultivo</w:t>
      </w:r>
      <w:r w:rsidRPr="00C6271C">
        <w:rPr>
          <w:rFonts w:ascii="Arial" w:hAnsi="Arial" w:cs="Arial"/>
        </w:rPr>
        <w:t>, para que lleve a cabo la elaboración de los contratos administrativos de otorgamientos de concesión de locales comerciales a favor de los locatarios mencionados en los puntos de decreto que anteceden</w:t>
      </w:r>
      <w:r w:rsidRPr="00C6271C">
        <w:rPr>
          <w:rFonts w:ascii="Arial" w:hAnsi="Arial" w:cs="Arial"/>
          <w:b/>
        </w:rPr>
        <w:t xml:space="preserve"> </w:t>
      </w:r>
      <w:r w:rsidRPr="00C6271C">
        <w:rPr>
          <w:rFonts w:ascii="Arial" w:hAnsi="Arial" w:cs="Arial"/>
        </w:rPr>
        <w:t>en un término que no exceda de quince días hábiles contados a partir de su notificación personal que al efecto le informe y valide la Dirección de Mercados.</w:t>
      </w:r>
    </w:p>
    <w:p w14:paraId="6E8681B9" w14:textId="77777777" w:rsidR="00092191" w:rsidRPr="00C6271C" w:rsidRDefault="00092191" w:rsidP="00C6271C">
      <w:pPr>
        <w:jc w:val="both"/>
        <w:rPr>
          <w:rFonts w:ascii="Arial" w:hAnsi="Arial" w:cs="Arial"/>
        </w:rPr>
      </w:pPr>
    </w:p>
    <w:p w14:paraId="392B9A02" w14:textId="77777777" w:rsidR="00092191" w:rsidRPr="00C6271C" w:rsidRDefault="00092191" w:rsidP="00C6271C">
      <w:pPr>
        <w:jc w:val="both"/>
        <w:rPr>
          <w:rFonts w:ascii="Arial" w:hAnsi="Arial" w:cs="Arial"/>
          <w:b/>
        </w:rPr>
      </w:pPr>
      <w:r w:rsidRPr="00C6271C">
        <w:rPr>
          <w:rFonts w:ascii="Arial" w:hAnsi="Arial" w:cs="Arial"/>
          <w:b/>
        </w:rPr>
        <w:t>TERCERO.-</w:t>
      </w:r>
      <w:r w:rsidRPr="00C6271C">
        <w:rPr>
          <w:rFonts w:ascii="Arial" w:hAnsi="Arial" w:cs="Arial"/>
        </w:rPr>
        <w:t xml:space="preserve"> Se instruye a la </w:t>
      </w:r>
      <w:r w:rsidRPr="00C6271C">
        <w:rPr>
          <w:rFonts w:ascii="Arial" w:hAnsi="Arial" w:cs="Arial"/>
          <w:b/>
        </w:rPr>
        <w:t>Dirección de Mercados</w:t>
      </w:r>
      <w:r w:rsidRPr="00C6271C">
        <w:rPr>
          <w:rFonts w:ascii="Arial" w:hAnsi="Arial" w:cs="Arial"/>
        </w:rPr>
        <w:t xml:space="preserve"> para que dentro del término de </w:t>
      </w:r>
      <w:r w:rsidRPr="00C6271C">
        <w:rPr>
          <w:rFonts w:ascii="Arial" w:hAnsi="Arial" w:cs="Arial"/>
          <w:b/>
        </w:rPr>
        <w:t>quince días hábiles contados a partir de la publicación del presente decreto,</w:t>
      </w:r>
      <w:r w:rsidRPr="00C6271C">
        <w:rPr>
          <w:rFonts w:ascii="Arial" w:hAnsi="Arial" w:cs="Arial"/>
        </w:rPr>
        <w:t xml:space="preserve"> realicen la </w:t>
      </w:r>
      <w:r w:rsidRPr="00C6271C">
        <w:rPr>
          <w:rFonts w:ascii="Arial" w:hAnsi="Arial" w:cs="Arial"/>
          <w:b/>
        </w:rPr>
        <w:t>notificación</w:t>
      </w:r>
      <w:r w:rsidRPr="00C6271C">
        <w:rPr>
          <w:rFonts w:ascii="Arial" w:hAnsi="Arial" w:cs="Arial"/>
        </w:rPr>
        <w:t xml:space="preserve"> </w:t>
      </w:r>
      <w:r w:rsidRPr="00C6271C">
        <w:rPr>
          <w:rFonts w:ascii="Arial" w:hAnsi="Arial" w:cs="Arial"/>
          <w:b/>
        </w:rPr>
        <w:t>personal</w:t>
      </w:r>
      <w:r w:rsidRPr="00C6271C">
        <w:rPr>
          <w:rFonts w:ascii="Arial" w:hAnsi="Arial" w:cs="Arial"/>
        </w:rPr>
        <w:t xml:space="preserve"> de los locatarios favorecidos con local comercial, haciéndoles del conocimiento que cuentan con </w:t>
      </w:r>
      <w:r w:rsidRPr="00C6271C">
        <w:rPr>
          <w:rFonts w:ascii="Arial" w:hAnsi="Arial" w:cs="Arial"/>
          <w:b/>
        </w:rPr>
        <w:t>quince días hábiles contados a partir de la notificación que al efecto se practique</w:t>
      </w:r>
      <w:r w:rsidRPr="00C6271C">
        <w:rPr>
          <w:rFonts w:ascii="Arial" w:hAnsi="Arial" w:cs="Arial"/>
        </w:rPr>
        <w:t>, para presentarse debidamente acreditados a la Dirección de lo Jurídico Consultivo de la Sindicatura</w:t>
      </w:r>
      <w:r w:rsidRPr="00C6271C">
        <w:rPr>
          <w:rFonts w:ascii="Arial" w:hAnsi="Arial" w:cs="Arial"/>
          <w:b/>
        </w:rPr>
        <w:t xml:space="preserve"> </w:t>
      </w:r>
      <w:r w:rsidRPr="00C6271C">
        <w:rPr>
          <w:rFonts w:ascii="Arial" w:hAnsi="Arial" w:cs="Arial"/>
        </w:rPr>
        <w:t xml:space="preserve">Municipal, a suscribir contrato de concesión de derechos, previo a la acreditación del pago de derechos respectivos, conforme lo dispuesto por el artículo 42 de la Ley de Ingresos del Municipio de Guadalajara, correspondiente al ejercicio fiscal 2023, </w:t>
      </w:r>
      <w:r w:rsidRPr="00C6271C">
        <w:rPr>
          <w:rFonts w:ascii="Arial" w:hAnsi="Arial" w:cs="Arial"/>
          <w:b/>
          <w:bCs/>
        </w:rPr>
        <w:t>con el apercibimiento que de no acudir dentro del plazo estipulado se dejará sin efectos la titularidad de derechos de concesión que les fue otorgada, por manifiesta falta de interés</w:t>
      </w:r>
      <w:r w:rsidRPr="00C6271C">
        <w:rPr>
          <w:rFonts w:ascii="Arial" w:hAnsi="Arial" w:cs="Arial"/>
          <w:b/>
        </w:rPr>
        <w:t>.</w:t>
      </w:r>
    </w:p>
    <w:p w14:paraId="58C005AF" w14:textId="77777777" w:rsidR="00092191" w:rsidRPr="00C6271C" w:rsidRDefault="00092191" w:rsidP="00C6271C">
      <w:pPr>
        <w:jc w:val="both"/>
        <w:rPr>
          <w:rFonts w:ascii="Arial" w:hAnsi="Arial" w:cs="Arial"/>
          <w:b/>
        </w:rPr>
      </w:pPr>
    </w:p>
    <w:p w14:paraId="59A6E4F0"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CUARTO.-</w:t>
      </w:r>
      <w:r w:rsidRPr="00C6271C">
        <w:rPr>
          <w:rFonts w:ascii="Arial" w:hAnsi="Arial" w:cs="Arial"/>
        </w:rPr>
        <w:t xml:space="preserve"> 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72A9A746" w14:textId="77777777" w:rsidR="00092191" w:rsidRPr="00C6271C" w:rsidRDefault="00092191" w:rsidP="00C6271C">
      <w:pPr>
        <w:tabs>
          <w:tab w:val="left" w:pos="6384"/>
        </w:tabs>
        <w:autoSpaceDE w:val="0"/>
        <w:autoSpaceDN w:val="0"/>
        <w:adjustRightInd w:val="0"/>
        <w:jc w:val="both"/>
        <w:rPr>
          <w:rFonts w:ascii="Arial" w:hAnsi="Arial" w:cs="Arial"/>
        </w:rPr>
      </w:pPr>
      <w:r w:rsidRPr="00C6271C">
        <w:rPr>
          <w:rFonts w:ascii="Arial" w:hAnsi="Arial" w:cs="Arial"/>
        </w:rPr>
        <w:tab/>
      </w:r>
    </w:p>
    <w:p w14:paraId="71830B55"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QUINTO.-</w:t>
      </w:r>
      <w:r w:rsidRPr="00C6271C">
        <w:rPr>
          <w:rFonts w:ascii="Arial" w:hAnsi="Arial" w:cs="Arial"/>
        </w:rPr>
        <w:t xml:space="preserve"> Notifíquese a la Tesorería Municipal, para que en uso de las facultades conferidas, genere las órdenes de pago y reciba los derechos correspondientes a los concesionarios enlistados en el presente decreto.</w:t>
      </w:r>
    </w:p>
    <w:p w14:paraId="4B56B317" w14:textId="77777777" w:rsidR="00092191" w:rsidRPr="00C6271C" w:rsidRDefault="00092191" w:rsidP="00C6271C">
      <w:pPr>
        <w:autoSpaceDE w:val="0"/>
        <w:autoSpaceDN w:val="0"/>
        <w:adjustRightInd w:val="0"/>
        <w:jc w:val="both"/>
        <w:rPr>
          <w:rFonts w:ascii="Arial" w:hAnsi="Arial" w:cs="Arial"/>
        </w:rPr>
      </w:pPr>
    </w:p>
    <w:p w14:paraId="582152E5"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SEXTO.-</w:t>
      </w:r>
      <w:r w:rsidRPr="00C6271C">
        <w:rPr>
          <w:rFonts w:ascii="Arial" w:hAnsi="Arial" w:cs="Arial"/>
        </w:rPr>
        <w:t xml:space="preserve"> Concluido el procedimiento, se instruye a la Dirección de lo Jurídico Consultivo, para que una vez que se cumpla  ordenado en el presente decreto, remita informe pormenorizado a la Comisión Edilicia de Mercados y Centrales de Abasto.</w:t>
      </w:r>
    </w:p>
    <w:p w14:paraId="1175F75B" w14:textId="77777777" w:rsidR="00092191" w:rsidRPr="00C6271C" w:rsidRDefault="00092191" w:rsidP="00C6271C">
      <w:pPr>
        <w:autoSpaceDE w:val="0"/>
        <w:autoSpaceDN w:val="0"/>
        <w:adjustRightInd w:val="0"/>
        <w:jc w:val="center"/>
        <w:rPr>
          <w:rFonts w:ascii="Arial" w:hAnsi="Arial" w:cs="Arial"/>
          <w:b/>
          <w:bCs/>
        </w:rPr>
      </w:pPr>
    </w:p>
    <w:p w14:paraId="759F2191" w14:textId="49D327D7" w:rsidR="00092191" w:rsidRPr="00C6271C" w:rsidRDefault="00C6271C" w:rsidP="00C6271C">
      <w:pPr>
        <w:autoSpaceDE w:val="0"/>
        <w:autoSpaceDN w:val="0"/>
        <w:adjustRightInd w:val="0"/>
        <w:jc w:val="center"/>
        <w:rPr>
          <w:rFonts w:ascii="Arial" w:hAnsi="Arial" w:cs="Arial"/>
          <w:b/>
          <w:bCs/>
        </w:rPr>
      </w:pPr>
      <w:r>
        <w:rPr>
          <w:rFonts w:ascii="Arial" w:hAnsi="Arial" w:cs="Arial"/>
          <w:b/>
          <w:bCs/>
        </w:rPr>
        <w:t>TRANSITORIOS</w:t>
      </w:r>
    </w:p>
    <w:p w14:paraId="74D7AAC3" w14:textId="77777777" w:rsidR="00092191" w:rsidRPr="00C6271C" w:rsidRDefault="00092191" w:rsidP="00C6271C">
      <w:pPr>
        <w:autoSpaceDE w:val="0"/>
        <w:autoSpaceDN w:val="0"/>
        <w:adjustRightInd w:val="0"/>
        <w:jc w:val="center"/>
        <w:rPr>
          <w:rFonts w:ascii="Arial" w:hAnsi="Arial" w:cs="Arial"/>
          <w:b/>
          <w:bCs/>
        </w:rPr>
      </w:pPr>
    </w:p>
    <w:p w14:paraId="10BEFB0C"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bCs/>
        </w:rPr>
        <w:t xml:space="preserve">PRIMERO.- </w:t>
      </w:r>
      <w:r w:rsidRPr="00C6271C">
        <w:rPr>
          <w:rFonts w:ascii="Arial" w:hAnsi="Arial" w:cs="Arial"/>
          <w:bCs/>
        </w:rPr>
        <w:t>Publíquese</w:t>
      </w:r>
      <w:r w:rsidRPr="00C6271C">
        <w:rPr>
          <w:rFonts w:ascii="Arial" w:hAnsi="Arial" w:cs="Arial"/>
        </w:rPr>
        <w:t xml:space="preserve"> el presente decreto en la gaceta municipal.</w:t>
      </w:r>
    </w:p>
    <w:p w14:paraId="09B1A6BF" w14:textId="77777777" w:rsidR="00092191" w:rsidRPr="00C6271C" w:rsidRDefault="00092191" w:rsidP="00C6271C">
      <w:pPr>
        <w:autoSpaceDE w:val="0"/>
        <w:autoSpaceDN w:val="0"/>
        <w:adjustRightInd w:val="0"/>
        <w:jc w:val="both"/>
        <w:rPr>
          <w:rFonts w:ascii="Arial" w:hAnsi="Arial" w:cs="Arial"/>
        </w:rPr>
      </w:pPr>
    </w:p>
    <w:p w14:paraId="7F56A761"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SEGUNDO</w:t>
      </w:r>
      <w:r w:rsidRPr="00C6271C">
        <w:rPr>
          <w:rFonts w:ascii="Arial" w:hAnsi="Arial" w:cs="Arial"/>
        </w:rPr>
        <w:t>.- El Presente decreto entrará en vigor el día de su publicación</w:t>
      </w:r>
    </w:p>
    <w:p w14:paraId="4871FC7F" w14:textId="77777777" w:rsidR="00764532" w:rsidRPr="00C6271C" w:rsidRDefault="00764532" w:rsidP="00C6271C">
      <w:pPr>
        <w:ind w:left="567" w:hanging="567"/>
        <w:jc w:val="both"/>
        <w:rPr>
          <w:rFonts w:ascii="Arial" w:hAnsi="Arial" w:cs="Arial"/>
          <w:color w:val="000000"/>
          <w:sz w:val="24"/>
          <w:szCs w:val="24"/>
        </w:rPr>
      </w:pPr>
    </w:p>
    <w:p w14:paraId="57F06E33" w14:textId="759EE69F" w:rsidR="00764532" w:rsidRPr="00764532" w:rsidRDefault="0063407E" w:rsidP="0063407E">
      <w:pPr>
        <w:jc w:val="both"/>
        <w:rPr>
          <w:rFonts w:ascii="Arial" w:hAnsi="Arial" w:cs="Arial"/>
          <w:color w:val="000000"/>
          <w:sz w:val="24"/>
          <w:szCs w:val="24"/>
        </w:rPr>
      </w:pPr>
      <w:r>
        <w:rPr>
          <w:rFonts w:ascii="Arial" w:eastAsia="Arial" w:hAnsi="Arial" w:cs="Arial"/>
          <w:bCs/>
          <w:sz w:val="24"/>
          <w:szCs w:val="24"/>
        </w:rPr>
        <w:t xml:space="preserve">31.- </w:t>
      </w:r>
      <w:r w:rsidRPr="00764532">
        <w:rPr>
          <w:rFonts w:ascii="Arial" w:eastAsia="Arial" w:hAnsi="Arial" w:cs="Arial"/>
          <w:bCs/>
          <w:sz w:val="24"/>
          <w:szCs w:val="24"/>
        </w:rPr>
        <w:t xml:space="preserve">DICTAMEN DE LAS </w:t>
      </w:r>
      <w:r w:rsidRPr="00764532">
        <w:rPr>
          <w:rFonts w:ascii="Arial" w:hAnsi="Arial" w:cs="Arial"/>
          <w:bCs/>
          <w:sz w:val="24"/>
          <w:szCs w:val="24"/>
        </w:rPr>
        <w:t>COMISIONES EDILICIAS DE MERCADOS, CENTRALES DE ABASTO, TIANGUIS Y COMERCIO EN ESPACIOS ABIERTOS Y DE HACIENDA PÚBLICA Y PATRIMONIO MUNICIPAL, CORRESPONDIENTE AL O</w:t>
      </w:r>
      <w:r w:rsidRPr="00764532">
        <w:rPr>
          <w:rFonts w:ascii="Arial" w:eastAsia="Calibri" w:hAnsi="Arial" w:cs="Arial"/>
          <w:sz w:val="24"/>
          <w:szCs w:val="24"/>
          <w:lang w:val="es-ES_tradnl"/>
        </w:rPr>
        <w:t>FICIO DGJM/DJCS/CC/2210/2022 DE LA DIRECCIÓN DE LO JURÍDICO CONSULTIVO, MEDIANTE EL CUAL REMITE EXPEDIENTES DE LOCALES EN EL MERCADO DE ABASTOS.</w:t>
      </w:r>
    </w:p>
    <w:p w14:paraId="44AC4CAE" w14:textId="77777777" w:rsidR="00C6271C" w:rsidRDefault="00C6271C" w:rsidP="00C6271C">
      <w:pPr>
        <w:autoSpaceDE w:val="0"/>
        <w:autoSpaceDN w:val="0"/>
        <w:adjustRightInd w:val="0"/>
        <w:jc w:val="center"/>
        <w:rPr>
          <w:rFonts w:ascii="Arial" w:hAnsi="Arial" w:cs="Arial"/>
          <w:b/>
          <w:bCs/>
          <w:shd w:val="clear" w:color="auto" w:fill="D9D9D9" w:themeFill="background1" w:themeFillShade="D9"/>
        </w:rPr>
      </w:pPr>
    </w:p>
    <w:p w14:paraId="15E49FE3" w14:textId="377ED66D" w:rsidR="00092191" w:rsidRPr="00C6271C" w:rsidRDefault="00C6271C" w:rsidP="00C6271C">
      <w:pPr>
        <w:autoSpaceDE w:val="0"/>
        <w:autoSpaceDN w:val="0"/>
        <w:adjustRightInd w:val="0"/>
        <w:jc w:val="center"/>
        <w:rPr>
          <w:rFonts w:ascii="Arial" w:hAnsi="Arial" w:cs="Arial"/>
          <w:b/>
          <w:bCs/>
        </w:rPr>
      </w:pPr>
      <w:r>
        <w:rPr>
          <w:rFonts w:ascii="Arial" w:hAnsi="Arial" w:cs="Arial"/>
          <w:b/>
          <w:bCs/>
        </w:rPr>
        <w:t>DECRET</w:t>
      </w:r>
      <w:r w:rsidR="00092191" w:rsidRPr="00C6271C">
        <w:rPr>
          <w:rFonts w:ascii="Arial" w:hAnsi="Arial" w:cs="Arial"/>
          <w:b/>
          <w:bCs/>
        </w:rPr>
        <w:t>O</w:t>
      </w:r>
    </w:p>
    <w:p w14:paraId="7ED68C78" w14:textId="77777777" w:rsidR="00092191" w:rsidRPr="00C6271C" w:rsidRDefault="00092191" w:rsidP="00C6271C">
      <w:pPr>
        <w:autoSpaceDE w:val="0"/>
        <w:autoSpaceDN w:val="0"/>
        <w:adjustRightInd w:val="0"/>
        <w:jc w:val="center"/>
        <w:rPr>
          <w:rFonts w:ascii="Arial" w:hAnsi="Arial" w:cs="Arial"/>
          <w:b/>
          <w:bCs/>
        </w:rPr>
      </w:pPr>
    </w:p>
    <w:p w14:paraId="07D7E2F7" w14:textId="77777777" w:rsidR="00092191" w:rsidRPr="00C6271C" w:rsidRDefault="00092191" w:rsidP="00C6271C">
      <w:pPr>
        <w:autoSpaceDE w:val="0"/>
        <w:autoSpaceDN w:val="0"/>
        <w:adjustRightInd w:val="0"/>
        <w:jc w:val="both"/>
        <w:rPr>
          <w:rFonts w:ascii="Arial" w:hAnsi="Arial" w:cs="Arial"/>
          <w:b/>
          <w:bCs/>
        </w:rPr>
      </w:pPr>
    </w:p>
    <w:p w14:paraId="002ACB84" w14:textId="77777777" w:rsidR="00092191" w:rsidRPr="00C6271C" w:rsidRDefault="00092191" w:rsidP="00C6271C">
      <w:pPr>
        <w:jc w:val="both"/>
        <w:rPr>
          <w:rFonts w:ascii="Arial" w:hAnsi="Arial" w:cs="Arial"/>
        </w:rPr>
      </w:pPr>
      <w:r w:rsidRPr="00C6271C">
        <w:rPr>
          <w:rFonts w:ascii="Arial" w:hAnsi="Arial" w:cs="Arial"/>
          <w:b/>
          <w:bCs/>
        </w:rPr>
        <w:t>PRIMERO.-</w:t>
      </w:r>
      <w:r w:rsidRPr="00C6271C">
        <w:rPr>
          <w:rFonts w:ascii="Arial" w:hAnsi="Arial" w:cs="Arial"/>
          <w:bCs/>
        </w:rPr>
        <w:t xml:space="preserve">  </w:t>
      </w:r>
      <w:r w:rsidRPr="00C6271C">
        <w:rPr>
          <w:rFonts w:ascii="Arial" w:hAnsi="Arial" w:cs="Arial"/>
        </w:rPr>
        <w:t xml:space="preserve">Por los fundamentos previamente expuestos, resulta procedente y se aprueba la solicitud de  </w:t>
      </w:r>
      <w:r w:rsidRPr="00C6271C">
        <w:rPr>
          <w:rFonts w:ascii="Arial" w:hAnsi="Arial" w:cs="Arial"/>
          <w:b/>
          <w:u w:val="single"/>
        </w:rPr>
        <w:t>traspaso de local comercial a particular por renuncia del titular original</w:t>
      </w:r>
      <w:r w:rsidRPr="00C6271C">
        <w:rPr>
          <w:rFonts w:ascii="Arial" w:hAnsi="Arial" w:cs="Arial"/>
        </w:rPr>
        <w:t xml:space="preserve">, con base a la información expuesta previamente, </w:t>
      </w:r>
      <w:r w:rsidRPr="00C6271C">
        <w:rPr>
          <w:rFonts w:ascii="Arial" w:hAnsi="Arial" w:cs="Arial"/>
          <w:b/>
        </w:rPr>
        <w:t>se instruye a la Síndico Municipal</w:t>
      </w:r>
      <w:r w:rsidRPr="00C6271C">
        <w:rPr>
          <w:rFonts w:ascii="Arial" w:hAnsi="Arial" w:cs="Arial"/>
        </w:rPr>
        <w:t xml:space="preserve">, </w:t>
      </w:r>
      <w:r w:rsidRPr="00C6271C">
        <w:rPr>
          <w:rFonts w:ascii="Arial" w:hAnsi="Arial" w:cs="Arial"/>
          <w:b/>
          <w:u w:val="single"/>
        </w:rPr>
        <w:t xml:space="preserve"> suscriba contrato de concesión por el tiempo restante de la concesión de origen</w:t>
      </w:r>
      <w:r w:rsidRPr="00C6271C">
        <w:rPr>
          <w:rFonts w:ascii="Arial" w:hAnsi="Arial" w:cs="Arial"/>
        </w:rPr>
        <w:t>, los locales en el mercado que se  describe a continuación:</w:t>
      </w:r>
    </w:p>
    <w:p w14:paraId="04CE39C2" w14:textId="77777777" w:rsidR="00092191" w:rsidRPr="00C6271C" w:rsidRDefault="00092191" w:rsidP="00C6271C">
      <w:pPr>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
        <w:gridCol w:w="1431"/>
        <w:gridCol w:w="2766"/>
        <w:gridCol w:w="1479"/>
        <w:gridCol w:w="1670"/>
        <w:gridCol w:w="1153"/>
      </w:tblGrid>
      <w:tr w:rsidR="00092191" w:rsidRPr="00C6271C" w14:paraId="40FCDB3A" w14:textId="77777777" w:rsidTr="001C4E8B">
        <w:trPr>
          <w:jc w:val="center"/>
        </w:trPr>
        <w:tc>
          <w:tcPr>
            <w:tcW w:w="190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68A80CC" w14:textId="77777777" w:rsidR="00092191" w:rsidRPr="00C6271C" w:rsidRDefault="00092191" w:rsidP="00C6271C">
            <w:pPr>
              <w:pStyle w:val="Prrafodelista"/>
              <w:ind w:left="0"/>
              <w:jc w:val="center"/>
              <w:rPr>
                <w:rFonts w:ascii="Arial" w:hAnsi="Arial" w:cs="Arial"/>
                <w:b/>
                <w:sz w:val="20"/>
                <w:szCs w:val="20"/>
                <w:lang w:eastAsia="es-MX"/>
              </w:rPr>
            </w:pPr>
          </w:p>
        </w:tc>
        <w:tc>
          <w:tcPr>
            <w:tcW w:w="7667"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A7BF899"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TRASPASOS POR RENUNCIA DE TITULAR ORIGINAL</w:t>
            </w:r>
          </w:p>
        </w:tc>
      </w:tr>
      <w:tr w:rsidR="00092191" w:rsidRPr="00C6271C" w14:paraId="4E330192" w14:textId="77777777" w:rsidTr="001C4E8B">
        <w:trPr>
          <w:jc w:val="center"/>
        </w:trPr>
        <w:tc>
          <w:tcPr>
            <w:tcW w:w="43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F730B26" w14:textId="77777777" w:rsidR="00092191" w:rsidRPr="00C6271C" w:rsidRDefault="00092191" w:rsidP="00C6271C">
            <w:pPr>
              <w:pStyle w:val="Prrafodelista"/>
              <w:ind w:left="0"/>
              <w:rPr>
                <w:rFonts w:ascii="Arial" w:hAnsi="Arial" w:cs="Arial"/>
                <w:sz w:val="20"/>
                <w:szCs w:val="20"/>
                <w:lang w:eastAsia="es-MX"/>
              </w:rPr>
            </w:pPr>
          </w:p>
        </w:tc>
        <w:tc>
          <w:tcPr>
            <w:tcW w:w="146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B7F8ACB"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Expediente Interno</w:t>
            </w:r>
          </w:p>
        </w:tc>
        <w:tc>
          <w:tcPr>
            <w:tcW w:w="31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FC6D5B"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Solicitante</w:t>
            </w:r>
          </w:p>
        </w:tc>
        <w:tc>
          <w:tcPr>
            <w:tcW w:w="154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CFC0D35"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Cedente</w:t>
            </w:r>
          </w:p>
        </w:tc>
        <w:tc>
          <w:tcPr>
            <w:tcW w:w="181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C93793B"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Mercado</w:t>
            </w:r>
          </w:p>
        </w:tc>
        <w:tc>
          <w:tcPr>
            <w:tcW w:w="11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09E9125" w14:textId="77777777" w:rsidR="00092191" w:rsidRPr="00C6271C" w:rsidRDefault="00092191" w:rsidP="00C6271C">
            <w:pPr>
              <w:pStyle w:val="Prrafodelista"/>
              <w:ind w:left="0"/>
              <w:jc w:val="center"/>
              <w:rPr>
                <w:rFonts w:ascii="Arial" w:hAnsi="Arial" w:cs="Arial"/>
                <w:b/>
                <w:sz w:val="20"/>
                <w:szCs w:val="20"/>
                <w:lang w:eastAsia="es-MX"/>
              </w:rPr>
            </w:pPr>
            <w:r w:rsidRPr="00C6271C">
              <w:rPr>
                <w:rFonts w:ascii="Arial" w:hAnsi="Arial" w:cs="Arial"/>
                <w:b/>
                <w:sz w:val="20"/>
                <w:szCs w:val="20"/>
                <w:lang w:eastAsia="es-MX"/>
              </w:rPr>
              <w:t>Número de Local</w:t>
            </w:r>
          </w:p>
        </w:tc>
      </w:tr>
      <w:tr w:rsidR="00092191" w:rsidRPr="00C6271C" w14:paraId="536993A9" w14:textId="77777777" w:rsidTr="001C4E8B">
        <w:trPr>
          <w:jc w:val="center"/>
        </w:trPr>
        <w:tc>
          <w:tcPr>
            <w:tcW w:w="439" w:type="dxa"/>
            <w:tcBorders>
              <w:top w:val="single" w:sz="8" w:space="0" w:color="000000"/>
              <w:bottom w:val="single" w:sz="8" w:space="0" w:color="000000"/>
            </w:tcBorders>
            <w:vAlign w:val="center"/>
          </w:tcPr>
          <w:p w14:paraId="15D022AC" w14:textId="77777777" w:rsidR="00092191" w:rsidRPr="00C6271C" w:rsidRDefault="00092191" w:rsidP="00C6271C">
            <w:pPr>
              <w:pStyle w:val="Prrafodelista"/>
              <w:ind w:left="0"/>
              <w:jc w:val="center"/>
              <w:rPr>
                <w:rFonts w:ascii="Arial" w:hAnsi="Arial" w:cs="Arial"/>
                <w:sz w:val="20"/>
                <w:szCs w:val="20"/>
                <w:lang w:eastAsia="es-MX"/>
              </w:rPr>
            </w:pPr>
            <w:r w:rsidRPr="00C6271C">
              <w:rPr>
                <w:rFonts w:ascii="Arial" w:hAnsi="Arial" w:cs="Arial"/>
                <w:sz w:val="20"/>
                <w:szCs w:val="20"/>
                <w:lang w:eastAsia="es-MX"/>
              </w:rPr>
              <w:t>1</w:t>
            </w:r>
          </w:p>
        </w:tc>
        <w:tc>
          <w:tcPr>
            <w:tcW w:w="1465" w:type="dxa"/>
            <w:tcBorders>
              <w:top w:val="single" w:sz="8" w:space="0" w:color="000000"/>
              <w:bottom w:val="single" w:sz="8" w:space="0" w:color="000000"/>
            </w:tcBorders>
            <w:vAlign w:val="center"/>
          </w:tcPr>
          <w:p w14:paraId="6CCED1C9" w14:textId="77777777" w:rsidR="00092191" w:rsidRPr="00C6271C" w:rsidRDefault="00092191" w:rsidP="00C6271C">
            <w:pPr>
              <w:jc w:val="center"/>
              <w:rPr>
                <w:rFonts w:ascii="Arial" w:hAnsi="Arial" w:cs="Arial"/>
              </w:rPr>
            </w:pPr>
            <w:r w:rsidRPr="00C6271C">
              <w:rPr>
                <w:rFonts w:ascii="Arial" w:hAnsi="Arial" w:cs="Arial"/>
              </w:rPr>
              <w:t>96/2022-M</w:t>
            </w:r>
          </w:p>
        </w:tc>
        <w:tc>
          <w:tcPr>
            <w:tcW w:w="3115" w:type="dxa"/>
            <w:tcBorders>
              <w:top w:val="single" w:sz="8" w:space="0" w:color="000000"/>
              <w:bottom w:val="single" w:sz="8" w:space="0" w:color="000000"/>
            </w:tcBorders>
            <w:vAlign w:val="center"/>
          </w:tcPr>
          <w:p w14:paraId="5552F9CA" w14:textId="77777777" w:rsidR="00092191" w:rsidRPr="00C6271C" w:rsidRDefault="00092191" w:rsidP="00C6271C">
            <w:pPr>
              <w:jc w:val="center"/>
              <w:rPr>
                <w:rFonts w:ascii="Arial" w:hAnsi="Arial" w:cs="Arial"/>
              </w:rPr>
            </w:pPr>
            <w:r w:rsidRPr="00C6271C">
              <w:rPr>
                <w:rFonts w:ascii="Arial" w:hAnsi="Arial" w:cs="Arial"/>
              </w:rPr>
              <w:t>Ismael Munguía Verdín</w:t>
            </w:r>
            <w:r w:rsidRPr="00C6271C">
              <w:rPr>
                <w:rFonts w:ascii="Arial" w:hAnsi="Arial" w:cs="Arial"/>
              </w:rPr>
              <w:tab/>
            </w:r>
          </w:p>
        </w:tc>
        <w:tc>
          <w:tcPr>
            <w:tcW w:w="1544" w:type="dxa"/>
            <w:tcBorders>
              <w:top w:val="single" w:sz="8" w:space="0" w:color="000000"/>
              <w:bottom w:val="single" w:sz="8" w:space="0" w:color="000000"/>
            </w:tcBorders>
            <w:vAlign w:val="center"/>
          </w:tcPr>
          <w:p w14:paraId="6B459844" w14:textId="77777777" w:rsidR="00092191" w:rsidRPr="00C6271C" w:rsidRDefault="00092191" w:rsidP="00C6271C">
            <w:pPr>
              <w:jc w:val="center"/>
              <w:rPr>
                <w:rFonts w:ascii="Arial" w:hAnsi="Arial" w:cs="Arial"/>
              </w:rPr>
            </w:pPr>
            <w:r w:rsidRPr="00C6271C">
              <w:rPr>
                <w:rFonts w:ascii="Arial" w:hAnsi="Arial" w:cs="Arial"/>
              </w:rPr>
              <w:t>Martha Esther Graciano González</w:t>
            </w:r>
          </w:p>
        </w:tc>
        <w:tc>
          <w:tcPr>
            <w:tcW w:w="1814" w:type="dxa"/>
            <w:tcBorders>
              <w:top w:val="single" w:sz="8" w:space="0" w:color="000000"/>
              <w:bottom w:val="single" w:sz="8" w:space="0" w:color="000000"/>
            </w:tcBorders>
            <w:vAlign w:val="center"/>
          </w:tcPr>
          <w:p w14:paraId="67EF5965" w14:textId="77777777" w:rsidR="00092191" w:rsidRPr="00C6271C" w:rsidRDefault="00092191" w:rsidP="00C6271C">
            <w:pPr>
              <w:jc w:val="center"/>
              <w:rPr>
                <w:rFonts w:ascii="Arial" w:hAnsi="Arial" w:cs="Arial"/>
              </w:rPr>
            </w:pPr>
            <w:r w:rsidRPr="00C6271C">
              <w:rPr>
                <w:rFonts w:ascii="Arial" w:hAnsi="Arial" w:cs="Arial"/>
              </w:rPr>
              <w:t>Abastos</w:t>
            </w:r>
          </w:p>
        </w:tc>
        <w:tc>
          <w:tcPr>
            <w:tcW w:w="1194" w:type="dxa"/>
            <w:tcBorders>
              <w:top w:val="single" w:sz="8" w:space="0" w:color="000000"/>
              <w:bottom w:val="single" w:sz="8" w:space="0" w:color="000000"/>
            </w:tcBorders>
            <w:vAlign w:val="center"/>
          </w:tcPr>
          <w:p w14:paraId="644558B9" w14:textId="77777777" w:rsidR="00092191" w:rsidRPr="00C6271C" w:rsidRDefault="00092191" w:rsidP="00C6271C">
            <w:pPr>
              <w:jc w:val="center"/>
              <w:rPr>
                <w:rFonts w:ascii="Arial" w:hAnsi="Arial" w:cs="Arial"/>
              </w:rPr>
            </w:pPr>
            <w:r w:rsidRPr="00C6271C">
              <w:rPr>
                <w:rFonts w:ascii="Arial" w:hAnsi="Arial" w:cs="Arial"/>
              </w:rPr>
              <w:t>731</w:t>
            </w:r>
          </w:p>
        </w:tc>
      </w:tr>
      <w:tr w:rsidR="00092191" w:rsidRPr="00C6271C" w14:paraId="6D8BF78B" w14:textId="77777777" w:rsidTr="001C4E8B">
        <w:trPr>
          <w:jc w:val="center"/>
        </w:trPr>
        <w:tc>
          <w:tcPr>
            <w:tcW w:w="439" w:type="dxa"/>
            <w:tcBorders>
              <w:top w:val="single" w:sz="8" w:space="0" w:color="000000"/>
              <w:bottom w:val="single" w:sz="8" w:space="0" w:color="000000"/>
            </w:tcBorders>
            <w:vAlign w:val="center"/>
          </w:tcPr>
          <w:p w14:paraId="1452AE29" w14:textId="77777777" w:rsidR="00092191" w:rsidRPr="00C6271C" w:rsidRDefault="00092191" w:rsidP="00C6271C">
            <w:pPr>
              <w:pStyle w:val="Prrafodelista"/>
              <w:ind w:left="0"/>
              <w:jc w:val="center"/>
              <w:rPr>
                <w:rFonts w:ascii="Arial" w:hAnsi="Arial" w:cs="Arial"/>
                <w:sz w:val="20"/>
                <w:szCs w:val="20"/>
                <w:lang w:eastAsia="es-MX"/>
              </w:rPr>
            </w:pPr>
            <w:r w:rsidRPr="00C6271C">
              <w:rPr>
                <w:rFonts w:ascii="Arial" w:hAnsi="Arial" w:cs="Arial"/>
                <w:sz w:val="20"/>
                <w:szCs w:val="20"/>
                <w:lang w:eastAsia="es-MX"/>
              </w:rPr>
              <w:t>2</w:t>
            </w:r>
          </w:p>
        </w:tc>
        <w:tc>
          <w:tcPr>
            <w:tcW w:w="1465" w:type="dxa"/>
            <w:tcBorders>
              <w:top w:val="single" w:sz="8" w:space="0" w:color="000000"/>
              <w:bottom w:val="single" w:sz="8" w:space="0" w:color="000000"/>
            </w:tcBorders>
            <w:vAlign w:val="center"/>
          </w:tcPr>
          <w:p w14:paraId="42F026B9" w14:textId="77777777" w:rsidR="00092191" w:rsidRPr="00C6271C" w:rsidRDefault="00092191" w:rsidP="00C6271C">
            <w:pPr>
              <w:jc w:val="center"/>
              <w:rPr>
                <w:rFonts w:ascii="Arial" w:hAnsi="Arial" w:cs="Arial"/>
              </w:rPr>
            </w:pPr>
            <w:r w:rsidRPr="00C6271C">
              <w:rPr>
                <w:rFonts w:ascii="Arial" w:hAnsi="Arial" w:cs="Arial"/>
              </w:rPr>
              <w:t>97/2022-M</w:t>
            </w:r>
          </w:p>
        </w:tc>
        <w:tc>
          <w:tcPr>
            <w:tcW w:w="3115" w:type="dxa"/>
            <w:tcBorders>
              <w:top w:val="single" w:sz="8" w:space="0" w:color="000000"/>
              <w:bottom w:val="single" w:sz="8" w:space="0" w:color="000000"/>
            </w:tcBorders>
            <w:vAlign w:val="center"/>
          </w:tcPr>
          <w:p w14:paraId="120A5A28" w14:textId="77777777" w:rsidR="00092191" w:rsidRPr="00C6271C" w:rsidRDefault="00092191" w:rsidP="00C6271C">
            <w:pPr>
              <w:jc w:val="center"/>
              <w:rPr>
                <w:rFonts w:ascii="Arial" w:hAnsi="Arial" w:cs="Arial"/>
              </w:rPr>
            </w:pPr>
            <w:r w:rsidRPr="00C6271C">
              <w:rPr>
                <w:rFonts w:ascii="Arial" w:hAnsi="Arial" w:cs="Arial"/>
              </w:rPr>
              <w:t>Luis Valadez Pérez</w:t>
            </w:r>
          </w:p>
        </w:tc>
        <w:tc>
          <w:tcPr>
            <w:tcW w:w="1544" w:type="dxa"/>
            <w:tcBorders>
              <w:top w:val="single" w:sz="8" w:space="0" w:color="000000"/>
              <w:bottom w:val="single" w:sz="8" w:space="0" w:color="000000"/>
            </w:tcBorders>
            <w:vAlign w:val="center"/>
          </w:tcPr>
          <w:p w14:paraId="323166EE" w14:textId="77777777" w:rsidR="00092191" w:rsidRPr="00C6271C" w:rsidRDefault="00092191" w:rsidP="00C6271C">
            <w:pPr>
              <w:jc w:val="center"/>
              <w:rPr>
                <w:rFonts w:ascii="Arial" w:hAnsi="Arial" w:cs="Arial"/>
              </w:rPr>
            </w:pPr>
            <w:r w:rsidRPr="00C6271C">
              <w:rPr>
                <w:rFonts w:ascii="Arial" w:hAnsi="Arial" w:cs="Arial"/>
              </w:rPr>
              <w:t>Martha Esther Graciano González</w:t>
            </w:r>
          </w:p>
        </w:tc>
        <w:tc>
          <w:tcPr>
            <w:tcW w:w="1814" w:type="dxa"/>
            <w:tcBorders>
              <w:top w:val="single" w:sz="8" w:space="0" w:color="000000"/>
              <w:bottom w:val="single" w:sz="8" w:space="0" w:color="000000"/>
            </w:tcBorders>
            <w:vAlign w:val="center"/>
          </w:tcPr>
          <w:p w14:paraId="2C468D5B" w14:textId="77777777" w:rsidR="00092191" w:rsidRPr="00C6271C" w:rsidRDefault="00092191" w:rsidP="00C6271C">
            <w:pPr>
              <w:jc w:val="center"/>
              <w:rPr>
                <w:rFonts w:ascii="Arial" w:hAnsi="Arial" w:cs="Arial"/>
              </w:rPr>
            </w:pPr>
            <w:r w:rsidRPr="00C6271C">
              <w:rPr>
                <w:rFonts w:ascii="Arial" w:hAnsi="Arial" w:cs="Arial"/>
              </w:rPr>
              <w:t>Abastos</w:t>
            </w:r>
          </w:p>
        </w:tc>
        <w:tc>
          <w:tcPr>
            <w:tcW w:w="1194" w:type="dxa"/>
            <w:tcBorders>
              <w:top w:val="single" w:sz="8" w:space="0" w:color="000000"/>
              <w:bottom w:val="single" w:sz="8" w:space="0" w:color="000000"/>
            </w:tcBorders>
            <w:vAlign w:val="center"/>
          </w:tcPr>
          <w:p w14:paraId="29A9AE2F" w14:textId="77777777" w:rsidR="00092191" w:rsidRPr="00C6271C" w:rsidRDefault="00092191" w:rsidP="00C6271C">
            <w:pPr>
              <w:jc w:val="center"/>
              <w:rPr>
                <w:rFonts w:ascii="Arial" w:hAnsi="Arial" w:cs="Arial"/>
              </w:rPr>
            </w:pPr>
            <w:r w:rsidRPr="00C6271C">
              <w:rPr>
                <w:rFonts w:ascii="Arial" w:hAnsi="Arial" w:cs="Arial"/>
              </w:rPr>
              <w:t>630</w:t>
            </w:r>
          </w:p>
        </w:tc>
      </w:tr>
      <w:tr w:rsidR="00092191" w:rsidRPr="00C6271C" w14:paraId="2F5A16EC" w14:textId="77777777" w:rsidTr="001C4E8B">
        <w:trPr>
          <w:jc w:val="center"/>
        </w:trPr>
        <w:tc>
          <w:tcPr>
            <w:tcW w:w="439" w:type="dxa"/>
            <w:tcBorders>
              <w:top w:val="single" w:sz="8" w:space="0" w:color="000000"/>
              <w:bottom w:val="single" w:sz="8" w:space="0" w:color="000000"/>
            </w:tcBorders>
            <w:vAlign w:val="center"/>
          </w:tcPr>
          <w:p w14:paraId="2DA491B9" w14:textId="77777777" w:rsidR="00092191" w:rsidRPr="00C6271C" w:rsidRDefault="00092191" w:rsidP="00C6271C">
            <w:pPr>
              <w:pStyle w:val="Prrafodelista"/>
              <w:ind w:left="0"/>
              <w:jc w:val="center"/>
              <w:rPr>
                <w:rFonts w:ascii="Arial" w:hAnsi="Arial" w:cs="Arial"/>
                <w:sz w:val="20"/>
                <w:szCs w:val="20"/>
                <w:lang w:eastAsia="es-MX"/>
              </w:rPr>
            </w:pPr>
            <w:r w:rsidRPr="00C6271C">
              <w:rPr>
                <w:rFonts w:ascii="Arial" w:hAnsi="Arial" w:cs="Arial"/>
                <w:sz w:val="20"/>
                <w:szCs w:val="20"/>
                <w:lang w:eastAsia="es-MX"/>
              </w:rPr>
              <w:t>3</w:t>
            </w:r>
          </w:p>
        </w:tc>
        <w:tc>
          <w:tcPr>
            <w:tcW w:w="1465" w:type="dxa"/>
            <w:tcBorders>
              <w:top w:val="single" w:sz="8" w:space="0" w:color="000000"/>
              <w:bottom w:val="single" w:sz="8" w:space="0" w:color="000000"/>
            </w:tcBorders>
            <w:vAlign w:val="center"/>
          </w:tcPr>
          <w:p w14:paraId="1D77345C" w14:textId="77777777" w:rsidR="00092191" w:rsidRPr="00C6271C" w:rsidRDefault="00092191" w:rsidP="00C6271C">
            <w:pPr>
              <w:jc w:val="center"/>
              <w:rPr>
                <w:rFonts w:ascii="Arial" w:hAnsi="Arial" w:cs="Arial"/>
              </w:rPr>
            </w:pPr>
            <w:r w:rsidRPr="00C6271C">
              <w:rPr>
                <w:rFonts w:ascii="Arial" w:hAnsi="Arial" w:cs="Arial"/>
              </w:rPr>
              <w:t>98/2022-M</w:t>
            </w:r>
          </w:p>
        </w:tc>
        <w:tc>
          <w:tcPr>
            <w:tcW w:w="3115" w:type="dxa"/>
            <w:tcBorders>
              <w:top w:val="single" w:sz="8" w:space="0" w:color="000000"/>
              <w:bottom w:val="single" w:sz="8" w:space="0" w:color="000000"/>
            </w:tcBorders>
            <w:vAlign w:val="center"/>
          </w:tcPr>
          <w:p w14:paraId="01207236" w14:textId="77777777" w:rsidR="00092191" w:rsidRPr="00C6271C" w:rsidRDefault="00092191" w:rsidP="00C6271C">
            <w:pPr>
              <w:jc w:val="center"/>
              <w:rPr>
                <w:rFonts w:ascii="Arial" w:hAnsi="Arial" w:cs="Arial"/>
              </w:rPr>
            </w:pPr>
            <w:r w:rsidRPr="00C6271C">
              <w:rPr>
                <w:rFonts w:ascii="Arial" w:hAnsi="Arial" w:cs="Arial"/>
              </w:rPr>
              <w:t>Emma Buenrostro Buenrostro</w:t>
            </w:r>
          </w:p>
        </w:tc>
        <w:tc>
          <w:tcPr>
            <w:tcW w:w="1544" w:type="dxa"/>
            <w:tcBorders>
              <w:top w:val="single" w:sz="8" w:space="0" w:color="000000"/>
              <w:bottom w:val="single" w:sz="8" w:space="0" w:color="000000"/>
            </w:tcBorders>
            <w:vAlign w:val="center"/>
          </w:tcPr>
          <w:p w14:paraId="54CA2B5A" w14:textId="77777777" w:rsidR="00092191" w:rsidRPr="00C6271C" w:rsidRDefault="00092191" w:rsidP="00C6271C">
            <w:pPr>
              <w:jc w:val="center"/>
              <w:rPr>
                <w:rFonts w:ascii="Arial" w:hAnsi="Arial" w:cs="Arial"/>
              </w:rPr>
            </w:pPr>
            <w:r w:rsidRPr="00C6271C">
              <w:rPr>
                <w:rFonts w:ascii="Arial" w:hAnsi="Arial" w:cs="Arial"/>
              </w:rPr>
              <w:t>Juan Manuel Buenrostro Buenrostro</w:t>
            </w:r>
          </w:p>
        </w:tc>
        <w:tc>
          <w:tcPr>
            <w:tcW w:w="1814" w:type="dxa"/>
            <w:tcBorders>
              <w:top w:val="single" w:sz="8" w:space="0" w:color="000000"/>
              <w:bottom w:val="single" w:sz="8" w:space="0" w:color="000000"/>
            </w:tcBorders>
            <w:vAlign w:val="center"/>
          </w:tcPr>
          <w:p w14:paraId="6AEDFC34" w14:textId="77777777" w:rsidR="00092191" w:rsidRPr="00C6271C" w:rsidRDefault="00092191" w:rsidP="00C6271C">
            <w:pPr>
              <w:jc w:val="center"/>
              <w:rPr>
                <w:rFonts w:ascii="Arial" w:hAnsi="Arial" w:cs="Arial"/>
              </w:rPr>
            </w:pPr>
            <w:r w:rsidRPr="00C6271C">
              <w:rPr>
                <w:rFonts w:ascii="Arial" w:hAnsi="Arial" w:cs="Arial"/>
              </w:rPr>
              <w:t>Abastos</w:t>
            </w:r>
          </w:p>
        </w:tc>
        <w:tc>
          <w:tcPr>
            <w:tcW w:w="1194" w:type="dxa"/>
            <w:tcBorders>
              <w:top w:val="single" w:sz="8" w:space="0" w:color="000000"/>
              <w:bottom w:val="single" w:sz="8" w:space="0" w:color="000000"/>
            </w:tcBorders>
            <w:vAlign w:val="center"/>
          </w:tcPr>
          <w:p w14:paraId="46F13A65" w14:textId="77777777" w:rsidR="00092191" w:rsidRPr="00C6271C" w:rsidRDefault="00092191" w:rsidP="00C6271C">
            <w:pPr>
              <w:jc w:val="center"/>
              <w:rPr>
                <w:rFonts w:ascii="Arial" w:hAnsi="Arial" w:cs="Arial"/>
              </w:rPr>
            </w:pPr>
            <w:r w:rsidRPr="00C6271C">
              <w:rPr>
                <w:rFonts w:ascii="Arial" w:hAnsi="Arial" w:cs="Arial"/>
              </w:rPr>
              <w:t>856 y 858, Bloque G</w:t>
            </w:r>
          </w:p>
        </w:tc>
      </w:tr>
    </w:tbl>
    <w:p w14:paraId="2E2E3A98" w14:textId="77777777" w:rsidR="00092191" w:rsidRPr="00C6271C" w:rsidRDefault="00092191" w:rsidP="00C6271C">
      <w:pPr>
        <w:jc w:val="both"/>
        <w:rPr>
          <w:rFonts w:ascii="Arial" w:hAnsi="Arial" w:cs="Arial"/>
          <w:b/>
        </w:rPr>
      </w:pPr>
    </w:p>
    <w:p w14:paraId="3E8AB169" w14:textId="77777777" w:rsidR="00092191" w:rsidRPr="00C6271C" w:rsidRDefault="00092191" w:rsidP="00C6271C">
      <w:pPr>
        <w:jc w:val="both"/>
        <w:rPr>
          <w:rFonts w:ascii="Arial" w:hAnsi="Arial" w:cs="Arial"/>
        </w:rPr>
      </w:pPr>
      <w:r w:rsidRPr="00C6271C">
        <w:rPr>
          <w:rFonts w:ascii="Arial" w:hAnsi="Arial" w:cs="Arial"/>
          <w:b/>
        </w:rPr>
        <w:t>SEGUNDO.-</w:t>
      </w:r>
      <w:r w:rsidRPr="00C6271C">
        <w:rPr>
          <w:rFonts w:ascii="Arial" w:hAnsi="Arial" w:cs="Arial"/>
        </w:rPr>
        <w:t xml:space="preserve"> Se instruye a la Dirección de lo Jurídico Consultivo, para que lleve a cabo la elaboración de los contratos administrativos de otorgamientos de concesión de locales comerciales a favor de los locatarios mencionados en los puntos de decreto que anteceden en un término que no exceda de quince días hábiles contados a partir de su notificación personal que al efecto le informe y valide la Dirección de Mercados.</w:t>
      </w:r>
    </w:p>
    <w:p w14:paraId="69C4DAF7" w14:textId="77777777" w:rsidR="00092191" w:rsidRPr="00C6271C" w:rsidRDefault="00092191" w:rsidP="00C6271C">
      <w:pPr>
        <w:jc w:val="both"/>
        <w:rPr>
          <w:rFonts w:ascii="Arial" w:hAnsi="Arial" w:cs="Arial"/>
        </w:rPr>
      </w:pPr>
    </w:p>
    <w:p w14:paraId="40111D0F" w14:textId="77777777" w:rsidR="00092191" w:rsidRPr="00C6271C" w:rsidRDefault="00092191" w:rsidP="00C6271C">
      <w:pPr>
        <w:jc w:val="both"/>
        <w:rPr>
          <w:rFonts w:ascii="Arial" w:hAnsi="Arial" w:cs="Arial"/>
        </w:rPr>
      </w:pPr>
      <w:r w:rsidRPr="00C6271C">
        <w:rPr>
          <w:rFonts w:ascii="Arial" w:hAnsi="Arial" w:cs="Arial"/>
          <w:b/>
        </w:rPr>
        <w:t>TERCERO.-</w:t>
      </w:r>
      <w:r w:rsidRPr="00C6271C">
        <w:rPr>
          <w:rFonts w:ascii="Arial" w:hAnsi="Arial" w:cs="Arial"/>
        </w:rPr>
        <w:t xml:space="preserve"> Se instruye a la </w:t>
      </w:r>
      <w:r w:rsidRPr="00C6271C">
        <w:rPr>
          <w:rFonts w:ascii="Arial" w:hAnsi="Arial" w:cs="Arial"/>
          <w:b/>
        </w:rPr>
        <w:t>Dirección de Mercados</w:t>
      </w:r>
      <w:r w:rsidRPr="00C6271C">
        <w:rPr>
          <w:rFonts w:ascii="Arial" w:hAnsi="Arial" w:cs="Arial"/>
        </w:rPr>
        <w:t xml:space="preserve"> para que dentro del término de </w:t>
      </w:r>
      <w:r w:rsidRPr="00C6271C">
        <w:rPr>
          <w:rFonts w:ascii="Arial" w:hAnsi="Arial" w:cs="Arial"/>
          <w:b/>
        </w:rPr>
        <w:t>quince días hábiles contados a partir de la publicación del presente decreto,</w:t>
      </w:r>
      <w:r w:rsidRPr="00C6271C">
        <w:rPr>
          <w:rFonts w:ascii="Arial" w:hAnsi="Arial" w:cs="Arial"/>
        </w:rPr>
        <w:t xml:space="preserve"> realicen la </w:t>
      </w:r>
      <w:r w:rsidRPr="00C6271C">
        <w:rPr>
          <w:rFonts w:ascii="Arial" w:hAnsi="Arial" w:cs="Arial"/>
          <w:b/>
        </w:rPr>
        <w:t>notificación</w:t>
      </w:r>
      <w:r w:rsidRPr="00C6271C">
        <w:rPr>
          <w:rFonts w:ascii="Arial" w:hAnsi="Arial" w:cs="Arial"/>
        </w:rPr>
        <w:t xml:space="preserve"> </w:t>
      </w:r>
      <w:r w:rsidRPr="00C6271C">
        <w:rPr>
          <w:rFonts w:ascii="Arial" w:hAnsi="Arial" w:cs="Arial"/>
          <w:b/>
        </w:rPr>
        <w:t>personal</w:t>
      </w:r>
      <w:r w:rsidRPr="00C6271C">
        <w:rPr>
          <w:rFonts w:ascii="Arial" w:hAnsi="Arial" w:cs="Arial"/>
        </w:rPr>
        <w:t xml:space="preserve"> de los locatarios favorecidos con local comercial, haciéndoles del conocimiento que cuentan con </w:t>
      </w:r>
      <w:r w:rsidRPr="00C6271C">
        <w:rPr>
          <w:rFonts w:ascii="Arial" w:hAnsi="Arial" w:cs="Arial"/>
          <w:b/>
        </w:rPr>
        <w:t>quince días hábiles contados a partir de la notificación que al efecto se practique</w:t>
      </w:r>
      <w:r w:rsidRPr="00C6271C">
        <w:rPr>
          <w:rFonts w:ascii="Arial" w:hAnsi="Arial" w:cs="Arial"/>
        </w:rPr>
        <w:t>, para presentarse debidamente acreditados a la Dirección de lo Jurídico Consultivo de la Sindicatura</w:t>
      </w:r>
      <w:r w:rsidRPr="00C6271C">
        <w:rPr>
          <w:rFonts w:ascii="Arial" w:hAnsi="Arial" w:cs="Arial"/>
          <w:b/>
        </w:rPr>
        <w:t xml:space="preserve"> </w:t>
      </w:r>
      <w:r w:rsidRPr="00C6271C">
        <w:rPr>
          <w:rFonts w:ascii="Arial" w:hAnsi="Arial" w:cs="Arial"/>
        </w:rPr>
        <w:t xml:space="preserve">Municipal, a suscribir contrato de concesión de derechos, previo a la acreditación del pago de derechos respectivos, conforme lo dispuesto por el artículo 42 de la Ley de Ingresos del Municipio de Guadalajara, correspondiente al ejercicio fiscal 2023, </w:t>
      </w:r>
      <w:r w:rsidRPr="00C6271C">
        <w:rPr>
          <w:rFonts w:ascii="Arial" w:hAnsi="Arial" w:cs="Arial"/>
          <w:b/>
          <w:bCs/>
        </w:rPr>
        <w:t>con el apercibimiento que de no acudir dentro del plazo estipulado se dejará sin efectos la titularidad de derechos de concesión que les fue otorgada, por manifiesta falta de interés</w:t>
      </w:r>
      <w:r w:rsidRPr="00C6271C">
        <w:rPr>
          <w:rFonts w:ascii="Arial" w:hAnsi="Arial" w:cs="Arial"/>
          <w:b/>
        </w:rPr>
        <w:t>.</w:t>
      </w:r>
    </w:p>
    <w:p w14:paraId="6B948E6E" w14:textId="77777777" w:rsidR="00092191" w:rsidRPr="00C6271C" w:rsidRDefault="00092191" w:rsidP="00C6271C">
      <w:pPr>
        <w:jc w:val="both"/>
        <w:rPr>
          <w:rFonts w:ascii="Arial" w:hAnsi="Arial" w:cs="Arial"/>
          <w:b/>
        </w:rPr>
      </w:pPr>
    </w:p>
    <w:p w14:paraId="3D2904D4"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CUARTO.-</w:t>
      </w:r>
      <w:r w:rsidRPr="00C6271C">
        <w:rPr>
          <w:rFonts w:ascii="Arial" w:hAnsi="Arial" w:cs="Arial"/>
        </w:rPr>
        <w:t xml:space="preserve"> 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69AAFE06" w14:textId="77777777" w:rsidR="00092191" w:rsidRPr="00C6271C" w:rsidRDefault="00092191" w:rsidP="00C6271C">
      <w:pPr>
        <w:tabs>
          <w:tab w:val="left" w:pos="6384"/>
        </w:tabs>
        <w:autoSpaceDE w:val="0"/>
        <w:autoSpaceDN w:val="0"/>
        <w:adjustRightInd w:val="0"/>
        <w:jc w:val="both"/>
        <w:rPr>
          <w:rFonts w:ascii="Arial" w:hAnsi="Arial" w:cs="Arial"/>
        </w:rPr>
      </w:pPr>
      <w:r w:rsidRPr="00C6271C">
        <w:rPr>
          <w:rFonts w:ascii="Arial" w:hAnsi="Arial" w:cs="Arial"/>
        </w:rPr>
        <w:tab/>
      </w:r>
    </w:p>
    <w:p w14:paraId="5FE0112E"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QUINTO.-</w:t>
      </w:r>
      <w:r w:rsidRPr="00C6271C">
        <w:rPr>
          <w:rFonts w:ascii="Arial" w:hAnsi="Arial" w:cs="Arial"/>
        </w:rPr>
        <w:t xml:space="preserve"> Notifíquese a la Tesorería Municipal, para que en uso de las facultades conferidas, genere las órdenes de pago y reciba los derechos correspondientes a los concesionarios enlistados en el presente decreto.</w:t>
      </w:r>
    </w:p>
    <w:p w14:paraId="32000C38" w14:textId="77777777" w:rsidR="00092191" w:rsidRPr="00C6271C" w:rsidRDefault="00092191" w:rsidP="00C6271C">
      <w:pPr>
        <w:autoSpaceDE w:val="0"/>
        <w:autoSpaceDN w:val="0"/>
        <w:adjustRightInd w:val="0"/>
        <w:jc w:val="both"/>
        <w:rPr>
          <w:rFonts w:ascii="Arial" w:hAnsi="Arial" w:cs="Arial"/>
        </w:rPr>
      </w:pPr>
    </w:p>
    <w:p w14:paraId="46E19982"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SEXTO.-</w:t>
      </w:r>
      <w:r w:rsidRPr="00C6271C">
        <w:rPr>
          <w:rFonts w:ascii="Arial" w:hAnsi="Arial" w:cs="Arial"/>
        </w:rPr>
        <w:t xml:space="preserve"> Concluido el procedimiento, se instruye a la Dirección de lo Jurídico Consultivo, para que una vez que se cumpla  ordenado en el presente decreto, remita informe pormenorizado a la Comisión Edilicia de Mercados y Centrales de Abasto.</w:t>
      </w:r>
    </w:p>
    <w:p w14:paraId="1F6295C3" w14:textId="77777777" w:rsidR="00092191" w:rsidRPr="00C6271C" w:rsidRDefault="00092191" w:rsidP="00C6271C">
      <w:pPr>
        <w:autoSpaceDE w:val="0"/>
        <w:autoSpaceDN w:val="0"/>
        <w:adjustRightInd w:val="0"/>
        <w:jc w:val="center"/>
        <w:rPr>
          <w:rFonts w:ascii="Arial" w:hAnsi="Arial" w:cs="Arial"/>
          <w:b/>
          <w:bCs/>
        </w:rPr>
      </w:pPr>
    </w:p>
    <w:p w14:paraId="241824B2" w14:textId="27D02FAF" w:rsidR="00092191" w:rsidRPr="00C6271C" w:rsidRDefault="00C6271C" w:rsidP="00C6271C">
      <w:pPr>
        <w:autoSpaceDE w:val="0"/>
        <w:autoSpaceDN w:val="0"/>
        <w:adjustRightInd w:val="0"/>
        <w:jc w:val="center"/>
        <w:rPr>
          <w:rFonts w:ascii="Arial" w:hAnsi="Arial" w:cs="Arial"/>
          <w:b/>
          <w:bCs/>
        </w:rPr>
      </w:pPr>
      <w:r>
        <w:rPr>
          <w:rFonts w:ascii="Arial" w:hAnsi="Arial" w:cs="Arial"/>
          <w:b/>
          <w:bCs/>
        </w:rPr>
        <w:t>TRANSITORIOS</w:t>
      </w:r>
    </w:p>
    <w:p w14:paraId="4D4485BF" w14:textId="77777777" w:rsidR="00092191" w:rsidRPr="00C6271C" w:rsidRDefault="00092191" w:rsidP="00C6271C">
      <w:pPr>
        <w:autoSpaceDE w:val="0"/>
        <w:autoSpaceDN w:val="0"/>
        <w:adjustRightInd w:val="0"/>
        <w:jc w:val="center"/>
        <w:rPr>
          <w:rFonts w:ascii="Arial" w:hAnsi="Arial" w:cs="Arial"/>
          <w:b/>
          <w:bCs/>
        </w:rPr>
      </w:pPr>
    </w:p>
    <w:p w14:paraId="58CBDC5B"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bCs/>
        </w:rPr>
        <w:t xml:space="preserve">PRIMERO.- </w:t>
      </w:r>
      <w:r w:rsidRPr="00C6271C">
        <w:rPr>
          <w:rFonts w:ascii="Arial" w:hAnsi="Arial" w:cs="Arial"/>
          <w:bCs/>
        </w:rPr>
        <w:t>Publíquese</w:t>
      </w:r>
      <w:r w:rsidRPr="00C6271C">
        <w:rPr>
          <w:rFonts w:ascii="Arial" w:hAnsi="Arial" w:cs="Arial"/>
        </w:rPr>
        <w:t xml:space="preserve"> el presente decreto en la gaceta municipal.</w:t>
      </w:r>
    </w:p>
    <w:p w14:paraId="1FD18573" w14:textId="77777777" w:rsidR="00092191" w:rsidRPr="00C6271C" w:rsidRDefault="00092191" w:rsidP="00C6271C">
      <w:pPr>
        <w:autoSpaceDE w:val="0"/>
        <w:autoSpaceDN w:val="0"/>
        <w:adjustRightInd w:val="0"/>
        <w:jc w:val="both"/>
        <w:rPr>
          <w:rFonts w:ascii="Arial" w:hAnsi="Arial" w:cs="Arial"/>
        </w:rPr>
      </w:pPr>
    </w:p>
    <w:p w14:paraId="43F93FF4"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SEGUNDO</w:t>
      </w:r>
      <w:r w:rsidRPr="00C6271C">
        <w:rPr>
          <w:rFonts w:ascii="Arial" w:hAnsi="Arial" w:cs="Arial"/>
        </w:rPr>
        <w:t>.- El Presente decreto entrará en vigor el día de su publicación</w:t>
      </w:r>
    </w:p>
    <w:p w14:paraId="3DC0811B" w14:textId="77777777" w:rsidR="00764532" w:rsidRPr="00C6271C" w:rsidRDefault="00764532" w:rsidP="00C6271C">
      <w:pPr>
        <w:ind w:left="567" w:hanging="567"/>
        <w:jc w:val="both"/>
        <w:rPr>
          <w:rFonts w:ascii="Arial" w:hAnsi="Arial" w:cs="Arial"/>
          <w:color w:val="000000"/>
          <w:sz w:val="24"/>
          <w:szCs w:val="24"/>
        </w:rPr>
      </w:pPr>
    </w:p>
    <w:p w14:paraId="1D25B5D6" w14:textId="1C44D1BF" w:rsidR="00764532" w:rsidRPr="00764532" w:rsidRDefault="0063407E" w:rsidP="0063407E">
      <w:pPr>
        <w:jc w:val="both"/>
        <w:rPr>
          <w:rFonts w:ascii="Arial" w:hAnsi="Arial" w:cs="Arial"/>
          <w:color w:val="000000"/>
          <w:sz w:val="24"/>
          <w:szCs w:val="24"/>
        </w:rPr>
      </w:pPr>
      <w:r>
        <w:rPr>
          <w:rFonts w:ascii="Arial" w:eastAsia="Arial" w:hAnsi="Arial" w:cs="Arial"/>
          <w:bCs/>
          <w:sz w:val="24"/>
          <w:szCs w:val="24"/>
        </w:rPr>
        <w:t xml:space="preserve">32.- </w:t>
      </w:r>
      <w:r w:rsidRPr="00764532">
        <w:rPr>
          <w:rFonts w:ascii="Arial" w:eastAsia="Arial" w:hAnsi="Arial" w:cs="Arial"/>
          <w:bCs/>
          <w:sz w:val="24"/>
          <w:szCs w:val="24"/>
        </w:rPr>
        <w:t xml:space="preserve">DICTAMEN DE LAS </w:t>
      </w:r>
      <w:r w:rsidRPr="00764532">
        <w:rPr>
          <w:rFonts w:ascii="Arial" w:hAnsi="Arial" w:cs="Arial"/>
          <w:bCs/>
          <w:sz w:val="24"/>
          <w:szCs w:val="24"/>
        </w:rPr>
        <w:t>COMISIONES EDILICIAS DE MERCADOS, CENTRALES DE ABASTO, TIANGUIS Y COMERCIO EN ESPACIOS ABIERTOS Y DE HACIENDA PÚBLICA Y PATRIMONIO MUNICIPAL, CORRESPONDIENTE A LOS O</w:t>
      </w:r>
      <w:r w:rsidRPr="00764532">
        <w:rPr>
          <w:rFonts w:ascii="Arial" w:eastAsia="Calibri" w:hAnsi="Arial" w:cs="Arial"/>
          <w:sz w:val="24"/>
          <w:szCs w:val="24"/>
          <w:lang w:val="es-ES_tradnl"/>
        </w:rPr>
        <w:t>FICIOS DGJM/DJCS/CC/2798, 2855, 2882 Y 2988/2022 DE LA DIRECCIÓN DE LO JURÍDICO CONSULTIVO, MEDIANTE LOS CUALES REMITE EXPEDIENTES DE LOCALES EN DIVERSOS MERCADOS MUNICIPALES.</w:t>
      </w:r>
    </w:p>
    <w:p w14:paraId="021702E1" w14:textId="54A22B6A" w:rsidR="00092191" w:rsidRPr="00C6271C" w:rsidRDefault="00C6271C" w:rsidP="00C6271C">
      <w:pPr>
        <w:autoSpaceDE w:val="0"/>
        <w:autoSpaceDN w:val="0"/>
        <w:adjustRightInd w:val="0"/>
        <w:jc w:val="center"/>
        <w:rPr>
          <w:rFonts w:ascii="Arial" w:hAnsi="Arial" w:cs="Arial"/>
          <w:b/>
          <w:bCs/>
        </w:rPr>
      </w:pPr>
      <w:r>
        <w:rPr>
          <w:rFonts w:ascii="Arial" w:hAnsi="Arial" w:cs="Arial"/>
          <w:b/>
          <w:bCs/>
        </w:rPr>
        <w:t>DECRET</w:t>
      </w:r>
      <w:r w:rsidR="00092191" w:rsidRPr="00C6271C">
        <w:rPr>
          <w:rFonts w:ascii="Arial" w:hAnsi="Arial" w:cs="Arial"/>
          <w:b/>
          <w:bCs/>
        </w:rPr>
        <w:t>O</w:t>
      </w:r>
    </w:p>
    <w:p w14:paraId="47D62A16" w14:textId="77777777" w:rsidR="00092191" w:rsidRPr="00C6271C" w:rsidRDefault="00092191" w:rsidP="00C6271C">
      <w:pPr>
        <w:autoSpaceDE w:val="0"/>
        <w:autoSpaceDN w:val="0"/>
        <w:adjustRightInd w:val="0"/>
        <w:jc w:val="center"/>
        <w:rPr>
          <w:rFonts w:ascii="Arial" w:hAnsi="Arial" w:cs="Arial"/>
          <w:b/>
          <w:bCs/>
        </w:rPr>
      </w:pPr>
    </w:p>
    <w:p w14:paraId="7E19583F" w14:textId="77777777" w:rsidR="00092191" w:rsidRPr="00C6271C" w:rsidRDefault="00092191" w:rsidP="00C6271C">
      <w:pPr>
        <w:autoSpaceDE w:val="0"/>
        <w:autoSpaceDN w:val="0"/>
        <w:adjustRightInd w:val="0"/>
        <w:jc w:val="both"/>
        <w:rPr>
          <w:rFonts w:ascii="Arial" w:hAnsi="Arial" w:cs="Arial"/>
          <w:b/>
          <w:bCs/>
        </w:rPr>
      </w:pPr>
    </w:p>
    <w:p w14:paraId="2D5B59F4"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bCs/>
        </w:rPr>
        <w:t>PRIMERO.-</w:t>
      </w:r>
      <w:r w:rsidRPr="00C6271C">
        <w:rPr>
          <w:rFonts w:ascii="Arial" w:hAnsi="Arial" w:cs="Arial"/>
          <w:bCs/>
        </w:rPr>
        <w:t xml:space="preserve"> Por los fundamentos previamente expuestos</w:t>
      </w:r>
      <w:r w:rsidRPr="00C6271C">
        <w:rPr>
          <w:rFonts w:ascii="Arial" w:hAnsi="Arial" w:cs="Arial"/>
        </w:rPr>
        <w:t>,</w:t>
      </w:r>
      <w:r w:rsidRPr="00C6271C">
        <w:rPr>
          <w:rFonts w:ascii="Arial" w:hAnsi="Arial" w:cs="Arial"/>
          <w:bCs/>
        </w:rPr>
        <w:t xml:space="preserve"> </w:t>
      </w:r>
      <w:r w:rsidRPr="00C6271C">
        <w:rPr>
          <w:rFonts w:ascii="Arial" w:hAnsi="Arial" w:cs="Arial"/>
          <w:b/>
          <w:bCs/>
        </w:rPr>
        <w:t xml:space="preserve">resulta procedente y se aprueba </w:t>
      </w:r>
      <w:r w:rsidRPr="00C6271C">
        <w:rPr>
          <w:rFonts w:ascii="Arial" w:hAnsi="Arial" w:cs="Arial"/>
          <w:bCs/>
        </w:rPr>
        <w:t>la solicitud</w:t>
      </w:r>
      <w:r w:rsidRPr="00C6271C">
        <w:rPr>
          <w:rFonts w:ascii="Arial" w:hAnsi="Arial" w:cs="Arial"/>
          <w:b/>
          <w:bCs/>
        </w:rPr>
        <w:t xml:space="preserve"> </w:t>
      </w:r>
      <w:r w:rsidRPr="00C6271C">
        <w:rPr>
          <w:rFonts w:ascii="Arial" w:hAnsi="Arial" w:cs="Arial"/>
          <w:bCs/>
        </w:rPr>
        <w:t xml:space="preserve">de </w:t>
      </w:r>
      <w:r w:rsidRPr="00C6271C">
        <w:rPr>
          <w:rFonts w:ascii="Arial" w:hAnsi="Arial" w:cs="Arial"/>
        </w:rPr>
        <w:t xml:space="preserve"> </w:t>
      </w:r>
      <w:r w:rsidRPr="00C6271C">
        <w:rPr>
          <w:rFonts w:ascii="Arial" w:hAnsi="Arial" w:cs="Arial"/>
          <w:u w:val="single"/>
        </w:rPr>
        <w:t>traspaso de local comercial a particular por renuncia de derechos del titular original</w:t>
      </w:r>
      <w:r w:rsidRPr="00C6271C">
        <w:rPr>
          <w:rFonts w:ascii="Arial" w:hAnsi="Arial" w:cs="Arial"/>
          <w:b/>
          <w:bCs/>
        </w:rPr>
        <w:t xml:space="preserve">, </w:t>
      </w:r>
      <w:r w:rsidRPr="00C6271C">
        <w:rPr>
          <w:rFonts w:ascii="Arial" w:hAnsi="Arial" w:cs="Arial"/>
          <w:bCs/>
        </w:rPr>
        <w:t>con base a la información expuesta previamente, y  por ende, se instruye se suscriba contrato de concesión por el tiempo restante de la concesión de origen, de los locales en los mercados que se  describen a continuación</w:t>
      </w:r>
      <w:r w:rsidRPr="00C6271C">
        <w:rPr>
          <w:rFonts w:ascii="Arial" w:hAnsi="Arial" w:cs="Arial"/>
        </w:rPr>
        <w:t>:</w:t>
      </w:r>
    </w:p>
    <w:p w14:paraId="2496C33A" w14:textId="77777777" w:rsidR="00092191" w:rsidRPr="00C6271C" w:rsidRDefault="00092191" w:rsidP="00C6271C">
      <w:pPr>
        <w:autoSpaceDE w:val="0"/>
        <w:autoSpaceDN w:val="0"/>
        <w:adjustRightInd w:val="0"/>
        <w:jc w:val="both"/>
        <w:rPr>
          <w:rFonts w:ascii="Arial" w:hAnsi="Arial" w:cs="Arial"/>
        </w:rPr>
      </w:pPr>
    </w:p>
    <w:tbl>
      <w:tblPr>
        <w:tblW w:w="8938" w:type="dxa"/>
        <w:jc w:val="center"/>
        <w:tblInd w:w="-763" w:type="dxa"/>
        <w:tblCellMar>
          <w:left w:w="70" w:type="dxa"/>
          <w:right w:w="70" w:type="dxa"/>
        </w:tblCellMar>
        <w:tblLook w:val="04A0" w:firstRow="1" w:lastRow="0" w:firstColumn="1" w:lastColumn="0" w:noHBand="0" w:noVBand="1"/>
      </w:tblPr>
      <w:tblGrid>
        <w:gridCol w:w="1041"/>
        <w:gridCol w:w="1828"/>
        <w:gridCol w:w="3306"/>
        <w:gridCol w:w="1151"/>
        <w:gridCol w:w="1612"/>
      </w:tblGrid>
      <w:tr w:rsidR="00092191" w:rsidRPr="00C6271C" w14:paraId="0DFFBB25" w14:textId="77777777" w:rsidTr="001C4E8B">
        <w:trPr>
          <w:trHeight w:val="315"/>
          <w:jc w:val="center"/>
        </w:trPr>
        <w:tc>
          <w:tcPr>
            <w:tcW w:w="2869"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6CC5CE4" w14:textId="77777777" w:rsidR="00092191" w:rsidRPr="00C6271C" w:rsidRDefault="00092191" w:rsidP="00C6271C">
            <w:pPr>
              <w:jc w:val="center"/>
              <w:rPr>
                <w:rFonts w:ascii="Arial" w:hAnsi="Arial" w:cs="Arial"/>
                <w:b/>
                <w:bCs/>
                <w:color w:val="000000"/>
              </w:rPr>
            </w:pPr>
            <w:r w:rsidRPr="00C6271C">
              <w:rPr>
                <w:rFonts w:ascii="Arial" w:hAnsi="Arial" w:cs="Arial"/>
                <w:b/>
                <w:bCs/>
                <w:color w:val="000000"/>
              </w:rPr>
              <w:t> </w:t>
            </w:r>
          </w:p>
        </w:tc>
        <w:tc>
          <w:tcPr>
            <w:tcW w:w="6069" w:type="dxa"/>
            <w:gridSpan w:val="3"/>
            <w:tcBorders>
              <w:top w:val="single" w:sz="8" w:space="0" w:color="000000"/>
              <w:left w:val="nil"/>
              <w:bottom w:val="single" w:sz="8" w:space="0" w:color="000000"/>
              <w:right w:val="single" w:sz="8" w:space="0" w:color="000000"/>
            </w:tcBorders>
            <w:shd w:val="clear" w:color="000000" w:fill="D9D9D9"/>
            <w:vAlign w:val="center"/>
            <w:hideMark/>
          </w:tcPr>
          <w:p w14:paraId="291461FC" w14:textId="77777777" w:rsidR="00092191" w:rsidRPr="00C6271C" w:rsidRDefault="00092191" w:rsidP="00C6271C">
            <w:pPr>
              <w:jc w:val="center"/>
              <w:rPr>
                <w:rFonts w:ascii="Arial" w:hAnsi="Arial" w:cs="Arial"/>
                <w:b/>
                <w:bCs/>
                <w:color w:val="000000"/>
              </w:rPr>
            </w:pPr>
            <w:r w:rsidRPr="00C6271C">
              <w:rPr>
                <w:rFonts w:ascii="Arial" w:hAnsi="Arial" w:cs="Arial"/>
                <w:b/>
                <w:bCs/>
                <w:color w:val="000000"/>
              </w:rPr>
              <w:t>TRASPASOS POR RENUNCIA DEL TITULAR ORIGINAL</w:t>
            </w:r>
          </w:p>
        </w:tc>
      </w:tr>
      <w:tr w:rsidR="00092191" w:rsidRPr="00C6271C" w14:paraId="3628358C" w14:textId="77777777" w:rsidTr="001C4E8B">
        <w:trPr>
          <w:trHeight w:val="315"/>
          <w:jc w:val="center"/>
        </w:trPr>
        <w:tc>
          <w:tcPr>
            <w:tcW w:w="1041" w:type="dxa"/>
            <w:tcBorders>
              <w:top w:val="nil"/>
              <w:left w:val="single" w:sz="8" w:space="0" w:color="000000"/>
              <w:bottom w:val="single" w:sz="4" w:space="0" w:color="auto"/>
              <w:right w:val="single" w:sz="8" w:space="0" w:color="000000"/>
            </w:tcBorders>
            <w:shd w:val="clear" w:color="000000" w:fill="D9D9D9"/>
            <w:noWrap/>
            <w:vAlign w:val="center"/>
            <w:hideMark/>
          </w:tcPr>
          <w:p w14:paraId="26BB2F91" w14:textId="77777777" w:rsidR="00092191" w:rsidRPr="00C6271C" w:rsidRDefault="00092191" w:rsidP="00C6271C">
            <w:pPr>
              <w:rPr>
                <w:rFonts w:ascii="Arial" w:hAnsi="Arial" w:cs="Arial"/>
                <w:color w:val="000000"/>
              </w:rPr>
            </w:pPr>
            <w:r w:rsidRPr="00C6271C">
              <w:rPr>
                <w:rFonts w:ascii="Arial" w:hAnsi="Arial" w:cs="Arial"/>
                <w:color w:val="000000"/>
              </w:rPr>
              <w:t> </w:t>
            </w:r>
          </w:p>
        </w:tc>
        <w:tc>
          <w:tcPr>
            <w:tcW w:w="1828" w:type="dxa"/>
            <w:tcBorders>
              <w:top w:val="nil"/>
              <w:left w:val="nil"/>
              <w:bottom w:val="single" w:sz="4" w:space="0" w:color="auto"/>
              <w:right w:val="single" w:sz="8" w:space="0" w:color="000000"/>
            </w:tcBorders>
            <w:shd w:val="clear" w:color="000000" w:fill="D9D9D9"/>
            <w:noWrap/>
            <w:vAlign w:val="center"/>
            <w:hideMark/>
          </w:tcPr>
          <w:p w14:paraId="761C9F32" w14:textId="77777777" w:rsidR="00092191" w:rsidRPr="00C6271C" w:rsidRDefault="00092191" w:rsidP="00C6271C">
            <w:pPr>
              <w:jc w:val="center"/>
              <w:rPr>
                <w:rFonts w:ascii="Arial" w:hAnsi="Arial" w:cs="Arial"/>
                <w:b/>
                <w:bCs/>
                <w:color w:val="000000"/>
              </w:rPr>
            </w:pPr>
            <w:r w:rsidRPr="00C6271C">
              <w:rPr>
                <w:rFonts w:ascii="Arial" w:hAnsi="Arial" w:cs="Arial"/>
                <w:b/>
                <w:bCs/>
                <w:color w:val="000000"/>
              </w:rPr>
              <w:t>Expediente Interno</w:t>
            </w:r>
          </w:p>
        </w:tc>
        <w:tc>
          <w:tcPr>
            <w:tcW w:w="3306" w:type="dxa"/>
            <w:tcBorders>
              <w:top w:val="nil"/>
              <w:left w:val="nil"/>
              <w:bottom w:val="single" w:sz="4" w:space="0" w:color="auto"/>
              <w:right w:val="single" w:sz="8" w:space="0" w:color="000000"/>
            </w:tcBorders>
            <w:shd w:val="clear" w:color="000000" w:fill="D9D9D9"/>
            <w:noWrap/>
            <w:vAlign w:val="center"/>
            <w:hideMark/>
          </w:tcPr>
          <w:p w14:paraId="431432FB" w14:textId="77777777" w:rsidR="00092191" w:rsidRPr="00C6271C" w:rsidRDefault="00092191" w:rsidP="00C6271C">
            <w:pPr>
              <w:jc w:val="center"/>
              <w:rPr>
                <w:rFonts w:ascii="Arial" w:hAnsi="Arial" w:cs="Arial"/>
                <w:b/>
                <w:bCs/>
                <w:color w:val="000000"/>
              </w:rPr>
            </w:pPr>
            <w:r w:rsidRPr="00C6271C">
              <w:rPr>
                <w:rFonts w:ascii="Arial" w:hAnsi="Arial" w:cs="Arial"/>
                <w:b/>
                <w:bCs/>
                <w:color w:val="000000"/>
              </w:rPr>
              <w:t>Solicitante</w:t>
            </w:r>
          </w:p>
        </w:tc>
        <w:tc>
          <w:tcPr>
            <w:tcW w:w="1151" w:type="dxa"/>
            <w:tcBorders>
              <w:top w:val="nil"/>
              <w:left w:val="nil"/>
              <w:bottom w:val="single" w:sz="4" w:space="0" w:color="auto"/>
              <w:right w:val="single" w:sz="8" w:space="0" w:color="000000"/>
            </w:tcBorders>
            <w:shd w:val="clear" w:color="000000" w:fill="D9D9D9"/>
            <w:noWrap/>
            <w:vAlign w:val="center"/>
            <w:hideMark/>
          </w:tcPr>
          <w:p w14:paraId="78F49DB9" w14:textId="77777777" w:rsidR="00092191" w:rsidRPr="00C6271C" w:rsidRDefault="00092191" w:rsidP="00C6271C">
            <w:pPr>
              <w:jc w:val="center"/>
              <w:rPr>
                <w:rFonts w:ascii="Arial" w:hAnsi="Arial" w:cs="Arial"/>
                <w:b/>
                <w:bCs/>
                <w:color w:val="000000"/>
              </w:rPr>
            </w:pPr>
            <w:r w:rsidRPr="00C6271C">
              <w:rPr>
                <w:rFonts w:ascii="Arial" w:hAnsi="Arial" w:cs="Arial"/>
                <w:b/>
                <w:bCs/>
                <w:color w:val="000000"/>
              </w:rPr>
              <w:t>Mercado</w:t>
            </w:r>
          </w:p>
        </w:tc>
        <w:tc>
          <w:tcPr>
            <w:tcW w:w="1612" w:type="dxa"/>
            <w:tcBorders>
              <w:top w:val="nil"/>
              <w:left w:val="nil"/>
              <w:bottom w:val="single" w:sz="4" w:space="0" w:color="auto"/>
              <w:right w:val="single" w:sz="8" w:space="0" w:color="000000"/>
            </w:tcBorders>
            <w:shd w:val="clear" w:color="000000" w:fill="D9D9D9"/>
            <w:noWrap/>
            <w:vAlign w:val="center"/>
            <w:hideMark/>
          </w:tcPr>
          <w:p w14:paraId="5B53BA8A" w14:textId="77777777" w:rsidR="00092191" w:rsidRPr="00C6271C" w:rsidRDefault="00092191" w:rsidP="00C6271C">
            <w:pPr>
              <w:jc w:val="center"/>
              <w:rPr>
                <w:rFonts w:ascii="Arial" w:hAnsi="Arial" w:cs="Arial"/>
                <w:b/>
                <w:bCs/>
                <w:color w:val="000000"/>
              </w:rPr>
            </w:pPr>
            <w:r w:rsidRPr="00C6271C">
              <w:rPr>
                <w:rFonts w:ascii="Arial" w:hAnsi="Arial" w:cs="Arial"/>
                <w:b/>
                <w:bCs/>
                <w:color w:val="000000"/>
              </w:rPr>
              <w:t>Número de Local</w:t>
            </w:r>
          </w:p>
        </w:tc>
      </w:tr>
      <w:tr w:rsidR="00092191" w:rsidRPr="00C6271C" w14:paraId="6F46B988" w14:textId="77777777" w:rsidTr="001C4E8B">
        <w:trPr>
          <w:trHeight w:val="315"/>
          <w:jc w:val="center"/>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B078A" w14:textId="77777777" w:rsidR="00092191" w:rsidRPr="00C6271C" w:rsidRDefault="00092191" w:rsidP="00C6271C">
            <w:pPr>
              <w:jc w:val="center"/>
              <w:rPr>
                <w:rFonts w:ascii="Arial" w:hAnsi="Arial" w:cs="Arial"/>
                <w:color w:val="000000"/>
              </w:rPr>
            </w:pPr>
            <w:r w:rsidRPr="00C6271C">
              <w:rPr>
                <w:rFonts w:ascii="Arial" w:hAnsi="Arial" w:cs="Arial"/>
                <w:color w:val="000000"/>
              </w:rPr>
              <w:t>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CFE24" w14:textId="77777777" w:rsidR="00092191" w:rsidRPr="00C6271C" w:rsidRDefault="00092191" w:rsidP="00C6271C">
            <w:pPr>
              <w:jc w:val="center"/>
              <w:rPr>
                <w:rFonts w:ascii="Arial" w:hAnsi="Arial" w:cs="Arial"/>
                <w:color w:val="000000"/>
              </w:rPr>
            </w:pPr>
            <w:r w:rsidRPr="00C6271C">
              <w:rPr>
                <w:rFonts w:ascii="Arial" w:hAnsi="Arial" w:cs="Arial"/>
                <w:color w:val="000000"/>
              </w:rPr>
              <w:t>212/2022-M</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E9016" w14:textId="77777777" w:rsidR="00092191" w:rsidRPr="00C6271C" w:rsidRDefault="00092191" w:rsidP="00C6271C">
            <w:pPr>
              <w:rPr>
                <w:rFonts w:ascii="Arial" w:hAnsi="Arial" w:cs="Arial"/>
                <w:color w:val="000000"/>
              </w:rPr>
            </w:pPr>
            <w:r w:rsidRPr="00C6271C">
              <w:rPr>
                <w:rFonts w:ascii="Arial" w:hAnsi="Arial" w:cs="Arial"/>
                <w:color w:val="000000"/>
              </w:rPr>
              <w:t>Asaf Martin Plascencia Garay</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49C7" w14:textId="77777777" w:rsidR="00092191" w:rsidRPr="00C6271C" w:rsidRDefault="00092191" w:rsidP="00C6271C">
            <w:pPr>
              <w:jc w:val="center"/>
              <w:rPr>
                <w:rFonts w:ascii="Arial" w:hAnsi="Arial" w:cs="Arial"/>
                <w:color w:val="000000"/>
              </w:rPr>
            </w:pPr>
            <w:r w:rsidRPr="00C6271C">
              <w:rPr>
                <w:rFonts w:ascii="Arial" w:hAnsi="Arial" w:cs="Arial"/>
                <w:color w:val="000000"/>
              </w:rPr>
              <w:t>Libertad</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D0A18" w14:textId="77777777" w:rsidR="00092191" w:rsidRPr="00C6271C" w:rsidRDefault="00092191" w:rsidP="00C6271C">
            <w:pPr>
              <w:jc w:val="center"/>
              <w:rPr>
                <w:rFonts w:ascii="Arial" w:hAnsi="Arial" w:cs="Arial"/>
                <w:color w:val="000000"/>
              </w:rPr>
            </w:pPr>
            <w:r w:rsidRPr="00C6271C">
              <w:rPr>
                <w:rFonts w:ascii="Arial" w:hAnsi="Arial" w:cs="Arial"/>
                <w:color w:val="000000"/>
              </w:rPr>
              <w:t>902</w:t>
            </w:r>
          </w:p>
          <w:p w14:paraId="63091A66" w14:textId="77777777" w:rsidR="00092191" w:rsidRPr="00C6271C" w:rsidRDefault="00092191" w:rsidP="00C6271C">
            <w:pPr>
              <w:rPr>
                <w:rFonts w:ascii="Arial" w:hAnsi="Arial" w:cs="Arial"/>
                <w:color w:val="000000"/>
              </w:rPr>
            </w:pPr>
          </w:p>
        </w:tc>
      </w:tr>
      <w:tr w:rsidR="00092191" w:rsidRPr="00C6271C" w14:paraId="5AEE8582" w14:textId="77777777" w:rsidTr="001C4E8B">
        <w:trPr>
          <w:trHeight w:val="315"/>
          <w:jc w:val="center"/>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887A0" w14:textId="77777777" w:rsidR="00092191" w:rsidRPr="00C6271C" w:rsidRDefault="00092191" w:rsidP="00C6271C">
            <w:pPr>
              <w:jc w:val="center"/>
              <w:rPr>
                <w:rFonts w:ascii="Arial" w:hAnsi="Arial" w:cs="Arial"/>
                <w:color w:val="000000"/>
              </w:rPr>
            </w:pPr>
            <w:r w:rsidRPr="00C6271C">
              <w:rPr>
                <w:rFonts w:ascii="Arial" w:hAnsi="Arial" w:cs="Arial"/>
                <w:color w:val="000000"/>
              </w:rPr>
              <w:t>2</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7CA4A" w14:textId="77777777" w:rsidR="00092191" w:rsidRPr="00C6271C" w:rsidRDefault="00092191" w:rsidP="00C6271C">
            <w:pPr>
              <w:jc w:val="center"/>
              <w:rPr>
                <w:rFonts w:ascii="Arial" w:hAnsi="Arial" w:cs="Arial"/>
                <w:color w:val="000000"/>
              </w:rPr>
            </w:pPr>
            <w:r w:rsidRPr="00C6271C">
              <w:rPr>
                <w:rFonts w:ascii="Arial" w:hAnsi="Arial" w:cs="Arial"/>
                <w:color w:val="000000"/>
              </w:rPr>
              <w:t>280/2022-M</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81F18" w14:textId="77777777" w:rsidR="00092191" w:rsidRPr="00C6271C" w:rsidRDefault="00092191" w:rsidP="00C6271C">
            <w:pPr>
              <w:jc w:val="center"/>
              <w:rPr>
                <w:rFonts w:ascii="Arial" w:hAnsi="Arial" w:cs="Arial"/>
                <w:color w:val="000000"/>
              </w:rPr>
            </w:pPr>
            <w:r w:rsidRPr="00C6271C">
              <w:rPr>
                <w:rFonts w:ascii="Arial" w:hAnsi="Arial" w:cs="Arial"/>
                <w:color w:val="000000"/>
              </w:rPr>
              <w:t>María Fidelia Ocampo Domínguez</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DCDFB" w14:textId="77777777" w:rsidR="00092191" w:rsidRPr="00C6271C" w:rsidRDefault="00092191" w:rsidP="00C6271C">
            <w:pPr>
              <w:jc w:val="center"/>
              <w:rPr>
                <w:rFonts w:ascii="Arial" w:hAnsi="Arial" w:cs="Arial"/>
                <w:color w:val="000000"/>
              </w:rPr>
            </w:pPr>
            <w:r w:rsidRPr="00C6271C">
              <w:rPr>
                <w:rFonts w:ascii="Arial" w:hAnsi="Arial" w:cs="Arial"/>
                <w:color w:val="000000"/>
              </w:rPr>
              <w:t>Libertad</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41676" w14:textId="77777777" w:rsidR="00092191" w:rsidRPr="00C6271C" w:rsidRDefault="00092191" w:rsidP="00C6271C">
            <w:pPr>
              <w:jc w:val="center"/>
              <w:rPr>
                <w:rFonts w:ascii="Arial" w:hAnsi="Arial" w:cs="Arial"/>
                <w:color w:val="000000"/>
              </w:rPr>
            </w:pPr>
            <w:r w:rsidRPr="00C6271C">
              <w:rPr>
                <w:rFonts w:ascii="Arial" w:hAnsi="Arial" w:cs="Arial"/>
                <w:color w:val="000000"/>
              </w:rPr>
              <w:t>2010</w:t>
            </w:r>
          </w:p>
        </w:tc>
      </w:tr>
    </w:tbl>
    <w:p w14:paraId="0B84A180" w14:textId="77777777" w:rsidR="00092191" w:rsidRPr="00C6271C" w:rsidRDefault="00092191" w:rsidP="00C6271C">
      <w:pPr>
        <w:autoSpaceDE w:val="0"/>
        <w:autoSpaceDN w:val="0"/>
        <w:adjustRightInd w:val="0"/>
        <w:jc w:val="both"/>
        <w:rPr>
          <w:rFonts w:ascii="Arial" w:hAnsi="Arial" w:cs="Arial"/>
        </w:rPr>
      </w:pPr>
    </w:p>
    <w:p w14:paraId="7A3453BC" w14:textId="77777777" w:rsidR="00092191" w:rsidRPr="00C6271C" w:rsidRDefault="00092191" w:rsidP="00C6271C">
      <w:pPr>
        <w:autoSpaceDE w:val="0"/>
        <w:autoSpaceDN w:val="0"/>
        <w:adjustRightInd w:val="0"/>
        <w:jc w:val="both"/>
        <w:rPr>
          <w:rFonts w:ascii="Arial" w:hAnsi="Arial" w:cs="Arial"/>
        </w:rPr>
      </w:pPr>
    </w:p>
    <w:p w14:paraId="447D41E4"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rPr>
        <w:t xml:space="preserve"> </w:t>
      </w:r>
    </w:p>
    <w:p w14:paraId="1455A591" w14:textId="77777777" w:rsidR="00092191" w:rsidRPr="00C6271C" w:rsidRDefault="00092191" w:rsidP="00C6271C">
      <w:pPr>
        <w:jc w:val="both"/>
        <w:rPr>
          <w:rFonts w:ascii="Arial" w:hAnsi="Arial" w:cs="Arial"/>
        </w:rPr>
      </w:pPr>
      <w:r w:rsidRPr="00C6271C">
        <w:rPr>
          <w:rFonts w:ascii="Arial" w:hAnsi="Arial" w:cs="Arial"/>
          <w:b/>
        </w:rPr>
        <w:t>SEGUNDO.-</w:t>
      </w:r>
      <w:r w:rsidRPr="00C6271C">
        <w:rPr>
          <w:rFonts w:ascii="Arial" w:hAnsi="Arial" w:cs="Arial"/>
        </w:rPr>
        <w:t xml:space="preserve"> Se instruye a la Dirección de lo Jurídico Consultivo, para que lleve a cabo la elaboración de los contratos administrativos de otorgamientos de concesión de locales comerciales a favor de los locatarios mencionados en los puntos de derecho que anteceden en un término que no exceda de 15 días hábiles contados a partir de su notificación personal que al efecto le informe y valide la Dirección de Mercados.</w:t>
      </w:r>
    </w:p>
    <w:p w14:paraId="34BD6812" w14:textId="77777777" w:rsidR="00092191" w:rsidRPr="00C6271C" w:rsidRDefault="00092191" w:rsidP="00C6271C">
      <w:pPr>
        <w:jc w:val="both"/>
        <w:rPr>
          <w:rFonts w:ascii="Arial" w:hAnsi="Arial" w:cs="Arial"/>
        </w:rPr>
      </w:pPr>
    </w:p>
    <w:p w14:paraId="614E3D73" w14:textId="77777777" w:rsidR="00092191" w:rsidRPr="00C6271C" w:rsidRDefault="00092191" w:rsidP="00C6271C">
      <w:pPr>
        <w:jc w:val="both"/>
        <w:rPr>
          <w:rFonts w:ascii="Arial" w:hAnsi="Arial" w:cs="Arial"/>
          <w:b/>
        </w:rPr>
      </w:pPr>
      <w:r w:rsidRPr="00C6271C">
        <w:rPr>
          <w:rFonts w:ascii="Arial" w:hAnsi="Arial" w:cs="Arial"/>
          <w:b/>
        </w:rPr>
        <w:t>TERCERO.-</w:t>
      </w:r>
      <w:r w:rsidRPr="00C6271C">
        <w:rPr>
          <w:rFonts w:ascii="Arial" w:hAnsi="Arial" w:cs="Arial"/>
        </w:rPr>
        <w:t xml:space="preserve"> Se instruye a la </w:t>
      </w:r>
      <w:r w:rsidRPr="00C6271C">
        <w:rPr>
          <w:rFonts w:ascii="Arial" w:hAnsi="Arial" w:cs="Arial"/>
          <w:b/>
        </w:rPr>
        <w:t>Dirección de Mercados</w:t>
      </w:r>
      <w:r w:rsidRPr="00C6271C">
        <w:rPr>
          <w:rFonts w:ascii="Arial" w:hAnsi="Arial" w:cs="Arial"/>
        </w:rPr>
        <w:t xml:space="preserve"> para que dentro del término de </w:t>
      </w:r>
      <w:r w:rsidRPr="00C6271C">
        <w:rPr>
          <w:rFonts w:ascii="Arial" w:hAnsi="Arial" w:cs="Arial"/>
          <w:b/>
        </w:rPr>
        <w:t>quince días hábiles contados a partir de la publicación del presente decreto,</w:t>
      </w:r>
      <w:r w:rsidRPr="00C6271C">
        <w:rPr>
          <w:rFonts w:ascii="Arial" w:hAnsi="Arial" w:cs="Arial"/>
        </w:rPr>
        <w:t xml:space="preserve"> realicen la </w:t>
      </w:r>
      <w:r w:rsidRPr="00C6271C">
        <w:rPr>
          <w:rFonts w:ascii="Arial" w:hAnsi="Arial" w:cs="Arial"/>
          <w:b/>
        </w:rPr>
        <w:t>notificación</w:t>
      </w:r>
      <w:r w:rsidRPr="00C6271C">
        <w:rPr>
          <w:rFonts w:ascii="Arial" w:hAnsi="Arial" w:cs="Arial"/>
        </w:rPr>
        <w:t xml:space="preserve"> </w:t>
      </w:r>
      <w:r w:rsidRPr="00C6271C">
        <w:rPr>
          <w:rFonts w:ascii="Arial" w:hAnsi="Arial" w:cs="Arial"/>
          <w:b/>
        </w:rPr>
        <w:t>personal</w:t>
      </w:r>
      <w:r w:rsidRPr="00C6271C">
        <w:rPr>
          <w:rFonts w:ascii="Arial" w:hAnsi="Arial" w:cs="Arial"/>
        </w:rPr>
        <w:t xml:space="preserve"> de los locatarios favorecidos con local comercial, haciéndoles del conocimiento que cuentan con </w:t>
      </w:r>
      <w:r w:rsidRPr="00C6271C">
        <w:rPr>
          <w:rFonts w:ascii="Arial" w:hAnsi="Arial" w:cs="Arial"/>
          <w:b/>
        </w:rPr>
        <w:t>quince días hábiles contados a partir de la notificación que al efecto se practique</w:t>
      </w:r>
      <w:r w:rsidRPr="00C6271C">
        <w:rPr>
          <w:rFonts w:ascii="Arial" w:hAnsi="Arial" w:cs="Arial"/>
        </w:rPr>
        <w:t>, para presentarse debidamente acreditados a la Dirección de lo Jurídico Consultivo de la Sindicatura</w:t>
      </w:r>
      <w:r w:rsidRPr="00C6271C">
        <w:rPr>
          <w:rFonts w:ascii="Arial" w:hAnsi="Arial" w:cs="Arial"/>
          <w:b/>
        </w:rPr>
        <w:t xml:space="preserve"> </w:t>
      </w:r>
      <w:r w:rsidRPr="00C6271C">
        <w:rPr>
          <w:rFonts w:ascii="Arial" w:hAnsi="Arial" w:cs="Arial"/>
        </w:rPr>
        <w:t xml:space="preserve">Municipal, a suscribir contrato de concesión de derechos, previo a la acreditación del pago de derechos respectivos, conforme lo dispuesto por el artículo 42 de la Ley de Ingresos del Municipio de Guadalajara, correspondiente al ejercicio fiscal 2023, </w:t>
      </w:r>
      <w:r w:rsidRPr="00C6271C">
        <w:rPr>
          <w:rFonts w:ascii="Arial" w:hAnsi="Arial" w:cs="Arial"/>
          <w:b/>
          <w:bCs/>
        </w:rPr>
        <w:t>con el apercibimiento que de no acudir dentro del plazo estipulado se dejará sin efectos la titularidad de derechos de concesión que les fue otorgada, por manifiesta falta de interés</w:t>
      </w:r>
      <w:r w:rsidRPr="00C6271C">
        <w:rPr>
          <w:rFonts w:ascii="Arial" w:hAnsi="Arial" w:cs="Arial"/>
          <w:b/>
        </w:rPr>
        <w:t>.</w:t>
      </w:r>
    </w:p>
    <w:p w14:paraId="1198467D" w14:textId="77777777" w:rsidR="00092191" w:rsidRPr="00C6271C" w:rsidRDefault="00092191" w:rsidP="00C6271C">
      <w:pPr>
        <w:jc w:val="both"/>
        <w:rPr>
          <w:rFonts w:ascii="Arial" w:hAnsi="Arial" w:cs="Arial"/>
          <w:b/>
        </w:rPr>
      </w:pPr>
    </w:p>
    <w:p w14:paraId="19D4D77E"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CUARTO.-</w:t>
      </w:r>
      <w:r w:rsidRPr="00C6271C">
        <w:rPr>
          <w:rFonts w:ascii="Arial" w:hAnsi="Arial" w:cs="Arial"/>
        </w:rPr>
        <w:t xml:space="preserve"> 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155BCB73" w14:textId="77777777" w:rsidR="00092191" w:rsidRPr="00C6271C" w:rsidRDefault="00092191" w:rsidP="00C6271C">
      <w:pPr>
        <w:tabs>
          <w:tab w:val="left" w:pos="6384"/>
        </w:tabs>
        <w:autoSpaceDE w:val="0"/>
        <w:autoSpaceDN w:val="0"/>
        <w:adjustRightInd w:val="0"/>
        <w:jc w:val="both"/>
        <w:rPr>
          <w:rFonts w:ascii="Arial" w:hAnsi="Arial" w:cs="Arial"/>
        </w:rPr>
      </w:pPr>
      <w:r w:rsidRPr="00C6271C">
        <w:rPr>
          <w:rFonts w:ascii="Arial" w:hAnsi="Arial" w:cs="Arial"/>
        </w:rPr>
        <w:tab/>
      </w:r>
    </w:p>
    <w:p w14:paraId="7D98C9F9"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QUINTO.-</w:t>
      </w:r>
      <w:r w:rsidRPr="00C6271C">
        <w:rPr>
          <w:rFonts w:ascii="Arial" w:hAnsi="Arial" w:cs="Arial"/>
        </w:rPr>
        <w:t xml:space="preserve"> Notifíquese a la Tesorería Municipal, para que en uso de las facultades conferidas, genere las órdenes de pago y reciba los derechos correspondientes a los concesionarios enlistados en el presente decreto.</w:t>
      </w:r>
    </w:p>
    <w:p w14:paraId="6989556F" w14:textId="77777777" w:rsidR="00092191" w:rsidRPr="00C6271C" w:rsidRDefault="00092191" w:rsidP="00C6271C">
      <w:pPr>
        <w:autoSpaceDE w:val="0"/>
        <w:autoSpaceDN w:val="0"/>
        <w:adjustRightInd w:val="0"/>
        <w:jc w:val="both"/>
        <w:rPr>
          <w:rFonts w:ascii="Arial" w:hAnsi="Arial" w:cs="Arial"/>
        </w:rPr>
      </w:pPr>
    </w:p>
    <w:p w14:paraId="549F6674"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SEXTO.-</w:t>
      </w:r>
      <w:r w:rsidRPr="00C6271C">
        <w:rPr>
          <w:rFonts w:ascii="Arial" w:hAnsi="Arial" w:cs="Arial"/>
        </w:rPr>
        <w:t xml:space="preserve"> Concluido el procedimiento, se instruye a la Dirección de lo Jurídico Consultivo, para que una vez que se cumpla  ordenado en el presente decreto, remita informe pormenorizado a la Comisión Edilicia de Mercados y Centrales de Abasto.</w:t>
      </w:r>
    </w:p>
    <w:p w14:paraId="58A7B691" w14:textId="77777777" w:rsidR="00092191" w:rsidRPr="00C6271C" w:rsidRDefault="00092191" w:rsidP="00C6271C">
      <w:pPr>
        <w:autoSpaceDE w:val="0"/>
        <w:autoSpaceDN w:val="0"/>
        <w:adjustRightInd w:val="0"/>
        <w:jc w:val="center"/>
        <w:rPr>
          <w:rFonts w:ascii="Arial" w:hAnsi="Arial" w:cs="Arial"/>
          <w:b/>
          <w:bCs/>
        </w:rPr>
      </w:pPr>
    </w:p>
    <w:p w14:paraId="3513ACBF" w14:textId="7D11B9A5" w:rsidR="00092191" w:rsidRPr="00C6271C" w:rsidRDefault="00C6271C" w:rsidP="00C6271C">
      <w:pPr>
        <w:autoSpaceDE w:val="0"/>
        <w:autoSpaceDN w:val="0"/>
        <w:adjustRightInd w:val="0"/>
        <w:jc w:val="center"/>
        <w:rPr>
          <w:rFonts w:ascii="Arial" w:hAnsi="Arial" w:cs="Arial"/>
          <w:b/>
          <w:bCs/>
        </w:rPr>
      </w:pPr>
      <w:r>
        <w:rPr>
          <w:rFonts w:ascii="Arial" w:hAnsi="Arial" w:cs="Arial"/>
          <w:b/>
          <w:bCs/>
        </w:rPr>
        <w:t>TRANSITORIOS</w:t>
      </w:r>
    </w:p>
    <w:p w14:paraId="4ED6ED95" w14:textId="77777777" w:rsidR="00092191" w:rsidRPr="00C6271C" w:rsidRDefault="00092191" w:rsidP="00C6271C">
      <w:pPr>
        <w:autoSpaceDE w:val="0"/>
        <w:autoSpaceDN w:val="0"/>
        <w:adjustRightInd w:val="0"/>
        <w:jc w:val="center"/>
        <w:rPr>
          <w:rFonts w:ascii="Arial" w:hAnsi="Arial" w:cs="Arial"/>
          <w:b/>
          <w:bCs/>
        </w:rPr>
      </w:pPr>
    </w:p>
    <w:p w14:paraId="266550EF"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bCs/>
        </w:rPr>
        <w:t xml:space="preserve">PRIMERO.- </w:t>
      </w:r>
      <w:r w:rsidRPr="00C6271C">
        <w:rPr>
          <w:rFonts w:ascii="Arial" w:hAnsi="Arial" w:cs="Arial"/>
          <w:bCs/>
        </w:rPr>
        <w:t>Publíquese</w:t>
      </w:r>
      <w:r w:rsidRPr="00C6271C">
        <w:rPr>
          <w:rFonts w:ascii="Arial" w:hAnsi="Arial" w:cs="Arial"/>
        </w:rPr>
        <w:t xml:space="preserve"> el presente decreto en la gaceta municipal.</w:t>
      </w:r>
    </w:p>
    <w:p w14:paraId="17DEB891" w14:textId="77777777" w:rsidR="00092191" w:rsidRPr="00C6271C" w:rsidRDefault="00092191" w:rsidP="00C6271C">
      <w:pPr>
        <w:autoSpaceDE w:val="0"/>
        <w:autoSpaceDN w:val="0"/>
        <w:adjustRightInd w:val="0"/>
        <w:jc w:val="both"/>
        <w:rPr>
          <w:rFonts w:ascii="Arial" w:hAnsi="Arial" w:cs="Arial"/>
        </w:rPr>
      </w:pPr>
    </w:p>
    <w:p w14:paraId="565B610D" w14:textId="77777777" w:rsidR="00092191" w:rsidRPr="00C6271C" w:rsidRDefault="00092191" w:rsidP="00C6271C">
      <w:pPr>
        <w:autoSpaceDE w:val="0"/>
        <w:autoSpaceDN w:val="0"/>
        <w:adjustRightInd w:val="0"/>
        <w:jc w:val="both"/>
        <w:rPr>
          <w:rFonts w:ascii="Arial" w:hAnsi="Arial" w:cs="Arial"/>
        </w:rPr>
      </w:pPr>
      <w:r w:rsidRPr="00C6271C">
        <w:rPr>
          <w:rFonts w:ascii="Arial" w:hAnsi="Arial" w:cs="Arial"/>
          <w:b/>
        </w:rPr>
        <w:t>SEGUNDO</w:t>
      </w:r>
      <w:r w:rsidRPr="00C6271C">
        <w:rPr>
          <w:rFonts w:ascii="Arial" w:hAnsi="Arial" w:cs="Arial"/>
        </w:rPr>
        <w:t>.- El Presente decreto entrará en vigor el día de su publicación</w:t>
      </w:r>
    </w:p>
    <w:p w14:paraId="4ABDA217" w14:textId="77777777" w:rsidR="00764532" w:rsidRPr="00C6271C" w:rsidRDefault="00764532" w:rsidP="00C6271C">
      <w:pPr>
        <w:ind w:left="567" w:hanging="567"/>
        <w:jc w:val="both"/>
        <w:rPr>
          <w:rFonts w:ascii="Arial" w:hAnsi="Arial" w:cs="Arial"/>
          <w:color w:val="000000"/>
          <w:sz w:val="24"/>
          <w:szCs w:val="24"/>
        </w:rPr>
      </w:pPr>
    </w:p>
    <w:p w14:paraId="680033E7" w14:textId="13984827" w:rsidR="00764532" w:rsidRDefault="0063407E" w:rsidP="0063407E">
      <w:pPr>
        <w:jc w:val="both"/>
        <w:rPr>
          <w:rFonts w:ascii="Arial" w:eastAsia="Arial" w:hAnsi="Arial" w:cs="Arial"/>
          <w:bCs/>
          <w:sz w:val="24"/>
          <w:szCs w:val="24"/>
        </w:rPr>
      </w:pPr>
      <w:r>
        <w:rPr>
          <w:rFonts w:ascii="Arial" w:eastAsia="Arial" w:hAnsi="Arial" w:cs="Arial"/>
          <w:bCs/>
          <w:sz w:val="24"/>
          <w:szCs w:val="24"/>
        </w:rPr>
        <w:t xml:space="preserve">33.- </w:t>
      </w:r>
      <w:r w:rsidRPr="00764532">
        <w:rPr>
          <w:rFonts w:ascii="Arial" w:eastAsia="Arial" w:hAnsi="Arial" w:cs="Arial"/>
          <w:bCs/>
          <w:sz w:val="24"/>
          <w:szCs w:val="24"/>
        </w:rPr>
        <w:t>INICIATIVA DE DECRETO CON DISPENSA DE TRÁMITE DE LA REGIDORA ROSA ANGELICA FREGOSO FRANCO, PARA REFORMAR EL INCISO D), PÁRRAFO TERCERO DEL PUNTO NOVENO DEL DECRETO D 41/27/23.</w:t>
      </w:r>
    </w:p>
    <w:p w14:paraId="1C77680A" w14:textId="77777777" w:rsidR="00092191" w:rsidRDefault="00092191" w:rsidP="0063407E">
      <w:pPr>
        <w:jc w:val="both"/>
        <w:rPr>
          <w:rFonts w:ascii="Arial" w:eastAsia="Arial" w:hAnsi="Arial" w:cs="Arial"/>
          <w:bCs/>
          <w:sz w:val="24"/>
          <w:szCs w:val="24"/>
        </w:rPr>
      </w:pPr>
    </w:p>
    <w:p w14:paraId="2BDF0779" w14:textId="257DBD1C" w:rsidR="00092191" w:rsidRPr="00092191" w:rsidRDefault="00092191" w:rsidP="0063407E">
      <w:pPr>
        <w:jc w:val="both"/>
        <w:rPr>
          <w:rFonts w:ascii="Arial" w:eastAsia="Calibri" w:hAnsi="Arial" w:cs="Arial"/>
          <w:b/>
          <w:i/>
          <w:sz w:val="24"/>
          <w:szCs w:val="24"/>
          <w:lang w:val="es-ES_tradnl"/>
        </w:rPr>
      </w:pPr>
      <w:r w:rsidRPr="00092191">
        <w:rPr>
          <w:rFonts w:ascii="Arial" w:eastAsia="Arial" w:hAnsi="Arial" w:cs="Arial"/>
          <w:b/>
          <w:bCs/>
          <w:i/>
          <w:sz w:val="24"/>
          <w:szCs w:val="24"/>
        </w:rPr>
        <w:t>(Se retiró al principio de la sesión)</w:t>
      </w:r>
      <w:r>
        <w:rPr>
          <w:rFonts w:ascii="Arial" w:eastAsia="Arial" w:hAnsi="Arial" w:cs="Arial"/>
          <w:b/>
          <w:bCs/>
          <w:i/>
          <w:sz w:val="24"/>
          <w:szCs w:val="24"/>
        </w:rPr>
        <w:t>.</w:t>
      </w:r>
    </w:p>
    <w:p w14:paraId="6AD4262B" w14:textId="77777777" w:rsidR="00764532" w:rsidRPr="0063407E" w:rsidRDefault="00764532" w:rsidP="00764532">
      <w:pPr>
        <w:ind w:firstLine="567"/>
        <w:jc w:val="both"/>
        <w:rPr>
          <w:rFonts w:ascii="Arial" w:hAnsi="Arial" w:cs="Arial"/>
          <w:b/>
          <w:sz w:val="24"/>
          <w:szCs w:val="24"/>
          <w:lang w:val="es-ES_tradnl"/>
        </w:rPr>
      </w:pPr>
    </w:p>
    <w:p w14:paraId="67C9261F" w14:textId="3EBC8118" w:rsidR="00764532" w:rsidRPr="00764532" w:rsidRDefault="0063407E" w:rsidP="0063407E">
      <w:pPr>
        <w:jc w:val="both"/>
        <w:rPr>
          <w:rFonts w:ascii="Arial" w:hAnsi="Arial" w:cs="Arial"/>
          <w:sz w:val="24"/>
          <w:szCs w:val="24"/>
          <w:lang w:val="es-ES_tradnl"/>
        </w:rPr>
      </w:pPr>
      <w:r w:rsidRPr="0063407E">
        <w:rPr>
          <w:rFonts w:ascii="Arial" w:hAnsi="Arial" w:cs="Arial"/>
          <w:b/>
          <w:sz w:val="24"/>
          <w:szCs w:val="24"/>
          <w:lang w:val="es-ES_tradnl"/>
        </w:rPr>
        <w:t>El Señor Presidente Municipal Interino:</w:t>
      </w:r>
      <w:r>
        <w:rPr>
          <w:rFonts w:ascii="Arial" w:hAnsi="Arial" w:cs="Arial"/>
          <w:b/>
          <w:sz w:val="24"/>
          <w:szCs w:val="24"/>
          <w:lang w:val="es-ES_tradnl"/>
        </w:rPr>
        <w:t xml:space="preserve"> </w:t>
      </w:r>
      <w:r w:rsidR="00764532" w:rsidRPr="00764532">
        <w:rPr>
          <w:rFonts w:ascii="Arial" w:hAnsi="Arial" w:cs="Arial"/>
          <w:sz w:val="24"/>
          <w:szCs w:val="24"/>
          <w:lang w:val="es-ES_tradnl"/>
        </w:rPr>
        <w:t>Están a su consideración, los decretos enlistados en el orden del día con los números del 19</w:t>
      </w:r>
      <w:r w:rsidR="00AA6A24">
        <w:rPr>
          <w:rFonts w:ascii="Arial" w:hAnsi="Arial" w:cs="Arial"/>
          <w:sz w:val="24"/>
          <w:szCs w:val="24"/>
          <w:lang w:val="es-ES_tradnl"/>
        </w:rPr>
        <w:t xml:space="preserve"> al 21, </w:t>
      </w:r>
      <w:r w:rsidR="00B37F94">
        <w:rPr>
          <w:rFonts w:ascii="Arial" w:hAnsi="Arial" w:cs="Arial"/>
          <w:sz w:val="24"/>
          <w:szCs w:val="24"/>
          <w:lang w:val="es-ES_tradnl"/>
        </w:rPr>
        <w:t>24, 25 y del 30</w:t>
      </w:r>
      <w:r w:rsidR="00764532" w:rsidRPr="00764532">
        <w:rPr>
          <w:rFonts w:ascii="Arial" w:hAnsi="Arial" w:cs="Arial"/>
          <w:sz w:val="24"/>
          <w:szCs w:val="24"/>
          <w:lang w:val="es-ES_tradnl"/>
        </w:rPr>
        <w:t xml:space="preserve"> al 33 solicitando al Secretario General elabore el registro de quienes deseen intervenir, así como el número de decreto al cual se referirán.</w:t>
      </w:r>
    </w:p>
    <w:p w14:paraId="6B4304FB" w14:textId="77777777" w:rsidR="00B37F94" w:rsidRPr="00764532" w:rsidRDefault="00B37F94" w:rsidP="00764532">
      <w:pPr>
        <w:ind w:firstLine="567"/>
        <w:jc w:val="both"/>
        <w:rPr>
          <w:rFonts w:ascii="Arial" w:hAnsi="Arial" w:cs="Arial"/>
          <w:sz w:val="24"/>
          <w:szCs w:val="24"/>
          <w:lang w:val="es-ES_tradnl"/>
        </w:rPr>
      </w:pPr>
    </w:p>
    <w:p w14:paraId="1EAEBF65" w14:textId="52D8F513" w:rsidR="00764532" w:rsidRDefault="00764532" w:rsidP="00764532">
      <w:pPr>
        <w:jc w:val="both"/>
        <w:rPr>
          <w:rFonts w:ascii="Arial" w:hAnsi="Arial" w:cs="Arial"/>
          <w:sz w:val="24"/>
          <w:szCs w:val="24"/>
          <w:lang w:val="es-ES_tradnl"/>
        </w:rPr>
      </w:pPr>
      <w:r w:rsidRPr="00764532">
        <w:rPr>
          <w:rFonts w:ascii="Arial" w:hAnsi="Arial" w:cs="Arial"/>
          <w:sz w:val="24"/>
          <w:szCs w:val="24"/>
          <w:lang w:val="es-ES_tradnl"/>
        </w:rPr>
        <w:t xml:space="preserve">No habiendo quien solicite el uso de la palabra, en </w:t>
      </w:r>
      <w:r w:rsidR="004E527B" w:rsidRPr="00764532">
        <w:rPr>
          <w:rFonts w:ascii="Arial" w:hAnsi="Arial" w:cs="Arial"/>
          <w:sz w:val="24"/>
          <w:szCs w:val="24"/>
          <w:lang w:val="es-ES_tradnl"/>
        </w:rPr>
        <w:t>votación nominal</w:t>
      </w:r>
      <w:r w:rsidRPr="00764532">
        <w:rPr>
          <w:rFonts w:ascii="Arial" w:hAnsi="Arial" w:cs="Arial"/>
          <w:sz w:val="24"/>
          <w:szCs w:val="24"/>
          <w:lang w:val="es-ES_tradnl"/>
        </w:rPr>
        <w:t>, les consulto si aprueban los decretos marcados con los números</w:t>
      </w:r>
      <w:r w:rsidR="004E527B">
        <w:rPr>
          <w:rFonts w:ascii="Arial" w:hAnsi="Arial" w:cs="Arial"/>
          <w:sz w:val="24"/>
          <w:szCs w:val="24"/>
          <w:lang w:val="es-ES_tradnl"/>
        </w:rPr>
        <w:t xml:space="preserve"> 20, 21, 24, 25, 30, 31 y 32</w:t>
      </w:r>
      <w:r w:rsidRPr="00764532">
        <w:rPr>
          <w:rFonts w:ascii="Arial" w:hAnsi="Arial" w:cs="Arial"/>
          <w:sz w:val="24"/>
          <w:szCs w:val="24"/>
          <w:lang w:val="es-ES_tradnl"/>
        </w:rPr>
        <w:t>, solicitando al Secretario General realice el recuento de la votación manifestando en voz alta el resultado.</w:t>
      </w:r>
    </w:p>
    <w:p w14:paraId="683EC772" w14:textId="77777777" w:rsidR="004E527B" w:rsidRDefault="004E527B" w:rsidP="00764532">
      <w:pPr>
        <w:jc w:val="both"/>
        <w:rPr>
          <w:rFonts w:ascii="Arial" w:hAnsi="Arial" w:cs="Arial"/>
          <w:sz w:val="24"/>
          <w:szCs w:val="24"/>
          <w:lang w:val="es-ES_tradnl"/>
        </w:rPr>
      </w:pPr>
    </w:p>
    <w:p w14:paraId="14DBBC4D" w14:textId="77777777" w:rsidR="004E527B" w:rsidRPr="00764532" w:rsidRDefault="004E527B" w:rsidP="004E527B">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regidor Aldo Alejandro de Anda García;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4CD393A3" w14:textId="77777777" w:rsidR="004E527B" w:rsidRDefault="004E527B" w:rsidP="004E527B">
      <w:pPr>
        <w:jc w:val="both"/>
        <w:rPr>
          <w:rFonts w:ascii="Arial" w:hAnsi="Arial" w:cs="Arial"/>
          <w:bCs/>
          <w:sz w:val="24"/>
          <w:szCs w:val="24"/>
          <w:lang w:val="es-ES_tradnl"/>
        </w:rPr>
      </w:pPr>
    </w:p>
    <w:p w14:paraId="6BD3C0DC" w14:textId="77777777" w:rsidR="004E527B" w:rsidRDefault="004E527B" w:rsidP="004E527B">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359AA04C" w14:textId="77777777" w:rsidR="004E527B" w:rsidRDefault="004E527B" w:rsidP="004E527B">
      <w:pPr>
        <w:jc w:val="both"/>
        <w:rPr>
          <w:rFonts w:ascii="Arial" w:hAnsi="Arial" w:cs="Arial"/>
          <w:b/>
          <w:sz w:val="24"/>
          <w:szCs w:val="24"/>
          <w:lang w:val="es-ES_tradnl"/>
        </w:rPr>
      </w:pPr>
    </w:p>
    <w:p w14:paraId="08045E80" w14:textId="15A48E7E" w:rsidR="004E527B" w:rsidRDefault="004E527B" w:rsidP="004E527B">
      <w:pPr>
        <w:jc w:val="both"/>
        <w:rPr>
          <w:rFonts w:ascii="Arial" w:hAnsi="Arial" w:cs="Arial"/>
          <w:sz w:val="24"/>
          <w:szCs w:val="24"/>
          <w:lang w:val="es-ES_tradnl"/>
        </w:rPr>
      </w:pPr>
      <w:r>
        <w:rPr>
          <w:rFonts w:ascii="Arial" w:hAnsi="Arial" w:cs="Arial"/>
          <w:b/>
          <w:sz w:val="24"/>
          <w:szCs w:val="24"/>
          <w:lang w:val="es-ES_tradnl"/>
        </w:rPr>
        <w:t>El Señor Presidente Municipal</w:t>
      </w:r>
      <w:r w:rsidR="00F6637F">
        <w:rPr>
          <w:rFonts w:ascii="Arial" w:hAnsi="Arial" w:cs="Arial"/>
          <w:b/>
          <w:sz w:val="24"/>
          <w:szCs w:val="24"/>
          <w:lang w:val="es-ES_tradnl"/>
        </w:rPr>
        <w:t xml:space="preserve"> Interino</w:t>
      </w:r>
      <w:r>
        <w:rPr>
          <w:rFonts w:ascii="Arial" w:hAnsi="Arial" w:cs="Arial"/>
          <w:b/>
          <w:sz w:val="24"/>
          <w:szCs w:val="24"/>
          <w:lang w:val="es-ES_tradnl"/>
        </w:rPr>
        <w:t>:</w:t>
      </w:r>
      <w:r>
        <w:rPr>
          <w:rFonts w:ascii="Arial" w:hAnsi="Arial" w:cs="Arial"/>
          <w:sz w:val="24"/>
          <w:szCs w:val="24"/>
          <w:lang w:val="es-ES_tradnl"/>
        </w:rPr>
        <w:t xml:space="preserve"> </w:t>
      </w:r>
      <w:r w:rsidRPr="00454791">
        <w:rPr>
          <w:rFonts w:ascii="Arial" w:hAnsi="Arial" w:cs="Arial"/>
          <w:sz w:val="24"/>
          <w:szCs w:val="24"/>
          <w:lang w:val="es-ES_tradnl"/>
        </w:rPr>
        <w:t xml:space="preserve">Se declaran aprobados los decretos enlistados con los números </w:t>
      </w:r>
      <w:r>
        <w:rPr>
          <w:rFonts w:ascii="Arial" w:hAnsi="Arial" w:cs="Arial"/>
          <w:sz w:val="24"/>
          <w:szCs w:val="24"/>
          <w:lang w:val="es-ES_tradnl"/>
        </w:rPr>
        <w:t>20, 21, 24, 25, 30, 31 y 32</w:t>
      </w:r>
      <w:r w:rsidRPr="00764532">
        <w:rPr>
          <w:rFonts w:ascii="Arial" w:hAnsi="Arial" w:cs="Arial"/>
          <w:sz w:val="24"/>
          <w:szCs w:val="24"/>
          <w:lang w:val="es-ES_tradnl"/>
        </w:rPr>
        <w:t>,</w:t>
      </w:r>
      <w:r w:rsidRPr="00454791">
        <w:rPr>
          <w:rFonts w:ascii="Arial" w:hAnsi="Arial" w:cs="Arial"/>
          <w:sz w:val="24"/>
          <w:szCs w:val="24"/>
          <w:lang w:val="es-ES_tradnl"/>
        </w:rPr>
        <w:t xml:space="preserve"> toda vez que tenemos </w:t>
      </w:r>
      <w:r>
        <w:rPr>
          <w:rFonts w:ascii="Arial" w:hAnsi="Arial" w:cs="Arial"/>
          <w:sz w:val="24"/>
          <w:szCs w:val="24"/>
          <w:lang w:val="es-ES_tradnl"/>
        </w:rPr>
        <w:t>16</w:t>
      </w:r>
      <w:r w:rsidRPr="00454791">
        <w:rPr>
          <w:rFonts w:ascii="Arial" w:hAnsi="Arial" w:cs="Arial"/>
          <w:sz w:val="24"/>
          <w:szCs w:val="24"/>
          <w:lang w:val="es-ES_tradnl"/>
        </w:rPr>
        <w:t xml:space="preserve"> votos a favor.</w:t>
      </w:r>
    </w:p>
    <w:p w14:paraId="5844DD03" w14:textId="77777777" w:rsidR="004E527B" w:rsidRPr="004E527B" w:rsidRDefault="004E527B" w:rsidP="004E527B">
      <w:pPr>
        <w:jc w:val="both"/>
        <w:rPr>
          <w:rFonts w:ascii="Arial" w:hAnsi="Arial" w:cs="Arial"/>
          <w:b/>
          <w:sz w:val="24"/>
          <w:szCs w:val="24"/>
          <w:lang w:val="es-ES_tradnl"/>
        </w:rPr>
      </w:pPr>
    </w:p>
    <w:p w14:paraId="64DF940E" w14:textId="74785E43" w:rsidR="004E527B" w:rsidRDefault="004E527B" w:rsidP="004E527B">
      <w:pPr>
        <w:jc w:val="both"/>
        <w:rPr>
          <w:rFonts w:ascii="Arial" w:hAnsi="Arial" w:cs="Arial"/>
          <w:sz w:val="24"/>
          <w:szCs w:val="24"/>
          <w:lang w:val="es-ES_tradnl"/>
        </w:rPr>
      </w:pPr>
      <w:r w:rsidRPr="004E527B">
        <w:rPr>
          <w:rFonts w:ascii="Arial" w:hAnsi="Arial" w:cs="Arial"/>
          <w:b/>
          <w:sz w:val="24"/>
          <w:szCs w:val="24"/>
          <w:lang w:val="es-ES_tradnl"/>
        </w:rPr>
        <w:t xml:space="preserve">El Señor Secretario General: </w:t>
      </w:r>
      <w:r>
        <w:rPr>
          <w:rFonts w:ascii="Arial" w:hAnsi="Arial" w:cs="Arial"/>
          <w:sz w:val="24"/>
          <w:szCs w:val="24"/>
          <w:lang w:val="es-ES_tradnl"/>
        </w:rPr>
        <w:t>Está en discusión el dictamen marcado con el número 19, tiene el uso de la voz, el regidor Tonatiuh Bravo.</w:t>
      </w:r>
    </w:p>
    <w:p w14:paraId="48C5193D" w14:textId="77777777" w:rsidR="004E527B" w:rsidRPr="004E527B" w:rsidRDefault="004E527B" w:rsidP="004E527B">
      <w:pPr>
        <w:jc w:val="both"/>
        <w:rPr>
          <w:rFonts w:ascii="Arial" w:hAnsi="Arial" w:cs="Arial"/>
          <w:b/>
          <w:sz w:val="24"/>
          <w:szCs w:val="24"/>
          <w:lang w:val="es-ES_tradnl"/>
        </w:rPr>
      </w:pPr>
    </w:p>
    <w:p w14:paraId="4B764FAF" w14:textId="45F6C5A8" w:rsidR="004E527B" w:rsidRDefault="004E527B" w:rsidP="00764532">
      <w:pPr>
        <w:jc w:val="both"/>
        <w:rPr>
          <w:rFonts w:ascii="Arial" w:hAnsi="Arial" w:cs="Arial"/>
          <w:sz w:val="24"/>
          <w:szCs w:val="24"/>
          <w:lang w:val="es-ES_tradnl"/>
        </w:rPr>
      </w:pPr>
      <w:r w:rsidRPr="004E527B">
        <w:rPr>
          <w:rFonts w:ascii="Arial" w:hAnsi="Arial" w:cs="Arial"/>
          <w:b/>
          <w:sz w:val="24"/>
          <w:szCs w:val="24"/>
          <w:lang w:val="es-ES_tradnl"/>
        </w:rPr>
        <w:t>El Regidor Itzcóatl Tonatiuh Bravo Padilla:</w:t>
      </w:r>
      <w:r>
        <w:rPr>
          <w:rFonts w:ascii="Arial" w:hAnsi="Arial" w:cs="Arial"/>
          <w:sz w:val="24"/>
          <w:szCs w:val="24"/>
          <w:lang w:val="es-ES_tradnl"/>
        </w:rPr>
        <w:t xml:space="preserve"> Gracias. Este decreto establece la autorización para que el Ayuntamiento haga el depósito de 4 millones de pesos al fideicomiso de apoyo a los damnificados del 22 de abril.</w:t>
      </w:r>
    </w:p>
    <w:p w14:paraId="0C4B75E7" w14:textId="77777777" w:rsidR="004E527B" w:rsidRDefault="004E527B" w:rsidP="00764532">
      <w:pPr>
        <w:jc w:val="both"/>
        <w:rPr>
          <w:rFonts w:ascii="Arial" w:hAnsi="Arial" w:cs="Arial"/>
          <w:sz w:val="24"/>
          <w:szCs w:val="24"/>
          <w:lang w:val="es-ES_tradnl"/>
        </w:rPr>
      </w:pPr>
    </w:p>
    <w:p w14:paraId="2709945A" w14:textId="1E001B5D" w:rsidR="004E527B" w:rsidRDefault="004E527B" w:rsidP="00764532">
      <w:pPr>
        <w:jc w:val="both"/>
        <w:rPr>
          <w:rFonts w:ascii="Arial" w:hAnsi="Arial" w:cs="Arial"/>
          <w:sz w:val="24"/>
          <w:szCs w:val="24"/>
          <w:lang w:val="es-ES_tradnl"/>
        </w:rPr>
      </w:pPr>
      <w:r>
        <w:rPr>
          <w:rFonts w:ascii="Arial" w:hAnsi="Arial" w:cs="Arial"/>
          <w:sz w:val="24"/>
          <w:szCs w:val="24"/>
          <w:lang w:val="es-ES_tradnl"/>
        </w:rPr>
        <w:t>Primeramente me parece que en justicia, este Ayuntamiento cumple una petición y una labor fundamental respecto de aquellos lamentables acontecimientos del 22 de abril, que todavía tienen una cantidad importante y familias afectadas con las secuelas de los hechos trágicos de ese día.</w:t>
      </w:r>
    </w:p>
    <w:p w14:paraId="3966D314" w14:textId="77777777" w:rsidR="004E527B" w:rsidRDefault="004E527B" w:rsidP="00764532">
      <w:pPr>
        <w:jc w:val="both"/>
        <w:rPr>
          <w:rFonts w:ascii="Arial" w:hAnsi="Arial" w:cs="Arial"/>
          <w:sz w:val="24"/>
          <w:szCs w:val="24"/>
          <w:lang w:val="es-ES_tradnl"/>
        </w:rPr>
      </w:pPr>
    </w:p>
    <w:p w14:paraId="33F6E3A1" w14:textId="450C825C" w:rsidR="00764532" w:rsidRDefault="004E527B" w:rsidP="00764532">
      <w:pPr>
        <w:jc w:val="both"/>
        <w:rPr>
          <w:rFonts w:ascii="Arial" w:hAnsi="Arial" w:cs="Arial"/>
          <w:sz w:val="24"/>
          <w:szCs w:val="24"/>
          <w:lang w:val="es-ES_tradnl"/>
        </w:rPr>
      </w:pPr>
      <w:r>
        <w:rPr>
          <w:rFonts w:ascii="Arial" w:hAnsi="Arial" w:cs="Arial"/>
          <w:sz w:val="24"/>
          <w:szCs w:val="24"/>
          <w:lang w:val="es-ES_tradnl"/>
        </w:rPr>
        <w:t>En lo personal, me tocó ser el responsable del albergue que mantuvo por más de tres meses a muchos damnificados, y por ese motivo personal, y mi pertenencia a lo que fue el fideicomiso de protección</w:t>
      </w:r>
      <w:r w:rsidR="00C27D0F">
        <w:rPr>
          <w:rFonts w:ascii="Arial" w:hAnsi="Arial" w:cs="Arial"/>
          <w:sz w:val="24"/>
          <w:szCs w:val="24"/>
          <w:lang w:val="es-ES_tradnl"/>
        </w:rPr>
        <w:t>,</w:t>
      </w:r>
      <w:r>
        <w:rPr>
          <w:rFonts w:ascii="Arial" w:hAnsi="Arial" w:cs="Arial"/>
          <w:sz w:val="24"/>
          <w:szCs w:val="24"/>
          <w:lang w:val="es-ES_tradnl"/>
        </w:rPr>
        <w:t xml:space="preserve"> de reacción a los acontecimientos que se dieron, en mi carácter de miembro propietario del mismo me tocó ver las primeras acciones en el año de la reconstrucción.</w:t>
      </w:r>
    </w:p>
    <w:p w14:paraId="389C28C1" w14:textId="77777777" w:rsidR="004E527B" w:rsidRDefault="004E527B" w:rsidP="00764532">
      <w:pPr>
        <w:jc w:val="both"/>
        <w:rPr>
          <w:rFonts w:ascii="Arial" w:hAnsi="Arial" w:cs="Arial"/>
          <w:sz w:val="24"/>
          <w:szCs w:val="24"/>
          <w:lang w:val="es-ES_tradnl"/>
        </w:rPr>
      </w:pPr>
    </w:p>
    <w:p w14:paraId="12EE7E70" w14:textId="730DB096" w:rsidR="004E527B" w:rsidRDefault="004E527B" w:rsidP="00764532">
      <w:pPr>
        <w:jc w:val="both"/>
        <w:rPr>
          <w:rFonts w:ascii="Arial" w:hAnsi="Arial" w:cs="Arial"/>
          <w:sz w:val="24"/>
          <w:szCs w:val="24"/>
          <w:lang w:val="es-ES_tradnl"/>
        </w:rPr>
      </w:pPr>
      <w:r>
        <w:rPr>
          <w:rFonts w:ascii="Arial" w:hAnsi="Arial" w:cs="Arial"/>
          <w:sz w:val="24"/>
          <w:szCs w:val="24"/>
          <w:lang w:val="es-ES_tradnl"/>
        </w:rPr>
        <w:t>Sin embargo, me sorprende que este dictamen no solicite una gestión ante el Gobierno Federal para su participación también en el tema de la cobertura a los damnificados.</w:t>
      </w:r>
    </w:p>
    <w:p w14:paraId="4AD0B064" w14:textId="77777777" w:rsidR="004E527B" w:rsidRDefault="004E527B" w:rsidP="00764532">
      <w:pPr>
        <w:jc w:val="both"/>
        <w:rPr>
          <w:rFonts w:ascii="Arial" w:hAnsi="Arial" w:cs="Arial"/>
          <w:sz w:val="24"/>
          <w:szCs w:val="24"/>
          <w:lang w:val="es-ES_tradnl"/>
        </w:rPr>
      </w:pPr>
    </w:p>
    <w:p w14:paraId="7C30C937" w14:textId="77777777" w:rsidR="004E527B" w:rsidRDefault="004E527B" w:rsidP="00764532">
      <w:pPr>
        <w:jc w:val="both"/>
        <w:rPr>
          <w:rFonts w:ascii="Arial" w:hAnsi="Arial" w:cs="Arial"/>
          <w:sz w:val="24"/>
          <w:szCs w:val="24"/>
          <w:lang w:val="es-ES_tradnl"/>
        </w:rPr>
      </w:pPr>
      <w:r>
        <w:rPr>
          <w:rFonts w:ascii="Arial" w:hAnsi="Arial" w:cs="Arial"/>
          <w:sz w:val="24"/>
          <w:szCs w:val="24"/>
          <w:lang w:val="es-ES_tradnl"/>
        </w:rPr>
        <w:t>Por ese motivo mi propuesta es muy sencilla, sin que haya alguna expresión de reclamo, que se agregue un transitorio a este acuerdo por el cual se hagan gestiones con el Gobierno Federal, para que también PEMEX pueda en un momento determinado contribuir al fideicomiso, es lo justo.</w:t>
      </w:r>
    </w:p>
    <w:p w14:paraId="13599A5D" w14:textId="77777777" w:rsidR="004E527B" w:rsidRDefault="004E527B" w:rsidP="00764532">
      <w:pPr>
        <w:jc w:val="both"/>
        <w:rPr>
          <w:rFonts w:ascii="Arial" w:hAnsi="Arial" w:cs="Arial"/>
          <w:sz w:val="24"/>
          <w:szCs w:val="24"/>
          <w:lang w:val="es-ES_tradnl"/>
        </w:rPr>
      </w:pPr>
    </w:p>
    <w:p w14:paraId="490659CD" w14:textId="22828EA0" w:rsidR="004E527B" w:rsidRDefault="004E527B" w:rsidP="00764532">
      <w:pPr>
        <w:jc w:val="both"/>
        <w:rPr>
          <w:rFonts w:ascii="Arial" w:hAnsi="Arial" w:cs="Arial"/>
          <w:sz w:val="24"/>
          <w:szCs w:val="24"/>
          <w:lang w:val="es-ES_tradnl"/>
        </w:rPr>
      </w:pPr>
      <w:r>
        <w:rPr>
          <w:rFonts w:ascii="Arial" w:hAnsi="Arial" w:cs="Arial"/>
          <w:sz w:val="24"/>
          <w:szCs w:val="24"/>
          <w:lang w:val="es-ES_tradnl"/>
        </w:rPr>
        <w:t>Quiero señalar que en el primer fideicomiso que se hizo inmediatamente después de los acontecimientos, y que era encabez</w:t>
      </w:r>
      <w:r w:rsidR="00C27D0F">
        <w:rPr>
          <w:rFonts w:ascii="Arial" w:hAnsi="Arial" w:cs="Arial"/>
          <w:sz w:val="24"/>
          <w:szCs w:val="24"/>
          <w:lang w:val="es-ES_tradnl"/>
        </w:rPr>
        <w:t>a</w:t>
      </w:r>
      <w:r>
        <w:rPr>
          <w:rFonts w:ascii="Arial" w:hAnsi="Arial" w:cs="Arial"/>
          <w:sz w:val="24"/>
          <w:szCs w:val="24"/>
          <w:lang w:val="es-ES_tradnl"/>
        </w:rPr>
        <w:t>do por Gabriel Co</w:t>
      </w:r>
      <w:r w:rsidR="00C27D0F">
        <w:rPr>
          <w:rFonts w:ascii="Arial" w:hAnsi="Arial" w:cs="Arial"/>
          <w:sz w:val="24"/>
          <w:szCs w:val="24"/>
          <w:lang w:val="es-ES_tradnl"/>
        </w:rPr>
        <w:t>v</w:t>
      </w:r>
      <w:r>
        <w:rPr>
          <w:rFonts w:ascii="Arial" w:hAnsi="Arial" w:cs="Arial"/>
          <w:sz w:val="24"/>
          <w:szCs w:val="24"/>
          <w:lang w:val="es-ES_tradnl"/>
        </w:rPr>
        <w:t>arru</w:t>
      </w:r>
      <w:r w:rsidR="00C27D0F">
        <w:rPr>
          <w:rFonts w:ascii="Arial" w:hAnsi="Arial" w:cs="Arial"/>
          <w:sz w:val="24"/>
          <w:szCs w:val="24"/>
          <w:lang w:val="es-ES_tradnl"/>
        </w:rPr>
        <w:t>b</w:t>
      </w:r>
      <w:r>
        <w:rPr>
          <w:rFonts w:ascii="Arial" w:hAnsi="Arial" w:cs="Arial"/>
          <w:sz w:val="24"/>
          <w:szCs w:val="24"/>
          <w:lang w:val="es-ES_tradnl"/>
        </w:rPr>
        <w:t xml:space="preserve">ias Ibarra, había ahí constancia de las aportaciones de la parte federal de PEMEX; simplemente el transitorio lo que diría es que se hagan gestiones para que </w:t>
      </w:r>
      <w:r w:rsidR="00C27D0F">
        <w:rPr>
          <w:rFonts w:ascii="Arial" w:hAnsi="Arial" w:cs="Arial"/>
          <w:sz w:val="24"/>
          <w:szCs w:val="24"/>
          <w:lang w:val="es-ES_tradnl"/>
        </w:rPr>
        <w:t xml:space="preserve">a </w:t>
      </w:r>
      <w:r>
        <w:rPr>
          <w:rFonts w:ascii="Arial" w:hAnsi="Arial" w:cs="Arial"/>
          <w:sz w:val="24"/>
          <w:szCs w:val="24"/>
          <w:lang w:val="es-ES_tradnl"/>
        </w:rPr>
        <w:t>PEMEX pueda solicitarle una aportación o colaboración en la medida de sus posibilidades atienda este tema, tal y como lo hizo en el primer fideicomiso formado para estos efectos.</w:t>
      </w:r>
    </w:p>
    <w:p w14:paraId="5F0D30F0" w14:textId="77777777" w:rsidR="004E527B" w:rsidRDefault="004E527B" w:rsidP="00764532">
      <w:pPr>
        <w:jc w:val="both"/>
        <w:rPr>
          <w:rFonts w:ascii="Arial" w:hAnsi="Arial" w:cs="Arial"/>
          <w:sz w:val="24"/>
          <w:szCs w:val="24"/>
          <w:lang w:val="es-ES_tradnl"/>
        </w:rPr>
      </w:pPr>
    </w:p>
    <w:p w14:paraId="1504741E" w14:textId="77777777" w:rsidR="004E527B" w:rsidRDefault="004E527B" w:rsidP="00764532">
      <w:pPr>
        <w:jc w:val="both"/>
        <w:rPr>
          <w:rFonts w:ascii="Arial" w:hAnsi="Arial" w:cs="Arial"/>
          <w:sz w:val="24"/>
          <w:szCs w:val="24"/>
          <w:lang w:val="es-ES_tradnl"/>
        </w:rPr>
      </w:pPr>
      <w:r>
        <w:rPr>
          <w:rFonts w:ascii="Arial" w:hAnsi="Arial" w:cs="Arial"/>
          <w:sz w:val="24"/>
          <w:szCs w:val="24"/>
          <w:lang w:val="es-ES_tradnl"/>
        </w:rPr>
        <w:t xml:space="preserve">Creo que de una manera respetuosa se puede plantear, y creo que se puede lograr un mejor resultado para la atención de las familias que están inscritas en el padrón de afectados. </w:t>
      </w:r>
    </w:p>
    <w:p w14:paraId="5484AB90" w14:textId="77777777" w:rsidR="004E527B" w:rsidRDefault="004E527B" w:rsidP="00764532">
      <w:pPr>
        <w:jc w:val="both"/>
        <w:rPr>
          <w:rFonts w:ascii="Arial" w:hAnsi="Arial" w:cs="Arial"/>
          <w:sz w:val="24"/>
          <w:szCs w:val="24"/>
          <w:lang w:val="es-ES_tradnl"/>
        </w:rPr>
      </w:pPr>
    </w:p>
    <w:p w14:paraId="683942C2" w14:textId="77777777" w:rsidR="00965881" w:rsidRDefault="004E527B" w:rsidP="00764532">
      <w:pPr>
        <w:jc w:val="both"/>
        <w:rPr>
          <w:rFonts w:ascii="Arial" w:hAnsi="Arial" w:cs="Arial"/>
          <w:sz w:val="24"/>
          <w:szCs w:val="24"/>
          <w:lang w:val="es-ES_tradnl"/>
        </w:rPr>
      </w:pPr>
      <w:r>
        <w:rPr>
          <w:rFonts w:ascii="Arial" w:hAnsi="Arial" w:cs="Arial"/>
          <w:sz w:val="24"/>
          <w:szCs w:val="24"/>
          <w:lang w:val="es-ES_tradnl"/>
        </w:rPr>
        <w:t>Es cuanto, eso es todo lo qu</w:t>
      </w:r>
      <w:r w:rsidR="00965881">
        <w:rPr>
          <w:rFonts w:ascii="Arial" w:hAnsi="Arial" w:cs="Arial"/>
          <w:sz w:val="24"/>
          <w:szCs w:val="24"/>
          <w:lang w:val="es-ES_tradnl"/>
        </w:rPr>
        <w:t xml:space="preserve">e yo diría y esa es mi petición, ya sea en un transitorio o que sea un acuerdo del Pleno simplemente hacer la gestión que corresponda. </w:t>
      </w:r>
    </w:p>
    <w:p w14:paraId="0EEFF63A" w14:textId="77777777" w:rsidR="00965881" w:rsidRDefault="00965881" w:rsidP="00764532">
      <w:pPr>
        <w:jc w:val="both"/>
        <w:rPr>
          <w:rFonts w:ascii="Arial" w:hAnsi="Arial" w:cs="Arial"/>
          <w:sz w:val="24"/>
          <w:szCs w:val="24"/>
          <w:lang w:val="es-ES_tradnl"/>
        </w:rPr>
      </w:pPr>
    </w:p>
    <w:p w14:paraId="1FE5AABC" w14:textId="55F2BD75" w:rsidR="00965881" w:rsidRDefault="00965881" w:rsidP="00965881">
      <w:pPr>
        <w:jc w:val="both"/>
        <w:rPr>
          <w:rFonts w:ascii="Arial" w:hAnsi="Arial" w:cs="Arial"/>
          <w:sz w:val="24"/>
          <w:szCs w:val="24"/>
          <w:lang w:val="es-ES_tradnl"/>
        </w:rPr>
      </w:pPr>
      <w:r w:rsidRPr="004E527B">
        <w:rPr>
          <w:rFonts w:ascii="Arial" w:hAnsi="Arial" w:cs="Arial"/>
          <w:b/>
          <w:sz w:val="24"/>
          <w:szCs w:val="24"/>
          <w:lang w:val="es-ES_tradnl"/>
        </w:rPr>
        <w:t xml:space="preserve">El Señor Secretario General: </w:t>
      </w:r>
      <w:r>
        <w:rPr>
          <w:rFonts w:ascii="Arial" w:hAnsi="Arial" w:cs="Arial"/>
          <w:b/>
          <w:sz w:val="24"/>
          <w:szCs w:val="24"/>
          <w:lang w:val="es-ES_tradnl"/>
        </w:rPr>
        <w:t>T</w:t>
      </w:r>
      <w:r>
        <w:rPr>
          <w:rFonts w:ascii="Arial" w:hAnsi="Arial" w:cs="Arial"/>
          <w:sz w:val="24"/>
          <w:szCs w:val="24"/>
          <w:lang w:val="es-ES_tradnl"/>
        </w:rPr>
        <w:t>iene el uso de la voz, la regidora Candelaria Ochoa.</w:t>
      </w:r>
    </w:p>
    <w:p w14:paraId="5C5B1D06" w14:textId="77777777" w:rsidR="00965881" w:rsidRPr="00965881" w:rsidRDefault="00965881" w:rsidP="00965881">
      <w:pPr>
        <w:jc w:val="both"/>
        <w:rPr>
          <w:rFonts w:ascii="Arial" w:hAnsi="Arial" w:cs="Arial"/>
          <w:b/>
          <w:sz w:val="24"/>
          <w:szCs w:val="24"/>
          <w:lang w:val="es-ES_tradnl"/>
        </w:rPr>
      </w:pPr>
    </w:p>
    <w:p w14:paraId="3D595849" w14:textId="1C1F9250" w:rsidR="00F6637F" w:rsidRDefault="00965881" w:rsidP="00965881">
      <w:pPr>
        <w:jc w:val="both"/>
        <w:rPr>
          <w:rFonts w:ascii="Arial" w:hAnsi="Arial" w:cs="Arial"/>
          <w:sz w:val="24"/>
          <w:szCs w:val="24"/>
          <w:lang w:val="es-ES_tradnl"/>
        </w:rPr>
      </w:pPr>
      <w:r w:rsidRPr="00965881">
        <w:rPr>
          <w:rFonts w:ascii="Arial" w:hAnsi="Arial" w:cs="Arial"/>
          <w:b/>
          <w:sz w:val="24"/>
          <w:szCs w:val="24"/>
          <w:lang w:val="es-ES_tradnl"/>
        </w:rPr>
        <w:t>La Regidora María Candelaria Ochoa Ávalos:</w:t>
      </w:r>
      <w:r w:rsidR="00F6637F">
        <w:rPr>
          <w:rFonts w:ascii="Arial" w:hAnsi="Arial" w:cs="Arial"/>
          <w:sz w:val="24"/>
          <w:szCs w:val="24"/>
          <w:lang w:val="es-ES_tradnl"/>
        </w:rPr>
        <w:t xml:space="preserve"> Decirles que sigue pendiente una iniciativa que yo presenté, para que este Ayuntamiento de alguna manera se disculpe ante las fallas y omisiones que se tuvieron frente a las explosiones, y propuse que en este </w:t>
      </w:r>
      <w:r w:rsidR="00C27D0F">
        <w:rPr>
          <w:rFonts w:ascii="Arial" w:hAnsi="Arial" w:cs="Arial"/>
          <w:sz w:val="24"/>
          <w:szCs w:val="24"/>
          <w:lang w:val="es-ES_tradnl"/>
        </w:rPr>
        <w:t>M</w:t>
      </w:r>
      <w:r w:rsidR="00F6637F">
        <w:rPr>
          <w:rFonts w:ascii="Arial" w:hAnsi="Arial" w:cs="Arial"/>
          <w:sz w:val="24"/>
          <w:szCs w:val="24"/>
          <w:lang w:val="es-ES_tradnl"/>
        </w:rPr>
        <w:t xml:space="preserve">uro de </w:t>
      </w:r>
      <w:r w:rsidR="00C27D0F">
        <w:rPr>
          <w:rFonts w:ascii="Arial" w:hAnsi="Arial" w:cs="Arial"/>
          <w:sz w:val="24"/>
          <w:szCs w:val="24"/>
          <w:lang w:val="es-ES_tradnl"/>
        </w:rPr>
        <w:t>H</w:t>
      </w:r>
      <w:r w:rsidR="00F6637F">
        <w:rPr>
          <w:rFonts w:ascii="Arial" w:hAnsi="Arial" w:cs="Arial"/>
          <w:sz w:val="24"/>
          <w:szCs w:val="24"/>
          <w:lang w:val="es-ES_tradnl"/>
        </w:rPr>
        <w:t>onor se inscriba 22 de abril Guadalajara, porque es muy importante que reconozcamos este problema para que no nos vuelva a suceder.</w:t>
      </w:r>
    </w:p>
    <w:p w14:paraId="41A2CE92" w14:textId="77777777" w:rsidR="00F6637F" w:rsidRDefault="00F6637F" w:rsidP="00965881">
      <w:pPr>
        <w:jc w:val="both"/>
        <w:rPr>
          <w:rFonts w:ascii="Arial" w:hAnsi="Arial" w:cs="Arial"/>
          <w:sz w:val="24"/>
          <w:szCs w:val="24"/>
          <w:lang w:val="es-ES_tradnl"/>
        </w:rPr>
      </w:pPr>
    </w:p>
    <w:p w14:paraId="0B6E9513" w14:textId="023CBB4B" w:rsidR="00F6637F" w:rsidRDefault="00F6637F" w:rsidP="00965881">
      <w:pPr>
        <w:jc w:val="both"/>
        <w:rPr>
          <w:rFonts w:ascii="Arial" w:hAnsi="Arial" w:cs="Arial"/>
          <w:sz w:val="24"/>
          <w:szCs w:val="24"/>
          <w:lang w:val="es-ES_tradnl"/>
        </w:rPr>
      </w:pPr>
      <w:r>
        <w:rPr>
          <w:rFonts w:ascii="Arial" w:hAnsi="Arial" w:cs="Arial"/>
          <w:sz w:val="24"/>
          <w:szCs w:val="24"/>
          <w:lang w:val="es-ES_tradnl"/>
        </w:rPr>
        <w:t>Pero también el año pasado regidor Tonatiuh, exactamente hice esa solicitud, incluso hable con la Secretaria de Energía para decirle que le íbamos a pedir que interviniera para garantizar recursos para este fideicomiso, y el año pasado no hubo disposición política para que se hiciera.</w:t>
      </w:r>
    </w:p>
    <w:p w14:paraId="084EA90D" w14:textId="77777777" w:rsidR="00F6637F" w:rsidRDefault="00F6637F" w:rsidP="00965881">
      <w:pPr>
        <w:jc w:val="both"/>
        <w:rPr>
          <w:rFonts w:ascii="Arial" w:hAnsi="Arial" w:cs="Arial"/>
          <w:sz w:val="24"/>
          <w:szCs w:val="24"/>
          <w:lang w:val="es-ES_tradnl"/>
        </w:rPr>
      </w:pPr>
    </w:p>
    <w:p w14:paraId="5E7FEDBE" w14:textId="77777777" w:rsidR="00F6637F" w:rsidRDefault="00F6637F" w:rsidP="00965881">
      <w:pPr>
        <w:jc w:val="both"/>
        <w:rPr>
          <w:rFonts w:ascii="Arial" w:hAnsi="Arial" w:cs="Arial"/>
          <w:sz w:val="24"/>
          <w:szCs w:val="24"/>
          <w:lang w:val="es-ES_tradnl"/>
        </w:rPr>
      </w:pPr>
      <w:r>
        <w:rPr>
          <w:rFonts w:ascii="Arial" w:hAnsi="Arial" w:cs="Arial"/>
          <w:sz w:val="24"/>
          <w:szCs w:val="24"/>
          <w:lang w:val="es-ES_tradnl"/>
        </w:rPr>
        <w:t>Hoy, Presidente Francisco, sí estamos en condición, yo espero tener el diálogo con usted para que solicitemos que también el Gobierno Federal lo haga, porque la Secretaria de Energía me dijo solicítenmelo a mí y al Presidente, y no hubo la voluntad política de este Ayuntamiento para hacerlo.</w:t>
      </w:r>
    </w:p>
    <w:p w14:paraId="17E2B41E" w14:textId="77777777" w:rsidR="00F6637F" w:rsidRDefault="00F6637F" w:rsidP="00965881">
      <w:pPr>
        <w:jc w:val="both"/>
        <w:rPr>
          <w:rFonts w:ascii="Arial" w:hAnsi="Arial" w:cs="Arial"/>
          <w:sz w:val="24"/>
          <w:szCs w:val="24"/>
          <w:lang w:val="es-ES_tradnl"/>
        </w:rPr>
      </w:pPr>
    </w:p>
    <w:p w14:paraId="38196033" w14:textId="77777777" w:rsidR="00F6637F" w:rsidRDefault="00F6637F" w:rsidP="00965881">
      <w:pPr>
        <w:jc w:val="both"/>
        <w:rPr>
          <w:rFonts w:ascii="Arial" w:hAnsi="Arial" w:cs="Arial"/>
          <w:sz w:val="24"/>
          <w:szCs w:val="24"/>
          <w:lang w:val="es-ES_tradnl"/>
        </w:rPr>
      </w:pPr>
      <w:r>
        <w:rPr>
          <w:rFonts w:ascii="Arial" w:hAnsi="Arial" w:cs="Arial"/>
          <w:sz w:val="24"/>
          <w:szCs w:val="24"/>
          <w:lang w:val="es-ES_tradnl"/>
        </w:rPr>
        <w:t xml:space="preserve">Presidente, le reitero, el compromiso del año pasado ojalá se pueda hacer, no nos quita nada, al contrario, nos da mucho y nos da también la posibilidad de revertir una situación tan dramática como es la atención a las y los damnificados del 22 de abril. </w:t>
      </w:r>
    </w:p>
    <w:p w14:paraId="60E2724A" w14:textId="77777777" w:rsidR="00F6637F" w:rsidRDefault="00F6637F" w:rsidP="00965881">
      <w:pPr>
        <w:jc w:val="both"/>
        <w:rPr>
          <w:rFonts w:ascii="Arial" w:hAnsi="Arial" w:cs="Arial"/>
          <w:sz w:val="24"/>
          <w:szCs w:val="24"/>
          <w:lang w:val="es-ES_tradnl"/>
        </w:rPr>
      </w:pPr>
    </w:p>
    <w:p w14:paraId="602EF3DE" w14:textId="13521BCF" w:rsidR="00F6637F" w:rsidRDefault="00F6637F" w:rsidP="00F6637F">
      <w:pPr>
        <w:jc w:val="both"/>
        <w:rPr>
          <w:rFonts w:ascii="Arial" w:hAnsi="Arial" w:cs="Arial"/>
          <w:sz w:val="24"/>
          <w:szCs w:val="24"/>
          <w:lang w:val="es-ES_tradnl"/>
        </w:rPr>
      </w:pPr>
      <w:r w:rsidRPr="004E527B">
        <w:rPr>
          <w:rFonts w:ascii="Arial" w:hAnsi="Arial" w:cs="Arial"/>
          <w:b/>
          <w:sz w:val="24"/>
          <w:szCs w:val="24"/>
          <w:lang w:val="es-ES_tradnl"/>
        </w:rPr>
        <w:t>El Señor Secretario General:</w:t>
      </w:r>
      <w:r w:rsidR="001772D2">
        <w:rPr>
          <w:rFonts w:ascii="Arial" w:hAnsi="Arial" w:cs="Arial"/>
          <w:b/>
          <w:sz w:val="24"/>
          <w:szCs w:val="24"/>
          <w:lang w:val="es-ES_tradnl"/>
        </w:rPr>
        <w:t xml:space="preserve"> </w:t>
      </w:r>
      <w:r w:rsidR="001772D2" w:rsidRPr="00232DCA">
        <w:rPr>
          <w:rFonts w:ascii="Arial" w:hAnsi="Arial" w:cs="Arial"/>
          <w:sz w:val="24"/>
          <w:szCs w:val="24"/>
          <w:lang w:val="es-ES_tradnl"/>
        </w:rPr>
        <w:t>T</w:t>
      </w:r>
      <w:r w:rsidRPr="00232DCA">
        <w:rPr>
          <w:rFonts w:ascii="Arial" w:hAnsi="Arial" w:cs="Arial"/>
          <w:sz w:val="24"/>
          <w:szCs w:val="24"/>
          <w:lang w:val="es-ES_tradnl"/>
        </w:rPr>
        <w:t>i</w:t>
      </w:r>
      <w:r>
        <w:rPr>
          <w:rFonts w:ascii="Arial" w:hAnsi="Arial" w:cs="Arial"/>
          <w:sz w:val="24"/>
          <w:szCs w:val="24"/>
          <w:lang w:val="es-ES_tradnl"/>
        </w:rPr>
        <w:t>ene el uso de la voz, el regidor Tonatiuh Bravo.</w:t>
      </w:r>
    </w:p>
    <w:p w14:paraId="044E70E1" w14:textId="77777777" w:rsidR="00F6637F" w:rsidRPr="004E527B" w:rsidRDefault="00F6637F" w:rsidP="00F6637F">
      <w:pPr>
        <w:jc w:val="both"/>
        <w:rPr>
          <w:rFonts w:ascii="Arial" w:hAnsi="Arial" w:cs="Arial"/>
          <w:b/>
          <w:sz w:val="24"/>
          <w:szCs w:val="24"/>
          <w:lang w:val="es-ES_tradnl"/>
        </w:rPr>
      </w:pPr>
    </w:p>
    <w:p w14:paraId="75DAA669" w14:textId="1AF10823" w:rsidR="00F6637F" w:rsidRDefault="00F6637F" w:rsidP="00F6637F">
      <w:pPr>
        <w:jc w:val="both"/>
        <w:rPr>
          <w:rFonts w:ascii="Arial" w:hAnsi="Arial" w:cs="Arial"/>
          <w:sz w:val="24"/>
          <w:szCs w:val="24"/>
          <w:lang w:val="es-ES_tradnl"/>
        </w:rPr>
      </w:pPr>
      <w:r w:rsidRPr="004E527B">
        <w:rPr>
          <w:rFonts w:ascii="Arial" w:hAnsi="Arial" w:cs="Arial"/>
          <w:b/>
          <w:sz w:val="24"/>
          <w:szCs w:val="24"/>
          <w:lang w:val="es-ES_tradnl"/>
        </w:rPr>
        <w:t>El Regidor Itzcóatl Tonatiuh Bravo Padilla:</w:t>
      </w:r>
      <w:r w:rsidR="00232DCA">
        <w:rPr>
          <w:rFonts w:ascii="Arial" w:hAnsi="Arial" w:cs="Arial"/>
          <w:sz w:val="24"/>
          <w:szCs w:val="24"/>
          <w:lang w:val="es-ES_tradnl"/>
        </w:rPr>
        <w:t xml:space="preserve"> Solamente para señalar que esta observación la habíamos hecho en comisión y que sí está solventada, sí está entre los resolutivos la comunicación a instancias federales; agradecer que se haya considerado. Ya verifiqu</w:t>
      </w:r>
      <w:r w:rsidR="00C27D0F">
        <w:rPr>
          <w:rFonts w:ascii="Arial" w:hAnsi="Arial" w:cs="Arial"/>
          <w:sz w:val="24"/>
          <w:szCs w:val="24"/>
          <w:lang w:val="es-ES_tradnl"/>
        </w:rPr>
        <w:t>é</w:t>
      </w:r>
      <w:r w:rsidR="00232DCA">
        <w:rPr>
          <w:rFonts w:ascii="Arial" w:hAnsi="Arial" w:cs="Arial"/>
          <w:sz w:val="24"/>
          <w:szCs w:val="24"/>
          <w:lang w:val="es-ES_tradnl"/>
        </w:rPr>
        <w:t xml:space="preserve"> el original, enhorabuena que está contemplado. Gracias. </w:t>
      </w:r>
    </w:p>
    <w:p w14:paraId="55A29811" w14:textId="77777777" w:rsidR="00232DCA" w:rsidRPr="00232DCA" w:rsidRDefault="00232DCA" w:rsidP="00F6637F">
      <w:pPr>
        <w:jc w:val="both"/>
        <w:rPr>
          <w:rFonts w:ascii="Arial" w:hAnsi="Arial" w:cs="Arial"/>
          <w:b/>
          <w:sz w:val="24"/>
          <w:szCs w:val="24"/>
          <w:lang w:val="es-ES_tradnl"/>
        </w:rPr>
      </w:pPr>
    </w:p>
    <w:p w14:paraId="68C1A494" w14:textId="221BC398" w:rsidR="00232DCA" w:rsidRDefault="00232DCA" w:rsidP="00232DCA">
      <w:pPr>
        <w:jc w:val="both"/>
        <w:rPr>
          <w:rFonts w:ascii="Arial" w:hAnsi="Arial" w:cs="Arial"/>
          <w:sz w:val="24"/>
          <w:szCs w:val="24"/>
          <w:lang w:val="es-ES_tradnl"/>
        </w:rPr>
      </w:pPr>
      <w:r w:rsidRPr="00232DCA">
        <w:rPr>
          <w:rFonts w:ascii="Arial" w:hAnsi="Arial" w:cs="Arial"/>
          <w:b/>
          <w:sz w:val="24"/>
          <w:szCs w:val="24"/>
          <w:lang w:val="es-ES_tradnl"/>
        </w:rPr>
        <w:t xml:space="preserve">El Señor Presidente Municipal Interino: </w:t>
      </w:r>
      <w:r w:rsidRPr="00764532">
        <w:rPr>
          <w:rFonts w:ascii="Arial" w:hAnsi="Arial" w:cs="Arial"/>
          <w:sz w:val="24"/>
          <w:szCs w:val="24"/>
          <w:lang w:val="es-ES_tradnl"/>
        </w:rPr>
        <w:t xml:space="preserve">No habiendo quien solicite el uso de la palabra, en votación nominal, les consulto si aprueban </w:t>
      </w:r>
      <w:r>
        <w:rPr>
          <w:rFonts w:ascii="Arial" w:hAnsi="Arial" w:cs="Arial"/>
          <w:sz w:val="24"/>
          <w:szCs w:val="24"/>
          <w:lang w:val="es-ES_tradnl"/>
        </w:rPr>
        <w:t>e</w:t>
      </w:r>
      <w:r w:rsidRPr="00764532">
        <w:rPr>
          <w:rFonts w:ascii="Arial" w:hAnsi="Arial" w:cs="Arial"/>
          <w:sz w:val="24"/>
          <w:szCs w:val="24"/>
          <w:lang w:val="es-ES_tradnl"/>
        </w:rPr>
        <w:t xml:space="preserve">l decreto marcado con </w:t>
      </w:r>
      <w:r>
        <w:rPr>
          <w:rFonts w:ascii="Arial" w:hAnsi="Arial" w:cs="Arial"/>
          <w:sz w:val="24"/>
          <w:szCs w:val="24"/>
          <w:lang w:val="es-ES_tradnl"/>
        </w:rPr>
        <w:t>e</w:t>
      </w:r>
      <w:r w:rsidRPr="00764532">
        <w:rPr>
          <w:rFonts w:ascii="Arial" w:hAnsi="Arial" w:cs="Arial"/>
          <w:sz w:val="24"/>
          <w:szCs w:val="24"/>
          <w:lang w:val="es-ES_tradnl"/>
        </w:rPr>
        <w:t>l número</w:t>
      </w:r>
      <w:r>
        <w:rPr>
          <w:rFonts w:ascii="Arial" w:hAnsi="Arial" w:cs="Arial"/>
          <w:sz w:val="24"/>
          <w:szCs w:val="24"/>
          <w:lang w:val="es-ES_tradnl"/>
        </w:rPr>
        <w:t xml:space="preserve"> 19</w:t>
      </w:r>
      <w:r w:rsidRPr="00764532">
        <w:rPr>
          <w:rFonts w:ascii="Arial" w:hAnsi="Arial" w:cs="Arial"/>
          <w:sz w:val="24"/>
          <w:szCs w:val="24"/>
          <w:lang w:val="es-ES_tradnl"/>
        </w:rPr>
        <w:t>, solicitando al Secretario General realice el recuento de la votación manifestando en voz alta el resultado.</w:t>
      </w:r>
    </w:p>
    <w:p w14:paraId="67D3B168" w14:textId="77777777" w:rsidR="00232DCA" w:rsidRDefault="00232DCA" w:rsidP="00232DCA">
      <w:pPr>
        <w:jc w:val="both"/>
        <w:rPr>
          <w:rFonts w:ascii="Arial" w:hAnsi="Arial" w:cs="Arial"/>
          <w:sz w:val="24"/>
          <w:szCs w:val="24"/>
          <w:lang w:val="es-ES_tradnl"/>
        </w:rPr>
      </w:pPr>
    </w:p>
    <w:p w14:paraId="3F49D559" w14:textId="77777777" w:rsidR="00232DCA" w:rsidRPr="00764532" w:rsidRDefault="00232DCA" w:rsidP="00232DCA">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regidor Aldo Alejandro de Anda García;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0E8A86C2" w14:textId="77777777" w:rsidR="00232DCA" w:rsidRDefault="00232DCA" w:rsidP="00232DCA">
      <w:pPr>
        <w:jc w:val="both"/>
        <w:rPr>
          <w:rFonts w:ascii="Arial" w:hAnsi="Arial" w:cs="Arial"/>
          <w:bCs/>
          <w:sz w:val="24"/>
          <w:szCs w:val="24"/>
          <w:lang w:val="es-ES_tradnl"/>
        </w:rPr>
      </w:pPr>
    </w:p>
    <w:p w14:paraId="736088A1" w14:textId="77777777" w:rsidR="00232DCA" w:rsidRDefault="00232DCA" w:rsidP="00232DCA">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5966859E" w14:textId="77777777" w:rsidR="00232DCA" w:rsidRDefault="00232DCA" w:rsidP="00232DCA">
      <w:pPr>
        <w:jc w:val="both"/>
        <w:rPr>
          <w:rFonts w:ascii="Arial" w:hAnsi="Arial" w:cs="Arial"/>
          <w:b/>
          <w:sz w:val="24"/>
          <w:szCs w:val="24"/>
          <w:lang w:val="es-ES_tradnl"/>
        </w:rPr>
      </w:pPr>
    </w:p>
    <w:p w14:paraId="4D20E56D" w14:textId="175E3F06" w:rsidR="00232DCA" w:rsidRDefault="00232DCA" w:rsidP="00232DCA">
      <w:pPr>
        <w:jc w:val="both"/>
        <w:rPr>
          <w:rFonts w:ascii="Arial" w:hAnsi="Arial" w:cs="Arial"/>
          <w:sz w:val="24"/>
          <w:szCs w:val="24"/>
          <w:lang w:val="es-ES_tradnl"/>
        </w:rPr>
      </w:pPr>
      <w:r>
        <w:rPr>
          <w:rFonts w:ascii="Arial" w:hAnsi="Arial" w:cs="Arial"/>
          <w:b/>
          <w:sz w:val="24"/>
          <w:szCs w:val="24"/>
          <w:lang w:val="es-ES_tradnl"/>
        </w:rPr>
        <w:t>El Señor Presidente Municipal Interino:</w:t>
      </w:r>
      <w:r>
        <w:rPr>
          <w:rFonts w:ascii="Arial" w:hAnsi="Arial" w:cs="Arial"/>
          <w:sz w:val="24"/>
          <w:szCs w:val="24"/>
          <w:lang w:val="es-ES_tradnl"/>
        </w:rPr>
        <w:t xml:space="preserve"> </w:t>
      </w:r>
      <w:r w:rsidRPr="00454791">
        <w:rPr>
          <w:rFonts w:ascii="Arial" w:hAnsi="Arial" w:cs="Arial"/>
          <w:sz w:val="24"/>
          <w:szCs w:val="24"/>
          <w:lang w:val="es-ES_tradnl"/>
        </w:rPr>
        <w:t xml:space="preserve">Se declara aprobado </w:t>
      </w:r>
      <w:r>
        <w:rPr>
          <w:rFonts w:ascii="Arial" w:hAnsi="Arial" w:cs="Arial"/>
          <w:sz w:val="24"/>
          <w:szCs w:val="24"/>
          <w:lang w:val="es-ES_tradnl"/>
        </w:rPr>
        <w:t>e</w:t>
      </w:r>
      <w:r w:rsidRPr="00454791">
        <w:rPr>
          <w:rFonts w:ascii="Arial" w:hAnsi="Arial" w:cs="Arial"/>
          <w:sz w:val="24"/>
          <w:szCs w:val="24"/>
          <w:lang w:val="es-ES_tradnl"/>
        </w:rPr>
        <w:t xml:space="preserve">l decreto enlistado con </w:t>
      </w:r>
      <w:r>
        <w:rPr>
          <w:rFonts w:ascii="Arial" w:hAnsi="Arial" w:cs="Arial"/>
          <w:sz w:val="24"/>
          <w:szCs w:val="24"/>
          <w:lang w:val="es-ES_tradnl"/>
        </w:rPr>
        <w:t>e</w:t>
      </w:r>
      <w:r w:rsidRPr="00454791">
        <w:rPr>
          <w:rFonts w:ascii="Arial" w:hAnsi="Arial" w:cs="Arial"/>
          <w:sz w:val="24"/>
          <w:szCs w:val="24"/>
          <w:lang w:val="es-ES_tradnl"/>
        </w:rPr>
        <w:t xml:space="preserve">l número </w:t>
      </w:r>
      <w:r>
        <w:rPr>
          <w:rFonts w:ascii="Arial" w:hAnsi="Arial" w:cs="Arial"/>
          <w:sz w:val="24"/>
          <w:szCs w:val="24"/>
          <w:lang w:val="es-ES_tradnl"/>
        </w:rPr>
        <w:t>19</w:t>
      </w:r>
      <w:r w:rsidRPr="00454791">
        <w:rPr>
          <w:rFonts w:ascii="Arial" w:hAnsi="Arial" w:cs="Arial"/>
          <w:sz w:val="24"/>
          <w:szCs w:val="24"/>
          <w:lang w:val="es-ES_tradnl"/>
        </w:rPr>
        <w:t xml:space="preserve">, toda vez que tenemos </w:t>
      </w:r>
      <w:r>
        <w:rPr>
          <w:rFonts w:ascii="Arial" w:hAnsi="Arial" w:cs="Arial"/>
          <w:sz w:val="24"/>
          <w:szCs w:val="24"/>
          <w:lang w:val="es-ES_tradnl"/>
        </w:rPr>
        <w:t>16</w:t>
      </w:r>
      <w:r w:rsidRPr="00454791">
        <w:rPr>
          <w:rFonts w:ascii="Arial" w:hAnsi="Arial" w:cs="Arial"/>
          <w:sz w:val="24"/>
          <w:szCs w:val="24"/>
          <w:lang w:val="es-ES_tradnl"/>
        </w:rPr>
        <w:t xml:space="preserve"> votos a favor.</w:t>
      </w:r>
    </w:p>
    <w:p w14:paraId="7EC13948" w14:textId="77777777" w:rsidR="00232DCA" w:rsidRPr="00232DCA" w:rsidRDefault="00232DCA" w:rsidP="00232DCA">
      <w:pPr>
        <w:rPr>
          <w:rFonts w:ascii="Arial" w:hAnsi="Arial" w:cs="Arial"/>
          <w:sz w:val="24"/>
          <w:szCs w:val="24"/>
          <w:lang w:val="es-ES_tradnl"/>
        </w:rPr>
      </w:pPr>
    </w:p>
    <w:p w14:paraId="2EB668EC" w14:textId="7416A7F7" w:rsidR="00232DCA" w:rsidRPr="00232DCA" w:rsidRDefault="00232DCA" w:rsidP="00232DCA">
      <w:pPr>
        <w:jc w:val="both"/>
        <w:rPr>
          <w:rFonts w:ascii="Arial" w:hAnsi="Arial" w:cs="Arial"/>
          <w:sz w:val="24"/>
          <w:szCs w:val="24"/>
          <w:lang w:val="es-ES_tradnl"/>
        </w:rPr>
      </w:pPr>
      <w:r w:rsidRPr="00232DCA">
        <w:rPr>
          <w:rFonts w:ascii="Arial" w:hAnsi="Arial" w:cs="Arial"/>
          <w:sz w:val="24"/>
          <w:szCs w:val="24"/>
          <w:lang w:val="es-ES_tradnl"/>
        </w:rPr>
        <w:t>VI.4 Por último, continuamos con la discusión de los ordenamientos marcados con los números 34</w:t>
      </w:r>
      <w:r w:rsidR="00DB084E">
        <w:rPr>
          <w:rFonts w:ascii="Arial" w:hAnsi="Arial" w:cs="Arial"/>
          <w:sz w:val="24"/>
          <w:szCs w:val="24"/>
          <w:lang w:val="es-ES_tradnl"/>
        </w:rPr>
        <w:t>, 35 y 37</w:t>
      </w:r>
      <w:r w:rsidRPr="00232DCA">
        <w:rPr>
          <w:rFonts w:ascii="Arial" w:hAnsi="Arial" w:cs="Arial"/>
          <w:sz w:val="24"/>
          <w:szCs w:val="24"/>
          <w:lang w:val="es-ES_tradnl"/>
        </w:rPr>
        <w:t>, solicitando al Secretario General los refiera.</w:t>
      </w:r>
    </w:p>
    <w:p w14:paraId="26E3E50D" w14:textId="77777777" w:rsidR="00232DCA" w:rsidRPr="00232DCA" w:rsidRDefault="00232DCA" w:rsidP="00232DCA">
      <w:pPr>
        <w:ind w:left="567" w:hanging="567"/>
        <w:jc w:val="both"/>
        <w:rPr>
          <w:rFonts w:ascii="Arial" w:hAnsi="Arial" w:cs="Arial"/>
          <w:b/>
          <w:sz w:val="24"/>
          <w:szCs w:val="24"/>
          <w:lang w:val="es-ES_tradnl"/>
        </w:rPr>
      </w:pPr>
    </w:p>
    <w:p w14:paraId="3FBD81AD" w14:textId="6EB3CC24" w:rsidR="00232DCA" w:rsidRDefault="00DB084E" w:rsidP="00DB084E">
      <w:pPr>
        <w:jc w:val="both"/>
        <w:rPr>
          <w:rFonts w:ascii="Arial" w:hAnsi="Arial" w:cs="Arial"/>
          <w:sz w:val="24"/>
          <w:szCs w:val="24"/>
          <w:lang w:val="es-ES_tradnl"/>
        </w:rPr>
      </w:pPr>
      <w:r w:rsidRPr="00232DCA">
        <w:rPr>
          <w:rFonts w:ascii="Arial" w:hAnsi="Arial" w:cs="Arial"/>
          <w:b/>
          <w:sz w:val="24"/>
          <w:szCs w:val="24"/>
          <w:lang w:val="es-ES_tradnl"/>
        </w:rPr>
        <w:t>El Señor Secretario General:</w:t>
      </w:r>
      <w:r>
        <w:rPr>
          <w:rFonts w:ascii="Arial" w:hAnsi="Arial" w:cs="Arial"/>
          <w:b/>
          <w:sz w:val="24"/>
          <w:szCs w:val="24"/>
          <w:lang w:val="es-ES_tradnl"/>
        </w:rPr>
        <w:t xml:space="preserve"> </w:t>
      </w:r>
      <w:r>
        <w:rPr>
          <w:rFonts w:ascii="Arial" w:hAnsi="Arial" w:cs="Arial"/>
          <w:sz w:val="24"/>
          <w:szCs w:val="24"/>
          <w:lang w:val="es-ES_tradnl"/>
        </w:rPr>
        <w:t>Son los ordenamientos marcados con los números 34, 35 y 37 con sus modificaciones previamente notificadas.</w:t>
      </w:r>
    </w:p>
    <w:p w14:paraId="02AB7F09" w14:textId="77777777" w:rsidR="00DB084E" w:rsidRPr="00DB084E" w:rsidRDefault="00DB084E" w:rsidP="00DB084E">
      <w:pPr>
        <w:jc w:val="both"/>
        <w:rPr>
          <w:rFonts w:ascii="Arial" w:hAnsi="Arial" w:cs="Arial"/>
          <w:sz w:val="24"/>
          <w:szCs w:val="24"/>
          <w:lang w:val="es-ES_tradnl"/>
        </w:rPr>
      </w:pPr>
    </w:p>
    <w:p w14:paraId="0FD6E9DC" w14:textId="3A77B9EA" w:rsidR="00232DCA" w:rsidRPr="00DB084E" w:rsidRDefault="00DB084E" w:rsidP="00DB084E">
      <w:pPr>
        <w:jc w:val="both"/>
        <w:rPr>
          <w:rFonts w:ascii="Arial" w:hAnsi="Arial" w:cs="Arial"/>
          <w:color w:val="000000"/>
          <w:sz w:val="24"/>
          <w:szCs w:val="24"/>
          <w:lang w:val="es-ES"/>
        </w:rPr>
      </w:pPr>
      <w:r w:rsidRPr="00DB084E">
        <w:rPr>
          <w:rFonts w:ascii="Arial" w:hAnsi="Arial" w:cs="Arial"/>
          <w:color w:val="000000"/>
          <w:sz w:val="24"/>
          <w:szCs w:val="24"/>
          <w:lang w:val="es-ES_tradnl"/>
        </w:rPr>
        <w:t xml:space="preserve">34.- </w:t>
      </w:r>
      <w:r w:rsidRPr="00DB084E">
        <w:rPr>
          <w:rFonts w:ascii="Arial" w:hAnsi="Arial" w:cs="Arial"/>
          <w:color w:val="000000"/>
          <w:sz w:val="24"/>
          <w:szCs w:val="24"/>
        </w:rPr>
        <w:t xml:space="preserve">DICTAMEN </w:t>
      </w:r>
      <w:r w:rsidRPr="00DB084E">
        <w:rPr>
          <w:rFonts w:ascii="Arial" w:eastAsia="Arial" w:hAnsi="Arial" w:cs="Arial"/>
          <w:bCs/>
          <w:sz w:val="24"/>
          <w:szCs w:val="24"/>
        </w:rPr>
        <w:t xml:space="preserve">DE LA </w:t>
      </w:r>
      <w:r w:rsidRPr="00DB084E">
        <w:rPr>
          <w:rFonts w:ascii="Arial" w:hAnsi="Arial" w:cs="Arial"/>
          <w:bCs/>
          <w:sz w:val="24"/>
          <w:szCs w:val="24"/>
        </w:rPr>
        <w:t>COMISIONES EDILICIAS DE HACIENDA PÚBLICA Y PATRIMONIO MUNICIPAL Y DE MERCADOS, CENTRALES DE ABASTO, TIANGUIS Y COMERCIO EN ESPACIOS ABIERTOS, CORRESPONDIENTE A LA INICIATIVA DE</w:t>
      </w:r>
      <w:r w:rsidRPr="00DB084E">
        <w:rPr>
          <w:rFonts w:ascii="Arial" w:eastAsia="Calibri" w:hAnsi="Arial" w:cs="Arial"/>
          <w:sz w:val="24"/>
          <w:szCs w:val="24"/>
          <w:lang w:val="es-ES_tradnl"/>
        </w:rPr>
        <w:t xml:space="preserve">L REGIDOR SALVADOR HERNÁNDEZ NAVARRO, PARA </w:t>
      </w:r>
      <w:r w:rsidRPr="00DB084E">
        <w:rPr>
          <w:rFonts w:ascii="Arial" w:eastAsia="Calibri" w:hAnsi="Arial" w:cs="Arial"/>
          <w:sz w:val="24"/>
          <w:szCs w:val="24"/>
        </w:rPr>
        <w:t>SOLICITAR LA CONDONACIÓN DEL PAGO DE DERECHOS DE CONCESIÓN DE MULTAS Y RECARGOS A FAVOR DE PARTICULARES QUE CUENTAN CON LOCAL EN EL MERCADO REFORMA</w:t>
      </w:r>
      <w:r w:rsidRPr="00DB084E">
        <w:rPr>
          <w:rFonts w:ascii="Arial" w:eastAsia="Calibri" w:hAnsi="Arial" w:cs="Arial"/>
          <w:sz w:val="24"/>
          <w:szCs w:val="24"/>
          <w:lang w:val="es-ES_tradnl"/>
        </w:rPr>
        <w:t>.</w:t>
      </w:r>
    </w:p>
    <w:p w14:paraId="468B74A7" w14:textId="77777777" w:rsidR="00092191" w:rsidRPr="00C6271C" w:rsidRDefault="00092191" w:rsidP="00C6271C">
      <w:pPr>
        <w:contextualSpacing/>
        <w:jc w:val="both"/>
        <w:rPr>
          <w:rFonts w:ascii="Arial" w:hAnsi="Arial" w:cs="Arial"/>
          <w:b/>
          <w:bCs/>
        </w:rPr>
      </w:pPr>
    </w:p>
    <w:p w14:paraId="6F06FFC9" w14:textId="5CCFF3E1" w:rsidR="00092191" w:rsidRPr="00C6271C" w:rsidRDefault="00092191" w:rsidP="00C6271C">
      <w:pPr>
        <w:contextualSpacing/>
        <w:jc w:val="center"/>
        <w:rPr>
          <w:rFonts w:ascii="Arial" w:hAnsi="Arial" w:cs="Arial"/>
          <w:b/>
          <w:bCs/>
        </w:rPr>
      </w:pPr>
      <w:r w:rsidRPr="00C6271C">
        <w:rPr>
          <w:rFonts w:ascii="Arial" w:hAnsi="Arial" w:cs="Arial"/>
          <w:b/>
          <w:bCs/>
        </w:rPr>
        <w:t xml:space="preserve">DECRETO </w:t>
      </w:r>
    </w:p>
    <w:p w14:paraId="7A8FA90B" w14:textId="77777777" w:rsidR="00092191" w:rsidRPr="00C6271C" w:rsidRDefault="00092191" w:rsidP="00C6271C">
      <w:pPr>
        <w:contextualSpacing/>
        <w:jc w:val="center"/>
        <w:rPr>
          <w:rFonts w:ascii="Arial" w:hAnsi="Arial" w:cs="Arial"/>
          <w:b/>
          <w:bCs/>
        </w:rPr>
      </w:pPr>
    </w:p>
    <w:p w14:paraId="745501E8" w14:textId="1E364DBE" w:rsidR="00092191" w:rsidRPr="00C6271C" w:rsidRDefault="00C6271C" w:rsidP="00C6271C">
      <w:pPr>
        <w:pBdr>
          <w:top w:val="nil"/>
          <w:left w:val="nil"/>
          <w:bottom w:val="nil"/>
          <w:right w:val="nil"/>
          <w:between w:val="nil"/>
        </w:pBdr>
        <w:jc w:val="both"/>
        <w:rPr>
          <w:rFonts w:ascii="Arial" w:eastAsia="Arial" w:hAnsi="Arial" w:cs="Arial"/>
        </w:rPr>
      </w:pPr>
      <w:r w:rsidRPr="00C6271C">
        <w:rPr>
          <w:rFonts w:ascii="Arial" w:eastAsia="Arial" w:hAnsi="Arial" w:cs="Arial"/>
          <w:b/>
        </w:rPr>
        <w:t>PRIMERO</w:t>
      </w:r>
      <w:r w:rsidRPr="00C6271C">
        <w:rPr>
          <w:rFonts w:ascii="Arial" w:eastAsia="Arial" w:hAnsi="Arial" w:cs="Arial"/>
        </w:rPr>
        <w:t>.</w:t>
      </w:r>
      <w:r>
        <w:rPr>
          <w:rFonts w:ascii="Arial" w:eastAsia="Arial" w:hAnsi="Arial" w:cs="Arial"/>
        </w:rPr>
        <w:t>-</w:t>
      </w:r>
      <w:r w:rsidRPr="00C6271C">
        <w:rPr>
          <w:rFonts w:ascii="Arial" w:eastAsia="Arial" w:hAnsi="Arial" w:cs="Arial"/>
        </w:rPr>
        <w:t xml:space="preserve"> </w:t>
      </w:r>
      <w:r w:rsidR="00092191" w:rsidRPr="00C6271C">
        <w:rPr>
          <w:rFonts w:ascii="Arial" w:eastAsia="Arial" w:hAnsi="Arial" w:cs="Arial"/>
        </w:rPr>
        <w:t xml:space="preserve">Se aprueba presentar Iniciativa de Decreto al Congreso del Estado de Jalisco, para la autorización de la condonación del pago correspondiente a los derechos por concepto de uso de piso, multas y recargos que se han generado por la falta de pago de los mismos, en favor de quienes cuenten con una concesión de local comercial </w:t>
      </w:r>
      <w:r w:rsidR="00092191" w:rsidRPr="00C6271C">
        <w:rPr>
          <w:rFonts w:ascii="Arial" w:eastAsia="Courier New" w:hAnsi="Arial" w:cs="Arial"/>
        </w:rPr>
        <w:t xml:space="preserve">en </w:t>
      </w:r>
      <w:r w:rsidR="00092191" w:rsidRPr="00C6271C">
        <w:rPr>
          <w:rFonts w:ascii="Arial" w:eastAsia="Arial" w:hAnsi="Arial" w:cs="Arial"/>
        </w:rPr>
        <w:t>el Mercado Municipal "Reforma", r</w:t>
      </w:r>
      <w:r w:rsidR="00092191" w:rsidRPr="00C6271C">
        <w:rPr>
          <w:rFonts w:ascii="Arial" w:eastAsia="Courier New" w:hAnsi="Arial" w:cs="Arial"/>
        </w:rPr>
        <w:t>e</w:t>
      </w:r>
      <w:r w:rsidR="00092191" w:rsidRPr="00C6271C">
        <w:rPr>
          <w:rFonts w:ascii="Arial" w:eastAsia="Arial" w:hAnsi="Arial" w:cs="Arial"/>
        </w:rPr>
        <w:t xml:space="preserve">specto del periodo comprendido del mes de abril de 2019 dos mil diecinueve al mes de mayo de 2023 dos mil veintitrés. </w:t>
      </w:r>
    </w:p>
    <w:p w14:paraId="7C37054F" w14:textId="77777777" w:rsidR="00092191" w:rsidRPr="00C6271C" w:rsidRDefault="00092191" w:rsidP="00C6271C">
      <w:pPr>
        <w:pBdr>
          <w:top w:val="nil"/>
          <w:left w:val="nil"/>
          <w:bottom w:val="nil"/>
          <w:right w:val="nil"/>
          <w:between w:val="nil"/>
        </w:pBdr>
        <w:jc w:val="both"/>
        <w:rPr>
          <w:rFonts w:ascii="Arial" w:hAnsi="Arial" w:cs="Arial"/>
        </w:rPr>
      </w:pPr>
    </w:p>
    <w:p w14:paraId="65D3946B" w14:textId="66D244C4" w:rsidR="00092191" w:rsidRPr="00C6271C" w:rsidRDefault="00C6271C" w:rsidP="00C6271C">
      <w:pPr>
        <w:pBdr>
          <w:top w:val="nil"/>
          <w:left w:val="nil"/>
          <w:bottom w:val="nil"/>
          <w:right w:val="nil"/>
          <w:between w:val="nil"/>
        </w:pBdr>
        <w:jc w:val="both"/>
        <w:rPr>
          <w:rFonts w:ascii="Arial" w:eastAsia="Arial" w:hAnsi="Arial" w:cs="Arial"/>
        </w:rPr>
      </w:pPr>
      <w:r w:rsidRPr="00C6271C">
        <w:rPr>
          <w:rFonts w:ascii="Arial" w:eastAsia="Arial" w:hAnsi="Arial" w:cs="Arial"/>
          <w:b/>
        </w:rPr>
        <w:t>SEG</w:t>
      </w:r>
      <w:r w:rsidRPr="00C6271C">
        <w:rPr>
          <w:rFonts w:ascii="Arial" w:eastAsia="Courier New" w:hAnsi="Arial" w:cs="Arial"/>
          <w:b/>
        </w:rPr>
        <w:t>U</w:t>
      </w:r>
      <w:r w:rsidRPr="00C6271C">
        <w:rPr>
          <w:rFonts w:ascii="Arial" w:eastAsia="Arial" w:hAnsi="Arial" w:cs="Arial"/>
          <w:b/>
        </w:rPr>
        <w:t>NDO</w:t>
      </w:r>
      <w:r w:rsidRPr="00C6271C">
        <w:rPr>
          <w:rFonts w:ascii="Arial" w:eastAsia="Arial" w:hAnsi="Arial" w:cs="Arial"/>
        </w:rPr>
        <w:t>.</w:t>
      </w:r>
      <w:r>
        <w:rPr>
          <w:rFonts w:ascii="Arial" w:eastAsia="Arial" w:hAnsi="Arial" w:cs="Arial"/>
        </w:rPr>
        <w:t>-</w:t>
      </w:r>
      <w:r w:rsidRPr="00C6271C">
        <w:rPr>
          <w:rFonts w:ascii="Arial" w:eastAsia="Arial" w:hAnsi="Arial" w:cs="Arial"/>
        </w:rPr>
        <w:t xml:space="preserve"> </w:t>
      </w:r>
      <w:r w:rsidR="00092191" w:rsidRPr="00C6271C">
        <w:rPr>
          <w:rFonts w:ascii="Arial" w:eastAsia="Arial" w:hAnsi="Arial" w:cs="Arial"/>
        </w:rPr>
        <w:t xml:space="preserve">Se faculta a los ciudadanos Presidente Municipal y Secretario General del Ayuntamiento, </w:t>
      </w:r>
      <w:r w:rsidR="00092191" w:rsidRPr="00C6271C">
        <w:rPr>
          <w:rFonts w:ascii="Arial" w:eastAsia="Courier New" w:hAnsi="Arial" w:cs="Arial"/>
        </w:rPr>
        <w:t>a su</w:t>
      </w:r>
      <w:r w:rsidR="00092191" w:rsidRPr="00C6271C">
        <w:rPr>
          <w:rFonts w:ascii="Arial" w:eastAsia="Arial" w:hAnsi="Arial" w:cs="Arial"/>
        </w:rPr>
        <w:t>scribir la documentación inherente a</w:t>
      </w:r>
      <w:r w:rsidR="00092191" w:rsidRPr="00C6271C">
        <w:rPr>
          <w:rFonts w:ascii="Arial" w:eastAsia="Courier New" w:hAnsi="Arial" w:cs="Arial"/>
        </w:rPr>
        <w:t xml:space="preserve">l </w:t>
      </w:r>
      <w:r w:rsidR="00092191" w:rsidRPr="00C6271C">
        <w:rPr>
          <w:rFonts w:ascii="Arial" w:eastAsia="Arial" w:hAnsi="Arial" w:cs="Arial"/>
        </w:rPr>
        <w:t xml:space="preserve">cumplimiento del presente Decreto, de conformidad a sus respectivas atribuciones. </w:t>
      </w:r>
    </w:p>
    <w:p w14:paraId="0F8B1691" w14:textId="77777777" w:rsidR="00C6271C" w:rsidRDefault="00C6271C" w:rsidP="00C6271C">
      <w:pPr>
        <w:pBdr>
          <w:top w:val="nil"/>
          <w:left w:val="nil"/>
          <w:bottom w:val="nil"/>
          <w:right w:val="nil"/>
          <w:between w:val="nil"/>
        </w:pBdr>
        <w:jc w:val="center"/>
        <w:rPr>
          <w:rFonts w:ascii="Arial" w:eastAsia="Arial" w:hAnsi="Arial" w:cs="Arial"/>
          <w:b/>
        </w:rPr>
      </w:pPr>
    </w:p>
    <w:p w14:paraId="54D1408B" w14:textId="72FB1B96" w:rsidR="00092191" w:rsidRDefault="00C6271C" w:rsidP="00C6271C">
      <w:pPr>
        <w:pBdr>
          <w:top w:val="nil"/>
          <w:left w:val="nil"/>
          <w:bottom w:val="nil"/>
          <w:right w:val="nil"/>
          <w:between w:val="nil"/>
        </w:pBdr>
        <w:jc w:val="center"/>
        <w:rPr>
          <w:rFonts w:ascii="Arial" w:eastAsia="Arial" w:hAnsi="Arial" w:cs="Arial"/>
          <w:b/>
        </w:rPr>
      </w:pPr>
      <w:r w:rsidRPr="00C6271C">
        <w:rPr>
          <w:rFonts w:ascii="Arial" w:eastAsia="Arial" w:hAnsi="Arial" w:cs="Arial"/>
          <w:b/>
        </w:rPr>
        <w:t>TRANSITORIO</w:t>
      </w:r>
    </w:p>
    <w:p w14:paraId="63F2BC74" w14:textId="77777777" w:rsidR="00C6271C" w:rsidRPr="00C6271C" w:rsidRDefault="00C6271C" w:rsidP="00C6271C">
      <w:pPr>
        <w:pBdr>
          <w:top w:val="nil"/>
          <w:left w:val="nil"/>
          <w:bottom w:val="nil"/>
          <w:right w:val="nil"/>
          <w:between w:val="nil"/>
        </w:pBdr>
        <w:jc w:val="center"/>
        <w:rPr>
          <w:rFonts w:ascii="Arial" w:hAnsi="Arial" w:cs="Arial"/>
          <w:b/>
        </w:rPr>
      </w:pPr>
    </w:p>
    <w:p w14:paraId="7AA5F048" w14:textId="2A10CC8A" w:rsidR="00092191" w:rsidRPr="00C6271C" w:rsidRDefault="00C6271C" w:rsidP="00C6271C">
      <w:pPr>
        <w:pBdr>
          <w:top w:val="nil"/>
          <w:left w:val="nil"/>
          <w:bottom w:val="nil"/>
          <w:right w:val="nil"/>
          <w:between w:val="nil"/>
        </w:pBdr>
        <w:jc w:val="both"/>
        <w:rPr>
          <w:rFonts w:ascii="Arial" w:hAnsi="Arial" w:cs="Arial"/>
        </w:rPr>
      </w:pPr>
      <w:r w:rsidRPr="00C6271C">
        <w:rPr>
          <w:rFonts w:ascii="Arial" w:eastAsia="Arial" w:hAnsi="Arial" w:cs="Arial"/>
          <w:b/>
        </w:rPr>
        <w:t>ÚNICO</w:t>
      </w:r>
      <w:r w:rsidRPr="00C6271C">
        <w:rPr>
          <w:rFonts w:ascii="Arial" w:eastAsia="Arial" w:hAnsi="Arial" w:cs="Arial"/>
        </w:rPr>
        <w:t>.</w:t>
      </w:r>
      <w:r>
        <w:rPr>
          <w:rFonts w:ascii="Arial" w:eastAsia="Arial" w:hAnsi="Arial" w:cs="Arial"/>
        </w:rPr>
        <w:t>-</w:t>
      </w:r>
      <w:r w:rsidRPr="00C6271C">
        <w:rPr>
          <w:rFonts w:ascii="Arial" w:eastAsia="Arial" w:hAnsi="Arial" w:cs="Arial"/>
        </w:rPr>
        <w:t xml:space="preserve"> </w:t>
      </w:r>
      <w:r w:rsidR="00092191" w:rsidRPr="00C6271C">
        <w:rPr>
          <w:rFonts w:ascii="Arial" w:eastAsia="Arial" w:hAnsi="Arial" w:cs="Arial"/>
        </w:rPr>
        <w:t>Publíque</w:t>
      </w:r>
      <w:r w:rsidR="00092191" w:rsidRPr="00C6271C">
        <w:rPr>
          <w:rFonts w:ascii="Arial" w:eastAsia="Courier New" w:hAnsi="Arial" w:cs="Arial"/>
        </w:rPr>
        <w:t xml:space="preserve">se </w:t>
      </w:r>
      <w:r w:rsidR="00092191" w:rsidRPr="00C6271C">
        <w:rPr>
          <w:rFonts w:ascii="Arial" w:eastAsia="Arial" w:hAnsi="Arial" w:cs="Arial"/>
        </w:rPr>
        <w:t>e</w:t>
      </w:r>
      <w:r w:rsidR="00092191" w:rsidRPr="00C6271C">
        <w:rPr>
          <w:rFonts w:ascii="Arial" w:eastAsia="Courier New" w:hAnsi="Arial" w:cs="Arial"/>
        </w:rPr>
        <w:t xml:space="preserve">l </w:t>
      </w:r>
      <w:r w:rsidR="00092191" w:rsidRPr="00C6271C">
        <w:rPr>
          <w:rFonts w:ascii="Arial" w:eastAsia="Arial" w:hAnsi="Arial" w:cs="Arial"/>
        </w:rPr>
        <w:t xml:space="preserve">presente </w:t>
      </w:r>
      <w:r w:rsidR="00092191" w:rsidRPr="00C6271C">
        <w:rPr>
          <w:rFonts w:ascii="Arial" w:eastAsia="Courier New" w:hAnsi="Arial" w:cs="Arial"/>
        </w:rPr>
        <w:t>de</w:t>
      </w:r>
      <w:r w:rsidR="00092191" w:rsidRPr="00C6271C">
        <w:rPr>
          <w:rFonts w:ascii="Arial" w:eastAsia="Arial" w:hAnsi="Arial" w:cs="Arial"/>
        </w:rPr>
        <w:t>creto e</w:t>
      </w:r>
      <w:r w:rsidR="00092191" w:rsidRPr="00C6271C">
        <w:rPr>
          <w:rFonts w:ascii="Arial" w:eastAsia="Courier New" w:hAnsi="Arial" w:cs="Arial"/>
        </w:rPr>
        <w:t xml:space="preserve">n </w:t>
      </w:r>
      <w:r w:rsidR="00092191" w:rsidRPr="00C6271C">
        <w:rPr>
          <w:rFonts w:ascii="Arial" w:eastAsia="Arial" w:hAnsi="Arial" w:cs="Arial"/>
        </w:rPr>
        <w:t>la Gace</w:t>
      </w:r>
      <w:r w:rsidR="00092191" w:rsidRPr="00C6271C">
        <w:rPr>
          <w:rFonts w:ascii="Arial" w:eastAsia="Courier New" w:hAnsi="Arial" w:cs="Arial"/>
        </w:rPr>
        <w:t>t</w:t>
      </w:r>
      <w:r w:rsidR="00092191" w:rsidRPr="00C6271C">
        <w:rPr>
          <w:rFonts w:ascii="Arial" w:eastAsia="Arial" w:hAnsi="Arial" w:cs="Arial"/>
        </w:rPr>
        <w:t xml:space="preserve">a Municipal </w:t>
      </w:r>
      <w:r w:rsidR="00092191" w:rsidRPr="00C6271C">
        <w:rPr>
          <w:rFonts w:ascii="Arial" w:eastAsia="Courier New" w:hAnsi="Arial" w:cs="Arial"/>
        </w:rPr>
        <w:t xml:space="preserve">de </w:t>
      </w:r>
      <w:r w:rsidR="00092191" w:rsidRPr="00C6271C">
        <w:rPr>
          <w:rFonts w:ascii="Arial" w:eastAsia="Arial" w:hAnsi="Arial" w:cs="Arial"/>
        </w:rPr>
        <w:t xml:space="preserve">Guadalajara. </w:t>
      </w:r>
    </w:p>
    <w:p w14:paraId="42D650FF" w14:textId="77777777" w:rsidR="00232DCA" w:rsidRPr="00C6271C" w:rsidRDefault="00232DCA" w:rsidP="00C6271C">
      <w:pPr>
        <w:ind w:left="567" w:hanging="567"/>
        <w:jc w:val="both"/>
        <w:rPr>
          <w:rFonts w:ascii="Arial" w:eastAsia="Calibri" w:hAnsi="Arial" w:cs="Arial"/>
        </w:rPr>
      </w:pPr>
    </w:p>
    <w:p w14:paraId="32EE29B1" w14:textId="71623AA1" w:rsidR="00232DCA" w:rsidRPr="00DB084E" w:rsidRDefault="00DB084E" w:rsidP="00DB084E">
      <w:pPr>
        <w:jc w:val="both"/>
        <w:rPr>
          <w:rFonts w:ascii="Arial" w:hAnsi="Arial" w:cs="Arial"/>
          <w:color w:val="000000"/>
          <w:sz w:val="24"/>
          <w:szCs w:val="24"/>
          <w:lang w:val="es-ES"/>
        </w:rPr>
      </w:pPr>
      <w:r w:rsidRPr="00DB084E">
        <w:rPr>
          <w:rFonts w:ascii="Arial" w:hAnsi="Arial" w:cs="Arial"/>
          <w:color w:val="000000"/>
          <w:sz w:val="24"/>
          <w:szCs w:val="24"/>
          <w:lang w:val="es-ES_tradnl"/>
        </w:rPr>
        <w:t xml:space="preserve">35.- </w:t>
      </w:r>
      <w:r w:rsidRPr="00DB084E">
        <w:rPr>
          <w:rFonts w:ascii="Arial" w:hAnsi="Arial" w:cs="Arial"/>
          <w:color w:val="000000"/>
          <w:sz w:val="24"/>
          <w:szCs w:val="24"/>
        </w:rPr>
        <w:t xml:space="preserve">DICTAMEN </w:t>
      </w:r>
      <w:r w:rsidRPr="00DB084E">
        <w:rPr>
          <w:rFonts w:ascii="Arial" w:eastAsia="Arial" w:hAnsi="Arial" w:cs="Arial"/>
          <w:bCs/>
          <w:sz w:val="24"/>
          <w:szCs w:val="24"/>
        </w:rPr>
        <w:t xml:space="preserve">DE LA </w:t>
      </w:r>
      <w:r w:rsidRPr="00DB084E">
        <w:rPr>
          <w:rFonts w:ascii="Arial" w:hAnsi="Arial" w:cs="Arial"/>
          <w:bCs/>
          <w:sz w:val="24"/>
          <w:szCs w:val="24"/>
        </w:rPr>
        <w:t xml:space="preserve">COMISIÓN EDILICIA DE HACIENDA PÚBLICA Y PATRIMONIO MUNICIPAL, CORRESPONDIENTE A LA INICIATIVA </w:t>
      </w:r>
      <w:r w:rsidRPr="00DB084E">
        <w:rPr>
          <w:rFonts w:ascii="Arial" w:eastAsia="Calibri" w:hAnsi="Arial" w:cs="Arial"/>
          <w:sz w:val="24"/>
          <w:szCs w:val="24"/>
          <w:lang w:val="es-ES_tradnl"/>
        </w:rPr>
        <w:t>DE LA REGIDORA SOFÍA BERENICE GARCÍA MOSQUEDA, PARA PRESENTAR AL CONGRESO DEL ESTADO, SOLICITUD PARA LA CONDONACIÓN DEL PAGO DE DERECHOS EN FAVOR DE LOCATARIOS DEL MERCADO “PROFESORA IDOLINA GAONA DE COSÍO”.</w:t>
      </w:r>
    </w:p>
    <w:p w14:paraId="50FCAD00" w14:textId="044C92F1" w:rsidR="00092191" w:rsidRPr="00C6271C" w:rsidRDefault="00C6271C" w:rsidP="00C6271C">
      <w:pPr>
        <w:tabs>
          <w:tab w:val="center" w:pos="4351"/>
        </w:tabs>
        <w:contextualSpacing/>
        <w:rPr>
          <w:rFonts w:ascii="Arial" w:hAnsi="Arial" w:cs="Arial"/>
          <w:b/>
          <w:bCs/>
        </w:rPr>
      </w:pPr>
      <w:r w:rsidRPr="00C6271C">
        <w:rPr>
          <w:rFonts w:ascii="Arial" w:hAnsi="Arial" w:cs="Arial"/>
          <w:b/>
          <w:bCs/>
        </w:rPr>
        <w:tab/>
      </w:r>
      <w:r w:rsidR="00092191" w:rsidRPr="00C6271C">
        <w:rPr>
          <w:rFonts w:ascii="Arial" w:hAnsi="Arial" w:cs="Arial"/>
          <w:b/>
          <w:bCs/>
        </w:rPr>
        <w:t xml:space="preserve">DECRETO </w:t>
      </w:r>
    </w:p>
    <w:p w14:paraId="0885C0C8" w14:textId="77777777" w:rsidR="00092191" w:rsidRPr="00C6271C" w:rsidRDefault="00092191" w:rsidP="00C6271C">
      <w:pPr>
        <w:contextualSpacing/>
        <w:jc w:val="center"/>
        <w:rPr>
          <w:rFonts w:ascii="Arial" w:hAnsi="Arial" w:cs="Arial"/>
          <w:b/>
          <w:bCs/>
        </w:rPr>
      </w:pPr>
    </w:p>
    <w:p w14:paraId="0E415BBA" w14:textId="6183A159" w:rsidR="00092191" w:rsidRPr="00C6271C" w:rsidRDefault="00092191" w:rsidP="00C6271C">
      <w:pPr>
        <w:pBdr>
          <w:top w:val="nil"/>
          <w:left w:val="nil"/>
          <w:bottom w:val="nil"/>
          <w:right w:val="nil"/>
          <w:between w:val="nil"/>
        </w:pBdr>
        <w:jc w:val="both"/>
        <w:rPr>
          <w:rFonts w:ascii="Arial" w:eastAsia="Arial" w:hAnsi="Arial" w:cs="Arial"/>
        </w:rPr>
      </w:pPr>
      <w:r w:rsidRPr="00C6271C">
        <w:rPr>
          <w:rFonts w:ascii="Arial" w:eastAsia="Arial" w:hAnsi="Arial" w:cs="Arial"/>
          <w:b/>
        </w:rPr>
        <w:t>PRIMERO</w:t>
      </w:r>
      <w:r w:rsidRPr="00C6271C">
        <w:rPr>
          <w:rFonts w:ascii="Arial" w:eastAsia="Arial" w:hAnsi="Arial" w:cs="Arial"/>
        </w:rPr>
        <w:t>.</w:t>
      </w:r>
      <w:r w:rsidR="00C6271C">
        <w:rPr>
          <w:rFonts w:ascii="Arial" w:eastAsia="Arial" w:hAnsi="Arial" w:cs="Arial"/>
        </w:rPr>
        <w:t>-</w:t>
      </w:r>
      <w:r w:rsidRPr="00C6271C">
        <w:rPr>
          <w:rFonts w:ascii="Arial" w:eastAsia="Arial" w:hAnsi="Arial" w:cs="Arial"/>
        </w:rPr>
        <w:t xml:space="preserve"> Se aprueba presentar Iniciativa de Decreto al Congreso del Estado de Jalisco, para la autorización de la condonación del pago correspondiente a los derechos por concepto de uso de piso, multas y recargos que se han generado por la falta de pago de los mismos, en favor de quienes cuenten con una concesión de local comercial </w:t>
      </w:r>
      <w:r w:rsidRPr="00C6271C">
        <w:rPr>
          <w:rFonts w:ascii="Arial" w:eastAsia="Courier New" w:hAnsi="Arial" w:cs="Arial"/>
        </w:rPr>
        <w:t xml:space="preserve">en </w:t>
      </w:r>
      <w:r w:rsidRPr="00C6271C">
        <w:rPr>
          <w:rFonts w:ascii="Arial" w:eastAsia="Arial" w:hAnsi="Arial" w:cs="Arial"/>
        </w:rPr>
        <w:t>el Mercado Municipal "</w:t>
      </w:r>
      <w:r w:rsidRPr="00C6271C">
        <w:rPr>
          <w:rFonts w:ascii="Arial" w:hAnsi="Arial" w:cs="Arial"/>
        </w:rPr>
        <w:t xml:space="preserve"> Profesora Idolina Gaona de Cosío</w:t>
      </w:r>
      <w:r w:rsidRPr="00C6271C">
        <w:rPr>
          <w:rFonts w:ascii="Arial" w:eastAsia="Arial" w:hAnsi="Arial" w:cs="Arial"/>
        </w:rPr>
        <w:t>", r</w:t>
      </w:r>
      <w:r w:rsidRPr="00C6271C">
        <w:rPr>
          <w:rFonts w:ascii="Arial" w:eastAsia="Courier New" w:hAnsi="Arial" w:cs="Arial"/>
        </w:rPr>
        <w:t>e</w:t>
      </w:r>
      <w:r w:rsidRPr="00C6271C">
        <w:rPr>
          <w:rFonts w:ascii="Arial" w:eastAsia="Arial" w:hAnsi="Arial" w:cs="Arial"/>
        </w:rPr>
        <w:t xml:space="preserve">specto al periodo comprendido del mes de mayo al mes de septiembre de 2023 dos mil veintitrés. </w:t>
      </w:r>
    </w:p>
    <w:p w14:paraId="7C68A258" w14:textId="77777777" w:rsidR="00092191" w:rsidRPr="00C6271C" w:rsidRDefault="00092191" w:rsidP="00C6271C">
      <w:pPr>
        <w:pBdr>
          <w:top w:val="nil"/>
          <w:left w:val="nil"/>
          <w:bottom w:val="nil"/>
          <w:right w:val="nil"/>
          <w:between w:val="nil"/>
        </w:pBdr>
        <w:jc w:val="both"/>
        <w:rPr>
          <w:rFonts w:ascii="Arial" w:hAnsi="Arial" w:cs="Arial"/>
        </w:rPr>
      </w:pPr>
    </w:p>
    <w:p w14:paraId="1FAC4C03" w14:textId="16189BF6" w:rsidR="00092191" w:rsidRPr="00C6271C" w:rsidRDefault="00092191" w:rsidP="00C6271C">
      <w:pPr>
        <w:pBdr>
          <w:top w:val="nil"/>
          <w:left w:val="nil"/>
          <w:bottom w:val="nil"/>
          <w:right w:val="nil"/>
          <w:between w:val="nil"/>
        </w:pBdr>
        <w:jc w:val="both"/>
        <w:rPr>
          <w:rFonts w:ascii="Arial" w:eastAsia="Arial" w:hAnsi="Arial" w:cs="Arial"/>
        </w:rPr>
      </w:pPr>
      <w:r w:rsidRPr="00C6271C">
        <w:rPr>
          <w:rFonts w:ascii="Arial" w:eastAsia="Arial" w:hAnsi="Arial" w:cs="Arial"/>
          <w:b/>
        </w:rPr>
        <w:t>SEG</w:t>
      </w:r>
      <w:r w:rsidRPr="00C6271C">
        <w:rPr>
          <w:rFonts w:ascii="Arial" w:eastAsia="Courier New" w:hAnsi="Arial" w:cs="Arial"/>
          <w:b/>
        </w:rPr>
        <w:t>U</w:t>
      </w:r>
      <w:r w:rsidRPr="00C6271C">
        <w:rPr>
          <w:rFonts w:ascii="Arial" w:eastAsia="Arial" w:hAnsi="Arial" w:cs="Arial"/>
          <w:b/>
        </w:rPr>
        <w:t>NDO</w:t>
      </w:r>
      <w:r w:rsidRPr="00C6271C">
        <w:rPr>
          <w:rFonts w:ascii="Arial" w:eastAsia="Arial" w:hAnsi="Arial" w:cs="Arial"/>
        </w:rPr>
        <w:t>.</w:t>
      </w:r>
      <w:r w:rsidR="00C6271C">
        <w:rPr>
          <w:rFonts w:ascii="Arial" w:eastAsia="Arial" w:hAnsi="Arial" w:cs="Arial"/>
        </w:rPr>
        <w:t>-</w:t>
      </w:r>
      <w:r w:rsidRPr="00C6271C">
        <w:rPr>
          <w:rFonts w:ascii="Arial" w:eastAsia="Arial" w:hAnsi="Arial" w:cs="Arial"/>
        </w:rPr>
        <w:t xml:space="preserve"> Suscríbase la documentación inherente a</w:t>
      </w:r>
      <w:r w:rsidRPr="00C6271C">
        <w:rPr>
          <w:rFonts w:ascii="Arial" w:eastAsia="Courier New" w:hAnsi="Arial" w:cs="Arial"/>
        </w:rPr>
        <w:t xml:space="preserve">l </w:t>
      </w:r>
      <w:r w:rsidRPr="00C6271C">
        <w:rPr>
          <w:rFonts w:ascii="Arial" w:eastAsia="Arial" w:hAnsi="Arial" w:cs="Arial"/>
        </w:rPr>
        <w:t xml:space="preserve">cumplimiento del presente Decreto, por parte del Presidente Municipal y Secretario General del Ayuntamiento, de conformidad a sus respectivas atribuciones. </w:t>
      </w:r>
    </w:p>
    <w:p w14:paraId="2FECC663" w14:textId="3D6025A4" w:rsidR="00092191" w:rsidRDefault="00C6271C" w:rsidP="00C6271C">
      <w:pPr>
        <w:pBdr>
          <w:top w:val="nil"/>
          <w:left w:val="nil"/>
          <w:bottom w:val="nil"/>
          <w:right w:val="nil"/>
          <w:between w:val="nil"/>
        </w:pBdr>
        <w:jc w:val="center"/>
        <w:rPr>
          <w:rFonts w:ascii="Arial" w:eastAsia="Arial" w:hAnsi="Arial" w:cs="Arial"/>
          <w:b/>
        </w:rPr>
      </w:pPr>
      <w:r w:rsidRPr="00C6271C">
        <w:rPr>
          <w:rFonts w:ascii="Arial" w:eastAsia="Arial" w:hAnsi="Arial" w:cs="Arial"/>
          <w:b/>
        </w:rPr>
        <w:t>TRANSITORIOS</w:t>
      </w:r>
    </w:p>
    <w:p w14:paraId="1F68EA12" w14:textId="77777777" w:rsidR="00C6271C" w:rsidRPr="00C6271C" w:rsidRDefault="00C6271C" w:rsidP="00C6271C">
      <w:pPr>
        <w:pBdr>
          <w:top w:val="nil"/>
          <w:left w:val="nil"/>
          <w:bottom w:val="nil"/>
          <w:right w:val="nil"/>
          <w:between w:val="nil"/>
        </w:pBdr>
        <w:jc w:val="center"/>
        <w:rPr>
          <w:rFonts w:ascii="Arial" w:eastAsia="Arial" w:hAnsi="Arial" w:cs="Arial"/>
          <w:b/>
        </w:rPr>
      </w:pPr>
    </w:p>
    <w:p w14:paraId="29839FC1" w14:textId="4D4DF4CB" w:rsidR="00092191" w:rsidRDefault="00C6271C" w:rsidP="00C6271C">
      <w:pPr>
        <w:contextualSpacing/>
        <w:jc w:val="both"/>
        <w:rPr>
          <w:rFonts w:ascii="Arial" w:eastAsia="Arial" w:hAnsi="Arial" w:cs="Arial"/>
        </w:rPr>
      </w:pPr>
      <w:r w:rsidRPr="00C6271C">
        <w:rPr>
          <w:rFonts w:ascii="Arial" w:eastAsia="Arial" w:hAnsi="Arial" w:cs="Arial"/>
          <w:b/>
        </w:rPr>
        <w:t>PRIMERO.</w:t>
      </w:r>
      <w:r>
        <w:rPr>
          <w:rFonts w:ascii="Arial" w:eastAsia="Arial" w:hAnsi="Arial" w:cs="Arial"/>
          <w:b/>
        </w:rPr>
        <w:t>-</w:t>
      </w:r>
      <w:r w:rsidRPr="00C6271C">
        <w:rPr>
          <w:rFonts w:ascii="Arial" w:eastAsia="Arial" w:hAnsi="Arial" w:cs="Arial"/>
          <w:b/>
        </w:rPr>
        <w:t xml:space="preserve"> </w:t>
      </w:r>
      <w:r w:rsidR="00092191" w:rsidRPr="00C6271C">
        <w:rPr>
          <w:rFonts w:ascii="Arial" w:eastAsia="Arial" w:hAnsi="Arial" w:cs="Arial"/>
        </w:rPr>
        <w:t>Publíquese la presente decreto en la Gaceta Municipal de Guadalajara.</w:t>
      </w:r>
    </w:p>
    <w:p w14:paraId="16E878CD" w14:textId="77777777" w:rsidR="00C6271C" w:rsidRPr="00C6271C" w:rsidRDefault="00C6271C" w:rsidP="00C6271C">
      <w:pPr>
        <w:contextualSpacing/>
        <w:jc w:val="both"/>
        <w:rPr>
          <w:rFonts w:ascii="Arial" w:eastAsia="Arial" w:hAnsi="Arial" w:cs="Arial"/>
          <w:b/>
        </w:rPr>
      </w:pPr>
    </w:p>
    <w:p w14:paraId="39947625" w14:textId="39694213" w:rsidR="00092191" w:rsidRPr="00C6271C" w:rsidRDefault="00C6271C" w:rsidP="00C6271C">
      <w:pPr>
        <w:contextualSpacing/>
        <w:jc w:val="both"/>
        <w:rPr>
          <w:rFonts w:ascii="Arial" w:eastAsia="Arial" w:hAnsi="Arial" w:cs="Arial"/>
        </w:rPr>
      </w:pPr>
      <w:r w:rsidRPr="00C6271C">
        <w:rPr>
          <w:rFonts w:ascii="Arial" w:eastAsia="Arial" w:hAnsi="Arial" w:cs="Arial"/>
          <w:b/>
        </w:rPr>
        <w:t>SEGUNDO.</w:t>
      </w:r>
      <w:r>
        <w:rPr>
          <w:rFonts w:ascii="Arial" w:eastAsia="Arial" w:hAnsi="Arial" w:cs="Arial"/>
          <w:b/>
        </w:rPr>
        <w:t>-</w:t>
      </w:r>
      <w:r w:rsidRPr="00C6271C">
        <w:rPr>
          <w:rFonts w:ascii="Arial" w:eastAsia="Arial" w:hAnsi="Arial" w:cs="Arial"/>
          <w:b/>
        </w:rPr>
        <w:t xml:space="preserve"> </w:t>
      </w:r>
      <w:r w:rsidR="00092191" w:rsidRPr="00C6271C">
        <w:rPr>
          <w:rFonts w:ascii="Arial" w:eastAsia="Arial" w:hAnsi="Arial" w:cs="Arial"/>
        </w:rPr>
        <w:t>El presente decreto entrará en vigor al día siguiente de su publicación en la Gaceta Municipal de Guadalajara.</w:t>
      </w:r>
    </w:p>
    <w:p w14:paraId="75C24A15" w14:textId="77777777" w:rsidR="00232DCA" w:rsidRPr="00092191" w:rsidRDefault="00232DCA" w:rsidP="00C6271C">
      <w:pPr>
        <w:ind w:left="567" w:hanging="567"/>
        <w:jc w:val="both"/>
        <w:rPr>
          <w:rFonts w:ascii="Arial" w:eastAsia="Calibri" w:hAnsi="Arial" w:cs="Arial"/>
          <w:sz w:val="24"/>
          <w:szCs w:val="24"/>
        </w:rPr>
      </w:pPr>
    </w:p>
    <w:p w14:paraId="39A0FF37" w14:textId="0A6D2DD7" w:rsidR="00232DCA" w:rsidRDefault="00DB084E" w:rsidP="00DB084E">
      <w:pPr>
        <w:jc w:val="both"/>
        <w:rPr>
          <w:rFonts w:ascii="Arial" w:eastAsia="Calibri" w:hAnsi="Arial" w:cs="Arial"/>
          <w:sz w:val="24"/>
          <w:szCs w:val="24"/>
          <w:lang w:val="es-ES_tradnl"/>
        </w:rPr>
      </w:pPr>
      <w:r w:rsidRPr="00DB084E">
        <w:rPr>
          <w:rFonts w:ascii="Arial" w:hAnsi="Arial" w:cs="Arial"/>
          <w:color w:val="000000"/>
          <w:sz w:val="24"/>
          <w:szCs w:val="24"/>
          <w:lang w:val="es-ES_tradnl"/>
        </w:rPr>
        <w:t xml:space="preserve">36.- </w:t>
      </w:r>
      <w:r w:rsidRPr="00DB084E">
        <w:rPr>
          <w:rFonts w:ascii="Arial" w:hAnsi="Arial" w:cs="Arial"/>
          <w:color w:val="000000"/>
          <w:sz w:val="24"/>
          <w:szCs w:val="24"/>
        </w:rPr>
        <w:t xml:space="preserve">DICTAMEN </w:t>
      </w:r>
      <w:r w:rsidRPr="00DB084E">
        <w:rPr>
          <w:rFonts w:ascii="Arial" w:eastAsia="Arial" w:hAnsi="Arial" w:cs="Arial"/>
          <w:bCs/>
          <w:sz w:val="24"/>
          <w:szCs w:val="24"/>
        </w:rPr>
        <w:t xml:space="preserve">DE LAS </w:t>
      </w:r>
      <w:r w:rsidRPr="00DB084E">
        <w:rPr>
          <w:rFonts w:ascii="Arial" w:hAnsi="Arial" w:cs="Arial"/>
          <w:bCs/>
          <w:sz w:val="24"/>
          <w:szCs w:val="24"/>
        </w:rPr>
        <w:t xml:space="preserve">COMISIONES EDILICIAS DE GOBERNACIÓN, REGLAMENTOS Y VIGILANCIA Y DE SERVICIOS PÚBLICOS MUNICIPALES, CORRESPONDIENTE A LA INICIATIVA DE </w:t>
      </w:r>
      <w:r w:rsidRPr="00DB084E">
        <w:rPr>
          <w:rFonts w:ascii="Arial" w:eastAsia="Calibri" w:hAnsi="Arial" w:cs="Arial"/>
          <w:sz w:val="24"/>
          <w:szCs w:val="24"/>
          <w:lang w:val="es-ES_tradnl"/>
        </w:rPr>
        <w:t>LA REGIDORA KARLA ANDREA LEONARDO TORRES, PARA REFORMAR EL ARTÍCULO 243 Y ADICIONAR EL ARTÍCULO 254 QUATER AL CÓDIGO DE GOBIERNO MUNICIPAL DE GUADALAJARA.</w:t>
      </w:r>
    </w:p>
    <w:p w14:paraId="2518E32D" w14:textId="77777777" w:rsidR="00DB084E" w:rsidRDefault="00DB084E" w:rsidP="00DB084E">
      <w:pPr>
        <w:jc w:val="both"/>
        <w:rPr>
          <w:rFonts w:ascii="Arial" w:eastAsia="Calibri" w:hAnsi="Arial" w:cs="Arial"/>
          <w:sz w:val="24"/>
          <w:szCs w:val="24"/>
          <w:lang w:val="es-ES_tradnl"/>
        </w:rPr>
      </w:pPr>
    </w:p>
    <w:p w14:paraId="258406AE" w14:textId="2BD1E954" w:rsidR="00DB084E" w:rsidRPr="00DB084E" w:rsidRDefault="00DB084E" w:rsidP="00DB084E">
      <w:pPr>
        <w:jc w:val="both"/>
        <w:rPr>
          <w:rFonts w:ascii="Arial" w:hAnsi="Arial" w:cs="Arial"/>
          <w:color w:val="000000"/>
          <w:sz w:val="24"/>
          <w:szCs w:val="24"/>
          <w:lang w:val="es-ES"/>
        </w:rPr>
      </w:pPr>
      <w:r w:rsidRPr="00B37F94">
        <w:rPr>
          <w:rFonts w:ascii="Arial" w:hAnsi="Arial" w:cs="Arial"/>
          <w:b/>
          <w:i/>
          <w:color w:val="000000"/>
          <w:sz w:val="24"/>
          <w:szCs w:val="24"/>
        </w:rPr>
        <w:t>(Se regresó a comisiones al principio de la sesión)</w:t>
      </w:r>
      <w:r w:rsidR="00C27D0F">
        <w:rPr>
          <w:rFonts w:ascii="Arial" w:hAnsi="Arial" w:cs="Arial"/>
          <w:b/>
          <w:i/>
          <w:color w:val="000000"/>
          <w:sz w:val="24"/>
          <w:szCs w:val="24"/>
        </w:rPr>
        <w:t>.</w:t>
      </w:r>
    </w:p>
    <w:p w14:paraId="4EE4170A" w14:textId="77777777" w:rsidR="00DB084E" w:rsidRPr="00DB084E" w:rsidRDefault="00DB084E" w:rsidP="00DB084E">
      <w:pPr>
        <w:jc w:val="both"/>
        <w:rPr>
          <w:rFonts w:ascii="Arial" w:hAnsi="Arial" w:cs="Arial"/>
          <w:color w:val="000000"/>
          <w:sz w:val="24"/>
          <w:szCs w:val="24"/>
          <w:lang w:val="es-ES"/>
        </w:rPr>
      </w:pPr>
    </w:p>
    <w:p w14:paraId="6F5562AF" w14:textId="4780A6F3" w:rsidR="00232DCA" w:rsidRPr="003C7938" w:rsidRDefault="00DB084E" w:rsidP="00DB084E">
      <w:pPr>
        <w:jc w:val="both"/>
        <w:rPr>
          <w:rFonts w:ascii="Arial" w:hAnsi="Arial" w:cs="Arial"/>
          <w:color w:val="000000"/>
          <w:sz w:val="24"/>
          <w:szCs w:val="24"/>
        </w:rPr>
      </w:pPr>
      <w:r w:rsidRPr="003C7938">
        <w:rPr>
          <w:rFonts w:ascii="Arial" w:hAnsi="Arial" w:cs="Arial"/>
          <w:color w:val="000000"/>
          <w:sz w:val="24"/>
          <w:szCs w:val="24"/>
          <w:lang w:val="es-ES"/>
        </w:rPr>
        <w:t xml:space="preserve">37.- </w:t>
      </w:r>
      <w:r w:rsidRPr="003C7938">
        <w:rPr>
          <w:rFonts w:ascii="Arial" w:eastAsia="Arial" w:hAnsi="Arial" w:cs="Arial"/>
          <w:bCs/>
          <w:sz w:val="24"/>
          <w:szCs w:val="24"/>
        </w:rPr>
        <w:t xml:space="preserve">DICTAMEN DE LAS </w:t>
      </w:r>
      <w:r w:rsidRPr="003C7938">
        <w:rPr>
          <w:rFonts w:ascii="Arial" w:hAnsi="Arial" w:cs="Arial"/>
          <w:bCs/>
          <w:sz w:val="24"/>
          <w:szCs w:val="24"/>
        </w:rPr>
        <w:t>COMISIONES EDILICIAS DE GOBERNACIÓN, REGLAMENTOS Y VIGILANCIA, DE OBRAS PÚBLICAS, PLANEACIÓN DEL DESARROLLO URBANO Y MOVILIDAD, DE MEDIO AMBIENTE, DE EDUCACIÓN, INNOVACIÓN, CIENCIA Y TECNOLOGÍA, DE CENTRO, BARRIOS TRADICIONALES Y MONUMENTOS, DE DESARROLLO SOCIAL, HUMANO Y PARTICIPACIÓN CIUDADANA, DE SALUD, DEPORTES Y ATENCIÓN A LA JUVENTUD Y DE CULTURA, ESPECTÁCULOS, FESTIVIDADES Y CONMEMORACIONES CÍVICAS, CORRESPONDIENTE A LA INICIATIVA DE LA REGIDORA MARÍA CANDELARIA OCHOA ÁVALOS, PARA REFORMAR EL REGLAMENTO DE NOMENCLATURA DEL MUNICIPIO DE GUADALAJARA.</w:t>
      </w:r>
      <w:r w:rsidR="00C27D0F" w:rsidRPr="003C7938">
        <w:rPr>
          <w:rFonts w:ascii="Arial" w:hAnsi="Arial" w:cs="Arial"/>
          <w:bCs/>
          <w:sz w:val="24"/>
          <w:szCs w:val="24"/>
        </w:rPr>
        <w:t xml:space="preserve"> (CON LAS MODIFICACIONES PRESENTADAS).</w:t>
      </w:r>
    </w:p>
    <w:p w14:paraId="49CF34E8" w14:textId="77777777" w:rsidR="003C7938" w:rsidRDefault="003C7938" w:rsidP="003C7938">
      <w:pPr>
        <w:jc w:val="center"/>
        <w:rPr>
          <w:rFonts w:ascii="Arial" w:hAnsi="Arial" w:cs="Arial"/>
          <w:b/>
        </w:rPr>
      </w:pPr>
    </w:p>
    <w:p w14:paraId="7D911B02" w14:textId="044AEF69" w:rsidR="003C7938" w:rsidRPr="003C7938" w:rsidRDefault="003C7938" w:rsidP="003C7938">
      <w:pPr>
        <w:jc w:val="center"/>
        <w:rPr>
          <w:rFonts w:ascii="Arial" w:hAnsi="Arial" w:cs="Arial"/>
          <w:b/>
        </w:rPr>
      </w:pPr>
      <w:r w:rsidRPr="003C7938">
        <w:rPr>
          <w:rFonts w:ascii="Arial" w:hAnsi="Arial" w:cs="Arial"/>
          <w:b/>
        </w:rPr>
        <w:t>ORDENAMIENTO</w:t>
      </w:r>
    </w:p>
    <w:p w14:paraId="42C61E8D" w14:textId="77777777" w:rsidR="003C7938" w:rsidRPr="003C7938" w:rsidRDefault="003C7938" w:rsidP="003C7938">
      <w:pPr>
        <w:jc w:val="center"/>
        <w:rPr>
          <w:rFonts w:ascii="Arial" w:hAnsi="Arial" w:cs="Arial"/>
          <w:b/>
        </w:rPr>
      </w:pPr>
    </w:p>
    <w:p w14:paraId="458EE6C2" w14:textId="77777777" w:rsidR="003C7938" w:rsidRPr="003C7938" w:rsidRDefault="003C7938" w:rsidP="003C7938">
      <w:pPr>
        <w:tabs>
          <w:tab w:val="left" w:pos="1470"/>
        </w:tabs>
        <w:jc w:val="both"/>
        <w:rPr>
          <w:rFonts w:ascii="Arial" w:hAnsi="Arial" w:cs="Arial"/>
        </w:rPr>
      </w:pPr>
      <w:r w:rsidRPr="003C7938">
        <w:rPr>
          <w:rFonts w:ascii="Arial" w:hAnsi="Arial" w:cs="Arial"/>
          <w:b/>
        </w:rPr>
        <w:t xml:space="preserve">PRIMERO.- </w:t>
      </w:r>
      <w:r w:rsidRPr="003C7938">
        <w:rPr>
          <w:rFonts w:ascii="Arial" w:hAnsi="Arial" w:cs="Arial"/>
        </w:rPr>
        <w:t xml:space="preserve">Se aprueba reformar el artículo 8 del Reglamento de Nomenclatura del Municipio de Guadalajara, para quedar como sigue: </w:t>
      </w:r>
    </w:p>
    <w:p w14:paraId="16376AA9" w14:textId="77777777" w:rsidR="003C7938" w:rsidRPr="003C7938" w:rsidRDefault="003C7938" w:rsidP="003C7938">
      <w:pPr>
        <w:tabs>
          <w:tab w:val="left" w:pos="1470"/>
        </w:tabs>
        <w:jc w:val="both"/>
        <w:rPr>
          <w:rFonts w:ascii="Arial" w:hAnsi="Arial" w:cs="Arial"/>
        </w:rPr>
      </w:pPr>
      <w:r w:rsidRPr="003C7938">
        <w:rPr>
          <w:rFonts w:ascii="Arial" w:hAnsi="Arial" w:cs="Arial"/>
          <w:b/>
        </w:rPr>
        <w:t>Artículo 8.</w:t>
      </w:r>
      <w:r w:rsidRPr="003C7938">
        <w:rPr>
          <w:rFonts w:ascii="Arial" w:hAnsi="Arial" w:cs="Arial"/>
        </w:rPr>
        <w:t xml:space="preserve">  …</w:t>
      </w:r>
    </w:p>
    <w:p w14:paraId="67038220" w14:textId="77777777" w:rsidR="003C7938" w:rsidRPr="003C7938" w:rsidRDefault="003C7938" w:rsidP="003C7938">
      <w:pPr>
        <w:pStyle w:val="Prrafodelista"/>
        <w:numPr>
          <w:ilvl w:val="0"/>
          <w:numId w:val="36"/>
        </w:numPr>
        <w:tabs>
          <w:tab w:val="left" w:pos="1470"/>
        </w:tabs>
        <w:contextualSpacing/>
        <w:jc w:val="both"/>
        <w:rPr>
          <w:rFonts w:ascii="Arial" w:hAnsi="Arial" w:cs="Arial"/>
          <w:sz w:val="20"/>
          <w:szCs w:val="20"/>
        </w:rPr>
      </w:pPr>
      <w:r w:rsidRPr="003C7938">
        <w:rPr>
          <w:rFonts w:ascii="Arial" w:hAnsi="Arial" w:cs="Arial"/>
          <w:sz w:val="20"/>
          <w:szCs w:val="20"/>
        </w:rPr>
        <w:t>…</w:t>
      </w:r>
    </w:p>
    <w:p w14:paraId="0CA3F054" w14:textId="77777777" w:rsidR="003C7938" w:rsidRPr="003C7938" w:rsidRDefault="003C7938" w:rsidP="003C7938">
      <w:pPr>
        <w:pStyle w:val="Prrafodelista"/>
        <w:numPr>
          <w:ilvl w:val="0"/>
          <w:numId w:val="37"/>
        </w:numPr>
        <w:tabs>
          <w:tab w:val="left" w:pos="1470"/>
        </w:tabs>
        <w:contextualSpacing/>
        <w:jc w:val="both"/>
        <w:rPr>
          <w:rFonts w:ascii="Arial" w:hAnsi="Arial" w:cs="Arial"/>
          <w:sz w:val="20"/>
          <w:szCs w:val="20"/>
        </w:rPr>
      </w:pPr>
      <w:r w:rsidRPr="003C7938">
        <w:rPr>
          <w:rFonts w:ascii="Arial" w:hAnsi="Arial" w:cs="Arial"/>
          <w:sz w:val="20"/>
          <w:szCs w:val="20"/>
        </w:rPr>
        <w:t xml:space="preserve"> al </w:t>
      </w:r>
      <w:r w:rsidRPr="003C7938">
        <w:rPr>
          <w:rFonts w:ascii="Arial" w:hAnsi="Arial" w:cs="Arial"/>
          <w:b/>
          <w:sz w:val="20"/>
          <w:szCs w:val="20"/>
        </w:rPr>
        <w:t>VIII.</w:t>
      </w:r>
      <w:r w:rsidRPr="003C7938">
        <w:rPr>
          <w:rFonts w:ascii="Arial" w:hAnsi="Arial" w:cs="Arial"/>
          <w:sz w:val="20"/>
          <w:szCs w:val="20"/>
        </w:rPr>
        <w:t xml:space="preserve"> …</w:t>
      </w:r>
    </w:p>
    <w:p w14:paraId="08476CCF" w14:textId="77777777" w:rsidR="003C7938" w:rsidRPr="003C7938" w:rsidRDefault="003C7938" w:rsidP="003C7938">
      <w:pPr>
        <w:tabs>
          <w:tab w:val="left" w:pos="1470"/>
        </w:tabs>
        <w:jc w:val="both"/>
        <w:rPr>
          <w:rFonts w:ascii="Arial" w:hAnsi="Arial" w:cs="Arial"/>
          <w:b/>
        </w:rPr>
      </w:pPr>
      <w:r w:rsidRPr="003C7938">
        <w:rPr>
          <w:rFonts w:ascii="Arial" w:hAnsi="Arial" w:cs="Arial"/>
        </w:rPr>
        <w:t xml:space="preserve">                     </w:t>
      </w:r>
      <w:r w:rsidRPr="003C7938">
        <w:rPr>
          <w:rFonts w:ascii="Arial" w:hAnsi="Arial" w:cs="Arial"/>
          <w:b/>
        </w:rPr>
        <w:t xml:space="preserve">IX. </w:t>
      </w:r>
      <w:r w:rsidRPr="003C7938">
        <w:rPr>
          <w:rFonts w:ascii="Arial" w:hAnsi="Arial" w:cs="Arial"/>
        </w:rPr>
        <w:t>…</w:t>
      </w:r>
    </w:p>
    <w:p w14:paraId="3725EDB5" w14:textId="77777777" w:rsidR="003C7938" w:rsidRPr="003C7938" w:rsidRDefault="003C7938" w:rsidP="003C7938">
      <w:pPr>
        <w:tabs>
          <w:tab w:val="left" w:pos="1470"/>
        </w:tabs>
        <w:jc w:val="both"/>
        <w:rPr>
          <w:rFonts w:ascii="Arial" w:hAnsi="Arial" w:cs="Arial"/>
        </w:rPr>
      </w:pPr>
      <w:r w:rsidRPr="003C7938">
        <w:rPr>
          <w:rFonts w:ascii="Arial" w:hAnsi="Arial" w:cs="Arial"/>
          <w:b/>
        </w:rPr>
        <w:tab/>
        <w:t xml:space="preserve">a) </w:t>
      </w:r>
      <w:r w:rsidRPr="003C7938">
        <w:rPr>
          <w:rFonts w:ascii="Arial" w:hAnsi="Arial" w:cs="Arial"/>
        </w:rPr>
        <w:t xml:space="preserve">a la </w:t>
      </w:r>
      <w:r w:rsidRPr="003C7938">
        <w:rPr>
          <w:rFonts w:ascii="Arial" w:hAnsi="Arial" w:cs="Arial"/>
          <w:b/>
        </w:rPr>
        <w:t>c)</w:t>
      </w:r>
      <w:r w:rsidRPr="003C7938">
        <w:rPr>
          <w:rFonts w:ascii="Arial" w:hAnsi="Arial" w:cs="Arial"/>
        </w:rPr>
        <w:t>…</w:t>
      </w:r>
    </w:p>
    <w:p w14:paraId="451D0E8C" w14:textId="77777777" w:rsidR="003C7938" w:rsidRPr="003C7938" w:rsidRDefault="003C7938" w:rsidP="003C7938">
      <w:pPr>
        <w:tabs>
          <w:tab w:val="left" w:pos="1470"/>
        </w:tabs>
        <w:ind w:left="1080"/>
        <w:jc w:val="both"/>
        <w:rPr>
          <w:rFonts w:ascii="Arial" w:hAnsi="Arial" w:cs="Arial"/>
        </w:rPr>
      </w:pPr>
      <w:r w:rsidRPr="003C7938">
        <w:rPr>
          <w:rFonts w:ascii="Arial" w:hAnsi="Arial" w:cs="Arial"/>
          <w:b/>
        </w:rPr>
        <w:t xml:space="preserve">d)  </w:t>
      </w:r>
      <w:r w:rsidRPr="003C7938">
        <w:rPr>
          <w:rFonts w:ascii="Arial" w:hAnsi="Arial" w:cs="Arial"/>
        </w:rPr>
        <w:t xml:space="preserve">Nombres de personas que hayan sido condenadas por delitos contra la seguridad de la nación, así como, por delitos contra la humanidad o que por acción u omisión hayan cometido conductas violatorias a los derechos humanos; </w:t>
      </w:r>
    </w:p>
    <w:p w14:paraId="06C3E9E1" w14:textId="77777777" w:rsidR="003C7938" w:rsidRPr="003C7938" w:rsidRDefault="003C7938" w:rsidP="003C7938">
      <w:pPr>
        <w:tabs>
          <w:tab w:val="left" w:pos="1470"/>
        </w:tabs>
        <w:ind w:left="1080"/>
        <w:jc w:val="both"/>
        <w:rPr>
          <w:rFonts w:ascii="Arial" w:hAnsi="Arial" w:cs="Arial"/>
        </w:rPr>
      </w:pPr>
      <w:r w:rsidRPr="003C7938">
        <w:rPr>
          <w:rFonts w:ascii="Arial" w:hAnsi="Arial" w:cs="Arial"/>
          <w:b/>
        </w:rPr>
        <w:t xml:space="preserve">e) </w:t>
      </w:r>
      <w:r w:rsidRPr="003C7938">
        <w:rPr>
          <w:rFonts w:ascii="Arial" w:hAnsi="Arial" w:cs="Arial"/>
        </w:rPr>
        <w:t xml:space="preserve">a la </w:t>
      </w:r>
      <w:r w:rsidRPr="003C7938">
        <w:rPr>
          <w:rFonts w:ascii="Arial" w:hAnsi="Arial" w:cs="Arial"/>
          <w:b/>
        </w:rPr>
        <w:t>g)</w:t>
      </w:r>
      <w:r w:rsidRPr="003C7938">
        <w:rPr>
          <w:rFonts w:ascii="Arial" w:hAnsi="Arial" w:cs="Arial"/>
        </w:rPr>
        <w:t>…</w:t>
      </w:r>
    </w:p>
    <w:p w14:paraId="24F00820" w14:textId="77777777" w:rsidR="003C7938" w:rsidRPr="003C7938" w:rsidRDefault="003C7938" w:rsidP="003C7938">
      <w:pPr>
        <w:tabs>
          <w:tab w:val="left" w:pos="1470"/>
        </w:tabs>
        <w:ind w:left="360"/>
        <w:jc w:val="both"/>
        <w:rPr>
          <w:rFonts w:ascii="Arial" w:hAnsi="Arial" w:cs="Arial"/>
        </w:rPr>
      </w:pPr>
      <w:r w:rsidRPr="003C7938">
        <w:rPr>
          <w:rFonts w:ascii="Arial" w:hAnsi="Arial" w:cs="Arial"/>
          <w:b/>
        </w:rPr>
        <w:t xml:space="preserve">       2.</w:t>
      </w:r>
      <w:r w:rsidRPr="003C7938">
        <w:rPr>
          <w:rFonts w:ascii="Arial" w:hAnsi="Arial" w:cs="Arial"/>
        </w:rPr>
        <w:t xml:space="preserve"> al </w:t>
      </w:r>
      <w:r w:rsidRPr="003C7938">
        <w:rPr>
          <w:rFonts w:ascii="Arial" w:hAnsi="Arial" w:cs="Arial"/>
          <w:b/>
        </w:rPr>
        <w:t>5.</w:t>
      </w:r>
      <w:r w:rsidRPr="003C7938">
        <w:rPr>
          <w:rFonts w:ascii="Arial" w:hAnsi="Arial" w:cs="Arial"/>
        </w:rPr>
        <w:t xml:space="preserve"> … </w:t>
      </w:r>
    </w:p>
    <w:p w14:paraId="27746D9F" w14:textId="77777777" w:rsidR="003C7938" w:rsidRPr="003C7938" w:rsidRDefault="003C7938" w:rsidP="003C7938">
      <w:pPr>
        <w:pBdr>
          <w:top w:val="nil"/>
          <w:left w:val="nil"/>
          <w:bottom w:val="nil"/>
          <w:right w:val="nil"/>
          <w:between w:val="nil"/>
        </w:pBdr>
        <w:jc w:val="center"/>
        <w:rPr>
          <w:rFonts w:ascii="Arial" w:eastAsia="Calibri" w:hAnsi="Arial" w:cs="Arial"/>
          <w:b/>
          <w:color w:val="000000"/>
        </w:rPr>
      </w:pPr>
    </w:p>
    <w:p w14:paraId="389E36DE" w14:textId="77777777" w:rsidR="003C7938" w:rsidRPr="003C7938" w:rsidRDefault="003C7938" w:rsidP="003C7938">
      <w:pPr>
        <w:pStyle w:val="1"/>
        <w:tabs>
          <w:tab w:val="left" w:pos="851"/>
        </w:tabs>
        <w:spacing w:before="0" w:after="0"/>
        <w:rPr>
          <w:rFonts w:ascii="Arial" w:eastAsia="Cambria" w:hAnsi="Arial" w:cs="Arial"/>
          <w:sz w:val="20"/>
          <w:szCs w:val="20"/>
        </w:rPr>
      </w:pPr>
      <w:r w:rsidRPr="003C7938">
        <w:rPr>
          <w:rFonts w:ascii="Arial" w:eastAsia="Arial" w:hAnsi="Arial" w:cs="Arial"/>
          <w:b/>
          <w:sz w:val="20"/>
          <w:szCs w:val="20"/>
        </w:rPr>
        <w:t>SEGUNDO</w:t>
      </w:r>
      <w:r w:rsidRPr="003C7938">
        <w:rPr>
          <w:rFonts w:ascii="Arial" w:eastAsia="Arial" w:hAnsi="Arial" w:cs="Arial"/>
          <w:b/>
          <w:color w:val="000000"/>
          <w:sz w:val="20"/>
          <w:szCs w:val="20"/>
        </w:rPr>
        <w:t xml:space="preserve">. </w:t>
      </w:r>
      <w:r w:rsidRPr="003C7938">
        <w:rPr>
          <w:rFonts w:ascii="Arial" w:eastAsia="Cambria" w:hAnsi="Arial" w:cs="Arial"/>
          <w:sz w:val="20"/>
          <w:szCs w:val="20"/>
        </w:rPr>
        <w:t>Notifíquese a la Coordinación General de Administración e Innovación Gubernamental, por conducto de su titular las modificaciones  a los ordenamientos señaladas en el presente dictamen, para su conocimiento y debido cumplimiento.</w:t>
      </w:r>
    </w:p>
    <w:p w14:paraId="28ABAEC7" w14:textId="77777777" w:rsidR="003C7938" w:rsidRPr="003C7938" w:rsidRDefault="003C7938" w:rsidP="003C7938">
      <w:pPr>
        <w:pStyle w:val="1"/>
        <w:tabs>
          <w:tab w:val="left" w:pos="851"/>
        </w:tabs>
        <w:spacing w:before="0" w:after="0"/>
        <w:rPr>
          <w:rFonts w:ascii="Arial" w:eastAsia="Cambria" w:hAnsi="Arial" w:cs="Arial"/>
          <w:sz w:val="20"/>
          <w:szCs w:val="20"/>
        </w:rPr>
      </w:pPr>
    </w:p>
    <w:p w14:paraId="5D5CD0BF" w14:textId="77777777" w:rsidR="003C7938" w:rsidRPr="003C7938" w:rsidRDefault="003C7938" w:rsidP="003C7938">
      <w:pPr>
        <w:pStyle w:val="1"/>
        <w:tabs>
          <w:tab w:val="left" w:pos="851"/>
        </w:tabs>
        <w:spacing w:before="0" w:after="0"/>
        <w:rPr>
          <w:rFonts w:ascii="Arial" w:eastAsia="Cambria" w:hAnsi="Arial" w:cs="Arial"/>
          <w:b/>
          <w:sz w:val="20"/>
          <w:szCs w:val="20"/>
        </w:rPr>
      </w:pPr>
      <w:r w:rsidRPr="003C7938">
        <w:rPr>
          <w:rFonts w:ascii="Arial" w:eastAsia="Cambria" w:hAnsi="Arial" w:cs="Arial"/>
          <w:b/>
          <w:sz w:val="20"/>
          <w:szCs w:val="20"/>
        </w:rPr>
        <w:t xml:space="preserve">TERCERO. </w:t>
      </w:r>
      <w:r w:rsidRPr="003C7938">
        <w:rPr>
          <w:rFonts w:ascii="Arial" w:eastAsia="Cambria" w:hAnsi="Arial" w:cs="Arial"/>
          <w:sz w:val="20"/>
          <w:szCs w:val="20"/>
        </w:rPr>
        <w:t xml:space="preserve">Se faculta al Presidente Municipal, Síndica y Secretario General de este Ayuntamiento, </w:t>
      </w:r>
      <w:r w:rsidRPr="003C7938">
        <w:rPr>
          <w:rFonts w:ascii="Arial" w:hAnsi="Arial" w:cs="Arial"/>
          <w:sz w:val="20"/>
          <w:szCs w:val="20"/>
        </w:rPr>
        <w:t>a suscribir la documentación inherente al cumplimiento del presente ordenamiento</w:t>
      </w:r>
    </w:p>
    <w:p w14:paraId="490A8CB9" w14:textId="77777777" w:rsidR="003C7938" w:rsidRDefault="003C7938" w:rsidP="003C7938">
      <w:pPr>
        <w:tabs>
          <w:tab w:val="left" w:pos="1470"/>
        </w:tabs>
        <w:ind w:left="1080"/>
        <w:jc w:val="center"/>
        <w:rPr>
          <w:rFonts w:ascii="Arial" w:eastAsia="Calibri" w:hAnsi="Arial" w:cs="Arial"/>
          <w:b/>
          <w:color w:val="000000"/>
        </w:rPr>
      </w:pPr>
    </w:p>
    <w:p w14:paraId="28433CF0" w14:textId="2D2D971A" w:rsidR="003C7938" w:rsidRDefault="003C7938" w:rsidP="003C7938">
      <w:pPr>
        <w:tabs>
          <w:tab w:val="left" w:pos="1470"/>
        </w:tabs>
        <w:ind w:left="1080"/>
        <w:jc w:val="center"/>
        <w:rPr>
          <w:rFonts w:ascii="Arial" w:eastAsia="Calibri" w:hAnsi="Arial" w:cs="Arial"/>
          <w:b/>
          <w:color w:val="000000"/>
        </w:rPr>
      </w:pPr>
      <w:r w:rsidRPr="003C7938">
        <w:rPr>
          <w:rFonts w:ascii="Arial" w:eastAsia="Calibri" w:hAnsi="Arial" w:cs="Arial"/>
          <w:b/>
          <w:color w:val="000000"/>
        </w:rPr>
        <w:t>TRANSITORIOS</w:t>
      </w:r>
    </w:p>
    <w:p w14:paraId="34C56B9A" w14:textId="77777777" w:rsidR="003C7938" w:rsidRPr="003C7938" w:rsidRDefault="003C7938" w:rsidP="003C7938">
      <w:pPr>
        <w:tabs>
          <w:tab w:val="left" w:pos="1470"/>
        </w:tabs>
        <w:ind w:left="1080"/>
        <w:jc w:val="center"/>
        <w:rPr>
          <w:rFonts w:ascii="Arial" w:eastAsia="Calibri" w:hAnsi="Arial" w:cs="Arial"/>
          <w:b/>
          <w:color w:val="000000"/>
        </w:rPr>
      </w:pPr>
    </w:p>
    <w:p w14:paraId="36858739" w14:textId="4D219253" w:rsidR="003C7938" w:rsidRDefault="003C7938" w:rsidP="003C7938">
      <w:pPr>
        <w:jc w:val="both"/>
        <w:rPr>
          <w:rFonts w:ascii="Arial" w:hAnsi="Arial" w:cs="Arial"/>
        </w:rPr>
      </w:pPr>
      <w:r w:rsidRPr="003C7938">
        <w:rPr>
          <w:rFonts w:ascii="Arial" w:hAnsi="Arial" w:cs="Arial"/>
          <w:b/>
        </w:rPr>
        <w:t>PRIMERO.</w:t>
      </w:r>
      <w:r>
        <w:rPr>
          <w:rFonts w:ascii="Arial" w:hAnsi="Arial" w:cs="Arial"/>
          <w:b/>
        </w:rPr>
        <w:t>-</w:t>
      </w:r>
      <w:r w:rsidRPr="003C7938">
        <w:rPr>
          <w:rFonts w:ascii="Arial" w:hAnsi="Arial" w:cs="Arial"/>
        </w:rPr>
        <w:t xml:space="preserve"> Publíquese la presente reforma en la Gaceta Municipal de Guadalajara.  </w:t>
      </w:r>
    </w:p>
    <w:p w14:paraId="14BDB6FC" w14:textId="77777777" w:rsidR="003C7938" w:rsidRPr="003C7938" w:rsidRDefault="003C7938" w:rsidP="003C7938">
      <w:pPr>
        <w:jc w:val="both"/>
        <w:rPr>
          <w:rFonts w:ascii="Arial" w:hAnsi="Arial" w:cs="Arial"/>
        </w:rPr>
      </w:pPr>
    </w:p>
    <w:p w14:paraId="3BA16CD9" w14:textId="1BF75D83" w:rsidR="003C7938" w:rsidRDefault="003C7938" w:rsidP="003C7938">
      <w:pPr>
        <w:jc w:val="both"/>
        <w:rPr>
          <w:rFonts w:ascii="Arial" w:hAnsi="Arial" w:cs="Arial"/>
        </w:rPr>
      </w:pPr>
      <w:r w:rsidRPr="003C7938">
        <w:rPr>
          <w:rFonts w:ascii="Arial" w:hAnsi="Arial" w:cs="Arial"/>
          <w:b/>
        </w:rPr>
        <w:t>SEGUNDO</w:t>
      </w:r>
      <w:r w:rsidRPr="003C7938">
        <w:rPr>
          <w:rFonts w:ascii="Arial" w:hAnsi="Arial" w:cs="Arial"/>
        </w:rPr>
        <w:t>.</w:t>
      </w:r>
      <w:r>
        <w:rPr>
          <w:rFonts w:ascii="Arial" w:hAnsi="Arial" w:cs="Arial"/>
        </w:rPr>
        <w:t>-</w:t>
      </w:r>
      <w:r w:rsidRPr="003C7938">
        <w:rPr>
          <w:rFonts w:ascii="Arial" w:hAnsi="Arial" w:cs="Arial"/>
        </w:rPr>
        <w:t xml:space="preserve"> La presente reforma entrará en vigor al día siguiente de su publicación en la Gaceta Municipal de Guadalajara.</w:t>
      </w:r>
    </w:p>
    <w:p w14:paraId="39788D6B" w14:textId="77777777" w:rsidR="003C7938" w:rsidRPr="003C7938" w:rsidRDefault="003C7938" w:rsidP="003C7938">
      <w:pPr>
        <w:jc w:val="both"/>
        <w:rPr>
          <w:rFonts w:ascii="Arial" w:hAnsi="Arial" w:cs="Arial"/>
        </w:rPr>
      </w:pPr>
    </w:p>
    <w:p w14:paraId="39B7C398" w14:textId="60D61950" w:rsidR="00232DCA" w:rsidRDefault="003C7938" w:rsidP="003C7938">
      <w:pPr>
        <w:jc w:val="both"/>
        <w:rPr>
          <w:rFonts w:ascii="Arial" w:hAnsi="Arial" w:cs="Arial"/>
        </w:rPr>
      </w:pPr>
      <w:r w:rsidRPr="003C7938">
        <w:rPr>
          <w:rFonts w:ascii="Arial" w:hAnsi="Arial" w:cs="Arial"/>
          <w:b/>
        </w:rPr>
        <w:t>TERCERO</w:t>
      </w:r>
      <w:r w:rsidRPr="003C7938">
        <w:rPr>
          <w:rFonts w:ascii="Arial" w:hAnsi="Arial" w:cs="Arial"/>
        </w:rPr>
        <w:t>.</w:t>
      </w:r>
      <w:r>
        <w:rPr>
          <w:rFonts w:ascii="Arial" w:hAnsi="Arial" w:cs="Arial"/>
        </w:rPr>
        <w:t>-</w:t>
      </w:r>
      <w:r w:rsidRPr="003C7938">
        <w:rPr>
          <w:rFonts w:ascii="Arial" w:hAnsi="Arial" w:cs="Arial"/>
        </w:rPr>
        <w:t xml:space="preserve"> Una vez publicada la presente reforma, remítase una copia al Congreso del Estado de Jalisco para efectos de lo ordenado en el artículo 42 fracción VII de la Ley del Gobierno y la Administración Pública Municipal del Estado de Jalisco. </w:t>
      </w:r>
    </w:p>
    <w:p w14:paraId="1095EAEE" w14:textId="77777777" w:rsidR="003C7938" w:rsidRPr="003C7938" w:rsidRDefault="003C7938" w:rsidP="003C7938">
      <w:pPr>
        <w:jc w:val="both"/>
        <w:rPr>
          <w:rFonts w:ascii="Arial" w:hAnsi="Arial" w:cs="Arial"/>
        </w:rPr>
      </w:pPr>
    </w:p>
    <w:p w14:paraId="59D766F9" w14:textId="02DA0BB8" w:rsidR="00232DCA" w:rsidRDefault="00DB084E" w:rsidP="00DB084E">
      <w:pPr>
        <w:jc w:val="both"/>
        <w:rPr>
          <w:rFonts w:ascii="Arial" w:hAnsi="Arial" w:cs="Arial"/>
          <w:bCs/>
          <w:sz w:val="24"/>
          <w:szCs w:val="24"/>
        </w:rPr>
      </w:pPr>
      <w:r w:rsidRPr="00DB084E">
        <w:rPr>
          <w:rFonts w:ascii="Arial" w:eastAsia="Arial" w:hAnsi="Arial" w:cs="Arial"/>
          <w:bCs/>
          <w:sz w:val="24"/>
          <w:szCs w:val="24"/>
        </w:rPr>
        <w:t xml:space="preserve">38.- DICTAMEN DE LAS </w:t>
      </w:r>
      <w:r w:rsidRPr="00DB084E">
        <w:rPr>
          <w:rFonts w:ascii="Arial" w:hAnsi="Arial" w:cs="Arial"/>
          <w:bCs/>
          <w:sz w:val="24"/>
          <w:szCs w:val="24"/>
        </w:rPr>
        <w:t>COMISIONES EDILICIAS DE GOBERNACIÓN, REGLAMENTOS Y VIGILANCIA, DE MERCADOS, CENTRALES DE ABASTO, TIANGUIS Y COMERCIO EN ESPACIOS ABIERTOS Y DE HACIENDA PÚBLICA Y PATRIMONIO MUNICIPAL, CORRESPONDIENTE A LA INICIATIVA DEL REGIDOR RAFAEL BARRIOS DÁVILA, PARA REFORMAR EL REGLAMENTO DE MERCADOS, CENTRALES DE ABASTO, TIANGUIS Y COMERCIO EN ESPACIOS ABIERTOS DEL MUNICIPIO DE GUADALAJARA.</w:t>
      </w:r>
    </w:p>
    <w:p w14:paraId="46CFEC6B" w14:textId="77777777" w:rsidR="00DB084E" w:rsidRDefault="00DB084E" w:rsidP="00DB084E">
      <w:pPr>
        <w:jc w:val="both"/>
        <w:rPr>
          <w:rFonts w:ascii="Arial" w:hAnsi="Arial" w:cs="Arial"/>
          <w:bCs/>
          <w:sz w:val="24"/>
          <w:szCs w:val="24"/>
        </w:rPr>
      </w:pPr>
    </w:p>
    <w:p w14:paraId="31ADB21E" w14:textId="2D9184C8" w:rsidR="00DB084E" w:rsidRPr="00DB084E" w:rsidRDefault="00DB084E" w:rsidP="00DB084E">
      <w:pPr>
        <w:jc w:val="both"/>
        <w:rPr>
          <w:rFonts w:ascii="Arial" w:hAnsi="Arial" w:cs="Arial"/>
          <w:color w:val="000000"/>
          <w:sz w:val="24"/>
          <w:szCs w:val="24"/>
        </w:rPr>
      </w:pPr>
      <w:r w:rsidRPr="00B37F94">
        <w:rPr>
          <w:rFonts w:ascii="Arial" w:hAnsi="Arial" w:cs="Arial"/>
          <w:b/>
          <w:i/>
          <w:color w:val="000000"/>
          <w:sz w:val="24"/>
          <w:szCs w:val="24"/>
        </w:rPr>
        <w:t>(Se regresó a comisiones al principio de la sesión)</w:t>
      </w:r>
      <w:r w:rsidR="00C27D0F">
        <w:rPr>
          <w:rFonts w:ascii="Arial" w:hAnsi="Arial" w:cs="Arial"/>
          <w:b/>
          <w:i/>
          <w:color w:val="000000"/>
          <w:sz w:val="24"/>
          <w:szCs w:val="24"/>
        </w:rPr>
        <w:t>.</w:t>
      </w:r>
    </w:p>
    <w:p w14:paraId="3796469C" w14:textId="77777777" w:rsidR="00232DCA" w:rsidRPr="00DB084E" w:rsidRDefault="00232DCA" w:rsidP="00232DCA">
      <w:pPr>
        <w:ind w:left="567" w:hanging="567"/>
        <w:jc w:val="both"/>
        <w:rPr>
          <w:rFonts w:ascii="Arial" w:hAnsi="Arial" w:cs="Arial"/>
          <w:color w:val="000000"/>
          <w:sz w:val="24"/>
          <w:szCs w:val="24"/>
        </w:rPr>
      </w:pPr>
    </w:p>
    <w:p w14:paraId="1B1F9495" w14:textId="1193057A" w:rsidR="00232DCA" w:rsidRDefault="00DB084E" w:rsidP="00DB084E">
      <w:pPr>
        <w:jc w:val="both"/>
        <w:rPr>
          <w:rFonts w:ascii="Arial" w:hAnsi="Arial" w:cs="Arial"/>
          <w:bCs/>
          <w:sz w:val="24"/>
          <w:szCs w:val="24"/>
        </w:rPr>
      </w:pPr>
      <w:r w:rsidRPr="00DB084E">
        <w:rPr>
          <w:rFonts w:ascii="Arial" w:eastAsia="Arial" w:hAnsi="Arial" w:cs="Arial"/>
          <w:bCs/>
          <w:sz w:val="24"/>
          <w:szCs w:val="24"/>
        </w:rPr>
        <w:t xml:space="preserve">39.- DICTAMEN DE LAS </w:t>
      </w:r>
      <w:r w:rsidRPr="00DB084E">
        <w:rPr>
          <w:rFonts w:ascii="Arial" w:hAnsi="Arial" w:cs="Arial"/>
          <w:bCs/>
          <w:sz w:val="24"/>
          <w:szCs w:val="24"/>
        </w:rPr>
        <w:t xml:space="preserve">COMISIONES EDILICIAS DE GOBERNACIÓN, REGLAMENTOS Y VIGILANCIA Y DE CULTURA, ESPECTÁCULOS, FESTIVIDADES Y CONMEMORACIONES CÍVICAS, CORRESPONDIENTE A LA INICIATIVA DE LOS REGIDORES </w:t>
      </w:r>
      <w:r w:rsidRPr="00DB084E">
        <w:rPr>
          <w:rFonts w:ascii="Arial" w:eastAsia="Calibri" w:hAnsi="Arial" w:cs="Arial"/>
          <w:bCs/>
          <w:sz w:val="24"/>
          <w:szCs w:val="24"/>
          <w:lang w:val="es-ES_tradnl"/>
        </w:rPr>
        <w:t>FERNANDO GARZA MARTÍNEZ Y MARÍA CANDELARIA OCHOA ÁVALOS, PARA REFORMAR EL REGLAMENTO DEL CONSEJO CIUDADANO DE LA CRÓNICA Y LA HISTORIA DEL MUNICIPIO DE GUADALAJARA</w:t>
      </w:r>
      <w:r w:rsidRPr="00DB084E">
        <w:rPr>
          <w:rFonts w:ascii="Arial" w:hAnsi="Arial" w:cs="Arial"/>
          <w:bCs/>
          <w:sz w:val="24"/>
          <w:szCs w:val="24"/>
        </w:rPr>
        <w:t>.</w:t>
      </w:r>
    </w:p>
    <w:p w14:paraId="0E59A975" w14:textId="77777777" w:rsidR="00DB084E" w:rsidRDefault="00DB084E" w:rsidP="00DB084E">
      <w:pPr>
        <w:jc w:val="both"/>
        <w:rPr>
          <w:rFonts w:ascii="Arial" w:hAnsi="Arial" w:cs="Arial"/>
          <w:bCs/>
          <w:sz w:val="24"/>
          <w:szCs w:val="24"/>
        </w:rPr>
      </w:pPr>
    </w:p>
    <w:p w14:paraId="20C6A9AC" w14:textId="429FB197" w:rsidR="00DB084E" w:rsidRPr="00DB084E" w:rsidRDefault="00DB084E" w:rsidP="00DB084E">
      <w:pPr>
        <w:jc w:val="both"/>
        <w:rPr>
          <w:rFonts w:ascii="Arial" w:hAnsi="Arial" w:cs="Arial"/>
          <w:bCs/>
          <w:color w:val="000000"/>
          <w:sz w:val="24"/>
          <w:szCs w:val="24"/>
        </w:rPr>
      </w:pPr>
      <w:r w:rsidRPr="00B37F94">
        <w:rPr>
          <w:rFonts w:ascii="Arial" w:hAnsi="Arial" w:cs="Arial"/>
          <w:b/>
          <w:i/>
          <w:color w:val="000000"/>
          <w:sz w:val="24"/>
          <w:szCs w:val="24"/>
        </w:rPr>
        <w:t>(Se regresó a comisiones al principio de la sesión)</w:t>
      </w:r>
      <w:r w:rsidR="00C27D0F">
        <w:rPr>
          <w:rFonts w:ascii="Arial" w:hAnsi="Arial" w:cs="Arial"/>
          <w:b/>
          <w:i/>
          <w:color w:val="000000"/>
          <w:sz w:val="24"/>
          <w:szCs w:val="24"/>
        </w:rPr>
        <w:t>.</w:t>
      </w:r>
    </w:p>
    <w:p w14:paraId="2593DDAA" w14:textId="77777777" w:rsidR="00232DCA" w:rsidRPr="00DB084E" w:rsidRDefault="00232DCA" w:rsidP="00232DCA">
      <w:pPr>
        <w:ind w:firstLine="567"/>
        <w:jc w:val="both"/>
        <w:rPr>
          <w:rFonts w:ascii="Arial" w:hAnsi="Arial" w:cs="Arial"/>
          <w:b/>
          <w:sz w:val="24"/>
          <w:szCs w:val="24"/>
          <w:lang w:val="es-ES_tradnl"/>
        </w:rPr>
      </w:pPr>
    </w:p>
    <w:p w14:paraId="34AB8BD0" w14:textId="7784CFBD" w:rsidR="00232DCA" w:rsidRPr="00232DCA" w:rsidRDefault="00DB084E" w:rsidP="00DB084E">
      <w:pPr>
        <w:jc w:val="both"/>
        <w:rPr>
          <w:rFonts w:ascii="Arial" w:hAnsi="Arial" w:cs="Arial"/>
          <w:sz w:val="24"/>
          <w:szCs w:val="24"/>
          <w:lang w:val="es-ES_tradnl"/>
        </w:rPr>
      </w:pPr>
      <w:r w:rsidRPr="00DB084E">
        <w:rPr>
          <w:rFonts w:ascii="Arial" w:hAnsi="Arial" w:cs="Arial"/>
          <w:b/>
          <w:sz w:val="24"/>
          <w:szCs w:val="24"/>
          <w:lang w:val="es-ES_tradnl"/>
        </w:rPr>
        <w:t>El Señor Presidente Municipal Interino:</w:t>
      </w:r>
      <w:r>
        <w:rPr>
          <w:rFonts w:ascii="Arial" w:hAnsi="Arial" w:cs="Arial"/>
          <w:b/>
          <w:sz w:val="24"/>
          <w:szCs w:val="24"/>
          <w:lang w:val="es-ES_tradnl"/>
        </w:rPr>
        <w:t xml:space="preserve"> </w:t>
      </w:r>
      <w:r w:rsidR="00232DCA" w:rsidRPr="00232DCA">
        <w:rPr>
          <w:rFonts w:ascii="Arial" w:hAnsi="Arial" w:cs="Arial"/>
          <w:sz w:val="24"/>
          <w:szCs w:val="24"/>
          <w:lang w:val="es-ES_tradnl"/>
        </w:rPr>
        <w:t xml:space="preserve">Están a su consideración, en lo general y en lo particular, los ordenamientos </w:t>
      </w:r>
      <w:r>
        <w:rPr>
          <w:rFonts w:ascii="Arial" w:hAnsi="Arial" w:cs="Arial"/>
          <w:sz w:val="24"/>
          <w:szCs w:val="24"/>
          <w:lang w:val="es-ES_tradnl"/>
        </w:rPr>
        <w:t>números 34, 35 y 37</w:t>
      </w:r>
      <w:r w:rsidR="00232DCA" w:rsidRPr="00232DCA">
        <w:rPr>
          <w:rFonts w:ascii="Arial" w:hAnsi="Arial" w:cs="Arial"/>
          <w:sz w:val="24"/>
          <w:szCs w:val="24"/>
          <w:lang w:val="es-ES_tradnl"/>
        </w:rPr>
        <w:t>, solicitando al Secretario General elabore el registro de quienes deseen intervenir, así como del dictamen y artículo al cual se referirán.</w:t>
      </w:r>
    </w:p>
    <w:p w14:paraId="4B33A52B" w14:textId="77777777" w:rsidR="00232DCA" w:rsidRPr="00232DCA" w:rsidRDefault="00232DCA" w:rsidP="00DB084E">
      <w:pPr>
        <w:jc w:val="both"/>
        <w:rPr>
          <w:rFonts w:ascii="Arial" w:hAnsi="Arial" w:cs="Arial"/>
          <w:sz w:val="24"/>
          <w:szCs w:val="24"/>
          <w:lang w:val="es-ES_tradnl"/>
        </w:rPr>
      </w:pPr>
    </w:p>
    <w:p w14:paraId="175443F5" w14:textId="2D24955F" w:rsidR="00232DCA" w:rsidRPr="00232DCA" w:rsidRDefault="00DB084E" w:rsidP="00232DCA">
      <w:pPr>
        <w:jc w:val="both"/>
        <w:rPr>
          <w:rFonts w:ascii="Arial" w:hAnsi="Arial" w:cs="Arial"/>
          <w:sz w:val="24"/>
          <w:szCs w:val="24"/>
          <w:lang w:val="es-ES_tradnl"/>
        </w:rPr>
      </w:pPr>
      <w:r>
        <w:rPr>
          <w:rFonts w:ascii="Arial" w:hAnsi="Arial" w:cs="Arial"/>
          <w:sz w:val="24"/>
          <w:szCs w:val="24"/>
          <w:lang w:val="es-ES_tradnl"/>
        </w:rPr>
        <w:t xml:space="preserve">No habiendo quien </w:t>
      </w:r>
      <w:r w:rsidR="00232DCA" w:rsidRPr="00232DCA">
        <w:rPr>
          <w:rFonts w:ascii="Arial" w:hAnsi="Arial" w:cs="Arial"/>
          <w:sz w:val="24"/>
          <w:szCs w:val="24"/>
          <w:lang w:val="es-ES_tradnl"/>
        </w:rPr>
        <w:t xml:space="preserve">solicite el uso de la palabra, en </w:t>
      </w:r>
      <w:r w:rsidRPr="00232DCA">
        <w:rPr>
          <w:rFonts w:ascii="Arial" w:hAnsi="Arial" w:cs="Arial"/>
          <w:sz w:val="24"/>
          <w:szCs w:val="24"/>
          <w:lang w:val="es-ES_tradnl"/>
        </w:rPr>
        <w:t>votación nominal</w:t>
      </w:r>
      <w:r w:rsidR="00232DCA" w:rsidRPr="00232DCA">
        <w:rPr>
          <w:rFonts w:ascii="Arial" w:hAnsi="Arial" w:cs="Arial"/>
          <w:sz w:val="24"/>
          <w:szCs w:val="24"/>
          <w:lang w:val="es-ES_tradnl"/>
        </w:rPr>
        <w:t xml:space="preserve">, les consulto si aprueban, en lo general y en lo particular, </w:t>
      </w:r>
      <w:r>
        <w:rPr>
          <w:rFonts w:ascii="Arial" w:hAnsi="Arial" w:cs="Arial"/>
          <w:sz w:val="24"/>
          <w:szCs w:val="24"/>
          <w:lang w:val="es-ES_tradnl"/>
        </w:rPr>
        <w:t>e</w:t>
      </w:r>
      <w:r w:rsidR="00232DCA" w:rsidRPr="00232DCA">
        <w:rPr>
          <w:rFonts w:ascii="Arial" w:hAnsi="Arial" w:cs="Arial"/>
          <w:sz w:val="24"/>
          <w:szCs w:val="24"/>
          <w:lang w:val="es-ES_tradnl"/>
        </w:rPr>
        <w:t xml:space="preserve">l ordenamiento </w:t>
      </w:r>
      <w:r>
        <w:rPr>
          <w:rFonts w:ascii="Arial" w:hAnsi="Arial" w:cs="Arial"/>
          <w:sz w:val="24"/>
          <w:szCs w:val="24"/>
          <w:lang w:val="es-ES_tradnl"/>
        </w:rPr>
        <w:t>marcado con el número 34</w:t>
      </w:r>
      <w:r w:rsidR="00232DCA" w:rsidRPr="00232DCA">
        <w:rPr>
          <w:rFonts w:ascii="Arial" w:hAnsi="Arial" w:cs="Arial"/>
          <w:sz w:val="24"/>
          <w:szCs w:val="24"/>
          <w:lang w:val="es-ES_tradnl"/>
        </w:rPr>
        <w:t xml:space="preserve">, solicitando al Secretario General realice el recuento de la votación manifestando en voz alta el resultado, toda vez que se requiere de </w:t>
      </w:r>
      <w:r w:rsidRPr="00232DCA">
        <w:rPr>
          <w:rFonts w:ascii="Arial" w:hAnsi="Arial" w:cs="Arial"/>
          <w:sz w:val="24"/>
          <w:szCs w:val="24"/>
          <w:lang w:val="es-ES_tradnl"/>
        </w:rPr>
        <w:t xml:space="preserve">mayoría absoluta </w:t>
      </w:r>
      <w:r w:rsidR="00232DCA" w:rsidRPr="00232DCA">
        <w:rPr>
          <w:rFonts w:ascii="Arial" w:hAnsi="Arial" w:cs="Arial"/>
          <w:sz w:val="24"/>
          <w:szCs w:val="24"/>
          <w:lang w:val="es-ES_tradnl"/>
        </w:rPr>
        <w:t>para su aprobación.</w:t>
      </w:r>
    </w:p>
    <w:p w14:paraId="579169C2" w14:textId="77777777" w:rsidR="00DB084E" w:rsidRDefault="00DB084E" w:rsidP="00DB084E">
      <w:pPr>
        <w:jc w:val="both"/>
        <w:rPr>
          <w:rFonts w:ascii="Arial" w:hAnsi="Arial" w:cs="Arial"/>
          <w:b/>
          <w:bCs/>
          <w:sz w:val="24"/>
          <w:szCs w:val="24"/>
          <w:lang w:val="es-ES_tradnl"/>
        </w:rPr>
      </w:pPr>
    </w:p>
    <w:p w14:paraId="21EF6452" w14:textId="77777777" w:rsidR="00DB084E" w:rsidRPr="00764532" w:rsidRDefault="00DB084E" w:rsidP="00DB084E">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regidor Aldo Alejandro de Anda García;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77E85C20" w14:textId="77777777" w:rsidR="00DB084E" w:rsidRDefault="00DB084E" w:rsidP="00DB084E">
      <w:pPr>
        <w:jc w:val="both"/>
        <w:rPr>
          <w:rFonts w:ascii="Arial" w:hAnsi="Arial" w:cs="Arial"/>
          <w:bCs/>
          <w:sz w:val="24"/>
          <w:szCs w:val="24"/>
          <w:lang w:val="es-ES_tradnl"/>
        </w:rPr>
      </w:pPr>
    </w:p>
    <w:p w14:paraId="28233CA0" w14:textId="77777777" w:rsidR="00DB084E" w:rsidRDefault="00DB084E" w:rsidP="00DB084E">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00931657" w14:textId="77777777" w:rsidR="00DB084E" w:rsidRDefault="00DB084E" w:rsidP="00DB084E">
      <w:pPr>
        <w:jc w:val="both"/>
        <w:rPr>
          <w:rFonts w:ascii="Arial" w:hAnsi="Arial" w:cs="Arial"/>
          <w:b/>
          <w:sz w:val="24"/>
          <w:szCs w:val="24"/>
          <w:lang w:val="es-ES_tradnl"/>
        </w:rPr>
      </w:pPr>
    </w:p>
    <w:p w14:paraId="6995DF37" w14:textId="4EB83D33" w:rsidR="00232DCA" w:rsidRDefault="00DB084E" w:rsidP="00DB084E">
      <w:pPr>
        <w:jc w:val="both"/>
        <w:rPr>
          <w:rFonts w:ascii="Arial" w:hAnsi="Arial" w:cs="Arial"/>
          <w:sz w:val="24"/>
          <w:szCs w:val="24"/>
          <w:lang w:val="es-ES_tradnl"/>
        </w:rPr>
      </w:pPr>
      <w:r>
        <w:rPr>
          <w:rFonts w:ascii="Arial" w:hAnsi="Arial" w:cs="Arial"/>
          <w:b/>
          <w:sz w:val="24"/>
          <w:szCs w:val="24"/>
          <w:lang w:val="es-ES_tradnl"/>
        </w:rPr>
        <w:t>El Señor Presidente Municipal Interino:</w:t>
      </w:r>
      <w:r>
        <w:rPr>
          <w:rFonts w:ascii="Arial" w:hAnsi="Arial" w:cs="Arial"/>
          <w:i/>
          <w:sz w:val="24"/>
          <w:szCs w:val="24"/>
          <w:lang w:val="es-ES_tradnl"/>
        </w:rPr>
        <w:t xml:space="preserve"> </w:t>
      </w:r>
      <w:r w:rsidR="00232DCA" w:rsidRPr="00232DCA">
        <w:rPr>
          <w:rFonts w:ascii="Arial" w:hAnsi="Arial" w:cs="Arial"/>
          <w:sz w:val="24"/>
          <w:szCs w:val="24"/>
          <w:lang w:val="es-ES_tradnl"/>
        </w:rPr>
        <w:t xml:space="preserve">Se declara aprobado, por mayoría </w:t>
      </w:r>
      <w:r w:rsidRPr="00232DCA">
        <w:rPr>
          <w:rFonts w:ascii="Arial" w:hAnsi="Arial" w:cs="Arial"/>
          <w:sz w:val="24"/>
          <w:szCs w:val="24"/>
          <w:lang w:val="es-ES_tradnl"/>
        </w:rPr>
        <w:t>absoluta</w:t>
      </w:r>
      <w:r w:rsidR="00232DCA" w:rsidRPr="00232DCA">
        <w:rPr>
          <w:rFonts w:ascii="Arial" w:hAnsi="Arial" w:cs="Arial"/>
          <w:sz w:val="24"/>
          <w:szCs w:val="24"/>
          <w:lang w:val="es-ES_tradnl"/>
        </w:rPr>
        <w:t xml:space="preserve">, </w:t>
      </w:r>
      <w:r>
        <w:rPr>
          <w:rFonts w:ascii="Arial" w:hAnsi="Arial" w:cs="Arial"/>
          <w:sz w:val="24"/>
          <w:szCs w:val="24"/>
          <w:lang w:val="es-ES_tradnl"/>
        </w:rPr>
        <w:t>e</w:t>
      </w:r>
      <w:r w:rsidR="00232DCA" w:rsidRPr="00232DCA">
        <w:rPr>
          <w:rFonts w:ascii="Arial" w:hAnsi="Arial" w:cs="Arial"/>
          <w:sz w:val="24"/>
          <w:szCs w:val="24"/>
          <w:lang w:val="es-ES_tradnl"/>
        </w:rPr>
        <w:t xml:space="preserve">l ordenamiento </w:t>
      </w:r>
      <w:r>
        <w:rPr>
          <w:rFonts w:ascii="Arial" w:hAnsi="Arial" w:cs="Arial"/>
          <w:sz w:val="24"/>
          <w:szCs w:val="24"/>
          <w:lang w:val="es-ES_tradnl"/>
        </w:rPr>
        <w:t>marcado con el número 34</w:t>
      </w:r>
      <w:r w:rsidR="00232DCA" w:rsidRPr="00232DCA">
        <w:rPr>
          <w:rFonts w:ascii="Arial" w:hAnsi="Arial" w:cs="Arial"/>
          <w:sz w:val="24"/>
          <w:szCs w:val="24"/>
          <w:lang w:val="es-ES_tradnl"/>
        </w:rPr>
        <w:t xml:space="preserve">, toda vez que tenemos </w:t>
      </w:r>
      <w:r>
        <w:rPr>
          <w:rFonts w:ascii="Arial" w:hAnsi="Arial" w:cs="Arial"/>
          <w:sz w:val="24"/>
          <w:szCs w:val="24"/>
          <w:lang w:val="es-ES_tradnl"/>
        </w:rPr>
        <w:t>16</w:t>
      </w:r>
      <w:r w:rsidR="00232DCA" w:rsidRPr="00232DCA">
        <w:rPr>
          <w:rFonts w:ascii="Arial" w:hAnsi="Arial" w:cs="Arial"/>
          <w:sz w:val="24"/>
          <w:szCs w:val="24"/>
          <w:lang w:val="es-ES_tradnl"/>
        </w:rPr>
        <w:t xml:space="preserve"> votos a favor.</w:t>
      </w:r>
    </w:p>
    <w:p w14:paraId="5D750E39" w14:textId="77777777" w:rsidR="00C13412" w:rsidRPr="00C13412" w:rsidRDefault="00C13412" w:rsidP="00DB084E">
      <w:pPr>
        <w:jc w:val="both"/>
        <w:rPr>
          <w:rFonts w:ascii="Arial" w:hAnsi="Arial" w:cs="Arial"/>
          <w:b/>
          <w:sz w:val="24"/>
          <w:szCs w:val="24"/>
          <w:lang w:val="es-ES_tradnl"/>
        </w:rPr>
      </w:pPr>
    </w:p>
    <w:p w14:paraId="6EAF76F2" w14:textId="6DBE0419" w:rsidR="00C13412" w:rsidRDefault="00C13412" w:rsidP="00DB084E">
      <w:pPr>
        <w:jc w:val="both"/>
        <w:rPr>
          <w:rFonts w:ascii="Arial" w:hAnsi="Arial" w:cs="Arial"/>
          <w:sz w:val="24"/>
          <w:szCs w:val="24"/>
          <w:lang w:val="es-ES_tradnl"/>
        </w:rPr>
      </w:pPr>
      <w:r w:rsidRPr="00C13412">
        <w:rPr>
          <w:rFonts w:ascii="Arial" w:hAnsi="Arial" w:cs="Arial"/>
          <w:b/>
          <w:sz w:val="24"/>
          <w:szCs w:val="24"/>
          <w:lang w:val="es-ES_tradnl"/>
        </w:rPr>
        <w:t xml:space="preserve">El Señor Secretario General: </w:t>
      </w:r>
      <w:r>
        <w:rPr>
          <w:rFonts w:ascii="Arial" w:hAnsi="Arial" w:cs="Arial"/>
          <w:sz w:val="24"/>
          <w:szCs w:val="24"/>
          <w:lang w:val="es-ES_tradnl"/>
        </w:rPr>
        <w:t>Está a discusión el dictamen marcado con el número 35, tiene el uso de la voz la regidora Sofía García.</w:t>
      </w:r>
    </w:p>
    <w:p w14:paraId="2DB01A42" w14:textId="77777777" w:rsidR="00C13412" w:rsidRPr="00C13412" w:rsidRDefault="00C13412" w:rsidP="00DB084E">
      <w:pPr>
        <w:jc w:val="both"/>
        <w:rPr>
          <w:rFonts w:ascii="Arial" w:hAnsi="Arial" w:cs="Arial"/>
          <w:b/>
          <w:sz w:val="24"/>
          <w:szCs w:val="24"/>
          <w:lang w:val="es-ES_tradnl"/>
        </w:rPr>
      </w:pPr>
    </w:p>
    <w:p w14:paraId="77712E14" w14:textId="1D5B7951" w:rsidR="00C13412" w:rsidRDefault="00C13412" w:rsidP="00DB084E">
      <w:pPr>
        <w:jc w:val="both"/>
        <w:rPr>
          <w:rFonts w:ascii="Arial" w:hAnsi="Arial" w:cs="Arial"/>
          <w:sz w:val="24"/>
          <w:szCs w:val="24"/>
          <w:lang w:val="es-ES_tradnl"/>
        </w:rPr>
      </w:pPr>
      <w:r w:rsidRPr="00C13412">
        <w:rPr>
          <w:rFonts w:ascii="Arial" w:hAnsi="Arial" w:cs="Arial"/>
          <w:b/>
          <w:sz w:val="24"/>
          <w:szCs w:val="24"/>
          <w:lang w:val="es-ES_tradnl"/>
        </w:rPr>
        <w:t>La Regidora Sofía Berenice García Mosqueda:</w:t>
      </w:r>
      <w:r>
        <w:rPr>
          <w:rFonts w:ascii="Arial" w:hAnsi="Arial" w:cs="Arial"/>
          <w:sz w:val="24"/>
          <w:szCs w:val="24"/>
          <w:lang w:val="es-ES_tradnl"/>
        </w:rPr>
        <w:t xml:space="preserve"> Muchas gracias. Sobre este dictamen que es la condonación de pago de derechos por concepto de uso de piso en favor de los locatarios del Mercado Municipal Profesora Idolina Gaona de </w:t>
      </w:r>
      <w:r w:rsidR="00C27D0F">
        <w:rPr>
          <w:rFonts w:ascii="Arial" w:hAnsi="Arial" w:cs="Arial"/>
          <w:sz w:val="24"/>
          <w:szCs w:val="24"/>
          <w:lang w:val="es-ES_tradnl"/>
        </w:rPr>
        <w:t>Cosío</w:t>
      </w:r>
      <w:r>
        <w:rPr>
          <w:rFonts w:ascii="Arial" w:hAnsi="Arial" w:cs="Arial"/>
          <w:sz w:val="24"/>
          <w:szCs w:val="24"/>
          <w:lang w:val="es-ES_tradnl"/>
        </w:rPr>
        <w:t>.</w:t>
      </w:r>
    </w:p>
    <w:p w14:paraId="74CD1A1B" w14:textId="77777777" w:rsidR="00C13412" w:rsidRDefault="00C13412" w:rsidP="00DB084E">
      <w:pPr>
        <w:jc w:val="both"/>
        <w:rPr>
          <w:rFonts w:ascii="Arial" w:hAnsi="Arial" w:cs="Arial"/>
          <w:sz w:val="24"/>
          <w:szCs w:val="24"/>
          <w:lang w:val="es-ES_tradnl"/>
        </w:rPr>
      </w:pPr>
    </w:p>
    <w:p w14:paraId="792A33B9" w14:textId="77777777" w:rsidR="00DF521C" w:rsidRDefault="00DF521C" w:rsidP="00DB084E">
      <w:pPr>
        <w:jc w:val="both"/>
        <w:rPr>
          <w:rFonts w:ascii="Arial" w:hAnsi="Arial" w:cs="Arial"/>
          <w:sz w:val="24"/>
          <w:szCs w:val="24"/>
          <w:lang w:val="es-ES_tradnl"/>
        </w:rPr>
      </w:pPr>
      <w:r>
        <w:rPr>
          <w:rFonts w:ascii="Arial" w:hAnsi="Arial" w:cs="Arial"/>
          <w:sz w:val="24"/>
          <w:szCs w:val="24"/>
          <w:lang w:val="es-ES_tradnl"/>
        </w:rPr>
        <w:t>El mejorar la infraestructura municipal es una estrategia que trae diversos beneficios, tanto al municipio como a la población en general; permite un desarrollo sostenible desde diferentes vertientes de acuerdo a la realización de las obras; sin embargo, no debemos de perder de vista que hay ocasiones que en el transcurso de la realización de los proyectos se presentan circunstancias que pueden afectar a los comerciantes del lugar.</w:t>
      </w:r>
    </w:p>
    <w:p w14:paraId="591E855F" w14:textId="77777777" w:rsidR="00DF521C" w:rsidRDefault="00DF521C" w:rsidP="00DB084E">
      <w:pPr>
        <w:jc w:val="both"/>
        <w:rPr>
          <w:rFonts w:ascii="Arial" w:hAnsi="Arial" w:cs="Arial"/>
          <w:sz w:val="24"/>
          <w:szCs w:val="24"/>
          <w:lang w:val="es-ES_tradnl"/>
        </w:rPr>
      </w:pPr>
    </w:p>
    <w:p w14:paraId="0DEB7F07" w14:textId="0B21E410" w:rsidR="00DF521C" w:rsidRDefault="00DF521C" w:rsidP="00DB084E">
      <w:pPr>
        <w:jc w:val="both"/>
        <w:rPr>
          <w:rFonts w:ascii="Arial" w:hAnsi="Arial" w:cs="Arial"/>
          <w:sz w:val="24"/>
          <w:szCs w:val="24"/>
          <w:lang w:val="es-ES_tradnl"/>
        </w:rPr>
      </w:pPr>
      <w:r>
        <w:rPr>
          <w:rFonts w:ascii="Arial" w:hAnsi="Arial" w:cs="Arial"/>
          <w:sz w:val="24"/>
          <w:szCs w:val="24"/>
          <w:lang w:val="es-ES_tradnl"/>
        </w:rPr>
        <w:t xml:space="preserve">Tal es el caso, que durante los trabajos de rehabilitación de la Avenida Enrique Díaz de León, los locatarios del Mercado Profesora Idolina Gaona de </w:t>
      </w:r>
      <w:r w:rsidR="00C27D0F">
        <w:rPr>
          <w:rFonts w:ascii="Arial" w:hAnsi="Arial" w:cs="Arial"/>
          <w:sz w:val="24"/>
          <w:szCs w:val="24"/>
          <w:lang w:val="es-ES_tradnl"/>
        </w:rPr>
        <w:t>Cosío</w:t>
      </w:r>
      <w:r>
        <w:rPr>
          <w:rFonts w:ascii="Arial" w:hAnsi="Arial" w:cs="Arial"/>
          <w:sz w:val="24"/>
          <w:szCs w:val="24"/>
          <w:lang w:val="es-ES_tradnl"/>
        </w:rPr>
        <w:t xml:space="preserve">, conocido como el Mercados de </w:t>
      </w:r>
      <w:r w:rsidR="00C27D0F">
        <w:rPr>
          <w:rFonts w:ascii="Arial" w:hAnsi="Arial" w:cs="Arial"/>
          <w:sz w:val="24"/>
          <w:szCs w:val="24"/>
          <w:lang w:val="es-ES_tradnl"/>
        </w:rPr>
        <w:t>L</w:t>
      </w:r>
      <w:r>
        <w:rPr>
          <w:rFonts w:ascii="Arial" w:hAnsi="Arial" w:cs="Arial"/>
          <w:sz w:val="24"/>
          <w:szCs w:val="24"/>
          <w:lang w:val="es-ES_tradnl"/>
        </w:rPr>
        <w:t>as Flores, se vieron afectados en las ventas de sus productos ya que las vialidades de la zona presentaron cierres prolongados, lo que impedía el tránsito vehicular, generando que sus ingresos económicos fueran a la baja.</w:t>
      </w:r>
    </w:p>
    <w:p w14:paraId="065E1B2C" w14:textId="77777777" w:rsidR="00DF521C" w:rsidRDefault="00DF521C" w:rsidP="00DB084E">
      <w:pPr>
        <w:jc w:val="both"/>
        <w:rPr>
          <w:rFonts w:ascii="Arial" w:hAnsi="Arial" w:cs="Arial"/>
          <w:sz w:val="24"/>
          <w:szCs w:val="24"/>
          <w:lang w:val="es-ES_tradnl"/>
        </w:rPr>
      </w:pPr>
    </w:p>
    <w:p w14:paraId="37FE538B" w14:textId="77777777" w:rsidR="00DF521C" w:rsidRDefault="00DF521C" w:rsidP="00DB084E">
      <w:pPr>
        <w:jc w:val="both"/>
        <w:rPr>
          <w:rFonts w:ascii="Arial" w:hAnsi="Arial" w:cs="Arial"/>
          <w:sz w:val="24"/>
          <w:szCs w:val="24"/>
          <w:lang w:val="es-ES_tradnl"/>
        </w:rPr>
      </w:pPr>
      <w:r>
        <w:rPr>
          <w:rFonts w:ascii="Arial" w:hAnsi="Arial" w:cs="Arial"/>
          <w:sz w:val="24"/>
          <w:szCs w:val="24"/>
          <w:lang w:val="es-ES_tradnl"/>
        </w:rPr>
        <w:t>Es por ello, que apelando a la sensibilidad de quienes integramos este Ayuntamiento, propuse se enviara al Congreso del Estado la iniciativa para la condonación del pago correspondiente a los derechos por concepto de uso de piso, multas y recargos, desde el mes de mayo que arrancó la obra hasta el mes de septiembre del 2023 que terminó la misma, para que sea condonado esto a los locatarios.</w:t>
      </w:r>
    </w:p>
    <w:p w14:paraId="0429059D" w14:textId="77777777" w:rsidR="00F42D3B" w:rsidRDefault="00F42D3B" w:rsidP="00DB084E">
      <w:pPr>
        <w:jc w:val="both"/>
        <w:rPr>
          <w:rFonts w:ascii="Arial" w:hAnsi="Arial" w:cs="Arial"/>
          <w:sz w:val="24"/>
          <w:szCs w:val="24"/>
          <w:lang w:val="es-ES_tradnl"/>
        </w:rPr>
      </w:pPr>
    </w:p>
    <w:p w14:paraId="34C91314" w14:textId="0C008425" w:rsidR="00F42D3B" w:rsidRDefault="00F42D3B" w:rsidP="00DB084E">
      <w:pPr>
        <w:jc w:val="both"/>
        <w:rPr>
          <w:rFonts w:ascii="Arial" w:hAnsi="Arial" w:cs="Arial"/>
          <w:sz w:val="24"/>
          <w:szCs w:val="24"/>
          <w:lang w:val="es-ES_tradnl"/>
        </w:rPr>
      </w:pPr>
      <w:r>
        <w:rPr>
          <w:rFonts w:ascii="Arial" w:hAnsi="Arial" w:cs="Arial"/>
          <w:sz w:val="24"/>
          <w:szCs w:val="24"/>
          <w:lang w:val="es-ES_tradnl"/>
        </w:rPr>
        <w:t xml:space="preserve">Como ya lo mencioné, el contacto con los habitantes de nuestro municipio garantiza que los esfuerzos que realizamos desde la administración pública beneficien de manera directa a quienes lo necesitan; agradezco la confianza a la líder de los locatarios, Adriana, al señor Macedonio y por supuesto al </w:t>
      </w:r>
      <w:r w:rsidR="00C27D0F">
        <w:rPr>
          <w:rFonts w:ascii="Arial" w:hAnsi="Arial" w:cs="Arial"/>
          <w:sz w:val="24"/>
          <w:szCs w:val="24"/>
          <w:lang w:val="es-ES_tradnl"/>
        </w:rPr>
        <w:t>b</w:t>
      </w:r>
      <w:r>
        <w:rPr>
          <w:rFonts w:ascii="Arial" w:hAnsi="Arial" w:cs="Arial"/>
          <w:sz w:val="24"/>
          <w:szCs w:val="24"/>
          <w:lang w:val="es-ES_tradnl"/>
        </w:rPr>
        <w:t xml:space="preserve">iólogo Lenin por acercarse a una servidora, y lo más importante, en confiar a que vamos a ser sensible a este Pleno de este tema del cual los ayudará a beneficiarse en sus bolsillos después de este temporal en el cual no obtuvieron los mismos ingresos. Es cuánto.  </w:t>
      </w:r>
    </w:p>
    <w:p w14:paraId="1C8BC0F3" w14:textId="77777777" w:rsidR="00F42D3B" w:rsidRDefault="00F42D3B" w:rsidP="00DB084E">
      <w:pPr>
        <w:jc w:val="both"/>
        <w:rPr>
          <w:rFonts w:ascii="Arial" w:hAnsi="Arial" w:cs="Arial"/>
          <w:sz w:val="24"/>
          <w:szCs w:val="24"/>
          <w:lang w:val="es-ES_tradnl"/>
        </w:rPr>
      </w:pPr>
    </w:p>
    <w:p w14:paraId="20669D25" w14:textId="0145EBC1" w:rsidR="00F42D3B" w:rsidRDefault="00F42D3B" w:rsidP="00F42D3B">
      <w:pPr>
        <w:jc w:val="both"/>
        <w:rPr>
          <w:rFonts w:ascii="Arial" w:hAnsi="Arial" w:cs="Arial"/>
          <w:sz w:val="24"/>
          <w:szCs w:val="24"/>
          <w:lang w:val="es-ES_tradnl"/>
        </w:rPr>
      </w:pPr>
      <w:r w:rsidRPr="00C13412">
        <w:rPr>
          <w:rFonts w:ascii="Arial" w:hAnsi="Arial" w:cs="Arial"/>
          <w:b/>
          <w:sz w:val="24"/>
          <w:szCs w:val="24"/>
          <w:lang w:val="es-ES_tradnl"/>
        </w:rPr>
        <w:t>El Señor Secretario General:</w:t>
      </w:r>
      <w:r>
        <w:rPr>
          <w:rFonts w:ascii="Arial" w:hAnsi="Arial" w:cs="Arial"/>
          <w:sz w:val="24"/>
          <w:szCs w:val="24"/>
          <w:lang w:val="es-ES_tradnl"/>
        </w:rPr>
        <w:t xml:space="preserve"> Tiene el uso de la voz la regidora Candelaria Ochoa sobre el dictamen marcado con el número 37.</w:t>
      </w:r>
    </w:p>
    <w:p w14:paraId="7272028F" w14:textId="77777777" w:rsidR="00F42D3B" w:rsidRPr="00F42D3B" w:rsidRDefault="00F42D3B" w:rsidP="00F42D3B">
      <w:pPr>
        <w:jc w:val="both"/>
        <w:rPr>
          <w:rFonts w:ascii="Arial" w:hAnsi="Arial" w:cs="Arial"/>
          <w:b/>
          <w:sz w:val="24"/>
          <w:szCs w:val="24"/>
          <w:lang w:val="es-ES_tradnl"/>
        </w:rPr>
      </w:pPr>
    </w:p>
    <w:p w14:paraId="1AD911AD" w14:textId="561F2825" w:rsidR="00F42D3B" w:rsidRDefault="00F42D3B" w:rsidP="00F42D3B">
      <w:pPr>
        <w:jc w:val="both"/>
        <w:rPr>
          <w:rFonts w:ascii="Arial" w:hAnsi="Arial" w:cs="Arial"/>
          <w:sz w:val="24"/>
          <w:szCs w:val="24"/>
          <w:lang w:val="es-ES_tradnl"/>
        </w:rPr>
      </w:pPr>
      <w:r w:rsidRPr="00F42D3B">
        <w:rPr>
          <w:rFonts w:ascii="Arial" w:hAnsi="Arial" w:cs="Arial"/>
          <w:b/>
          <w:sz w:val="24"/>
          <w:szCs w:val="24"/>
          <w:lang w:val="es-ES_tradnl"/>
        </w:rPr>
        <w:t>La Regidora María Candela Ochoa Ávalos:</w:t>
      </w:r>
      <w:r>
        <w:rPr>
          <w:rFonts w:ascii="Arial" w:hAnsi="Arial" w:cs="Arial"/>
          <w:sz w:val="24"/>
          <w:szCs w:val="24"/>
          <w:lang w:val="es-ES_tradnl"/>
        </w:rPr>
        <w:t xml:space="preserve"> Muchas gracias, regidoras, regidores, público que nos acompaña y medios de comunicación. </w:t>
      </w:r>
    </w:p>
    <w:p w14:paraId="0453F6E0" w14:textId="77777777" w:rsidR="00F42D3B" w:rsidRDefault="00F42D3B" w:rsidP="00F42D3B">
      <w:pPr>
        <w:jc w:val="both"/>
        <w:rPr>
          <w:rFonts w:ascii="Arial" w:hAnsi="Arial" w:cs="Arial"/>
          <w:sz w:val="24"/>
          <w:szCs w:val="24"/>
          <w:lang w:val="es-ES_tradnl"/>
        </w:rPr>
      </w:pPr>
    </w:p>
    <w:p w14:paraId="2432AFBE" w14:textId="17F1BFB7" w:rsidR="00F42D3B" w:rsidRDefault="00F42D3B" w:rsidP="00F42D3B">
      <w:pPr>
        <w:jc w:val="both"/>
        <w:rPr>
          <w:rFonts w:ascii="Arial" w:hAnsi="Arial" w:cs="Arial"/>
          <w:sz w:val="24"/>
          <w:szCs w:val="24"/>
          <w:lang w:val="es-ES_tradnl"/>
        </w:rPr>
      </w:pPr>
      <w:r>
        <w:rPr>
          <w:rFonts w:ascii="Arial" w:hAnsi="Arial" w:cs="Arial"/>
          <w:sz w:val="24"/>
          <w:szCs w:val="24"/>
          <w:lang w:val="es-ES_tradnl"/>
        </w:rPr>
        <w:t>Celebro enormemente que se hubieran posicionado alrededor de una iniciativa para ingresar al debate sobre la historia, la reproducción, el flujo y el reflejo de la misma.</w:t>
      </w:r>
    </w:p>
    <w:p w14:paraId="7A07CA88" w14:textId="77777777" w:rsidR="00F42D3B" w:rsidRDefault="00F42D3B" w:rsidP="00F42D3B">
      <w:pPr>
        <w:jc w:val="both"/>
        <w:rPr>
          <w:rFonts w:ascii="Arial" w:hAnsi="Arial" w:cs="Arial"/>
          <w:sz w:val="24"/>
          <w:szCs w:val="24"/>
          <w:lang w:val="es-ES_tradnl"/>
        </w:rPr>
      </w:pPr>
    </w:p>
    <w:p w14:paraId="66B6E9B7" w14:textId="6790CC48" w:rsidR="00F42D3B" w:rsidRDefault="00F42D3B" w:rsidP="00F42D3B">
      <w:pPr>
        <w:jc w:val="both"/>
        <w:rPr>
          <w:rFonts w:ascii="Arial" w:hAnsi="Arial" w:cs="Arial"/>
          <w:sz w:val="24"/>
          <w:szCs w:val="24"/>
          <w:lang w:val="es-ES_tradnl"/>
        </w:rPr>
      </w:pPr>
      <w:r>
        <w:rPr>
          <w:rFonts w:ascii="Arial" w:hAnsi="Arial" w:cs="Arial"/>
          <w:sz w:val="24"/>
          <w:szCs w:val="24"/>
          <w:lang w:val="es-ES_tradnl"/>
        </w:rPr>
        <w:t xml:space="preserve">Esta iniciativa tuvo como función la reforma y adición del inciso </w:t>
      </w:r>
      <w:r w:rsidR="00C27D0F">
        <w:rPr>
          <w:rFonts w:ascii="Arial" w:hAnsi="Arial" w:cs="Arial"/>
          <w:sz w:val="24"/>
          <w:szCs w:val="24"/>
          <w:lang w:val="es-ES_tradnl"/>
        </w:rPr>
        <w:t>d</w:t>
      </w:r>
      <w:r>
        <w:rPr>
          <w:rFonts w:ascii="Arial" w:hAnsi="Arial" w:cs="Arial"/>
          <w:sz w:val="24"/>
          <w:szCs w:val="24"/>
          <w:lang w:val="es-ES_tradnl"/>
        </w:rPr>
        <w:t xml:space="preserve"> del artículo 8, del Reglamento de Nomenclatura del Municipio de Guadalajara, para que ningún parque, jardín, escuela o unidad deportiva lleve el nombre de personas cuyos actos se encuentran declarados por las autoridades en perjuicio de la nación</w:t>
      </w:r>
      <w:r w:rsidR="00C27D0F">
        <w:rPr>
          <w:rFonts w:ascii="Arial" w:hAnsi="Arial" w:cs="Arial"/>
          <w:sz w:val="24"/>
          <w:szCs w:val="24"/>
          <w:lang w:val="es-ES_tradnl"/>
        </w:rPr>
        <w:t>.</w:t>
      </w:r>
    </w:p>
    <w:p w14:paraId="7E8EC31B" w14:textId="77777777" w:rsidR="00F42D3B" w:rsidRDefault="00F42D3B" w:rsidP="00F42D3B">
      <w:pPr>
        <w:jc w:val="both"/>
        <w:rPr>
          <w:rFonts w:ascii="Arial" w:hAnsi="Arial" w:cs="Arial"/>
          <w:sz w:val="24"/>
          <w:szCs w:val="24"/>
          <w:lang w:val="es-ES_tradnl"/>
        </w:rPr>
      </w:pPr>
    </w:p>
    <w:p w14:paraId="53D10D88" w14:textId="77777777" w:rsidR="00F42D3B" w:rsidRDefault="00F42D3B" w:rsidP="00F42D3B">
      <w:pPr>
        <w:jc w:val="both"/>
        <w:rPr>
          <w:rFonts w:ascii="Arial" w:hAnsi="Arial" w:cs="Arial"/>
          <w:sz w:val="24"/>
          <w:szCs w:val="24"/>
          <w:lang w:val="es-ES_tradnl"/>
        </w:rPr>
      </w:pPr>
      <w:r>
        <w:rPr>
          <w:rFonts w:ascii="Arial" w:hAnsi="Arial" w:cs="Arial"/>
          <w:sz w:val="24"/>
          <w:szCs w:val="24"/>
          <w:lang w:val="es-ES_tradnl"/>
        </w:rPr>
        <w:t>Considero que esto es un gran logro en la medida de que como representantes de la población debemos abogar por el respeto a los derechos humanos, y ser partícipes activos de la historia.</w:t>
      </w:r>
    </w:p>
    <w:p w14:paraId="3FFFAB88" w14:textId="77777777" w:rsidR="00F42D3B" w:rsidRDefault="00F42D3B" w:rsidP="00F42D3B">
      <w:pPr>
        <w:jc w:val="both"/>
        <w:rPr>
          <w:rFonts w:ascii="Arial" w:hAnsi="Arial" w:cs="Arial"/>
          <w:sz w:val="24"/>
          <w:szCs w:val="24"/>
          <w:lang w:val="es-ES_tradnl"/>
        </w:rPr>
      </w:pPr>
    </w:p>
    <w:p w14:paraId="30549025" w14:textId="26A64A9E" w:rsidR="00F42D3B" w:rsidRPr="00F42D3B" w:rsidRDefault="000971B1" w:rsidP="00F42D3B">
      <w:pPr>
        <w:jc w:val="both"/>
        <w:rPr>
          <w:rFonts w:ascii="Arial" w:hAnsi="Arial" w:cs="Arial"/>
          <w:sz w:val="24"/>
          <w:szCs w:val="24"/>
          <w:lang w:val="es-ES_tradnl"/>
        </w:rPr>
      </w:pPr>
      <w:r>
        <w:rPr>
          <w:rFonts w:ascii="Arial" w:hAnsi="Arial" w:cs="Arial"/>
          <w:sz w:val="24"/>
          <w:szCs w:val="24"/>
          <w:lang w:val="es-ES_tradnl"/>
        </w:rPr>
        <w:t>En estos términos, siguiendo a Hegel y Marx la historia se escribe dos veces, la primera como tragedia y la segunda como farsa. Tenemos hoy con esta iniciativa la oportunidad histórica de modificarla y replantear cuáles son las mujeres y los hombres que con orgullo cubrirán el espacio público con su nombre en nuestra Guadalajara. Muchas gracias.</w:t>
      </w:r>
      <w:r w:rsidR="00F42D3B">
        <w:rPr>
          <w:rFonts w:ascii="Arial" w:hAnsi="Arial" w:cs="Arial"/>
          <w:sz w:val="24"/>
          <w:szCs w:val="24"/>
          <w:lang w:val="es-ES_tradnl"/>
        </w:rPr>
        <w:t xml:space="preserve">    </w:t>
      </w:r>
    </w:p>
    <w:p w14:paraId="3875F5E1" w14:textId="77777777" w:rsidR="00F42D3B" w:rsidRDefault="00F42D3B" w:rsidP="00DB084E">
      <w:pPr>
        <w:jc w:val="both"/>
        <w:rPr>
          <w:rFonts w:ascii="Arial" w:hAnsi="Arial" w:cs="Arial"/>
          <w:sz w:val="24"/>
          <w:szCs w:val="24"/>
          <w:lang w:val="es-ES_tradnl"/>
        </w:rPr>
      </w:pPr>
    </w:p>
    <w:p w14:paraId="7442D7BD" w14:textId="4BB64820" w:rsidR="000971B1" w:rsidRPr="00232DCA" w:rsidRDefault="000971B1" w:rsidP="000971B1">
      <w:pPr>
        <w:jc w:val="both"/>
        <w:rPr>
          <w:rFonts w:ascii="Arial" w:hAnsi="Arial" w:cs="Arial"/>
          <w:sz w:val="24"/>
          <w:szCs w:val="24"/>
          <w:lang w:val="es-ES_tradnl"/>
        </w:rPr>
      </w:pPr>
      <w:r w:rsidRPr="00DB084E">
        <w:rPr>
          <w:rFonts w:ascii="Arial" w:hAnsi="Arial" w:cs="Arial"/>
          <w:b/>
          <w:sz w:val="24"/>
          <w:szCs w:val="24"/>
          <w:lang w:val="es-ES_tradnl"/>
        </w:rPr>
        <w:t>El Señor Presidente Municipal Interino:</w:t>
      </w:r>
      <w:r>
        <w:rPr>
          <w:rFonts w:ascii="Arial" w:hAnsi="Arial" w:cs="Arial"/>
          <w:b/>
          <w:sz w:val="24"/>
          <w:szCs w:val="24"/>
          <w:lang w:val="es-ES_tradnl"/>
        </w:rPr>
        <w:t xml:space="preserve"> </w:t>
      </w:r>
      <w:r w:rsidRPr="00232DCA">
        <w:rPr>
          <w:rFonts w:ascii="Arial" w:hAnsi="Arial" w:cs="Arial"/>
          <w:sz w:val="24"/>
          <w:szCs w:val="24"/>
          <w:lang w:val="es-ES_tradnl"/>
        </w:rPr>
        <w:t xml:space="preserve">Están a su consideración, en lo general y en lo particular, los ordenamientos </w:t>
      </w:r>
      <w:r>
        <w:rPr>
          <w:rFonts w:ascii="Arial" w:hAnsi="Arial" w:cs="Arial"/>
          <w:sz w:val="24"/>
          <w:szCs w:val="24"/>
          <w:lang w:val="es-ES_tradnl"/>
        </w:rPr>
        <w:t>números 35 y 37</w:t>
      </w:r>
      <w:r w:rsidRPr="00232DCA">
        <w:rPr>
          <w:rFonts w:ascii="Arial" w:hAnsi="Arial" w:cs="Arial"/>
          <w:sz w:val="24"/>
          <w:szCs w:val="24"/>
          <w:lang w:val="es-ES_tradnl"/>
        </w:rPr>
        <w:t>, solicitando al Secretario General realice el recuento de la votación manifestando en voz alta el resultado, toda vez que se requiere de mayoría absoluta para su aprobación.</w:t>
      </w:r>
    </w:p>
    <w:p w14:paraId="435B5523" w14:textId="77777777" w:rsidR="000971B1" w:rsidRDefault="000971B1" w:rsidP="000971B1">
      <w:pPr>
        <w:jc w:val="both"/>
        <w:rPr>
          <w:rFonts w:ascii="Arial" w:hAnsi="Arial" w:cs="Arial"/>
          <w:b/>
          <w:bCs/>
          <w:sz w:val="24"/>
          <w:szCs w:val="24"/>
          <w:lang w:val="es-ES_tradnl"/>
        </w:rPr>
      </w:pPr>
    </w:p>
    <w:p w14:paraId="21DDF3B6" w14:textId="77777777" w:rsidR="000971B1" w:rsidRPr="00764532" w:rsidRDefault="000971B1" w:rsidP="000971B1">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regidor Aldo Alejandro de Anda García;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5ADB5858" w14:textId="77777777" w:rsidR="000971B1" w:rsidRDefault="000971B1" w:rsidP="000971B1">
      <w:pPr>
        <w:jc w:val="both"/>
        <w:rPr>
          <w:rFonts w:ascii="Arial" w:hAnsi="Arial" w:cs="Arial"/>
          <w:bCs/>
          <w:sz w:val="24"/>
          <w:szCs w:val="24"/>
          <w:lang w:val="es-ES_tradnl"/>
        </w:rPr>
      </w:pPr>
    </w:p>
    <w:p w14:paraId="2BD90FE5" w14:textId="77777777" w:rsidR="000971B1" w:rsidRDefault="000971B1" w:rsidP="000971B1">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41439B8F" w14:textId="77777777" w:rsidR="000971B1" w:rsidRDefault="000971B1" w:rsidP="000971B1">
      <w:pPr>
        <w:jc w:val="both"/>
        <w:rPr>
          <w:rFonts w:ascii="Arial" w:hAnsi="Arial" w:cs="Arial"/>
          <w:b/>
          <w:sz w:val="24"/>
          <w:szCs w:val="24"/>
          <w:lang w:val="es-ES_tradnl"/>
        </w:rPr>
      </w:pPr>
    </w:p>
    <w:p w14:paraId="59B38ED8" w14:textId="3E8C384F" w:rsidR="000971B1" w:rsidRDefault="000971B1" w:rsidP="000971B1">
      <w:pPr>
        <w:jc w:val="both"/>
        <w:rPr>
          <w:rFonts w:ascii="Arial" w:hAnsi="Arial" w:cs="Arial"/>
          <w:sz w:val="24"/>
          <w:szCs w:val="24"/>
          <w:lang w:val="es-ES_tradnl"/>
        </w:rPr>
      </w:pPr>
      <w:r>
        <w:rPr>
          <w:rFonts w:ascii="Arial" w:hAnsi="Arial" w:cs="Arial"/>
          <w:b/>
          <w:sz w:val="24"/>
          <w:szCs w:val="24"/>
          <w:lang w:val="es-ES_tradnl"/>
        </w:rPr>
        <w:t>El Señor Presidente Municipal Interino:</w:t>
      </w:r>
      <w:r>
        <w:rPr>
          <w:rFonts w:ascii="Arial" w:hAnsi="Arial" w:cs="Arial"/>
          <w:i/>
          <w:sz w:val="24"/>
          <w:szCs w:val="24"/>
          <w:lang w:val="es-ES_tradnl"/>
        </w:rPr>
        <w:t xml:space="preserve"> </w:t>
      </w:r>
      <w:r w:rsidRPr="00232DCA">
        <w:rPr>
          <w:rFonts w:ascii="Arial" w:hAnsi="Arial" w:cs="Arial"/>
          <w:sz w:val="24"/>
          <w:szCs w:val="24"/>
          <w:lang w:val="es-ES_tradnl"/>
        </w:rPr>
        <w:t>Se declara</w:t>
      </w:r>
      <w:r>
        <w:rPr>
          <w:rFonts w:ascii="Arial" w:hAnsi="Arial" w:cs="Arial"/>
          <w:sz w:val="24"/>
          <w:szCs w:val="24"/>
          <w:lang w:val="es-ES_tradnl"/>
        </w:rPr>
        <w:t>n</w:t>
      </w:r>
      <w:r w:rsidRPr="00232DCA">
        <w:rPr>
          <w:rFonts w:ascii="Arial" w:hAnsi="Arial" w:cs="Arial"/>
          <w:sz w:val="24"/>
          <w:szCs w:val="24"/>
          <w:lang w:val="es-ES_tradnl"/>
        </w:rPr>
        <w:t xml:space="preserve"> aprobado</w:t>
      </w:r>
      <w:r>
        <w:rPr>
          <w:rFonts w:ascii="Arial" w:hAnsi="Arial" w:cs="Arial"/>
          <w:sz w:val="24"/>
          <w:szCs w:val="24"/>
          <w:lang w:val="es-ES_tradnl"/>
        </w:rPr>
        <w:t>s</w:t>
      </w:r>
      <w:r w:rsidRPr="00232DCA">
        <w:rPr>
          <w:rFonts w:ascii="Arial" w:hAnsi="Arial" w:cs="Arial"/>
          <w:sz w:val="24"/>
          <w:szCs w:val="24"/>
          <w:lang w:val="es-ES_tradnl"/>
        </w:rPr>
        <w:t>, por mayoría absoluta, l</w:t>
      </w:r>
      <w:r>
        <w:rPr>
          <w:rFonts w:ascii="Arial" w:hAnsi="Arial" w:cs="Arial"/>
          <w:sz w:val="24"/>
          <w:szCs w:val="24"/>
          <w:lang w:val="es-ES_tradnl"/>
        </w:rPr>
        <w:t>os</w:t>
      </w:r>
      <w:r w:rsidRPr="00232DCA">
        <w:rPr>
          <w:rFonts w:ascii="Arial" w:hAnsi="Arial" w:cs="Arial"/>
          <w:sz w:val="24"/>
          <w:szCs w:val="24"/>
          <w:lang w:val="es-ES_tradnl"/>
        </w:rPr>
        <w:t xml:space="preserve"> ordenamiento</w:t>
      </w:r>
      <w:r>
        <w:rPr>
          <w:rFonts w:ascii="Arial" w:hAnsi="Arial" w:cs="Arial"/>
          <w:sz w:val="24"/>
          <w:szCs w:val="24"/>
          <w:lang w:val="es-ES_tradnl"/>
        </w:rPr>
        <w:t>s</w:t>
      </w:r>
      <w:r w:rsidRPr="00232DCA">
        <w:rPr>
          <w:rFonts w:ascii="Arial" w:hAnsi="Arial" w:cs="Arial"/>
          <w:sz w:val="24"/>
          <w:szCs w:val="24"/>
          <w:lang w:val="es-ES_tradnl"/>
        </w:rPr>
        <w:t xml:space="preserve"> </w:t>
      </w:r>
      <w:r>
        <w:rPr>
          <w:rFonts w:ascii="Arial" w:hAnsi="Arial" w:cs="Arial"/>
          <w:sz w:val="24"/>
          <w:szCs w:val="24"/>
          <w:lang w:val="es-ES_tradnl"/>
        </w:rPr>
        <w:t>marcados con los números 35 y 37</w:t>
      </w:r>
      <w:r w:rsidRPr="00232DCA">
        <w:rPr>
          <w:rFonts w:ascii="Arial" w:hAnsi="Arial" w:cs="Arial"/>
          <w:sz w:val="24"/>
          <w:szCs w:val="24"/>
          <w:lang w:val="es-ES_tradnl"/>
        </w:rPr>
        <w:t xml:space="preserve">, toda vez que tenemos </w:t>
      </w:r>
      <w:r>
        <w:rPr>
          <w:rFonts w:ascii="Arial" w:hAnsi="Arial" w:cs="Arial"/>
          <w:sz w:val="24"/>
          <w:szCs w:val="24"/>
          <w:lang w:val="es-ES_tradnl"/>
        </w:rPr>
        <w:t>16</w:t>
      </w:r>
      <w:r w:rsidRPr="00232DCA">
        <w:rPr>
          <w:rFonts w:ascii="Arial" w:hAnsi="Arial" w:cs="Arial"/>
          <w:sz w:val="24"/>
          <w:szCs w:val="24"/>
          <w:lang w:val="es-ES_tradnl"/>
        </w:rPr>
        <w:t xml:space="preserve"> votos a favor.</w:t>
      </w:r>
    </w:p>
    <w:p w14:paraId="240785E3" w14:textId="2CC22BBA" w:rsidR="00890EC5" w:rsidRPr="00890EC5" w:rsidRDefault="00890EC5" w:rsidP="00890EC5">
      <w:pPr>
        <w:jc w:val="center"/>
        <w:rPr>
          <w:rFonts w:ascii="Arial" w:hAnsi="Arial" w:cs="Arial"/>
          <w:b/>
          <w:bCs/>
          <w:sz w:val="24"/>
          <w:szCs w:val="24"/>
        </w:rPr>
      </w:pPr>
      <w:r w:rsidRPr="0039075A">
        <w:rPr>
          <w:rFonts w:ascii="Arial" w:hAnsi="Arial" w:cs="Arial"/>
          <w:b/>
          <w:bCs/>
          <w:sz w:val="24"/>
          <w:szCs w:val="24"/>
        </w:rPr>
        <w:t>VI</w:t>
      </w:r>
      <w:r w:rsidR="00781FF8">
        <w:rPr>
          <w:rFonts w:ascii="Arial" w:hAnsi="Arial" w:cs="Arial"/>
          <w:b/>
          <w:bCs/>
          <w:sz w:val="24"/>
          <w:szCs w:val="24"/>
        </w:rPr>
        <w:t>I</w:t>
      </w:r>
      <w:r w:rsidRPr="0039075A">
        <w:rPr>
          <w:rFonts w:ascii="Arial" w:hAnsi="Arial" w:cs="Arial"/>
          <w:b/>
          <w:bCs/>
          <w:sz w:val="24"/>
          <w:szCs w:val="24"/>
        </w:rPr>
        <w:t>.- ASUNTOS VARIOS</w:t>
      </w:r>
    </w:p>
    <w:p w14:paraId="00AA6657" w14:textId="32665695" w:rsidR="00890EC5" w:rsidRPr="00890EC5" w:rsidRDefault="001002C6" w:rsidP="00890EC5">
      <w:pPr>
        <w:jc w:val="both"/>
        <w:rPr>
          <w:rFonts w:ascii="Arial" w:hAnsi="Arial" w:cs="Arial"/>
          <w:b/>
          <w:sz w:val="24"/>
          <w:szCs w:val="24"/>
        </w:rPr>
      </w:pPr>
      <w:r>
        <w:rPr>
          <w:rFonts w:ascii="Arial" w:hAnsi="Arial" w:cs="Arial"/>
          <w:sz w:val="24"/>
          <w:szCs w:val="24"/>
        </w:rPr>
        <w:t xml:space="preserve"> </w:t>
      </w:r>
    </w:p>
    <w:p w14:paraId="0F34959F" w14:textId="368FA4B6" w:rsidR="00AB5133" w:rsidRDefault="00890EC5" w:rsidP="00717540">
      <w:pPr>
        <w:jc w:val="both"/>
        <w:rPr>
          <w:rFonts w:ascii="Arial" w:hAnsi="Arial" w:cs="Arial"/>
          <w:sz w:val="24"/>
          <w:szCs w:val="24"/>
        </w:rPr>
      </w:pPr>
      <w:r w:rsidRPr="00890EC5">
        <w:rPr>
          <w:rFonts w:ascii="Arial" w:hAnsi="Arial" w:cs="Arial"/>
          <w:b/>
          <w:sz w:val="24"/>
          <w:szCs w:val="24"/>
          <w:lang w:val="es-ES_tradnl"/>
        </w:rPr>
        <w:t>El Señor Presidente Municipal</w:t>
      </w:r>
      <w:r w:rsidR="001772D2">
        <w:rPr>
          <w:rFonts w:ascii="Arial" w:hAnsi="Arial" w:cs="Arial"/>
          <w:b/>
          <w:sz w:val="24"/>
          <w:szCs w:val="24"/>
          <w:lang w:val="es-ES_tradnl"/>
        </w:rPr>
        <w:t xml:space="preserve"> Interino:</w:t>
      </w:r>
      <w:r w:rsidRPr="00890EC5">
        <w:rPr>
          <w:rFonts w:ascii="Arial" w:hAnsi="Arial" w:cs="Arial"/>
          <w:b/>
          <w:sz w:val="24"/>
          <w:szCs w:val="24"/>
          <w:lang w:val="es-ES_tradnl"/>
        </w:rPr>
        <w:t xml:space="preserve"> </w:t>
      </w:r>
      <w:r w:rsidRPr="00890EC5">
        <w:rPr>
          <w:rFonts w:ascii="Arial" w:hAnsi="Arial" w:cs="Arial"/>
          <w:sz w:val="24"/>
          <w:szCs w:val="24"/>
        </w:rPr>
        <w:t xml:space="preserve">VI. En desahogo del sexto </w:t>
      </w:r>
      <w:r w:rsidRPr="00890EC5">
        <w:rPr>
          <w:rFonts w:ascii="Arial" w:hAnsi="Arial" w:cs="Arial"/>
          <w:sz w:val="24"/>
          <w:szCs w:val="24"/>
          <w:lang w:val="es-ES_tradnl"/>
        </w:rPr>
        <w:t xml:space="preserve">y último punto del </w:t>
      </w:r>
      <w:r w:rsidRPr="00717540">
        <w:rPr>
          <w:rFonts w:ascii="Arial" w:hAnsi="Arial" w:cs="Arial"/>
          <w:sz w:val="24"/>
          <w:szCs w:val="24"/>
        </w:rPr>
        <w:t>orden del día,</w:t>
      </w:r>
      <w:r w:rsidRPr="00890EC5">
        <w:rPr>
          <w:rFonts w:ascii="Arial" w:hAnsi="Arial" w:cs="Arial"/>
          <w:sz w:val="24"/>
          <w:szCs w:val="24"/>
        </w:rPr>
        <w:t xml:space="preserve"> correspondiente a asuntos varios, les consulto, si alguno de ustedes desea hacer uso de la palabra, instruyendo al Secretario General elabore el registro correspondiente.</w:t>
      </w:r>
    </w:p>
    <w:p w14:paraId="779CAF4E" w14:textId="77777777" w:rsidR="00DD535D" w:rsidRDefault="00DD535D" w:rsidP="00E111F0">
      <w:pPr>
        <w:tabs>
          <w:tab w:val="left" w:pos="-720"/>
        </w:tabs>
        <w:suppressAutoHyphens/>
        <w:jc w:val="both"/>
        <w:rPr>
          <w:rFonts w:ascii="Arial" w:hAnsi="Arial" w:cs="Arial"/>
          <w:sz w:val="24"/>
          <w:szCs w:val="24"/>
          <w:lang w:val="es-ES_tradnl"/>
        </w:rPr>
      </w:pPr>
    </w:p>
    <w:p w14:paraId="69D32682" w14:textId="6B2E5B4D" w:rsidR="000971B1" w:rsidRDefault="000971B1" w:rsidP="00E111F0">
      <w:pPr>
        <w:tabs>
          <w:tab w:val="left" w:pos="-720"/>
        </w:tabs>
        <w:suppressAutoHyphens/>
        <w:jc w:val="both"/>
        <w:rPr>
          <w:rFonts w:ascii="Arial" w:hAnsi="Arial" w:cs="Arial"/>
          <w:sz w:val="24"/>
          <w:szCs w:val="24"/>
          <w:lang w:val="es-ES_tradnl"/>
        </w:rPr>
      </w:pPr>
      <w:r>
        <w:rPr>
          <w:rFonts w:ascii="Arial" w:hAnsi="Arial" w:cs="Arial"/>
          <w:sz w:val="24"/>
          <w:szCs w:val="24"/>
          <w:lang w:val="es-ES_tradnl"/>
        </w:rPr>
        <w:t>Tiene el uso de la voz, la regidora Sofía García.</w:t>
      </w:r>
    </w:p>
    <w:p w14:paraId="1644DF11" w14:textId="77777777" w:rsidR="000971B1" w:rsidRPr="000971B1" w:rsidRDefault="000971B1" w:rsidP="00E111F0">
      <w:pPr>
        <w:tabs>
          <w:tab w:val="left" w:pos="-720"/>
        </w:tabs>
        <w:suppressAutoHyphens/>
        <w:jc w:val="both"/>
        <w:rPr>
          <w:rFonts w:ascii="Arial" w:hAnsi="Arial" w:cs="Arial"/>
          <w:b/>
          <w:sz w:val="24"/>
          <w:szCs w:val="24"/>
          <w:lang w:val="es-ES_tradnl"/>
        </w:rPr>
      </w:pPr>
    </w:p>
    <w:p w14:paraId="09B9C6F9" w14:textId="30BA18F2" w:rsidR="000971B1" w:rsidRDefault="000971B1" w:rsidP="00E111F0">
      <w:pPr>
        <w:tabs>
          <w:tab w:val="left" w:pos="-720"/>
        </w:tabs>
        <w:suppressAutoHyphens/>
        <w:jc w:val="both"/>
        <w:rPr>
          <w:rFonts w:ascii="Arial" w:hAnsi="Arial" w:cs="Arial"/>
          <w:sz w:val="24"/>
          <w:szCs w:val="24"/>
          <w:lang w:val="es-ES_tradnl"/>
        </w:rPr>
      </w:pPr>
      <w:r w:rsidRPr="000971B1">
        <w:rPr>
          <w:rFonts w:ascii="Arial" w:hAnsi="Arial" w:cs="Arial"/>
          <w:b/>
          <w:sz w:val="24"/>
          <w:szCs w:val="24"/>
          <w:lang w:val="es-ES_tradnl"/>
        </w:rPr>
        <w:t>La Regidora Sofía Berenice García Mosqueda:</w:t>
      </w:r>
      <w:r>
        <w:rPr>
          <w:rFonts w:ascii="Arial" w:hAnsi="Arial" w:cs="Arial"/>
          <w:sz w:val="24"/>
          <w:szCs w:val="24"/>
          <w:lang w:val="es-ES_tradnl"/>
        </w:rPr>
        <w:t xml:space="preserve"> Muchas gracias, no quería dejar de comentar en asuntos varios, pero estamos a un mes de una desgracia que ocurrió a nuestros hermanos en Guerrero. Este huracán Otis, el cual tenemos que reflejarlo muy claro, sí, con la ayuda que se está haciendo llegar desde Jalisco, he sabido también de que aquí desde Guadalajara se hizo un centro de acopio y ya va más de una tonelada más de comida que llega hacia allá.</w:t>
      </w:r>
    </w:p>
    <w:p w14:paraId="6F5EF265" w14:textId="77777777" w:rsidR="000971B1" w:rsidRDefault="000971B1" w:rsidP="00E111F0">
      <w:pPr>
        <w:tabs>
          <w:tab w:val="left" w:pos="-720"/>
        </w:tabs>
        <w:suppressAutoHyphens/>
        <w:jc w:val="both"/>
        <w:rPr>
          <w:rFonts w:ascii="Arial" w:hAnsi="Arial" w:cs="Arial"/>
          <w:sz w:val="24"/>
          <w:szCs w:val="24"/>
          <w:lang w:val="es-ES_tradnl"/>
        </w:rPr>
      </w:pPr>
    </w:p>
    <w:p w14:paraId="2C7AFA6F" w14:textId="04D0F941" w:rsidR="000971B1" w:rsidRDefault="00C27D0F" w:rsidP="00E111F0">
      <w:pPr>
        <w:tabs>
          <w:tab w:val="left" w:pos="-720"/>
        </w:tabs>
        <w:suppressAutoHyphens/>
        <w:jc w:val="both"/>
        <w:rPr>
          <w:rFonts w:ascii="Arial" w:hAnsi="Arial" w:cs="Arial"/>
          <w:sz w:val="24"/>
          <w:szCs w:val="24"/>
          <w:lang w:val="es-ES_tradnl"/>
        </w:rPr>
      </w:pPr>
      <w:r>
        <w:rPr>
          <w:rFonts w:ascii="Arial" w:hAnsi="Arial" w:cs="Arial"/>
          <w:sz w:val="24"/>
          <w:szCs w:val="24"/>
          <w:lang w:val="es-ES_tradnl"/>
        </w:rPr>
        <w:t>¿</w:t>
      </w:r>
      <w:r w:rsidR="000971B1">
        <w:rPr>
          <w:rFonts w:ascii="Arial" w:hAnsi="Arial" w:cs="Arial"/>
          <w:sz w:val="24"/>
          <w:szCs w:val="24"/>
          <w:lang w:val="es-ES_tradnl"/>
        </w:rPr>
        <w:t>A qué va mi llamado</w:t>
      </w:r>
      <w:r>
        <w:rPr>
          <w:rFonts w:ascii="Arial" w:hAnsi="Arial" w:cs="Arial"/>
          <w:sz w:val="24"/>
          <w:szCs w:val="24"/>
          <w:lang w:val="es-ES_tradnl"/>
        </w:rPr>
        <w:t>?</w:t>
      </w:r>
      <w:r w:rsidR="000971B1">
        <w:rPr>
          <w:rFonts w:ascii="Arial" w:hAnsi="Arial" w:cs="Arial"/>
          <w:sz w:val="24"/>
          <w:szCs w:val="24"/>
          <w:lang w:val="es-ES_tradnl"/>
        </w:rPr>
        <w:t xml:space="preserve"> </w:t>
      </w:r>
      <w:r>
        <w:rPr>
          <w:rFonts w:ascii="Arial" w:hAnsi="Arial" w:cs="Arial"/>
          <w:sz w:val="24"/>
          <w:szCs w:val="24"/>
          <w:lang w:val="es-ES_tradnl"/>
        </w:rPr>
        <w:t>A</w:t>
      </w:r>
      <w:r w:rsidR="000971B1">
        <w:rPr>
          <w:rFonts w:ascii="Arial" w:hAnsi="Arial" w:cs="Arial"/>
          <w:sz w:val="24"/>
          <w:szCs w:val="24"/>
          <w:lang w:val="es-ES_tradnl"/>
        </w:rPr>
        <w:t xml:space="preserve"> que sí llegue esa comida, a que espero que el Pre</w:t>
      </w:r>
      <w:r w:rsidR="00AA6A24">
        <w:rPr>
          <w:rFonts w:ascii="Arial" w:hAnsi="Arial" w:cs="Arial"/>
          <w:sz w:val="24"/>
          <w:szCs w:val="24"/>
          <w:lang w:val="es-ES_tradnl"/>
        </w:rPr>
        <w:t xml:space="preserve">sidente no empiece a decir que </w:t>
      </w:r>
      <w:r w:rsidR="000971B1">
        <w:rPr>
          <w:rFonts w:ascii="Arial" w:hAnsi="Arial" w:cs="Arial"/>
          <w:sz w:val="24"/>
          <w:szCs w:val="24"/>
          <w:lang w:val="es-ES_tradnl"/>
        </w:rPr>
        <w:t>nada más se va a repartir como lo ha venido haciendo, por medio de siervos de la nación; yo no quiero ver después esas despensas en campaña porque ha pasado, y yo no voy a dejar de recordarle a la ciudadanía, que las desgraciadas y desgraciados diputados de MORENA a nivel nacional, no quisieron dejar en el mismo presupuesto dinero etiquetado para Guerrero, porque se necesitan más de 200 mil millones de pesos para levantarlo.</w:t>
      </w:r>
    </w:p>
    <w:p w14:paraId="1193BB78" w14:textId="77777777" w:rsidR="000971B1" w:rsidRDefault="000971B1" w:rsidP="00E111F0">
      <w:pPr>
        <w:tabs>
          <w:tab w:val="left" w:pos="-720"/>
        </w:tabs>
        <w:suppressAutoHyphens/>
        <w:jc w:val="both"/>
        <w:rPr>
          <w:rFonts w:ascii="Arial" w:hAnsi="Arial" w:cs="Arial"/>
          <w:sz w:val="24"/>
          <w:szCs w:val="24"/>
          <w:lang w:val="es-ES_tradnl"/>
        </w:rPr>
      </w:pPr>
    </w:p>
    <w:p w14:paraId="318B160A" w14:textId="77777777" w:rsidR="000971B1" w:rsidRDefault="000971B1" w:rsidP="00E111F0">
      <w:pPr>
        <w:tabs>
          <w:tab w:val="left" w:pos="-720"/>
        </w:tabs>
        <w:suppressAutoHyphens/>
        <w:jc w:val="both"/>
        <w:rPr>
          <w:rFonts w:ascii="Arial" w:hAnsi="Arial" w:cs="Arial"/>
          <w:sz w:val="24"/>
          <w:szCs w:val="24"/>
          <w:lang w:val="es-ES_tradnl"/>
        </w:rPr>
      </w:pPr>
      <w:r>
        <w:rPr>
          <w:rFonts w:ascii="Arial" w:hAnsi="Arial" w:cs="Arial"/>
          <w:sz w:val="24"/>
          <w:szCs w:val="24"/>
          <w:lang w:val="es-ES_tradnl"/>
        </w:rPr>
        <w:t>Yo no quiero ver y continuar con esa insensibilidad de alguien que lucra del hambre de la gente, porque a mí sí me duele ver en las noticias que se agarran a golpes en la fila por una cartera de huevos o una despensa, eso a mí sí me duele.</w:t>
      </w:r>
    </w:p>
    <w:p w14:paraId="0D1ACFDE" w14:textId="77777777" w:rsidR="000971B1" w:rsidRDefault="000971B1" w:rsidP="00E111F0">
      <w:pPr>
        <w:tabs>
          <w:tab w:val="left" w:pos="-720"/>
        </w:tabs>
        <w:suppressAutoHyphens/>
        <w:jc w:val="both"/>
        <w:rPr>
          <w:rFonts w:ascii="Arial" w:hAnsi="Arial" w:cs="Arial"/>
          <w:sz w:val="24"/>
          <w:szCs w:val="24"/>
          <w:lang w:val="es-ES_tradnl"/>
        </w:rPr>
      </w:pPr>
    </w:p>
    <w:p w14:paraId="6C7187CA" w14:textId="7FF0D808" w:rsidR="000971B1" w:rsidRDefault="000971B1" w:rsidP="00E111F0">
      <w:pPr>
        <w:tabs>
          <w:tab w:val="left" w:pos="-720"/>
        </w:tabs>
        <w:suppressAutoHyphens/>
        <w:jc w:val="both"/>
        <w:rPr>
          <w:rFonts w:ascii="Arial" w:hAnsi="Arial" w:cs="Arial"/>
          <w:sz w:val="24"/>
          <w:szCs w:val="24"/>
          <w:lang w:val="es-ES_tradnl"/>
        </w:rPr>
      </w:pPr>
      <w:r>
        <w:rPr>
          <w:rFonts w:ascii="Arial" w:hAnsi="Arial" w:cs="Arial"/>
          <w:sz w:val="24"/>
          <w:szCs w:val="24"/>
          <w:lang w:val="es-ES_tradnl"/>
        </w:rPr>
        <w:t>Y que salgan a decir que van por el pueblo, que poca madre, demuéstrenlo en el presupuesto, ahí sí; así como le hicimos hoy con lo del 22 de abril eso cuatro millones, Guerrero necesita más de 200 mil millones para levantarse</w:t>
      </w:r>
      <w:r w:rsidR="007A3108">
        <w:rPr>
          <w:rFonts w:ascii="Arial" w:hAnsi="Arial" w:cs="Arial"/>
          <w:sz w:val="24"/>
          <w:szCs w:val="24"/>
          <w:lang w:val="es-ES_tradnl"/>
        </w:rPr>
        <w:t xml:space="preserve">, y si hay desde aquí las voces que puedan hablar con la Secretaría de Energía para que le suelten dinero a Guerrero, háganlo compañeros, porque desde el Congreso nos demostraron lo contrario y México no olvida, y no es cierto que MORENA está para el pueblo y por el pueblo, así nos van a mandar a la fregada, luego podemos tener otra desgracia que espero no pase. México no olvida, en el 2024 se la vamos a cobrar. Es cuánto.  </w:t>
      </w:r>
      <w:r>
        <w:rPr>
          <w:rFonts w:ascii="Arial" w:hAnsi="Arial" w:cs="Arial"/>
          <w:sz w:val="24"/>
          <w:szCs w:val="24"/>
          <w:lang w:val="es-ES_tradnl"/>
        </w:rPr>
        <w:t xml:space="preserve">    </w:t>
      </w:r>
    </w:p>
    <w:p w14:paraId="649E88C3" w14:textId="77777777" w:rsidR="000971B1" w:rsidRDefault="000971B1" w:rsidP="00E111F0">
      <w:pPr>
        <w:tabs>
          <w:tab w:val="left" w:pos="-720"/>
        </w:tabs>
        <w:suppressAutoHyphens/>
        <w:jc w:val="both"/>
        <w:rPr>
          <w:rFonts w:ascii="Arial" w:hAnsi="Arial" w:cs="Arial"/>
          <w:sz w:val="24"/>
          <w:szCs w:val="24"/>
          <w:lang w:val="es-ES_tradnl"/>
        </w:rPr>
      </w:pPr>
    </w:p>
    <w:p w14:paraId="6928DC64" w14:textId="22FF6FC0" w:rsidR="007A3108" w:rsidRDefault="007A3108" w:rsidP="00C27D0F">
      <w:pPr>
        <w:jc w:val="both"/>
        <w:rPr>
          <w:rFonts w:ascii="Arial" w:hAnsi="Arial" w:cs="Arial"/>
          <w:sz w:val="24"/>
          <w:szCs w:val="24"/>
          <w:lang w:val="es-ES_tradnl"/>
        </w:rPr>
      </w:pPr>
      <w:r w:rsidRPr="00890EC5">
        <w:rPr>
          <w:rFonts w:ascii="Arial" w:hAnsi="Arial" w:cs="Arial"/>
          <w:b/>
          <w:sz w:val="24"/>
          <w:szCs w:val="24"/>
          <w:lang w:val="es-ES_tradnl"/>
        </w:rPr>
        <w:t>El Señor Presidente Municipal</w:t>
      </w:r>
      <w:r>
        <w:rPr>
          <w:rFonts w:ascii="Arial" w:hAnsi="Arial" w:cs="Arial"/>
          <w:b/>
          <w:sz w:val="24"/>
          <w:szCs w:val="24"/>
          <w:lang w:val="es-ES_tradnl"/>
        </w:rPr>
        <w:t xml:space="preserve"> Interino: </w:t>
      </w:r>
      <w:r>
        <w:rPr>
          <w:rFonts w:ascii="Arial" w:hAnsi="Arial" w:cs="Arial"/>
          <w:sz w:val="24"/>
          <w:szCs w:val="24"/>
          <w:lang w:val="es-ES_tradnl"/>
        </w:rPr>
        <w:t>Tiene el uso de la voz, la regidora Candelaria Ochoa.</w:t>
      </w:r>
    </w:p>
    <w:p w14:paraId="3C6EEF4B" w14:textId="77777777" w:rsidR="007A3108" w:rsidRPr="007A3108" w:rsidRDefault="007A3108" w:rsidP="007A3108">
      <w:pPr>
        <w:rPr>
          <w:rFonts w:ascii="Arial" w:hAnsi="Arial" w:cs="Arial"/>
          <w:b/>
          <w:sz w:val="24"/>
          <w:szCs w:val="24"/>
          <w:lang w:val="es-ES_tradnl"/>
        </w:rPr>
      </w:pPr>
    </w:p>
    <w:p w14:paraId="650B66BF" w14:textId="61F5C22D" w:rsidR="007A3108" w:rsidRDefault="007A3108" w:rsidP="007A3108">
      <w:pPr>
        <w:jc w:val="both"/>
        <w:rPr>
          <w:rFonts w:ascii="Arial" w:hAnsi="Arial" w:cs="Arial"/>
          <w:sz w:val="24"/>
          <w:szCs w:val="24"/>
          <w:lang w:val="es-ES_tradnl"/>
        </w:rPr>
      </w:pPr>
      <w:r w:rsidRPr="007A3108">
        <w:rPr>
          <w:rFonts w:ascii="Arial" w:hAnsi="Arial" w:cs="Arial"/>
          <w:b/>
          <w:sz w:val="24"/>
          <w:szCs w:val="24"/>
          <w:lang w:val="es-ES_tradnl"/>
        </w:rPr>
        <w:t>La Regidora María Candela Ochoa Ávalos:</w:t>
      </w:r>
      <w:r>
        <w:rPr>
          <w:rFonts w:ascii="Arial" w:hAnsi="Arial" w:cs="Arial"/>
          <w:sz w:val="24"/>
          <w:szCs w:val="24"/>
          <w:lang w:val="es-ES_tradnl"/>
        </w:rPr>
        <w:t xml:space="preserve"> Muchas gracias. Se feminista en una entidad como Jalisco nunca ha sido fácil, revertir el estigma nos ha costado muchos años y mucho trabajo. Hoy prácticamente las redes sociales se inundan los 8 de marzo y 25 de noviembre, y sin embargo las mujeres seguimos viviendo desigualdades.</w:t>
      </w:r>
    </w:p>
    <w:p w14:paraId="7DEA1062" w14:textId="77777777" w:rsidR="007A3108" w:rsidRDefault="007A3108" w:rsidP="007A3108">
      <w:pPr>
        <w:jc w:val="both"/>
        <w:rPr>
          <w:rFonts w:ascii="Arial" w:hAnsi="Arial" w:cs="Arial"/>
          <w:sz w:val="24"/>
          <w:szCs w:val="24"/>
          <w:lang w:val="es-ES_tradnl"/>
        </w:rPr>
      </w:pPr>
    </w:p>
    <w:p w14:paraId="44988229" w14:textId="12CC4E62" w:rsidR="007A3108" w:rsidRDefault="007A3108" w:rsidP="007A3108">
      <w:pPr>
        <w:jc w:val="both"/>
        <w:rPr>
          <w:rFonts w:ascii="Arial" w:hAnsi="Arial" w:cs="Arial"/>
          <w:sz w:val="24"/>
          <w:szCs w:val="24"/>
          <w:lang w:val="es-ES_tradnl"/>
        </w:rPr>
      </w:pPr>
      <w:r>
        <w:rPr>
          <w:rFonts w:ascii="Arial" w:hAnsi="Arial" w:cs="Arial"/>
          <w:sz w:val="24"/>
          <w:szCs w:val="24"/>
          <w:lang w:val="es-ES_tradnl"/>
        </w:rPr>
        <w:t>Siempre he creído que debemos cotidianizar el feminismo, que la seguridad, la vida, los derechos, el cuerpo, nuestros afectos, los defendemos porque nos creemos sujet</w:t>
      </w:r>
      <w:r w:rsidR="00C27D0F">
        <w:rPr>
          <w:rFonts w:ascii="Arial" w:hAnsi="Arial" w:cs="Arial"/>
          <w:sz w:val="24"/>
          <w:szCs w:val="24"/>
          <w:lang w:val="es-ES_tradnl"/>
        </w:rPr>
        <w:t>o</w:t>
      </w:r>
      <w:r>
        <w:rPr>
          <w:rFonts w:ascii="Arial" w:hAnsi="Arial" w:cs="Arial"/>
          <w:sz w:val="24"/>
          <w:szCs w:val="24"/>
          <w:lang w:val="es-ES_tradnl"/>
        </w:rPr>
        <w:t>s de derechos, porque la frase de es por todas es real, porque cuando gana una ganamos todas en el sentido más amplio de la palabra, porque lo que vive una niña, una joven, una adult</w:t>
      </w:r>
      <w:r w:rsidR="00C27D0F">
        <w:rPr>
          <w:rFonts w:ascii="Arial" w:hAnsi="Arial" w:cs="Arial"/>
          <w:sz w:val="24"/>
          <w:szCs w:val="24"/>
          <w:lang w:val="es-ES_tradnl"/>
        </w:rPr>
        <w:t>o</w:t>
      </w:r>
      <w:r>
        <w:rPr>
          <w:rFonts w:ascii="Arial" w:hAnsi="Arial" w:cs="Arial"/>
          <w:sz w:val="24"/>
          <w:szCs w:val="24"/>
          <w:lang w:val="es-ES_tradnl"/>
        </w:rPr>
        <w:t xml:space="preserve"> o una mejor mayor nos debe importar a todas y todos, es por eso que debemos seguir trabajando por relaciones igualitarias.</w:t>
      </w:r>
    </w:p>
    <w:p w14:paraId="33420411" w14:textId="77777777" w:rsidR="007A3108" w:rsidRDefault="007A3108" w:rsidP="007A3108">
      <w:pPr>
        <w:jc w:val="both"/>
        <w:rPr>
          <w:rFonts w:ascii="Arial" w:hAnsi="Arial" w:cs="Arial"/>
          <w:sz w:val="24"/>
          <w:szCs w:val="24"/>
          <w:lang w:val="es-ES_tradnl"/>
        </w:rPr>
      </w:pPr>
    </w:p>
    <w:p w14:paraId="6662AD40" w14:textId="4D14A264" w:rsidR="007A3108" w:rsidRDefault="007A3108" w:rsidP="007A3108">
      <w:pPr>
        <w:jc w:val="both"/>
        <w:rPr>
          <w:rFonts w:ascii="Arial" w:hAnsi="Arial" w:cs="Arial"/>
          <w:sz w:val="24"/>
          <w:szCs w:val="24"/>
          <w:lang w:val="es-ES_tradnl"/>
        </w:rPr>
      </w:pPr>
      <w:r>
        <w:rPr>
          <w:rFonts w:ascii="Arial" w:hAnsi="Arial" w:cs="Arial"/>
          <w:sz w:val="24"/>
          <w:szCs w:val="24"/>
          <w:lang w:val="es-ES_tradnl"/>
        </w:rPr>
        <w:t>Estoy convencido que la vida cotidiana debería politizarse mucho más, el lema feminista de lo personal es político, lo entiendo como que los problemas individuales e íntimos no están al margen del sistema machista que impera, y de la valoración entre lo público y lo político.</w:t>
      </w:r>
    </w:p>
    <w:p w14:paraId="19341EDA" w14:textId="77777777" w:rsidR="007A3108" w:rsidRDefault="007A3108" w:rsidP="007A3108">
      <w:pPr>
        <w:jc w:val="both"/>
        <w:rPr>
          <w:rFonts w:ascii="Arial" w:hAnsi="Arial" w:cs="Arial"/>
          <w:sz w:val="24"/>
          <w:szCs w:val="24"/>
          <w:lang w:val="es-ES_tradnl"/>
        </w:rPr>
      </w:pPr>
    </w:p>
    <w:p w14:paraId="3F74DD36" w14:textId="77777777" w:rsidR="007A3108" w:rsidRDefault="007A3108" w:rsidP="007A3108">
      <w:pPr>
        <w:jc w:val="both"/>
        <w:rPr>
          <w:rFonts w:ascii="Arial" w:hAnsi="Arial" w:cs="Arial"/>
          <w:sz w:val="24"/>
          <w:szCs w:val="24"/>
          <w:lang w:val="es-ES_tradnl"/>
        </w:rPr>
      </w:pPr>
      <w:r>
        <w:rPr>
          <w:rFonts w:ascii="Arial" w:hAnsi="Arial" w:cs="Arial"/>
          <w:sz w:val="24"/>
          <w:szCs w:val="24"/>
          <w:lang w:val="es-ES_tradnl"/>
        </w:rPr>
        <w:t>Por ello, lo personal y lo íntimo se pueden convertir en una acción pública de política pública, porque nuestro cuerpo es político al estar sujeto a presiones, elecciones y opresiones, esos cuerpos llevan la política a la calle, al barrio, al hogar, porque reclaman lo público y se apropian de él, permitiendo que el entorno se reconfigure.</w:t>
      </w:r>
    </w:p>
    <w:p w14:paraId="0BC91C67" w14:textId="77777777" w:rsidR="007A3108" w:rsidRDefault="007A3108" w:rsidP="007A3108">
      <w:pPr>
        <w:jc w:val="both"/>
        <w:rPr>
          <w:rFonts w:ascii="Arial" w:hAnsi="Arial" w:cs="Arial"/>
          <w:sz w:val="24"/>
          <w:szCs w:val="24"/>
          <w:lang w:val="es-ES_tradnl"/>
        </w:rPr>
      </w:pPr>
    </w:p>
    <w:p w14:paraId="37BEBECB" w14:textId="42E7CDAF" w:rsidR="007A3108" w:rsidRDefault="007A3108" w:rsidP="007A3108">
      <w:pPr>
        <w:jc w:val="both"/>
        <w:rPr>
          <w:rFonts w:ascii="Arial" w:hAnsi="Arial" w:cs="Arial"/>
          <w:sz w:val="24"/>
          <w:szCs w:val="24"/>
          <w:lang w:val="es-ES_tradnl"/>
        </w:rPr>
      </w:pPr>
      <w:r>
        <w:rPr>
          <w:rFonts w:ascii="Arial" w:hAnsi="Arial" w:cs="Arial"/>
          <w:sz w:val="24"/>
          <w:szCs w:val="24"/>
          <w:lang w:val="es-ES_tradnl"/>
        </w:rPr>
        <w:t>Hoy estamos aquí muchas mujeres regidoras, pero también muchas de ustedes que están en este Pleno y eso es cambiar lo público y lo político.</w:t>
      </w:r>
    </w:p>
    <w:p w14:paraId="3C7669F2" w14:textId="77777777" w:rsidR="007A3108" w:rsidRDefault="007A3108" w:rsidP="007A3108">
      <w:pPr>
        <w:jc w:val="both"/>
        <w:rPr>
          <w:rFonts w:ascii="Arial" w:hAnsi="Arial" w:cs="Arial"/>
          <w:sz w:val="24"/>
          <w:szCs w:val="24"/>
          <w:lang w:val="es-ES_tradnl"/>
        </w:rPr>
      </w:pPr>
    </w:p>
    <w:p w14:paraId="607FC4D4" w14:textId="51CA825F" w:rsidR="00320463" w:rsidRDefault="007A3108" w:rsidP="007A3108">
      <w:pPr>
        <w:jc w:val="both"/>
        <w:rPr>
          <w:rFonts w:ascii="Arial" w:hAnsi="Arial" w:cs="Arial"/>
          <w:sz w:val="24"/>
          <w:szCs w:val="24"/>
          <w:lang w:val="es-ES_tradnl"/>
        </w:rPr>
      </w:pPr>
      <w:r>
        <w:rPr>
          <w:rFonts w:ascii="Arial" w:hAnsi="Arial" w:cs="Arial"/>
          <w:sz w:val="24"/>
          <w:szCs w:val="24"/>
          <w:lang w:val="es-ES_tradnl"/>
        </w:rPr>
        <w:t xml:space="preserve">Cuando reivindicamos esta frase </w:t>
      </w:r>
      <w:r w:rsidR="00991E8F">
        <w:rPr>
          <w:rFonts w:ascii="Arial" w:hAnsi="Arial" w:cs="Arial"/>
          <w:sz w:val="24"/>
          <w:szCs w:val="24"/>
          <w:lang w:val="es-ES_tradnl"/>
        </w:rPr>
        <w:t xml:space="preserve">es porque queremos, anhelamos y esperamos hacer de lo íntimo, de lo personal y del cuerpo alianzas entre mujeres, y que el mundo privado sea el reconocimiento para ir hacia lo público y convierta en política, en políticas, en acciones, reacciones, justicia y ser capaces de </w:t>
      </w:r>
      <w:r w:rsidR="00320463">
        <w:rPr>
          <w:rFonts w:ascii="Arial" w:hAnsi="Arial" w:cs="Arial"/>
          <w:sz w:val="24"/>
          <w:szCs w:val="24"/>
          <w:lang w:val="es-ES_tradnl"/>
        </w:rPr>
        <w:t>identificar</w:t>
      </w:r>
      <w:r w:rsidR="00991E8F">
        <w:rPr>
          <w:rFonts w:ascii="Arial" w:hAnsi="Arial" w:cs="Arial"/>
          <w:sz w:val="24"/>
          <w:szCs w:val="24"/>
          <w:lang w:val="es-ES_tradnl"/>
        </w:rPr>
        <w:t xml:space="preserve"> y diseñar estrategias para las agendas</w:t>
      </w:r>
      <w:r w:rsidR="00320463">
        <w:rPr>
          <w:rFonts w:ascii="Arial" w:hAnsi="Arial" w:cs="Arial"/>
          <w:sz w:val="24"/>
          <w:szCs w:val="24"/>
          <w:lang w:val="es-ES_tradnl"/>
        </w:rPr>
        <w:t xml:space="preserve"> comunes de las mujeres.</w:t>
      </w:r>
    </w:p>
    <w:p w14:paraId="6FBBF7A1" w14:textId="77777777" w:rsidR="00320463" w:rsidRDefault="00320463" w:rsidP="007A3108">
      <w:pPr>
        <w:jc w:val="both"/>
        <w:rPr>
          <w:rFonts w:ascii="Arial" w:hAnsi="Arial" w:cs="Arial"/>
          <w:sz w:val="24"/>
          <w:szCs w:val="24"/>
          <w:lang w:val="es-ES_tradnl"/>
        </w:rPr>
      </w:pPr>
    </w:p>
    <w:p w14:paraId="1B06C2A0" w14:textId="77777777" w:rsidR="00320463" w:rsidRDefault="00320463" w:rsidP="007A3108">
      <w:pPr>
        <w:jc w:val="both"/>
        <w:rPr>
          <w:rFonts w:ascii="Arial" w:hAnsi="Arial" w:cs="Arial"/>
          <w:sz w:val="24"/>
          <w:szCs w:val="24"/>
          <w:lang w:val="es-ES_tradnl"/>
        </w:rPr>
      </w:pPr>
      <w:r>
        <w:rPr>
          <w:rFonts w:ascii="Arial" w:hAnsi="Arial" w:cs="Arial"/>
          <w:sz w:val="24"/>
          <w:szCs w:val="24"/>
          <w:lang w:val="es-ES_tradnl"/>
        </w:rPr>
        <w:t>Es de ahí, que considero el feminismo como una propuesta teórica para actuar políticamente; cuando nuestros cuerpos se reúnen en el espacio público, lo transforman, incluso aunque no se los propongan conscientemente, pero esa acción colectiva tiene una función política porque se reúnen a voluntad y porque como diría Judith Butler: el cuerpo no actúa en solitario cuando interviene en política.</w:t>
      </w:r>
    </w:p>
    <w:p w14:paraId="5CBB6FF8" w14:textId="77777777" w:rsidR="00320463" w:rsidRDefault="00320463" w:rsidP="007A3108">
      <w:pPr>
        <w:jc w:val="both"/>
        <w:rPr>
          <w:rFonts w:ascii="Arial" w:hAnsi="Arial" w:cs="Arial"/>
          <w:sz w:val="24"/>
          <w:szCs w:val="24"/>
          <w:lang w:val="es-ES_tradnl"/>
        </w:rPr>
      </w:pPr>
    </w:p>
    <w:p w14:paraId="13C574A0" w14:textId="20832802" w:rsidR="00320463" w:rsidRDefault="00320463" w:rsidP="007A3108">
      <w:pPr>
        <w:jc w:val="both"/>
        <w:rPr>
          <w:rFonts w:ascii="Arial" w:hAnsi="Arial" w:cs="Arial"/>
          <w:sz w:val="24"/>
          <w:szCs w:val="24"/>
          <w:lang w:val="es-ES_tradnl"/>
        </w:rPr>
      </w:pPr>
      <w:r>
        <w:rPr>
          <w:rFonts w:ascii="Arial" w:hAnsi="Arial" w:cs="Arial"/>
          <w:sz w:val="24"/>
          <w:szCs w:val="24"/>
          <w:lang w:val="es-ES_tradnl"/>
        </w:rPr>
        <w:t>Las mujeres transitamos por estos espacios, entre lo racional y lo pasional, lo virtuoso y la fortaleza; politizar lo que nos ocurre en la vida privada significa politizar nuestras demandas al Estado, al sistema de procuración de justicia como de impartición de la misma, el respeto a los mecanismos legales que nos hemos dado desde hace más de 30 años, y por supuesto, a que la violencia se trate como una práctica cotidiana que afecta a todas nuestras relaciones, por eso es político y ver políticas.</w:t>
      </w:r>
    </w:p>
    <w:p w14:paraId="42608C27" w14:textId="77777777" w:rsidR="00320463" w:rsidRDefault="00320463" w:rsidP="007A3108">
      <w:pPr>
        <w:jc w:val="both"/>
        <w:rPr>
          <w:rFonts w:ascii="Arial" w:hAnsi="Arial" w:cs="Arial"/>
          <w:sz w:val="24"/>
          <w:szCs w:val="24"/>
          <w:lang w:val="es-ES_tradnl"/>
        </w:rPr>
      </w:pPr>
    </w:p>
    <w:p w14:paraId="76BC9F61" w14:textId="1479FA1D" w:rsidR="00320463" w:rsidRDefault="00320463" w:rsidP="007A3108">
      <w:pPr>
        <w:jc w:val="both"/>
        <w:rPr>
          <w:rFonts w:ascii="Arial" w:hAnsi="Arial" w:cs="Arial"/>
          <w:sz w:val="24"/>
          <w:szCs w:val="24"/>
          <w:lang w:val="es-ES_tradnl"/>
        </w:rPr>
      </w:pPr>
      <w:r>
        <w:rPr>
          <w:rFonts w:ascii="Arial" w:hAnsi="Arial" w:cs="Arial"/>
          <w:sz w:val="24"/>
          <w:szCs w:val="24"/>
          <w:lang w:val="es-ES_tradnl"/>
        </w:rPr>
        <w:t>Desde los cargos públicos hay que luchar porque las desigualdades en la vida pública y política no siga operando y menos en nuestra contra; requerimos transformaciones</w:t>
      </w:r>
      <w:r w:rsidR="00AA6A24">
        <w:rPr>
          <w:rFonts w:ascii="Arial" w:hAnsi="Arial" w:cs="Arial"/>
          <w:sz w:val="24"/>
          <w:szCs w:val="24"/>
          <w:lang w:val="es-ES_tradnl"/>
        </w:rPr>
        <w:t xml:space="preserve"> sociales, que obliguen</w:t>
      </w:r>
      <w:r>
        <w:rPr>
          <w:rFonts w:ascii="Arial" w:hAnsi="Arial" w:cs="Arial"/>
          <w:sz w:val="24"/>
          <w:szCs w:val="24"/>
          <w:lang w:val="es-ES_tradnl"/>
        </w:rPr>
        <w:t xml:space="preserve"> a realizar reformas institucionales y prácticas cotidianas a favor de la igualdad.</w:t>
      </w:r>
    </w:p>
    <w:p w14:paraId="26A5A029" w14:textId="77777777" w:rsidR="00320463" w:rsidRDefault="00320463" w:rsidP="007A3108">
      <w:pPr>
        <w:jc w:val="both"/>
        <w:rPr>
          <w:rFonts w:ascii="Arial" w:hAnsi="Arial" w:cs="Arial"/>
          <w:sz w:val="24"/>
          <w:szCs w:val="24"/>
          <w:lang w:val="es-ES_tradnl"/>
        </w:rPr>
      </w:pPr>
    </w:p>
    <w:p w14:paraId="6B5BECEF" w14:textId="267CF850" w:rsidR="004036D0" w:rsidRDefault="00320463" w:rsidP="007A3108">
      <w:pPr>
        <w:jc w:val="both"/>
        <w:rPr>
          <w:rFonts w:ascii="Arial" w:hAnsi="Arial" w:cs="Arial"/>
          <w:sz w:val="24"/>
          <w:szCs w:val="24"/>
          <w:lang w:val="es-ES_tradnl"/>
        </w:rPr>
      </w:pPr>
      <w:r>
        <w:rPr>
          <w:rFonts w:ascii="Arial" w:hAnsi="Arial" w:cs="Arial"/>
          <w:sz w:val="24"/>
          <w:szCs w:val="24"/>
          <w:lang w:val="es-ES_tradnl"/>
        </w:rPr>
        <w:t>La violencia contra las mujeres y el feminicidio, son conductas y prácticas nocivas que se quieren justificar en un ámbito privado</w:t>
      </w:r>
      <w:r w:rsidR="004036D0">
        <w:rPr>
          <w:rFonts w:ascii="Arial" w:hAnsi="Arial" w:cs="Arial"/>
          <w:sz w:val="24"/>
          <w:szCs w:val="24"/>
          <w:lang w:val="es-ES_tradnl"/>
        </w:rPr>
        <w:t>, pero que tenemos que reconocer que son conducta y consecuencia de relaciones de poder económico, físico e intelectual, y que es la más clara desigualdad que vivimos las mujeres.</w:t>
      </w:r>
    </w:p>
    <w:p w14:paraId="732A660C" w14:textId="77777777" w:rsidR="004036D0" w:rsidRDefault="004036D0" w:rsidP="007A3108">
      <w:pPr>
        <w:jc w:val="both"/>
        <w:rPr>
          <w:rFonts w:ascii="Arial" w:hAnsi="Arial" w:cs="Arial"/>
          <w:sz w:val="24"/>
          <w:szCs w:val="24"/>
          <w:lang w:val="es-ES_tradnl"/>
        </w:rPr>
      </w:pPr>
    </w:p>
    <w:p w14:paraId="62F31807" w14:textId="238F43DB" w:rsidR="004036D0" w:rsidRDefault="004036D0" w:rsidP="007A3108">
      <w:pPr>
        <w:jc w:val="both"/>
        <w:rPr>
          <w:rFonts w:ascii="Arial" w:hAnsi="Arial" w:cs="Arial"/>
          <w:sz w:val="24"/>
          <w:szCs w:val="24"/>
          <w:lang w:val="es-ES_tradnl"/>
        </w:rPr>
      </w:pPr>
      <w:r>
        <w:rPr>
          <w:rFonts w:ascii="Arial" w:hAnsi="Arial" w:cs="Arial"/>
          <w:sz w:val="24"/>
          <w:szCs w:val="24"/>
          <w:lang w:val="es-ES_tradnl"/>
        </w:rPr>
        <w:t xml:space="preserve">También en la política la violencia es una práctica común, porque quienes accedemos a la misma no estamos </w:t>
      </w:r>
      <w:r w:rsidR="00AA6A24">
        <w:rPr>
          <w:rFonts w:ascii="Arial" w:hAnsi="Arial" w:cs="Arial"/>
          <w:sz w:val="24"/>
          <w:szCs w:val="24"/>
          <w:lang w:val="es-ES_tradnl"/>
        </w:rPr>
        <w:t>exentas</w:t>
      </w:r>
      <w:r>
        <w:rPr>
          <w:rFonts w:ascii="Arial" w:hAnsi="Arial" w:cs="Arial"/>
          <w:sz w:val="24"/>
          <w:szCs w:val="24"/>
          <w:lang w:val="es-ES_tradnl"/>
        </w:rPr>
        <w:t xml:space="preserve"> de vivirla, </w:t>
      </w:r>
      <w:r w:rsidR="00AA6A24">
        <w:rPr>
          <w:rFonts w:ascii="Arial" w:hAnsi="Arial" w:cs="Arial"/>
          <w:sz w:val="24"/>
          <w:szCs w:val="24"/>
          <w:lang w:val="es-ES_tradnl"/>
        </w:rPr>
        <w:t xml:space="preserve">unas veces de manera directa </w:t>
      </w:r>
      <w:r>
        <w:rPr>
          <w:rFonts w:ascii="Arial" w:hAnsi="Arial" w:cs="Arial"/>
          <w:sz w:val="24"/>
          <w:szCs w:val="24"/>
          <w:lang w:val="es-ES_tradnl"/>
        </w:rPr>
        <w:t>y otras de manera indirecta, pero que impacta en nuestros intereses y personas.</w:t>
      </w:r>
    </w:p>
    <w:p w14:paraId="1152023C" w14:textId="77777777" w:rsidR="004036D0" w:rsidRDefault="004036D0" w:rsidP="007A3108">
      <w:pPr>
        <w:jc w:val="both"/>
        <w:rPr>
          <w:rFonts w:ascii="Arial" w:hAnsi="Arial" w:cs="Arial"/>
          <w:sz w:val="24"/>
          <w:szCs w:val="24"/>
          <w:lang w:val="es-ES_tradnl"/>
        </w:rPr>
      </w:pPr>
    </w:p>
    <w:p w14:paraId="0616DC41" w14:textId="2640CE80" w:rsidR="00AA6A24" w:rsidRDefault="004036D0" w:rsidP="007A3108">
      <w:pPr>
        <w:jc w:val="both"/>
        <w:rPr>
          <w:rFonts w:ascii="Arial" w:hAnsi="Arial" w:cs="Arial"/>
          <w:sz w:val="24"/>
          <w:szCs w:val="24"/>
          <w:lang w:val="es-ES_tradnl"/>
        </w:rPr>
      </w:pPr>
      <w:r>
        <w:rPr>
          <w:rFonts w:ascii="Arial" w:hAnsi="Arial" w:cs="Arial"/>
          <w:sz w:val="24"/>
          <w:szCs w:val="24"/>
          <w:lang w:val="es-ES_tradnl"/>
        </w:rPr>
        <w:t xml:space="preserve">Queremos transformar los imaginarios, la cultura y las prácticas de la desigualdad; este 25 de noviembre se conmemora el día internacional para la erradicación de las </w:t>
      </w:r>
      <w:r w:rsidR="00AA6A24">
        <w:rPr>
          <w:rFonts w:ascii="Arial" w:hAnsi="Arial" w:cs="Arial"/>
          <w:sz w:val="24"/>
          <w:szCs w:val="24"/>
          <w:lang w:val="es-ES_tradnl"/>
        </w:rPr>
        <w:t xml:space="preserve">violencias contra las mujeres, queremos prevenir y queremos eliminar todas las violencias contra las </w:t>
      </w:r>
      <w:r w:rsidR="00C27D0F">
        <w:rPr>
          <w:rFonts w:ascii="Arial" w:hAnsi="Arial" w:cs="Arial"/>
          <w:sz w:val="24"/>
          <w:szCs w:val="24"/>
          <w:lang w:val="es-ES_tradnl"/>
        </w:rPr>
        <w:t>niñas, mujeres, jóvenes y adulto</w:t>
      </w:r>
      <w:r w:rsidR="00AA6A24">
        <w:rPr>
          <w:rFonts w:ascii="Arial" w:hAnsi="Arial" w:cs="Arial"/>
          <w:sz w:val="24"/>
          <w:szCs w:val="24"/>
          <w:lang w:val="es-ES_tradnl"/>
        </w:rPr>
        <w:t>s.</w:t>
      </w:r>
    </w:p>
    <w:p w14:paraId="1717E09C" w14:textId="77777777" w:rsidR="00AA6A24" w:rsidRDefault="00AA6A24" w:rsidP="007A3108">
      <w:pPr>
        <w:jc w:val="both"/>
        <w:rPr>
          <w:rFonts w:ascii="Arial" w:hAnsi="Arial" w:cs="Arial"/>
          <w:sz w:val="24"/>
          <w:szCs w:val="24"/>
          <w:lang w:val="es-ES_tradnl"/>
        </w:rPr>
      </w:pPr>
    </w:p>
    <w:p w14:paraId="3CF43720" w14:textId="77777777" w:rsidR="00AA6A24" w:rsidRDefault="00AA6A24" w:rsidP="007A3108">
      <w:pPr>
        <w:jc w:val="both"/>
        <w:rPr>
          <w:rFonts w:ascii="Arial" w:hAnsi="Arial" w:cs="Arial"/>
          <w:sz w:val="24"/>
          <w:szCs w:val="24"/>
          <w:lang w:val="es-ES_tradnl"/>
        </w:rPr>
      </w:pPr>
      <w:r>
        <w:rPr>
          <w:rFonts w:ascii="Arial" w:hAnsi="Arial" w:cs="Arial"/>
          <w:sz w:val="24"/>
          <w:szCs w:val="24"/>
          <w:lang w:val="es-ES_tradnl"/>
        </w:rPr>
        <w:t>Alrededor del mundo las estadísticas evidencian el aumento de las violencias hacia las mujeres; debo decir que tenemos el caso de acoso y hostigamiento sexual y laboral en los servicios públicos municipales y que la persona violentada no fue sancionada por acoso y hostigamiento laboral en este municipio; fue sancionaba por haber utilizado un vehículo oficial para ir a un cajero y eso es muy lamentable que nos esté pasando.</w:t>
      </w:r>
    </w:p>
    <w:p w14:paraId="41E3D572" w14:textId="77777777" w:rsidR="00AA6A24" w:rsidRDefault="00AA6A24" w:rsidP="007A3108">
      <w:pPr>
        <w:jc w:val="both"/>
        <w:rPr>
          <w:rFonts w:ascii="Arial" w:hAnsi="Arial" w:cs="Arial"/>
          <w:sz w:val="24"/>
          <w:szCs w:val="24"/>
          <w:lang w:val="es-ES_tradnl"/>
        </w:rPr>
      </w:pPr>
    </w:p>
    <w:p w14:paraId="481EC0D0" w14:textId="0E64CCCF" w:rsidR="00AA6A24" w:rsidRDefault="00AA6A24" w:rsidP="007A3108">
      <w:pPr>
        <w:jc w:val="both"/>
        <w:rPr>
          <w:rFonts w:ascii="Arial" w:hAnsi="Arial" w:cs="Arial"/>
          <w:sz w:val="24"/>
          <w:szCs w:val="24"/>
          <w:lang w:val="es-ES_tradnl"/>
        </w:rPr>
      </w:pPr>
      <w:r>
        <w:rPr>
          <w:rFonts w:ascii="Arial" w:hAnsi="Arial" w:cs="Arial"/>
          <w:sz w:val="24"/>
          <w:szCs w:val="24"/>
          <w:lang w:val="es-ES_tradnl"/>
        </w:rPr>
        <w:t xml:space="preserve">Hace diez años yo propuse aquí, y se aprobó por mayoría, el </w:t>
      </w:r>
      <w:r w:rsidR="00C27D0F">
        <w:rPr>
          <w:rFonts w:ascii="Arial" w:hAnsi="Arial" w:cs="Arial"/>
          <w:sz w:val="24"/>
          <w:szCs w:val="24"/>
          <w:lang w:val="es-ES_tradnl"/>
        </w:rPr>
        <w:t>r</w:t>
      </w:r>
      <w:r>
        <w:rPr>
          <w:rFonts w:ascii="Arial" w:hAnsi="Arial" w:cs="Arial"/>
          <w:sz w:val="24"/>
          <w:szCs w:val="24"/>
          <w:lang w:val="es-ES_tradnl"/>
        </w:rPr>
        <w:t xml:space="preserve">eglamento contra la </w:t>
      </w:r>
      <w:r w:rsidR="00C27D0F">
        <w:rPr>
          <w:rFonts w:ascii="Arial" w:hAnsi="Arial" w:cs="Arial"/>
          <w:sz w:val="24"/>
          <w:szCs w:val="24"/>
          <w:lang w:val="es-ES_tradnl"/>
        </w:rPr>
        <w:t>v</w:t>
      </w:r>
      <w:r>
        <w:rPr>
          <w:rFonts w:ascii="Arial" w:hAnsi="Arial" w:cs="Arial"/>
          <w:sz w:val="24"/>
          <w:szCs w:val="24"/>
          <w:lang w:val="es-ES_tradnl"/>
        </w:rPr>
        <w:t xml:space="preserve">iolencia hacia las </w:t>
      </w:r>
      <w:r w:rsidR="00C27D0F">
        <w:rPr>
          <w:rFonts w:ascii="Arial" w:hAnsi="Arial" w:cs="Arial"/>
          <w:sz w:val="24"/>
          <w:szCs w:val="24"/>
          <w:lang w:val="es-ES_tradnl"/>
        </w:rPr>
        <w:t>m</w:t>
      </w:r>
      <w:r>
        <w:rPr>
          <w:rFonts w:ascii="Arial" w:hAnsi="Arial" w:cs="Arial"/>
          <w:sz w:val="24"/>
          <w:szCs w:val="24"/>
          <w:lang w:val="es-ES_tradnl"/>
        </w:rPr>
        <w:t>ujeres; lamento que esa negativa para atender uno de los caso no llegue a buen puerto, no reconozca los derechos de esa persona que está siendo violentada día tras día.</w:t>
      </w:r>
    </w:p>
    <w:p w14:paraId="1940B520" w14:textId="77777777" w:rsidR="00AA6A24" w:rsidRDefault="00AA6A24" w:rsidP="007A3108">
      <w:pPr>
        <w:jc w:val="both"/>
        <w:rPr>
          <w:rFonts w:ascii="Arial" w:hAnsi="Arial" w:cs="Arial"/>
          <w:sz w:val="24"/>
          <w:szCs w:val="24"/>
          <w:lang w:val="es-ES_tradnl"/>
        </w:rPr>
      </w:pPr>
    </w:p>
    <w:p w14:paraId="06DEE239" w14:textId="466F3BFE" w:rsidR="007A3108" w:rsidRPr="007A3108" w:rsidRDefault="00AA6A24" w:rsidP="007A3108">
      <w:pPr>
        <w:jc w:val="both"/>
        <w:rPr>
          <w:rFonts w:ascii="Arial" w:hAnsi="Arial" w:cs="Arial"/>
          <w:sz w:val="24"/>
          <w:szCs w:val="24"/>
          <w:lang w:val="es-ES_tradnl"/>
        </w:rPr>
      </w:pPr>
      <w:r>
        <w:rPr>
          <w:rFonts w:ascii="Arial" w:hAnsi="Arial" w:cs="Arial"/>
          <w:sz w:val="24"/>
          <w:szCs w:val="24"/>
          <w:lang w:val="es-ES_tradnl"/>
        </w:rPr>
        <w:t xml:space="preserve">Lamento también que no se haya aprobado la aplicación móvil para la búsqueda de mujeres, porque a esas que desaparecen las necesitamos, porque eso también es violencia contra las mujeres. Muchas gracias.  </w:t>
      </w:r>
      <w:r w:rsidR="004036D0">
        <w:rPr>
          <w:rFonts w:ascii="Arial" w:hAnsi="Arial" w:cs="Arial"/>
          <w:sz w:val="24"/>
          <w:szCs w:val="24"/>
          <w:lang w:val="es-ES_tradnl"/>
        </w:rPr>
        <w:t xml:space="preserve">    </w:t>
      </w:r>
      <w:r w:rsidR="00320463">
        <w:rPr>
          <w:rFonts w:ascii="Arial" w:hAnsi="Arial" w:cs="Arial"/>
          <w:sz w:val="24"/>
          <w:szCs w:val="24"/>
          <w:lang w:val="es-ES_tradnl"/>
        </w:rPr>
        <w:t xml:space="preserve">   </w:t>
      </w:r>
      <w:r w:rsidR="00991E8F">
        <w:rPr>
          <w:rFonts w:ascii="Arial" w:hAnsi="Arial" w:cs="Arial"/>
          <w:sz w:val="24"/>
          <w:szCs w:val="24"/>
          <w:lang w:val="es-ES_tradnl"/>
        </w:rPr>
        <w:t xml:space="preserve"> </w:t>
      </w:r>
      <w:r w:rsidR="007A3108">
        <w:rPr>
          <w:rFonts w:ascii="Arial" w:hAnsi="Arial" w:cs="Arial"/>
          <w:sz w:val="24"/>
          <w:szCs w:val="24"/>
          <w:lang w:val="es-ES_tradnl"/>
        </w:rPr>
        <w:t xml:space="preserve">     </w:t>
      </w:r>
    </w:p>
    <w:p w14:paraId="1AAA9F5B" w14:textId="77777777" w:rsidR="007A3108" w:rsidRDefault="007A3108" w:rsidP="00AA6A24">
      <w:pPr>
        <w:jc w:val="both"/>
        <w:rPr>
          <w:rFonts w:ascii="Arial" w:hAnsi="Arial" w:cs="Arial"/>
          <w:sz w:val="24"/>
          <w:szCs w:val="24"/>
          <w:lang w:val="es-ES_tradnl"/>
        </w:rPr>
      </w:pPr>
    </w:p>
    <w:p w14:paraId="194F77DA" w14:textId="18B5AEE1" w:rsidR="00AA6A24" w:rsidRDefault="00AA6A24" w:rsidP="00AA6A24">
      <w:pPr>
        <w:jc w:val="both"/>
        <w:rPr>
          <w:rFonts w:ascii="Arial" w:hAnsi="Arial" w:cs="Arial"/>
          <w:sz w:val="24"/>
          <w:szCs w:val="24"/>
          <w:lang w:val="es-ES_tradnl"/>
        </w:rPr>
      </w:pPr>
      <w:r w:rsidRPr="00AA6A24">
        <w:rPr>
          <w:rFonts w:ascii="Arial" w:hAnsi="Arial" w:cs="Arial"/>
          <w:b/>
          <w:sz w:val="24"/>
          <w:szCs w:val="24"/>
          <w:lang w:val="es-ES_tradnl"/>
        </w:rPr>
        <w:t>El Señor Presidente Municipal Interino:</w:t>
      </w:r>
      <w:r w:rsidRPr="00AA6A24">
        <w:rPr>
          <w:rFonts w:ascii="Arial" w:hAnsi="Arial" w:cs="Arial"/>
          <w:sz w:val="24"/>
          <w:szCs w:val="24"/>
          <w:lang w:val="es-ES_tradnl"/>
        </w:rPr>
        <w:t xml:space="preserve"> No habiendo más asuntos por tratar se da por concluida la presente sesión.</w:t>
      </w:r>
    </w:p>
    <w:p w14:paraId="5D9A2921" w14:textId="77777777" w:rsidR="00315D1F" w:rsidRPr="00AA6A24" w:rsidRDefault="00315D1F" w:rsidP="00AA6A24">
      <w:pPr>
        <w:jc w:val="both"/>
        <w:rPr>
          <w:rFonts w:ascii="Arial" w:hAnsi="Arial" w:cs="Arial"/>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315D1F" w14:paraId="15E7BD54" w14:textId="77777777" w:rsidTr="006E114E">
        <w:trPr>
          <w:trHeight w:val="1908"/>
        </w:trPr>
        <w:tc>
          <w:tcPr>
            <w:tcW w:w="4450" w:type="dxa"/>
          </w:tcPr>
          <w:p w14:paraId="003FA1C7" w14:textId="2B18484B" w:rsidR="00315D1F" w:rsidRDefault="00315D1F" w:rsidP="006E114E">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PRESIDENTE MUNICIPAL</w:t>
            </w:r>
            <w:r>
              <w:rPr>
                <w:rFonts w:ascii="Arial" w:hAnsi="Arial" w:cs="Arial"/>
                <w:b/>
                <w:sz w:val="20"/>
                <w:szCs w:val="20"/>
              </w:rPr>
              <w:t xml:space="preserve"> INTERINO</w:t>
            </w:r>
          </w:p>
        </w:tc>
        <w:tc>
          <w:tcPr>
            <w:tcW w:w="4451" w:type="dxa"/>
          </w:tcPr>
          <w:p w14:paraId="242E0E4F"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SECRETARIO GENERAL.</w:t>
            </w:r>
          </w:p>
        </w:tc>
      </w:tr>
      <w:tr w:rsidR="00315D1F" w14:paraId="13A957BA" w14:textId="77777777" w:rsidTr="006E114E">
        <w:trPr>
          <w:trHeight w:val="285"/>
        </w:trPr>
        <w:tc>
          <w:tcPr>
            <w:tcW w:w="4450" w:type="dxa"/>
          </w:tcPr>
          <w:p w14:paraId="7FAC57D7" w14:textId="00539A24" w:rsidR="00315D1F" w:rsidRDefault="00315D1F" w:rsidP="00315D1F">
            <w:pPr>
              <w:pStyle w:val="NormalWeb"/>
              <w:tabs>
                <w:tab w:val="left" w:pos="4140"/>
              </w:tabs>
              <w:spacing w:before="0" w:beforeAutospacing="0" w:after="0" w:afterAutospacing="0"/>
              <w:rPr>
                <w:rFonts w:ascii="Arial" w:hAnsi="Arial" w:cs="Arial"/>
                <w:b/>
                <w:sz w:val="20"/>
                <w:szCs w:val="20"/>
              </w:rPr>
            </w:pPr>
            <w:r w:rsidRPr="002D4879">
              <w:rPr>
                <w:rFonts w:ascii="Arial" w:hAnsi="Arial" w:cs="Arial"/>
                <w:b/>
                <w:sz w:val="20"/>
                <w:szCs w:val="20"/>
              </w:rPr>
              <w:t>JUAN FRANCISCO RAMÍREZ</w:t>
            </w:r>
            <w:r>
              <w:rPr>
                <w:rFonts w:ascii="Arial" w:hAnsi="Arial" w:cs="Arial"/>
                <w:b/>
                <w:sz w:val="20"/>
                <w:szCs w:val="20"/>
              </w:rPr>
              <w:t xml:space="preserve"> </w:t>
            </w:r>
            <w:r w:rsidRPr="002D4879">
              <w:rPr>
                <w:rFonts w:ascii="Arial" w:hAnsi="Arial" w:cs="Arial"/>
                <w:b/>
                <w:sz w:val="20"/>
                <w:szCs w:val="20"/>
              </w:rPr>
              <w:t>SALCIDO</w:t>
            </w:r>
            <w:r w:rsidRPr="00674929">
              <w:rPr>
                <w:rFonts w:ascii="Arial" w:hAnsi="Arial" w:cs="Arial"/>
                <w:b/>
                <w:sz w:val="20"/>
                <w:szCs w:val="20"/>
              </w:rPr>
              <w:t>.</w:t>
            </w:r>
          </w:p>
        </w:tc>
        <w:tc>
          <w:tcPr>
            <w:tcW w:w="4451" w:type="dxa"/>
          </w:tcPr>
          <w:p w14:paraId="11B2CE84" w14:textId="77777777" w:rsidR="00315D1F" w:rsidRPr="00A70E8F" w:rsidRDefault="00315D1F" w:rsidP="006E114E">
            <w:pPr>
              <w:pStyle w:val="NormalWeb"/>
              <w:tabs>
                <w:tab w:val="left" w:pos="4140"/>
              </w:tabs>
              <w:spacing w:before="0" w:beforeAutospacing="0" w:after="0" w:afterAutospacing="0"/>
              <w:rPr>
                <w:rFonts w:ascii="Arial" w:hAnsi="Arial" w:cs="Arial"/>
                <w:sz w:val="20"/>
                <w:szCs w:val="20"/>
              </w:rPr>
            </w:pPr>
            <w:r w:rsidRPr="00674929">
              <w:rPr>
                <w:rFonts w:ascii="Arial" w:hAnsi="Arial" w:cs="Arial"/>
                <w:b/>
                <w:sz w:val="20"/>
                <w:szCs w:val="20"/>
              </w:rPr>
              <w:t>EDUARDO FABIAN MARTÍNEZ LOMELÍ.</w:t>
            </w:r>
            <w:r w:rsidRPr="00674929">
              <w:rPr>
                <w:rFonts w:ascii="Arial" w:hAnsi="Arial" w:cs="Arial"/>
                <w:b/>
                <w:snapToGrid w:val="0"/>
                <w:sz w:val="20"/>
                <w:szCs w:val="20"/>
              </w:rPr>
              <w:t xml:space="preserve"> </w:t>
            </w:r>
            <w:r w:rsidRPr="00674929">
              <w:rPr>
                <w:rFonts w:ascii="Arial" w:hAnsi="Arial" w:cs="Arial"/>
                <w:b/>
                <w:sz w:val="20"/>
                <w:szCs w:val="20"/>
              </w:rPr>
              <w:t xml:space="preserve">  </w:t>
            </w:r>
          </w:p>
        </w:tc>
      </w:tr>
      <w:tr w:rsidR="00315D1F" w14:paraId="5ACE13C8" w14:textId="77777777" w:rsidTr="006E114E">
        <w:trPr>
          <w:trHeight w:val="1760"/>
        </w:trPr>
        <w:tc>
          <w:tcPr>
            <w:tcW w:w="4450" w:type="dxa"/>
          </w:tcPr>
          <w:p w14:paraId="62972FC5" w14:textId="77777777" w:rsidR="00315D1F" w:rsidRDefault="00315D1F" w:rsidP="006E114E">
            <w:pPr>
              <w:pStyle w:val="NormalWeb"/>
              <w:tabs>
                <w:tab w:val="left" w:pos="4140"/>
              </w:tabs>
              <w:spacing w:before="0" w:beforeAutospacing="0" w:after="0" w:afterAutospacing="0"/>
              <w:rPr>
                <w:rFonts w:ascii="Arial" w:hAnsi="Arial" w:cs="Arial"/>
                <w:b/>
                <w:sz w:val="20"/>
                <w:szCs w:val="20"/>
              </w:rPr>
            </w:pPr>
          </w:p>
        </w:tc>
        <w:tc>
          <w:tcPr>
            <w:tcW w:w="4451" w:type="dxa"/>
          </w:tcPr>
          <w:p w14:paraId="5D10710E" w14:textId="77777777" w:rsidR="00315D1F" w:rsidRPr="00A70E8F" w:rsidRDefault="00315D1F" w:rsidP="006E114E">
            <w:pPr>
              <w:pStyle w:val="NormalWeb"/>
              <w:tabs>
                <w:tab w:val="left" w:pos="4140"/>
              </w:tabs>
              <w:spacing w:before="0" w:beforeAutospacing="0" w:after="0" w:afterAutospacing="0"/>
              <w:jc w:val="center"/>
              <w:rPr>
                <w:rFonts w:ascii="Arial" w:hAnsi="Arial" w:cs="Arial"/>
                <w:b/>
                <w:sz w:val="20"/>
                <w:szCs w:val="20"/>
                <w:lang w:val="es-ES_tradnl"/>
              </w:rPr>
            </w:pPr>
          </w:p>
        </w:tc>
      </w:tr>
      <w:tr w:rsidR="00315D1F" w14:paraId="027A68F7" w14:textId="77777777" w:rsidTr="006E114E">
        <w:trPr>
          <w:trHeight w:val="124"/>
        </w:trPr>
        <w:tc>
          <w:tcPr>
            <w:tcW w:w="4450" w:type="dxa"/>
          </w:tcPr>
          <w:p w14:paraId="2ED9B680"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PATRICIA GUADALUPE CAMPOS ALFARO.</w:t>
            </w:r>
          </w:p>
        </w:tc>
        <w:tc>
          <w:tcPr>
            <w:tcW w:w="4451" w:type="dxa"/>
          </w:tcPr>
          <w:p w14:paraId="713B13FB" w14:textId="77777777" w:rsidR="00315D1F" w:rsidRPr="00A70E8F" w:rsidRDefault="00315D1F" w:rsidP="006E114E">
            <w:pPr>
              <w:tabs>
                <w:tab w:val="left" w:pos="5325"/>
              </w:tabs>
              <w:jc w:val="center"/>
              <w:rPr>
                <w:rFonts w:ascii="Arial" w:hAnsi="Arial"/>
                <w:b/>
                <w:lang w:val="es-ES_tradnl"/>
              </w:rPr>
            </w:pPr>
            <w:r w:rsidRPr="0040271F">
              <w:rPr>
                <w:rFonts w:ascii="Arial" w:hAnsi="Arial"/>
                <w:b/>
                <w:lang w:val="es-ES_tradnl" w:eastAsia="en-US"/>
              </w:rPr>
              <w:t xml:space="preserve">REGIDORA </w:t>
            </w:r>
            <w:r w:rsidRPr="0040271F">
              <w:rPr>
                <w:rFonts w:ascii="Arial" w:hAnsi="Arial" w:cs="Arial"/>
                <w:b/>
                <w:lang w:eastAsia="en-US"/>
              </w:rPr>
              <w:t>CECILIA MARIBEL LÓPEZ HARO.</w:t>
            </w:r>
          </w:p>
        </w:tc>
      </w:tr>
      <w:tr w:rsidR="00315D1F" w:rsidRPr="00A70E8F" w14:paraId="12C40038" w14:textId="77777777" w:rsidTr="006E114E">
        <w:trPr>
          <w:trHeight w:val="1316"/>
        </w:trPr>
        <w:tc>
          <w:tcPr>
            <w:tcW w:w="4450" w:type="dxa"/>
          </w:tcPr>
          <w:p w14:paraId="2D198B0C" w14:textId="77777777" w:rsidR="00315D1F" w:rsidRPr="00A70E8F" w:rsidRDefault="00315D1F" w:rsidP="006E114E">
            <w:pPr>
              <w:pStyle w:val="NormalWeb"/>
              <w:tabs>
                <w:tab w:val="left" w:pos="4140"/>
              </w:tabs>
              <w:spacing w:before="0" w:beforeAutospacing="0" w:after="0" w:afterAutospacing="0"/>
              <w:jc w:val="center"/>
              <w:rPr>
                <w:rFonts w:ascii="Arial" w:hAnsi="Arial" w:cs="Arial"/>
                <w:b/>
                <w:i/>
                <w:sz w:val="20"/>
                <w:szCs w:val="20"/>
              </w:rPr>
            </w:pPr>
          </w:p>
        </w:tc>
        <w:tc>
          <w:tcPr>
            <w:tcW w:w="4451" w:type="dxa"/>
          </w:tcPr>
          <w:p w14:paraId="47F8117F" w14:textId="77777777" w:rsidR="00315D1F" w:rsidRPr="00A70E8F" w:rsidRDefault="00315D1F" w:rsidP="006E114E">
            <w:pPr>
              <w:pStyle w:val="NormalWeb"/>
              <w:tabs>
                <w:tab w:val="left" w:pos="4140"/>
              </w:tabs>
              <w:spacing w:before="0" w:beforeAutospacing="0" w:after="0" w:afterAutospacing="0"/>
              <w:jc w:val="center"/>
              <w:rPr>
                <w:rFonts w:ascii="Arial" w:hAnsi="Arial" w:cs="Arial"/>
                <w:b/>
                <w:i/>
                <w:sz w:val="20"/>
                <w:szCs w:val="20"/>
              </w:rPr>
            </w:pPr>
          </w:p>
        </w:tc>
      </w:tr>
      <w:tr w:rsidR="00315D1F" w14:paraId="66091E89" w14:textId="77777777" w:rsidTr="006E114E">
        <w:tc>
          <w:tcPr>
            <w:tcW w:w="4450" w:type="dxa"/>
          </w:tcPr>
          <w:p w14:paraId="044917F9" w14:textId="6166B60C" w:rsidR="00315D1F" w:rsidRDefault="00315D1F" w:rsidP="00C27D0F">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KEHILA ABIGAÍL K</w:t>
            </w:r>
            <w:r w:rsidR="00C27D0F">
              <w:rPr>
                <w:rFonts w:ascii="Arial" w:hAnsi="Arial" w:cs="Arial"/>
                <w:b/>
                <w:sz w:val="20"/>
                <w:szCs w:val="20"/>
              </w:rPr>
              <w:t>Ú</w:t>
            </w:r>
            <w:r>
              <w:rPr>
                <w:rFonts w:ascii="Arial" w:hAnsi="Arial" w:cs="Arial"/>
                <w:b/>
                <w:sz w:val="20"/>
                <w:szCs w:val="20"/>
              </w:rPr>
              <w:t xml:space="preserve"> ESCALANTE.</w:t>
            </w:r>
          </w:p>
        </w:tc>
        <w:tc>
          <w:tcPr>
            <w:tcW w:w="4451" w:type="dxa"/>
          </w:tcPr>
          <w:p w14:paraId="032964B5"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SINDICA KARINA ANAID HERMOSILLO</w:t>
            </w:r>
            <w:r>
              <w:rPr>
                <w:rFonts w:ascii="Arial" w:hAnsi="Arial" w:cs="Arial"/>
                <w:b/>
                <w:sz w:val="20"/>
                <w:szCs w:val="20"/>
              </w:rPr>
              <w:t xml:space="preserve"> </w:t>
            </w:r>
            <w:r w:rsidRPr="00A70E8F">
              <w:rPr>
                <w:rFonts w:ascii="Arial" w:hAnsi="Arial" w:cs="Arial"/>
                <w:b/>
                <w:sz w:val="20"/>
                <w:szCs w:val="20"/>
              </w:rPr>
              <w:t>RAMÍREZ.</w:t>
            </w:r>
          </w:p>
        </w:tc>
      </w:tr>
      <w:tr w:rsidR="00315D1F" w14:paraId="52D261FF" w14:textId="77777777" w:rsidTr="006E114E">
        <w:trPr>
          <w:trHeight w:val="1326"/>
        </w:trPr>
        <w:tc>
          <w:tcPr>
            <w:tcW w:w="4450" w:type="dxa"/>
          </w:tcPr>
          <w:p w14:paraId="06E5631D"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291804E3"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9803888"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6705787E"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57EC77BA"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25BA0160"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6BD37B71"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2B338767"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72DE3CE0"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r>
      <w:tr w:rsidR="00315D1F" w14:paraId="7D83FF62" w14:textId="77777777" w:rsidTr="006E114E">
        <w:trPr>
          <w:trHeight w:val="80"/>
        </w:trPr>
        <w:tc>
          <w:tcPr>
            <w:tcW w:w="4450" w:type="dxa"/>
          </w:tcPr>
          <w:p w14:paraId="6C0660F4"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KARLA ANDREA LEONARDO TORRES.</w:t>
            </w:r>
          </w:p>
        </w:tc>
        <w:tc>
          <w:tcPr>
            <w:tcW w:w="4451" w:type="dxa"/>
          </w:tcPr>
          <w:p w14:paraId="4BC2715E" w14:textId="77777777" w:rsidR="00315D1F" w:rsidRPr="00A70E8F" w:rsidRDefault="00315D1F" w:rsidP="006E114E">
            <w:pPr>
              <w:tabs>
                <w:tab w:val="left" w:pos="5325"/>
              </w:tabs>
              <w:jc w:val="center"/>
              <w:rPr>
                <w:rFonts w:ascii="Arial" w:hAnsi="Arial"/>
                <w:b/>
                <w:lang w:val="es-ES_tradnl"/>
              </w:rPr>
            </w:pPr>
            <w:r w:rsidRPr="00A70E8F">
              <w:rPr>
                <w:rFonts w:ascii="Arial" w:hAnsi="Arial" w:cs="Arial"/>
                <w:b/>
              </w:rPr>
              <w:t>REGIDOR LUIS CISNEROS QUIRARTE.</w:t>
            </w:r>
          </w:p>
        </w:tc>
      </w:tr>
      <w:tr w:rsidR="00315D1F" w14:paraId="317D9AC6" w14:textId="77777777" w:rsidTr="006E114E">
        <w:trPr>
          <w:trHeight w:val="1175"/>
        </w:trPr>
        <w:tc>
          <w:tcPr>
            <w:tcW w:w="4450" w:type="dxa"/>
          </w:tcPr>
          <w:p w14:paraId="4BE94371"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4ECD352B"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r>
      <w:tr w:rsidR="00315D1F" w14:paraId="268F00A3" w14:textId="77777777" w:rsidTr="006E114E">
        <w:tc>
          <w:tcPr>
            <w:tcW w:w="4450" w:type="dxa"/>
          </w:tcPr>
          <w:p w14:paraId="3AA763D7" w14:textId="77777777" w:rsidR="00315D1F" w:rsidRPr="00CE6BBE" w:rsidRDefault="00315D1F" w:rsidP="006E114E">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REGIDORA JEANETTE VELÁZQUEZ                                                                                                                                        SEDANO.</w:t>
            </w:r>
          </w:p>
        </w:tc>
        <w:tc>
          <w:tcPr>
            <w:tcW w:w="4451" w:type="dxa"/>
          </w:tcPr>
          <w:p w14:paraId="42ADF4A4" w14:textId="77777777" w:rsidR="00315D1F" w:rsidRPr="00583A87" w:rsidRDefault="00315D1F" w:rsidP="006E114E">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RAFAEL BARRIOS DÁVILA.</w:t>
            </w:r>
          </w:p>
        </w:tc>
      </w:tr>
      <w:tr w:rsidR="00315D1F" w14:paraId="36D7736E" w14:textId="77777777" w:rsidTr="006E114E">
        <w:trPr>
          <w:trHeight w:val="1500"/>
        </w:trPr>
        <w:tc>
          <w:tcPr>
            <w:tcW w:w="4450" w:type="dxa"/>
          </w:tcPr>
          <w:p w14:paraId="57182483"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543D9160"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58FEFD45"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49472166"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48D91E05"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4C618919"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54D55168" w14:textId="77777777" w:rsidR="00315D1F" w:rsidRDefault="00315D1F" w:rsidP="006E114E">
            <w:pPr>
              <w:pStyle w:val="NormalWeb"/>
              <w:tabs>
                <w:tab w:val="left" w:pos="4140"/>
              </w:tabs>
              <w:spacing w:before="0" w:beforeAutospacing="0" w:after="0" w:afterAutospacing="0"/>
              <w:rPr>
                <w:rFonts w:ascii="Arial" w:hAnsi="Arial" w:cs="Arial"/>
                <w:b/>
                <w:sz w:val="20"/>
                <w:szCs w:val="20"/>
              </w:rPr>
            </w:pPr>
          </w:p>
        </w:tc>
        <w:tc>
          <w:tcPr>
            <w:tcW w:w="4451" w:type="dxa"/>
          </w:tcPr>
          <w:p w14:paraId="16A0EE02"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r>
      <w:tr w:rsidR="00315D1F" w14:paraId="1F8F931E" w14:textId="77777777" w:rsidTr="006E114E">
        <w:tc>
          <w:tcPr>
            <w:tcW w:w="4450" w:type="dxa"/>
          </w:tcPr>
          <w:p w14:paraId="02741F5A" w14:textId="77777777" w:rsidR="00315D1F" w:rsidRPr="00583A87" w:rsidRDefault="00315D1F" w:rsidP="006E114E">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ROSA ANGÉLICA FREGOSO FRANCO.</w:t>
            </w:r>
          </w:p>
        </w:tc>
        <w:tc>
          <w:tcPr>
            <w:tcW w:w="4451" w:type="dxa"/>
          </w:tcPr>
          <w:p w14:paraId="3BE371BF" w14:textId="77777777" w:rsidR="00315D1F" w:rsidRDefault="00315D1F" w:rsidP="006E114E">
            <w:pPr>
              <w:tabs>
                <w:tab w:val="left" w:pos="5520"/>
              </w:tabs>
              <w:jc w:val="center"/>
              <w:rPr>
                <w:rFonts w:ascii="Arial" w:hAnsi="Arial" w:cs="Arial"/>
                <w:b/>
              </w:rPr>
            </w:pPr>
            <w:r w:rsidRPr="00583A87">
              <w:rPr>
                <w:rFonts w:ascii="Arial" w:hAnsi="Arial" w:cs="Arial"/>
                <w:b/>
              </w:rPr>
              <w:t>REGIDORA ANA GABRIELA VELASCO</w:t>
            </w:r>
            <w:r>
              <w:rPr>
                <w:rFonts w:ascii="Arial" w:hAnsi="Arial" w:cs="Arial"/>
                <w:b/>
              </w:rPr>
              <w:t xml:space="preserve"> GARCÍA.</w:t>
            </w:r>
          </w:p>
        </w:tc>
      </w:tr>
      <w:tr w:rsidR="00315D1F" w14:paraId="645D0A0A" w14:textId="77777777" w:rsidTr="006E114E">
        <w:trPr>
          <w:trHeight w:val="1657"/>
        </w:trPr>
        <w:tc>
          <w:tcPr>
            <w:tcW w:w="4450" w:type="dxa"/>
          </w:tcPr>
          <w:p w14:paraId="620BB180"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75A55FE7"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r>
      <w:tr w:rsidR="00315D1F" w14:paraId="44E204A5" w14:textId="77777777" w:rsidTr="006E114E">
        <w:tc>
          <w:tcPr>
            <w:tcW w:w="4450" w:type="dxa"/>
          </w:tcPr>
          <w:p w14:paraId="60571BD7" w14:textId="6C43DB9E" w:rsidR="00315D1F" w:rsidRPr="00583A87" w:rsidRDefault="00315D1F" w:rsidP="006E114E">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SALVADOR HERNÁNDEZ NAVARRO.</w:t>
            </w:r>
          </w:p>
        </w:tc>
        <w:tc>
          <w:tcPr>
            <w:tcW w:w="4451" w:type="dxa"/>
          </w:tcPr>
          <w:p w14:paraId="08D3EAC4" w14:textId="3AB10AD7" w:rsidR="00315D1F" w:rsidRPr="00583A87" w:rsidRDefault="00315D1F" w:rsidP="006E114E">
            <w:pPr>
              <w:tabs>
                <w:tab w:val="left" w:pos="5865"/>
              </w:tabs>
              <w:jc w:val="center"/>
              <w:rPr>
                <w:rFonts w:ascii="Arial" w:hAnsi="Arial" w:cs="Arial"/>
                <w:b/>
              </w:rPr>
            </w:pPr>
            <w:r w:rsidRPr="00583A87">
              <w:rPr>
                <w:rFonts w:ascii="Arial" w:hAnsi="Arial" w:cs="Arial"/>
                <w:b/>
              </w:rPr>
              <w:t>REGIDORA MARÍA CANDELARIA OCHOA ÁVALOS.</w:t>
            </w:r>
          </w:p>
        </w:tc>
      </w:tr>
      <w:tr w:rsidR="00315D1F" w:rsidRPr="00315D1F" w14:paraId="47D355B6" w14:textId="77777777" w:rsidTr="006E114E">
        <w:trPr>
          <w:trHeight w:val="1362"/>
        </w:trPr>
        <w:tc>
          <w:tcPr>
            <w:tcW w:w="4450" w:type="dxa"/>
          </w:tcPr>
          <w:p w14:paraId="2DD9048F"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7990BAE3"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405E879B"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058529F1"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60A6B3DA"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764E9FF6"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415BA48A" w14:textId="77777777" w:rsidR="00315D1F" w:rsidRPr="00583A87" w:rsidRDefault="00315D1F" w:rsidP="006E114E">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73C42BDB" w14:textId="77777777" w:rsidR="00315D1F" w:rsidRPr="00583A87" w:rsidRDefault="00315D1F" w:rsidP="006E114E">
            <w:pPr>
              <w:pStyle w:val="NormalWeb"/>
              <w:tabs>
                <w:tab w:val="left" w:pos="4140"/>
              </w:tabs>
              <w:spacing w:before="0" w:beforeAutospacing="0" w:after="0" w:afterAutospacing="0"/>
              <w:jc w:val="center"/>
              <w:rPr>
                <w:rFonts w:ascii="Arial" w:hAnsi="Arial" w:cs="Arial"/>
                <w:b/>
                <w:sz w:val="20"/>
                <w:szCs w:val="20"/>
              </w:rPr>
            </w:pPr>
          </w:p>
        </w:tc>
      </w:tr>
      <w:tr w:rsidR="00315D1F" w:rsidRPr="00315D1F" w14:paraId="380F81FE" w14:textId="77777777" w:rsidTr="006E114E">
        <w:tc>
          <w:tcPr>
            <w:tcW w:w="4450" w:type="dxa"/>
          </w:tcPr>
          <w:p w14:paraId="118C095A" w14:textId="4E53DE33" w:rsidR="00315D1F" w:rsidRPr="00583A87" w:rsidRDefault="00315D1F" w:rsidP="006E114E">
            <w:pPr>
              <w:pStyle w:val="NormalWeb"/>
              <w:tabs>
                <w:tab w:val="left" w:pos="4140"/>
              </w:tabs>
              <w:spacing w:before="0" w:beforeAutospacing="0" w:after="0" w:afterAutospacing="0"/>
              <w:jc w:val="center"/>
              <w:rPr>
                <w:rFonts w:ascii="Arial" w:hAnsi="Arial" w:cs="Arial"/>
                <w:b/>
                <w:sz w:val="20"/>
                <w:szCs w:val="20"/>
              </w:rPr>
            </w:pPr>
            <w:r w:rsidRPr="00315D1F">
              <w:rPr>
                <w:rFonts w:ascii="Arial" w:hAnsi="Arial" w:cs="Arial"/>
                <w:b/>
                <w:sz w:val="20"/>
                <w:szCs w:val="20"/>
              </w:rPr>
              <w:t>REGIDORA SOFÍA BERENICE GARCÍA MOSQUEDA.</w:t>
            </w:r>
          </w:p>
        </w:tc>
        <w:tc>
          <w:tcPr>
            <w:tcW w:w="4451" w:type="dxa"/>
          </w:tcPr>
          <w:p w14:paraId="444F7A31" w14:textId="102BD4AA" w:rsidR="00315D1F" w:rsidRPr="00583A87" w:rsidRDefault="00315D1F" w:rsidP="006E114E">
            <w:pPr>
              <w:pStyle w:val="NormalWeb"/>
              <w:tabs>
                <w:tab w:val="left" w:pos="4140"/>
              </w:tabs>
              <w:spacing w:before="0" w:beforeAutospacing="0" w:after="0" w:afterAutospacing="0"/>
              <w:jc w:val="center"/>
              <w:rPr>
                <w:rFonts w:ascii="Arial" w:hAnsi="Arial" w:cs="Arial"/>
                <w:b/>
                <w:sz w:val="20"/>
                <w:szCs w:val="20"/>
              </w:rPr>
            </w:pPr>
            <w:r w:rsidRPr="00315D1F">
              <w:rPr>
                <w:rFonts w:ascii="Arial" w:hAnsi="Arial" w:cs="Arial"/>
                <w:b/>
                <w:sz w:val="20"/>
                <w:szCs w:val="20"/>
              </w:rPr>
              <w:t>REGIDOR FERNANDO GARZA MARTÍNEZ.</w:t>
            </w:r>
          </w:p>
        </w:tc>
      </w:tr>
      <w:tr w:rsidR="00315D1F" w:rsidRPr="00315D1F" w14:paraId="645191DF" w14:textId="77777777" w:rsidTr="006E114E">
        <w:trPr>
          <w:trHeight w:val="1643"/>
        </w:trPr>
        <w:tc>
          <w:tcPr>
            <w:tcW w:w="4450" w:type="dxa"/>
          </w:tcPr>
          <w:p w14:paraId="45FABF18"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3F81E30C"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74F00957"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37A34179"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0D1383F8"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40BA7FBC"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4DC32371"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52337F37" w14:textId="77777777" w:rsidR="00315D1F" w:rsidRDefault="00315D1F" w:rsidP="006E114E">
            <w:pPr>
              <w:pStyle w:val="NormalWeb"/>
              <w:tabs>
                <w:tab w:val="left" w:pos="4140"/>
              </w:tabs>
              <w:spacing w:before="0" w:beforeAutospacing="0" w:after="0" w:afterAutospacing="0"/>
              <w:rPr>
                <w:rFonts w:ascii="Arial" w:hAnsi="Arial" w:cs="Arial"/>
                <w:b/>
                <w:sz w:val="20"/>
                <w:szCs w:val="20"/>
              </w:rPr>
            </w:pPr>
          </w:p>
        </w:tc>
        <w:tc>
          <w:tcPr>
            <w:tcW w:w="4451" w:type="dxa"/>
          </w:tcPr>
          <w:p w14:paraId="1CA440AB"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r>
      <w:tr w:rsidR="00315D1F" w:rsidRPr="00315D1F" w14:paraId="0E5470EE" w14:textId="77777777" w:rsidTr="006E114E">
        <w:tc>
          <w:tcPr>
            <w:tcW w:w="4450" w:type="dxa"/>
          </w:tcPr>
          <w:p w14:paraId="2856093B" w14:textId="35413C5D" w:rsidR="00315D1F" w:rsidRPr="00583A87" w:rsidRDefault="00315D1F" w:rsidP="00C27D0F">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 ITZC</w:t>
            </w:r>
            <w:r w:rsidR="00C27D0F">
              <w:rPr>
                <w:rFonts w:ascii="Arial" w:hAnsi="Arial" w:cs="Arial"/>
                <w:b/>
                <w:sz w:val="20"/>
                <w:szCs w:val="20"/>
              </w:rPr>
              <w:t>Ó</w:t>
            </w:r>
            <w:r w:rsidRPr="00CE6BBE">
              <w:rPr>
                <w:rFonts w:ascii="Arial" w:hAnsi="Arial" w:cs="Arial"/>
                <w:b/>
                <w:sz w:val="20"/>
                <w:szCs w:val="20"/>
              </w:rPr>
              <w:t>ATL TONATIUH BRAVO PADILLA.</w:t>
            </w:r>
          </w:p>
        </w:tc>
        <w:tc>
          <w:tcPr>
            <w:tcW w:w="4451" w:type="dxa"/>
          </w:tcPr>
          <w:p w14:paraId="07ACE185" w14:textId="2CC18BE3" w:rsidR="00315D1F" w:rsidRPr="00315D1F" w:rsidRDefault="00315D1F" w:rsidP="00315D1F">
            <w:pPr>
              <w:pStyle w:val="NormalWeb"/>
              <w:tabs>
                <w:tab w:val="left" w:pos="4140"/>
              </w:tabs>
              <w:spacing w:before="0" w:beforeAutospacing="0" w:after="0" w:afterAutospacing="0"/>
              <w:jc w:val="center"/>
              <w:rPr>
                <w:rFonts w:ascii="Arial" w:hAnsi="Arial" w:cs="Arial"/>
                <w:b/>
                <w:sz w:val="20"/>
                <w:szCs w:val="20"/>
              </w:rPr>
            </w:pPr>
          </w:p>
        </w:tc>
      </w:tr>
      <w:tr w:rsidR="00315D1F" w:rsidRPr="00315D1F" w14:paraId="1DA9939F" w14:textId="77777777" w:rsidTr="006E114E">
        <w:trPr>
          <w:trHeight w:val="1477"/>
        </w:trPr>
        <w:tc>
          <w:tcPr>
            <w:tcW w:w="4450" w:type="dxa"/>
          </w:tcPr>
          <w:p w14:paraId="587D041F"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4F13F2CD"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4B567EA2"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5044F6B9"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00BA0A4D"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7C29DF72"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6D6E1073"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p w14:paraId="3279F0B5"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0B141D02" w14:textId="77777777"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r>
      <w:tr w:rsidR="00315D1F" w14:paraId="2DF915CD" w14:textId="77777777" w:rsidTr="006E114E">
        <w:trPr>
          <w:trHeight w:val="98"/>
        </w:trPr>
        <w:tc>
          <w:tcPr>
            <w:tcW w:w="4450" w:type="dxa"/>
          </w:tcPr>
          <w:p w14:paraId="0D90EF97" w14:textId="43C9EFA0" w:rsidR="00315D1F" w:rsidRDefault="00315D1F" w:rsidP="006E114E">
            <w:pPr>
              <w:tabs>
                <w:tab w:val="left" w:pos="5055"/>
              </w:tabs>
              <w:jc w:val="center"/>
              <w:rPr>
                <w:rFonts w:ascii="Arial" w:hAnsi="Arial" w:cs="Arial"/>
                <w:b/>
              </w:rPr>
            </w:pPr>
          </w:p>
        </w:tc>
        <w:tc>
          <w:tcPr>
            <w:tcW w:w="4451" w:type="dxa"/>
          </w:tcPr>
          <w:p w14:paraId="0C442982" w14:textId="3023E791" w:rsidR="00315D1F" w:rsidRDefault="00315D1F" w:rsidP="006E114E">
            <w:pPr>
              <w:pStyle w:val="NormalWeb"/>
              <w:tabs>
                <w:tab w:val="left" w:pos="4140"/>
              </w:tabs>
              <w:spacing w:before="0" w:beforeAutospacing="0" w:after="0" w:afterAutospacing="0"/>
              <w:jc w:val="center"/>
              <w:rPr>
                <w:rFonts w:ascii="Arial" w:hAnsi="Arial" w:cs="Arial"/>
                <w:b/>
                <w:sz w:val="20"/>
                <w:szCs w:val="20"/>
              </w:rPr>
            </w:pPr>
          </w:p>
        </w:tc>
      </w:tr>
    </w:tbl>
    <w:p w14:paraId="47C62E71" w14:textId="77777777" w:rsidR="00315D1F" w:rsidRDefault="00315D1F" w:rsidP="00315D1F"/>
    <w:p w14:paraId="0658303F" w14:textId="77777777" w:rsidR="00315D1F" w:rsidRDefault="00315D1F" w:rsidP="00DD535D"/>
    <w:p w14:paraId="50FE42F0" w14:textId="77777777" w:rsidR="00DD535D" w:rsidRPr="00E111F0" w:rsidRDefault="00DD535D" w:rsidP="00E111F0">
      <w:pPr>
        <w:tabs>
          <w:tab w:val="left" w:pos="-720"/>
        </w:tabs>
        <w:suppressAutoHyphens/>
        <w:jc w:val="both"/>
        <w:rPr>
          <w:rFonts w:ascii="Arial" w:hAnsi="Arial" w:cs="Arial"/>
          <w:sz w:val="24"/>
          <w:szCs w:val="24"/>
        </w:rPr>
      </w:pPr>
    </w:p>
    <w:p w14:paraId="409CED85" w14:textId="75EAA0C2" w:rsidR="00B960F1" w:rsidRPr="00E111F0" w:rsidRDefault="00B960F1" w:rsidP="00E111F0">
      <w:pPr>
        <w:jc w:val="both"/>
        <w:rPr>
          <w:rFonts w:ascii="Arial" w:hAnsi="Arial" w:cs="Arial"/>
          <w:b/>
          <w:sz w:val="24"/>
          <w:szCs w:val="24"/>
          <w:lang w:val="es-ES_tradnl"/>
        </w:rPr>
      </w:pPr>
    </w:p>
    <w:sectPr w:rsidR="00B960F1" w:rsidRPr="00E111F0" w:rsidSect="001023C3">
      <w:headerReference w:type="default" r:id="rId13"/>
      <w:footerReference w:type="default" r:id="rId14"/>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463E0" w14:textId="77777777" w:rsidR="0094223A" w:rsidRDefault="0094223A" w:rsidP="001867B8">
      <w:r>
        <w:separator/>
      </w:r>
    </w:p>
  </w:endnote>
  <w:endnote w:type="continuationSeparator" w:id="0">
    <w:p w14:paraId="5ED4A160" w14:textId="77777777" w:rsidR="0094223A" w:rsidRDefault="0094223A"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agLight">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58BA6" w14:textId="016D8807" w:rsidR="001C4E8B" w:rsidRPr="00EA177D" w:rsidRDefault="001C4E8B"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cuarenta y cinco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w:t>
    </w:r>
    <w:r w:rsidRPr="00575E42">
      <w:rPr>
        <w:rFonts w:ascii="CG Times" w:hAnsi="CG Times"/>
        <w:i/>
        <w:sz w:val="19"/>
        <w:szCs w:val="19"/>
      </w:rPr>
      <w:t xml:space="preserve">a las </w:t>
    </w:r>
    <w:r>
      <w:rPr>
        <w:rFonts w:ascii="CG Times" w:hAnsi="CG Times"/>
        <w:i/>
        <w:sz w:val="19"/>
        <w:szCs w:val="19"/>
      </w:rPr>
      <w:t>12</w:t>
    </w:r>
    <w:r w:rsidRPr="001B125E">
      <w:rPr>
        <w:rFonts w:ascii="CG Times" w:hAnsi="CG Times"/>
        <w:i/>
        <w:sz w:val="19"/>
        <w:szCs w:val="19"/>
      </w:rPr>
      <w:t>:</w:t>
    </w:r>
    <w:r>
      <w:rPr>
        <w:rFonts w:ascii="CG Times" w:hAnsi="CG Times"/>
        <w:i/>
        <w:sz w:val="19"/>
        <w:szCs w:val="19"/>
      </w:rPr>
      <w:t>35horas</w:t>
    </w:r>
    <w:r w:rsidRPr="001B125E">
      <w:rPr>
        <w:rFonts w:ascii="CG Times" w:hAnsi="CG Times"/>
        <w:i/>
        <w:sz w:val="19"/>
        <w:szCs w:val="19"/>
      </w:rPr>
      <w:t xml:space="preserve"> del</w:t>
    </w:r>
    <w:r>
      <w:rPr>
        <w:rFonts w:ascii="CG Times" w:hAnsi="CG Times"/>
        <w:i/>
        <w:sz w:val="19"/>
        <w:szCs w:val="19"/>
      </w:rPr>
      <w:t xml:space="preserve"> </w:t>
    </w:r>
    <w:r w:rsidRPr="00575E42">
      <w:rPr>
        <w:rFonts w:ascii="CG Times" w:hAnsi="CG Times"/>
        <w:i/>
        <w:sz w:val="19"/>
        <w:szCs w:val="19"/>
      </w:rPr>
      <w:t>día</w:t>
    </w:r>
    <w:r>
      <w:rPr>
        <w:rFonts w:ascii="CG Times" w:hAnsi="CG Times"/>
        <w:i/>
        <w:sz w:val="19"/>
        <w:szCs w:val="19"/>
      </w:rPr>
      <w:t xml:space="preserve"> veintitrés de noviembre de dos mil veintitrés.</w:t>
    </w:r>
  </w:p>
  <w:p w14:paraId="0E3B3254" w14:textId="77777777" w:rsidR="001C4E8B" w:rsidRPr="00A81FCE" w:rsidRDefault="001C4E8B"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7" w14:textId="38A1B10B" w:rsidR="001C4E8B" w:rsidRPr="00A81FCE" w:rsidRDefault="001C4E8B"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1C4E8B" w:rsidRDefault="001C4E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DC50E" w14:textId="77777777" w:rsidR="0094223A" w:rsidRDefault="0094223A" w:rsidP="001867B8">
      <w:r>
        <w:separator/>
      </w:r>
    </w:p>
  </w:footnote>
  <w:footnote w:type="continuationSeparator" w:id="0">
    <w:p w14:paraId="782D24C0" w14:textId="77777777" w:rsidR="0094223A" w:rsidRDefault="0094223A" w:rsidP="001867B8">
      <w:r>
        <w:continuationSeparator/>
      </w:r>
    </w:p>
  </w:footnote>
  <w:footnote w:id="1">
    <w:p w14:paraId="1CD000A5" w14:textId="77777777" w:rsidR="001C4E8B" w:rsidRPr="00616D6D" w:rsidRDefault="001C4E8B" w:rsidP="00616D6D">
      <w:pPr>
        <w:pStyle w:val="Textonotapie"/>
        <w:jc w:val="both"/>
        <w:rPr>
          <w:i/>
          <w:sz w:val="16"/>
          <w:szCs w:val="16"/>
        </w:rPr>
      </w:pPr>
      <w:r w:rsidRPr="00616D6D">
        <w:rPr>
          <w:rStyle w:val="Refdenotaalpie"/>
          <w:i/>
          <w:sz w:val="16"/>
          <w:szCs w:val="16"/>
        </w:rPr>
        <w:footnoteRef/>
      </w:r>
      <w:r w:rsidRPr="00616D6D">
        <w:rPr>
          <w:i/>
          <w:sz w:val="16"/>
          <w:szCs w:val="16"/>
        </w:rPr>
        <w:t xml:space="preserve"> Sociedad de Autores y Compositores de México SACM, Pepe Guizar, Tomado de </w:t>
      </w:r>
      <w:hyperlink r:id="rId1" w:history="1">
        <w:r w:rsidRPr="00616D6D">
          <w:rPr>
            <w:rStyle w:val="Hipervnculo"/>
            <w:i/>
            <w:sz w:val="16"/>
            <w:szCs w:val="16"/>
          </w:rPr>
          <w:t>https://www.sacm.org.mx/Informa/Biografia/08029</w:t>
        </w:r>
      </w:hyperlink>
      <w:r w:rsidRPr="00616D6D">
        <w:rPr>
          <w:i/>
          <w:sz w:val="16"/>
          <w:szCs w:val="16"/>
        </w:rPr>
        <w:t xml:space="preserve"> (07/11/2023) </w:t>
      </w:r>
    </w:p>
  </w:footnote>
  <w:footnote w:id="2">
    <w:p w14:paraId="72B58CE2" w14:textId="77777777" w:rsidR="001C4E8B" w:rsidRPr="00616D6D" w:rsidRDefault="001C4E8B" w:rsidP="00616D6D">
      <w:pPr>
        <w:pStyle w:val="Textonotapie"/>
        <w:jc w:val="both"/>
        <w:rPr>
          <w:i/>
          <w:sz w:val="16"/>
          <w:szCs w:val="16"/>
        </w:rPr>
      </w:pPr>
      <w:r w:rsidRPr="00616D6D">
        <w:rPr>
          <w:rStyle w:val="Refdenotaalpie"/>
          <w:i/>
          <w:sz w:val="16"/>
          <w:szCs w:val="16"/>
        </w:rPr>
        <w:footnoteRef/>
      </w:r>
      <w:r w:rsidRPr="00616D6D">
        <w:rPr>
          <w:i/>
          <w:sz w:val="16"/>
          <w:szCs w:val="16"/>
        </w:rPr>
        <w:t xml:space="preserve"> Sociedad de Autores y Compositores de México SACM, Pepe Guizar, Tomado de </w:t>
      </w:r>
      <w:hyperlink r:id="rId2" w:history="1">
        <w:r w:rsidRPr="00616D6D">
          <w:rPr>
            <w:rStyle w:val="Hipervnculo"/>
            <w:i/>
            <w:sz w:val="16"/>
            <w:szCs w:val="16"/>
          </w:rPr>
          <w:t>https://www.sacm.org.mx/Informa/Biografia/08029</w:t>
        </w:r>
      </w:hyperlink>
      <w:r w:rsidRPr="00616D6D">
        <w:rPr>
          <w:i/>
          <w:sz w:val="16"/>
          <w:szCs w:val="16"/>
        </w:rPr>
        <w:t xml:space="preserve"> (07/11/2023)</w:t>
      </w:r>
    </w:p>
  </w:footnote>
  <w:footnote w:id="3">
    <w:p w14:paraId="39EABD3A" w14:textId="77777777" w:rsidR="001C4E8B" w:rsidRPr="00616D6D" w:rsidRDefault="001C4E8B" w:rsidP="00616D6D">
      <w:pPr>
        <w:pStyle w:val="Textonotapie"/>
        <w:jc w:val="both"/>
        <w:rPr>
          <w:sz w:val="16"/>
          <w:szCs w:val="16"/>
        </w:rPr>
      </w:pPr>
      <w:r w:rsidRPr="00616D6D">
        <w:rPr>
          <w:rStyle w:val="Refdenotaalpie"/>
          <w:sz w:val="16"/>
          <w:szCs w:val="16"/>
        </w:rPr>
        <w:footnoteRef/>
      </w:r>
      <w:r w:rsidRPr="00616D6D">
        <w:rPr>
          <w:sz w:val="16"/>
          <w:szCs w:val="16"/>
        </w:rPr>
        <w:t xml:space="preserve"> Comisión Edilicia de Gobernación, Reglamentos y Vigilancia, como convocante; y Comisión Edilicia de Cultura, Espectáculos, Festividades y Conmemoraciones Cívicas, como coadyuvante. </w:t>
      </w:r>
    </w:p>
  </w:footnote>
  <w:footnote w:id="4">
    <w:p w14:paraId="7D6A2F1C" w14:textId="77777777" w:rsidR="001C4E8B" w:rsidRPr="00616D6D" w:rsidRDefault="001C4E8B" w:rsidP="00616D6D">
      <w:pPr>
        <w:pStyle w:val="Textonotapie"/>
        <w:rPr>
          <w:sz w:val="18"/>
          <w:szCs w:val="18"/>
        </w:rPr>
      </w:pPr>
      <w:r w:rsidRPr="00616D6D">
        <w:rPr>
          <w:rStyle w:val="Refdenotaalpie"/>
          <w:sz w:val="18"/>
          <w:szCs w:val="18"/>
        </w:rPr>
        <w:footnoteRef/>
      </w:r>
      <w:r w:rsidRPr="00616D6D">
        <w:rPr>
          <w:sz w:val="18"/>
          <w:szCs w:val="18"/>
        </w:rPr>
        <w:t xml:space="preserve"> Valor diario de la UMA 2023: $103.74 M.N.</w:t>
      </w:r>
    </w:p>
  </w:footnote>
  <w:footnote w:id="5">
    <w:p w14:paraId="6D9E4B97" w14:textId="77777777" w:rsidR="001C4E8B" w:rsidRPr="00616D6D" w:rsidRDefault="001C4E8B" w:rsidP="00616D6D">
      <w:pPr>
        <w:pStyle w:val="Textonotapie"/>
        <w:rPr>
          <w:sz w:val="18"/>
          <w:szCs w:val="18"/>
        </w:rPr>
      </w:pPr>
      <w:r w:rsidRPr="00616D6D">
        <w:rPr>
          <w:rStyle w:val="Refdenotaalpie"/>
          <w:sz w:val="18"/>
          <w:szCs w:val="18"/>
        </w:rPr>
        <w:footnoteRef/>
      </w:r>
      <w:r w:rsidRPr="00616D6D">
        <w:rPr>
          <w:sz w:val="18"/>
          <w:szCs w:val="18"/>
        </w:rPr>
        <w:t xml:space="preserve"> Son los premios Jorge Martínez, Juan Soriano y Hugo Gutiérrez Vega, que prevén para el primer lugar un monto equivalente a por lo menos mil sesenta veces el valor diario de la UMA. </w:t>
      </w:r>
    </w:p>
  </w:footnote>
  <w:footnote w:id="6">
    <w:p w14:paraId="5EA948A2" w14:textId="77777777" w:rsidR="001C4E8B" w:rsidRDefault="001C4E8B" w:rsidP="003F7FDB">
      <w:pPr>
        <w:pStyle w:val="Textonotapie"/>
      </w:pPr>
      <w:r>
        <w:rPr>
          <w:rStyle w:val="Refdenotaalpie"/>
        </w:rPr>
        <w:footnoteRef/>
      </w:r>
      <w:r>
        <w:t xml:space="preserve"> </w:t>
      </w:r>
      <w:r w:rsidRPr="00F8326D">
        <w:rPr>
          <w:sz w:val="16"/>
        </w:rPr>
        <w:t>https://www.inecol.mx/inecol/index.php/es/2013-06-05-10-34-10/17-ciencia-hoy/413-las-tres-r-una-opcion-para-cuidar-nuestro-planeta#:~:text=Durante%20la%20Cumbre%20del%20G8,sociedad%20orientada%20hacia%20el%20reciclaje.</w:t>
      </w:r>
    </w:p>
  </w:footnote>
  <w:footnote w:id="7">
    <w:p w14:paraId="60571143" w14:textId="77777777" w:rsidR="001C4E8B" w:rsidRPr="00995062" w:rsidRDefault="001C4E8B" w:rsidP="002E3129">
      <w:pPr>
        <w:pStyle w:val="Textonotapie"/>
        <w:rPr>
          <w:rFonts w:ascii="Arial Narrow" w:hAnsi="Arial Narrow"/>
          <w:lang w:val="en-US"/>
        </w:rPr>
      </w:pPr>
      <w:r w:rsidRPr="00995062">
        <w:rPr>
          <w:rStyle w:val="Refdenotaalpie"/>
          <w:rFonts w:ascii="Arial Narrow" w:hAnsi="Arial Narrow"/>
        </w:rPr>
        <w:footnoteRef/>
      </w:r>
      <w:r w:rsidRPr="00995062">
        <w:rPr>
          <w:rFonts w:ascii="Arial Narrow" w:hAnsi="Arial Narrow"/>
          <w:lang w:val="en-US"/>
        </w:rPr>
        <w:t xml:space="preserve"> Eberle, Eduard J., "Observations on the Development of Human Dignity and Personality in German Constitutional Law: An Overview", Liverpool Law Review Journal. of Contemporary Legal and Social Policy, vol. 33, núm. 3, 2012, p. 211.</w:t>
      </w:r>
    </w:p>
  </w:footnote>
  <w:footnote w:id="8">
    <w:p w14:paraId="073E2BA2" w14:textId="77777777" w:rsidR="001C4E8B" w:rsidRPr="00E007EE" w:rsidRDefault="001C4E8B" w:rsidP="002E3129">
      <w:pPr>
        <w:pStyle w:val="Textonotapie"/>
        <w:jc w:val="both"/>
        <w:rPr>
          <w:rFonts w:ascii="Arial Narrow" w:hAnsi="Arial Narrow"/>
        </w:rPr>
      </w:pPr>
      <w:r w:rsidRPr="00E007EE">
        <w:rPr>
          <w:rStyle w:val="Refdenotaalpie"/>
          <w:rFonts w:ascii="Arial Narrow" w:hAnsi="Arial Narrow"/>
        </w:rPr>
        <w:footnoteRef/>
      </w:r>
      <w:r w:rsidRPr="00E007EE">
        <w:rPr>
          <w:rFonts w:ascii="Arial Narrow" w:hAnsi="Arial Narrow"/>
        </w:rPr>
        <w:t xml:space="preserve"> Secretaría de Medio Ambiente y Desarrollo Territorial. 2016. Estudio Técnico Justificativo y Programa de Aprovechamiento de la Formación Natural de Interés Estatal Barrancas de los Ríos Santiago y Verde. Guadalajara, Jalisco.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14:paraId="0ECD9220" w14:textId="77777777" w:rsidR="001C4E8B" w:rsidRDefault="001C4E8B">
        <w:pPr>
          <w:pStyle w:val="Encabezado"/>
          <w:jc w:val="center"/>
        </w:pPr>
      </w:p>
      <w:p w14:paraId="0ECD9221" w14:textId="77777777" w:rsidR="001C4E8B" w:rsidRDefault="001C4E8B">
        <w:pPr>
          <w:pStyle w:val="Encabezado"/>
          <w:jc w:val="center"/>
          <w:rPr>
            <w:noProof/>
          </w:rPr>
        </w:pPr>
        <w:r>
          <w:fldChar w:fldCharType="begin"/>
        </w:r>
        <w:r>
          <w:instrText xml:space="preserve"> PAGE   \* MERGEFORMAT </w:instrText>
        </w:r>
        <w:r>
          <w:fldChar w:fldCharType="separate"/>
        </w:r>
        <w:r w:rsidR="00AB67E5">
          <w:rPr>
            <w:noProof/>
          </w:rPr>
          <w:t>12</w:t>
        </w:r>
        <w:r>
          <w:rPr>
            <w:noProof/>
          </w:rPr>
          <w:fldChar w:fldCharType="end"/>
        </w:r>
      </w:p>
      <w:p w14:paraId="3C5D0553" w14:textId="07465217" w:rsidR="001C4E8B" w:rsidRDefault="001C4E8B">
        <w:pPr>
          <w:pStyle w:val="Encabezado"/>
          <w:jc w:val="center"/>
          <w:rPr>
            <w:rFonts w:ascii="Arial" w:hAnsi="Arial"/>
            <w:i/>
            <w:sz w:val="23"/>
            <w:szCs w:val="23"/>
          </w:rPr>
        </w:pPr>
        <w:r>
          <w:rPr>
            <w:rFonts w:ascii="Arial" w:hAnsi="Arial"/>
            <w:i/>
            <w:sz w:val="23"/>
            <w:szCs w:val="23"/>
          </w:rPr>
          <w:t>Ayuntamiento de Guadalajara</w:t>
        </w:r>
      </w:p>
      <w:p w14:paraId="2FC7E6FE" w14:textId="77777777" w:rsidR="001C4E8B" w:rsidRDefault="001C4E8B">
        <w:pPr>
          <w:pStyle w:val="Encabezado"/>
          <w:jc w:val="center"/>
        </w:pPr>
      </w:p>
      <w:p w14:paraId="634EF1D2" w14:textId="77777777" w:rsidR="001C4E8B" w:rsidRDefault="001C4E8B">
        <w:pPr>
          <w:pStyle w:val="Encabezado"/>
          <w:jc w:val="center"/>
        </w:pPr>
      </w:p>
      <w:p w14:paraId="0ECD9222" w14:textId="77777777" w:rsidR="001C4E8B" w:rsidRDefault="0094223A">
        <w:pPr>
          <w:pStyle w:val="Encabezado"/>
          <w:jc w:val="center"/>
        </w:pPr>
      </w:p>
    </w:sdtContent>
  </w:sdt>
  <w:p w14:paraId="0ECD9223" w14:textId="77777777" w:rsidR="001C4E8B" w:rsidRDefault="001C4E8B"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764150961" r:id="rId2">
          <o:FieldCodes>\s</o:FieldCodes>
        </o:OLEObject>
      </w:object>
    </w:r>
    <w:r>
      <w:rPr>
        <w:rFonts w:ascii="Arial" w:hAnsi="Arial"/>
        <w:i/>
        <w:sz w:val="23"/>
        <w:szCs w:val="23"/>
      </w:rPr>
      <w:t>Ayuntamiento de Guadalajara</w:t>
    </w:r>
  </w:p>
  <w:p w14:paraId="0ECD9225" w14:textId="77777777" w:rsidR="001C4E8B" w:rsidRDefault="001C4E8B" w:rsidP="003B0553"/>
  <w:p w14:paraId="387FB59D" w14:textId="77777777" w:rsidR="001C4E8B" w:rsidRDefault="001C4E8B"/>
  <w:p w14:paraId="0933272B" w14:textId="6EB9F715" w:rsidR="001C4E8B" w:rsidRPr="00552901" w:rsidRDefault="001C4E8B"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19A1FA6"/>
    <w:multiLevelType w:val="hybridMultilevel"/>
    <w:tmpl w:val="43A20678"/>
    <w:lvl w:ilvl="0" w:tplc="BF500A26">
      <w:start w:val="1"/>
      <w:numFmt w:val="upperRoman"/>
      <w:lvlText w:val="%1."/>
      <w:lvlJc w:val="righ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nsid w:val="048B7A92"/>
    <w:multiLevelType w:val="hybridMultilevel"/>
    <w:tmpl w:val="22E63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07E75248"/>
    <w:multiLevelType w:val="hybridMultilevel"/>
    <w:tmpl w:val="51965014"/>
    <w:lvl w:ilvl="0" w:tplc="9D2C1AA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4">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nsid w:val="21BB4785"/>
    <w:multiLevelType w:val="hybridMultilevel"/>
    <w:tmpl w:val="7A7C809C"/>
    <w:lvl w:ilvl="0" w:tplc="7F5C8B24">
      <w:start w:val="1"/>
      <w:numFmt w:val="upperRoman"/>
      <w:lvlText w:val="%1."/>
      <w:lvlJc w:val="left"/>
      <w:pPr>
        <w:ind w:left="1080" w:hanging="72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429013E"/>
    <w:multiLevelType w:val="hybridMultilevel"/>
    <w:tmpl w:val="EF067D86"/>
    <w:lvl w:ilvl="0" w:tplc="3CAA90D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256712DC"/>
    <w:multiLevelType w:val="hybridMultilevel"/>
    <w:tmpl w:val="1EBA3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7F44866"/>
    <w:multiLevelType w:val="hybridMultilevel"/>
    <w:tmpl w:val="54326088"/>
    <w:lvl w:ilvl="0" w:tplc="A828759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27151C"/>
    <w:multiLevelType w:val="hybridMultilevel"/>
    <w:tmpl w:val="F11456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8925792"/>
    <w:multiLevelType w:val="hybridMultilevel"/>
    <w:tmpl w:val="C4B01A78"/>
    <w:lvl w:ilvl="0" w:tplc="D518867E">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6">
    <w:nsid w:val="4B0D718E"/>
    <w:multiLevelType w:val="multilevel"/>
    <w:tmpl w:val="55A29F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FE37921"/>
    <w:multiLevelType w:val="hybridMultilevel"/>
    <w:tmpl w:val="8A427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
    <w:nsid w:val="5185319C"/>
    <w:multiLevelType w:val="hybridMultilevel"/>
    <w:tmpl w:val="84E27084"/>
    <w:lvl w:ilvl="0" w:tplc="D410EE0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5E9E2B38"/>
    <w:multiLevelType w:val="hybridMultilevel"/>
    <w:tmpl w:val="CD8893C0"/>
    <w:lvl w:ilvl="0" w:tplc="080A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68EB5BB6"/>
    <w:multiLevelType w:val="hybridMultilevel"/>
    <w:tmpl w:val="24F8B0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70EC5A6B"/>
    <w:multiLevelType w:val="hybridMultilevel"/>
    <w:tmpl w:val="72628E6A"/>
    <w:lvl w:ilvl="0" w:tplc="B86C9228">
      <w:start w:val="538"/>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38">
    <w:nsid w:val="7F372CDF"/>
    <w:multiLevelType w:val="multilevel"/>
    <w:tmpl w:val="7C74F30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34"/>
  </w:num>
  <w:num w:numId="4">
    <w:abstractNumId w:val="22"/>
  </w:num>
  <w:num w:numId="5">
    <w:abstractNumId w:val="30"/>
  </w:num>
  <w:num w:numId="6">
    <w:abstractNumId w:val="36"/>
  </w:num>
  <w:num w:numId="7">
    <w:abstractNumId w:val="33"/>
  </w:num>
  <w:num w:numId="8">
    <w:abstractNumId w:val="11"/>
  </w:num>
  <w:num w:numId="9">
    <w:abstractNumId w:val="19"/>
  </w:num>
  <w:num w:numId="10">
    <w:abstractNumId w:val="10"/>
  </w:num>
  <w:num w:numId="11">
    <w:abstractNumId w:val="12"/>
  </w:num>
  <w:num w:numId="12">
    <w:abstractNumId w:val="13"/>
  </w:num>
  <w:num w:numId="13">
    <w:abstractNumId w:val="15"/>
  </w:num>
  <w:num w:numId="14">
    <w:abstractNumId w:val="37"/>
  </w:num>
  <w:num w:numId="15">
    <w:abstractNumId w:val="2"/>
  </w:num>
  <w:num w:numId="16">
    <w:abstractNumId w:val="1"/>
  </w:num>
  <w:num w:numId="17">
    <w:abstractNumId w:val="0"/>
  </w:num>
  <w:num w:numId="18">
    <w:abstractNumId w:val="25"/>
  </w:num>
  <w:num w:numId="19">
    <w:abstractNumId w:val="23"/>
  </w:num>
  <w:num w:numId="20">
    <w:abstractNumId w:val="14"/>
  </w:num>
  <w:num w:numId="21">
    <w:abstractNumId w:val="28"/>
  </w:num>
  <w:num w:numId="22">
    <w:abstractNumId w:val="21"/>
  </w:num>
  <w:num w:numId="23">
    <w:abstractNumId w:val="29"/>
  </w:num>
  <w:num w:numId="24">
    <w:abstractNumId w:val="32"/>
  </w:num>
  <w:num w:numId="25">
    <w:abstractNumId w:val="26"/>
  </w:num>
  <w:num w:numId="26">
    <w:abstractNumId w:val="8"/>
  </w:num>
  <w:num w:numId="27">
    <w:abstractNumId w:val="27"/>
  </w:num>
  <w:num w:numId="28">
    <w:abstractNumId w:val="17"/>
  </w:num>
  <w:num w:numId="29">
    <w:abstractNumId w:val="16"/>
  </w:num>
  <w:num w:numId="30">
    <w:abstractNumId w:val="38"/>
  </w:num>
  <w:num w:numId="31">
    <w:abstractNumId w:val="6"/>
  </w:num>
  <w:num w:numId="32">
    <w:abstractNumId w:val="31"/>
  </w:num>
  <w:num w:numId="33">
    <w:abstractNumId w:val="35"/>
  </w:num>
  <w:num w:numId="34">
    <w:abstractNumId w:val="18"/>
  </w:num>
  <w:num w:numId="35">
    <w:abstractNumId w:val="20"/>
  </w:num>
  <w:num w:numId="36">
    <w:abstractNumId w:val="24"/>
  </w:num>
  <w:num w:numId="37">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1A2"/>
    <w:rsid w:val="00002495"/>
    <w:rsid w:val="00002A83"/>
    <w:rsid w:val="00002C88"/>
    <w:rsid w:val="000030D7"/>
    <w:rsid w:val="00003CE4"/>
    <w:rsid w:val="00003D9C"/>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F0"/>
    <w:rsid w:val="00006E8E"/>
    <w:rsid w:val="00007091"/>
    <w:rsid w:val="00007899"/>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B05"/>
    <w:rsid w:val="000151E3"/>
    <w:rsid w:val="0001541E"/>
    <w:rsid w:val="00015AD0"/>
    <w:rsid w:val="00015C3F"/>
    <w:rsid w:val="00015F24"/>
    <w:rsid w:val="00015F3D"/>
    <w:rsid w:val="0001684D"/>
    <w:rsid w:val="00016B0A"/>
    <w:rsid w:val="00016BF8"/>
    <w:rsid w:val="00016CC8"/>
    <w:rsid w:val="0002157C"/>
    <w:rsid w:val="00021733"/>
    <w:rsid w:val="00022621"/>
    <w:rsid w:val="00022D41"/>
    <w:rsid w:val="000237E8"/>
    <w:rsid w:val="00023B73"/>
    <w:rsid w:val="000246A6"/>
    <w:rsid w:val="00024CBD"/>
    <w:rsid w:val="00024CFA"/>
    <w:rsid w:val="00025211"/>
    <w:rsid w:val="00025317"/>
    <w:rsid w:val="00025858"/>
    <w:rsid w:val="0002598D"/>
    <w:rsid w:val="00026077"/>
    <w:rsid w:val="00026166"/>
    <w:rsid w:val="00027578"/>
    <w:rsid w:val="00030698"/>
    <w:rsid w:val="00030726"/>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E90"/>
    <w:rsid w:val="00036F86"/>
    <w:rsid w:val="00037145"/>
    <w:rsid w:val="000376F7"/>
    <w:rsid w:val="000376FE"/>
    <w:rsid w:val="00037A5D"/>
    <w:rsid w:val="00037AA2"/>
    <w:rsid w:val="00037C2C"/>
    <w:rsid w:val="00037EB6"/>
    <w:rsid w:val="000401A0"/>
    <w:rsid w:val="00040364"/>
    <w:rsid w:val="00040479"/>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657A"/>
    <w:rsid w:val="00046C1E"/>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6203"/>
    <w:rsid w:val="00056C07"/>
    <w:rsid w:val="00056C34"/>
    <w:rsid w:val="000575FB"/>
    <w:rsid w:val="000604FF"/>
    <w:rsid w:val="00060BFE"/>
    <w:rsid w:val="00061B8F"/>
    <w:rsid w:val="00062BB1"/>
    <w:rsid w:val="00062C7A"/>
    <w:rsid w:val="0006368E"/>
    <w:rsid w:val="00063C78"/>
    <w:rsid w:val="0006420C"/>
    <w:rsid w:val="00064556"/>
    <w:rsid w:val="00064579"/>
    <w:rsid w:val="000645E0"/>
    <w:rsid w:val="00064668"/>
    <w:rsid w:val="00064713"/>
    <w:rsid w:val="00064C3F"/>
    <w:rsid w:val="00064D70"/>
    <w:rsid w:val="0006505E"/>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573"/>
    <w:rsid w:val="00072B7B"/>
    <w:rsid w:val="000738D8"/>
    <w:rsid w:val="000738D9"/>
    <w:rsid w:val="00073D44"/>
    <w:rsid w:val="000746F3"/>
    <w:rsid w:val="00074972"/>
    <w:rsid w:val="00074B5A"/>
    <w:rsid w:val="00074DA3"/>
    <w:rsid w:val="00074E76"/>
    <w:rsid w:val="000751D5"/>
    <w:rsid w:val="0007534D"/>
    <w:rsid w:val="00075F11"/>
    <w:rsid w:val="00076172"/>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6ED5"/>
    <w:rsid w:val="000874A9"/>
    <w:rsid w:val="00087921"/>
    <w:rsid w:val="00090609"/>
    <w:rsid w:val="000908E5"/>
    <w:rsid w:val="00091690"/>
    <w:rsid w:val="0009180C"/>
    <w:rsid w:val="00092130"/>
    <w:rsid w:val="00092191"/>
    <w:rsid w:val="00092334"/>
    <w:rsid w:val="000928A3"/>
    <w:rsid w:val="00092B88"/>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1B1"/>
    <w:rsid w:val="00097654"/>
    <w:rsid w:val="00097765"/>
    <w:rsid w:val="00097ACE"/>
    <w:rsid w:val="00097EA9"/>
    <w:rsid w:val="000A0026"/>
    <w:rsid w:val="000A0064"/>
    <w:rsid w:val="000A01EA"/>
    <w:rsid w:val="000A0230"/>
    <w:rsid w:val="000A055B"/>
    <w:rsid w:val="000A084E"/>
    <w:rsid w:val="000A1453"/>
    <w:rsid w:val="000A1683"/>
    <w:rsid w:val="000A17C2"/>
    <w:rsid w:val="000A2200"/>
    <w:rsid w:val="000A2602"/>
    <w:rsid w:val="000A294D"/>
    <w:rsid w:val="000A2992"/>
    <w:rsid w:val="000A2F36"/>
    <w:rsid w:val="000A3906"/>
    <w:rsid w:val="000A4097"/>
    <w:rsid w:val="000A4231"/>
    <w:rsid w:val="000A42BB"/>
    <w:rsid w:val="000A4C31"/>
    <w:rsid w:val="000A4CF0"/>
    <w:rsid w:val="000A4D14"/>
    <w:rsid w:val="000A5027"/>
    <w:rsid w:val="000A51BB"/>
    <w:rsid w:val="000A54C8"/>
    <w:rsid w:val="000A56E1"/>
    <w:rsid w:val="000A5791"/>
    <w:rsid w:val="000A5B95"/>
    <w:rsid w:val="000A6397"/>
    <w:rsid w:val="000A6527"/>
    <w:rsid w:val="000A6C68"/>
    <w:rsid w:val="000A7677"/>
    <w:rsid w:val="000A7C9C"/>
    <w:rsid w:val="000B08A5"/>
    <w:rsid w:val="000B14BD"/>
    <w:rsid w:val="000B172C"/>
    <w:rsid w:val="000B2402"/>
    <w:rsid w:val="000B2DA5"/>
    <w:rsid w:val="000B2DB9"/>
    <w:rsid w:val="000B3266"/>
    <w:rsid w:val="000B334B"/>
    <w:rsid w:val="000B360C"/>
    <w:rsid w:val="000B3981"/>
    <w:rsid w:val="000B45A7"/>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4E6D"/>
    <w:rsid w:val="000C5570"/>
    <w:rsid w:val="000C56D1"/>
    <w:rsid w:val="000C5897"/>
    <w:rsid w:val="000C650F"/>
    <w:rsid w:val="000C6D31"/>
    <w:rsid w:val="000C7C79"/>
    <w:rsid w:val="000C7E84"/>
    <w:rsid w:val="000C7FDD"/>
    <w:rsid w:val="000D05E5"/>
    <w:rsid w:val="000D156D"/>
    <w:rsid w:val="000D159A"/>
    <w:rsid w:val="000D161C"/>
    <w:rsid w:val="000D161F"/>
    <w:rsid w:val="000D1B86"/>
    <w:rsid w:val="000D1C17"/>
    <w:rsid w:val="000D1FEA"/>
    <w:rsid w:val="000D26D8"/>
    <w:rsid w:val="000D29B6"/>
    <w:rsid w:val="000D3173"/>
    <w:rsid w:val="000D3512"/>
    <w:rsid w:val="000D3D78"/>
    <w:rsid w:val="000D5104"/>
    <w:rsid w:val="000D5630"/>
    <w:rsid w:val="000D5DBC"/>
    <w:rsid w:val="000D69F1"/>
    <w:rsid w:val="000D6A94"/>
    <w:rsid w:val="000D77F2"/>
    <w:rsid w:val="000D7CEE"/>
    <w:rsid w:val="000E052B"/>
    <w:rsid w:val="000E0D01"/>
    <w:rsid w:val="000E0EDD"/>
    <w:rsid w:val="000E1DB6"/>
    <w:rsid w:val="000E1E25"/>
    <w:rsid w:val="000E1E65"/>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8D0"/>
    <w:rsid w:val="000F3B3B"/>
    <w:rsid w:val="000F3D61"/>
    <w:rsid w:val="000F3DCD"/>
    <w:rsid w:val="000F3EE0"/>
    <w:rsid w:val="000F4247"/>
    <w:rsid w:val="000F4259"/>
    <w:rsid w:val="000F4764"/>
    <w:rsid w:val="000F5A7F"/>
    <w:rsid w:val="000F63E0"/>
    <w:rsid w:val="000F6D1E"/>
    <w:rsid w:val="000F71F2"/>
    <w:rsid w:val="000F7DD0"/>
    <w:rsid w:val="001000CE"/>
    <w:rsid w:val="001002C6"/>
    <w:rsid w:val="00100447"/>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76C"/>
    <w:rsid w:val="00111567"/>
    <w:rsid w:val="00111604"/>
    <w:rsid w:val="00111683"/>
    <w:rsid w:val="001117A4"/>
    <w:rsid w:val="00112018"/>
    <w:rsid w:val="00112023"/>
    <w:rsid w:val="0011256E"/>
    <w:rsid w:val="00112E3B"/>
    <w:rsid w:val="0011328A"/>
    <w:rsid w:val="0011340A"/>
    <w:rsid w:val="0011451B"/>
    <w:rsid w:val="001145D6"/>
    <w:rsid w:val="00114BC3"/>
    <w:rsid w:val="00114D18"/>
    <w:rsid w:val="00114DB6"/>
    <w:rsid w:val="00115518"/>
    <w:rsid w:val="001156C6"/>
    <w:rsid w:val="00115933"/>
    <w:rsid w:val="00116051"/>
    <w:rsid w:val="00116086"/>
    <w:rsid w:val="0011629F"/>
    <w:rsid w:val="001162EF"/>
    <w:rsid w:val="0011667B"/>
    <w:rsid w:val="0011749D"/>
    <w:rsid w:val="00117907"/>
    <w:rsid w:val="00117ACE"/>
    <w:rsid w:val="00120052"/>
    <w:rsid w:val="001208DE"/>
    <w:rsid w:val="00121258"/>
    <w:rsid w:val="001215FE"/>
    <w:rsid w:val="00121635"/>
    <w:rsid w:val="00121F34"/>
    <w:rsid w:val="0012245C"/>
    <w:rsid w:val="00122708"/>
    <w:rsid w:val="0012278B"/>
    <w:rsid w:val="00122848"/>
    <w:rsid w:val="001228EF"/>
    <w:rsid w:val="00122D48"/>
    <w:rsid w:val="00122D82"/>
    <w:rsid w:val="0012304A"/>
    <w:rsid w:val="00124476"/>
    <w:rsid w:val="00124492"/>
    <w:rsid w:val="0012455F"/>
    <w:rsid w:val="0012474B"/>
    <w:rsid w:val="00124B29"/>
    <w:rsid w:val="00124B85"/>
    <w:rsid w:val="00124CFE"/>
    <w:rsid w:val="00125282"/>
    <w:rsid w:val="00126320"/>
    <w:rsid w:val="00126B95"/>
    <w:rsid w:val="00126C4B"/>
    <w:rsid w:val="00126DD9"/>
    <w:rsid w:val="00126E07"/>
    <w:rsid w:val="00126FFA"/>
    <w:rsid w:val="00127B9F"/>
    <w:rsid w:val="00127E0B"/>
    <w:rsid w:val="00127F44"/>
    <w:rsid w:val="001304EC"/>
    <w:rsid w:val="00130E16"/>
    <w:rsid w:val="0013139D"/>
    <w:rsid w:val="001313F3"/>
    <w:rsid w:val="0013161D"/>
    <w:rsid w:val="00131C0A"/>
    <w:rsid w:val="00131D39"/>
    <w:rsid w:val="00131E86"/>
    <w:rsid w:val="00131FA9"/>
    <w:rsid w:val="00132189"/>
    <w:rsid w:val="00132A13"/>
    <w:rsid w:val="00132CB8"/>
    <w:rsid w:val="001331A1"/>
    <w:rsid w:val="00133750"/>
    <w:rsid w:val="0013385E"/>
    <w:rsid w:val="00133B71"/>
    <w:rsid w:val="0013436C"/>
    <w:rsid w:val="001343E7"/>
    <w:rsid w:val="001349FF"/>
    <w:rsid w:val="00134AC4"/>
    <w:rsid w:val="00135419"/>
    <w:rsid w:val="00135882"/>
    <w:rsid w:val="00135A8F"/>
    <w:rsid w:val="00135C80"/>
    <w:rsid w:val="0013641B"/>
    <w:rsid w:val="0013709F"/>
    <w:rsid w:val="0014069F"/>
    <w:rsid w:val="00140CC0"/>
    <w:rsid w:val="001410B7"/>
    <w:rsid w:val="0014120E"/>
    <w:rsid w:val="00141700"/>
    <w:rsid w:val="001417C6"/>
    <w:rsid w:val="00141816"/>
    <w:rsid w:val="0014184D"/>
    <w:rsid w:val="00141CCC"/>
    <w:rsid w:val="00142618"/>
    <w:rsid w:val="00142F11"/>
    <w:rsid w:val="0014334F"/>
    <w:rsid w:val="001434DB"/>
    <w:rsid w:val="001436CB"/>
    <w:rsid w:val="001439B3"/>
    <w:rsid w:val="00143C43"/>
    <w:rsid w:val="00143F2D"/>
    <w:rsid w:val="00143F89"/>
    <w:rsid w:val="00144117"/>
    <w:rsid w:val="00144AE5"/>
    <w:rsid w:val="001450B3"/>
    <w:rsid w:val="00146A3A"/>
    <w:rsid w:val="0014788D"/>
    <w:rsid w:val="00147A8F"/>
    <w:rsid w:val="00147E8A"/>
    <w:rsid w:val="00150489"/>
    <w:rsid w:val="001506FF"/>
    <w:rsid w:val="00150757"/>
    <w:rsid w:val="00150837"/>
    <w:rsid w:val="00151352"/>
    <w:rsid w:val="00151DEF"/>
    <w:rsid w:val="00152172"/>
    <w:rsid w:val="00152236"/>
    <w:rsid w:val="0015232D"/>
    <w:rsid w:val="00152598"/>
    <w:rsid w:val="0015371B"/>
    <w:rsid w:val="0015371C"/>
    <w:rsid w:val="00153891"/>
    <w:rsid w:val="00153F5E"/>
    <w:rsid w:val="001541BE"/>
    <w:rsid w:val="0015449C"/>
    <w:rsid w:val="00154D6F"/>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2D2"/>
    <w:rsid w:val="0017760D"/>
    <w:rsid w:val="00177D2B"/>
    <w:rsid w:val="00177D53"/>
    <w:rsid w:val="00177EF7"/>
    <w:rsid w:val="001800C6"/>
    <w:rsid w:val="001800FD"/>
    <w:rsid w:val="001801D0"/>
    <w:rsid w:val="00180218"/>
    <w:rsid w:val="0018046B"/>
    <w:rsid w:val="0018055F"/>
    <w:rsid w:val="001805FB"/>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028"/>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249"/>
    <w:rsid w:val="00195296"/>
    <w:rsid w:val="00196930"/>
    <w:rsid w:val="00196F20"/>
    <w:rsid w:val="00197098"/>
    <w:rsid w:val="00197B96"/>
    <w:rsid w:val="00197BF7"/>
    <w:rsid w:val="00197F86"/>
    <w:rsid w:val="001A05F0"/>
    <w:rsid w:val="001A0679"/>
    <w:rsid w:val="001A094F"/>
    <w:rsid w:val="001A0F0C"/>
    <w:rsid w:val="001A112A"/>
    <w:rsid w:val="001A27E8"/>
    <w:rsid w:val="001A2819"/>
    <w:rsid w:val="001A2D57"/>
    <w:rsid w:val="001A3567"/>
    <w:rsid w:val="001A3A4D"/>
    <w:rsid w:val="001A3B1A"/>
    <w:rsid w:val="001A4501"/>
    <w:rsid w:val="001A451C"/>
    <w:rsid w:val="001A47C3"/>
    <w:rsid w:val="001A4CC4"/>
    <w:rsid w:val="001A53E4"/>
    <w:rsid w:val="001A5458"/>
    <w:rsid w:val="001A5F64"/>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11E4"/>
    <w:rsid w:val="001B125E"/>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C02AB"/>
    <w:rsid w:val="001C03C0"/>
    <w:rsid w:val="001C0479"/>
    <w:rsid w:val="001C0943"/>
    <w:rsid w:val="001C0966"/>
    <w:rsid w:val="001C09C6"/>
    <w:rsid w:val="001C0BA9"/>
    <w:rsid w:val="001C0EAA"/>
    <w:rsid w:val="001C1857"/>
    <w:rsid w:val="001C192F"/>
    <w:rsid w:val="001C1D9E"/>
    <w:rsid w:val="001C1E41"/>
    <w:rsid w:val="001C2E58"/>
    <w:rsid w:val="001C30E6"/>
    <w:rsid w:val="001C3947"/>
    <w:rsid w:val="001C3BEC"/>
    <w:rsid w:val="001C3CF2"/>
    <w:rsid w:val="001C3E05"/>
    <w:rsid w:val="001C3E4C"/>
    <w:rsid w:val="001C482F"/>
    <w:rsid w:val="001C494D"/>
    <w:rsid w:val="001C4DEB"/>
    <w:rsid w:val="001C4E8B"/>
    <w:rsid w:val="001C51B2"/>
    <w:rsid w:val="001C575A"/>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58B"/>
    <w:rsid w:val="001F189C"/>
    <w:rsid w:val="001F1A7D"/>
    <w:rsid w:val="001F1CFF"/>
    <w:rsid w:val="001F1D1F"/>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819"/>
    <w:rsid w:val="00202951"/>
    <w:rsid w:val="00202E5B"/>
    <w:rsid w:val="00203185"/>
    <w:rsid w:val="0020329D"/>
    <w:rsid w:val="0020359F"/>
    <w:rsid w:val="002036E1"/>
    <w:rsid w:val="00203F84"/>
    <w:rsid w:val="00204D1D"/>
    <w:rsid w:val="00204F3C"/>
    <w:rsid w:val="002051B7"/>
    <w:rsid w:val="002055A3"/>
    <w:rsid w:val="00205B4A"/>
    <w:rsid w:val="00205EE5"/>
    <w:rsid w:val="00206426"/>
    <w:rsid w:val="002066C5"/>
    <w:rsid w:val="00206E75"/>
    <w:rsid w:val="0020740C"/>
    <w:rsid w:val="002077FE"/>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8DC"/>
    <w:rsid w:val="00215197"/>
    <w:rsid w:val="00215808"/>
    <w:rsid w:val="00216000"/>
    <w:rsid w:val="002160FE"/>
    <w:rsid w:val="00216428"/>
    <w:rsid w:val="002164DE"/>
    <w:rsid w:val="00216577"/>
    <w:rsid w:val="00216AA6"/>
    <w:rsid w:val="00216D04"/>
    <w:rsid w:val="002173B6"/>
    <w:rsid w:val="002177E3"/>
    <w:rsid w:val="00217FA3"/>
    <w:rsid w:val="00221936"/>
    <w:rsid w:val="00221C34"/>
    <w:rsid w:val="00221F41"/>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EC1"/>
    <w:rsid w:val="002257EE"/>
    <w:rsid w:val="00225A3E"/>
    <w:rsid w:val="00225BBA"/>
    <w:rsid w:val="00225F5A"/>
    <w:rsid w:val="0022613B"/>
    <w:rsid w:val="00226167"/>
    <w:rsid w:val="00226254"/>
    <w:rsid w:val="002266A7"/>
    <w:rsid w:val="0022750A"/>
    <w:rsid w:val="0022786E"/>
    <w:rsid w:val="00227F89"/>
    <w:rsid w:val="0023013F"/>
    <w:rsid w:val="00230809"/>
    <w:rsid w:val="002308B9"/>
    <w:rsid w:val="00230967"/>
    <w:rsid w:val="00230AD8"/>
    <w:rsid w:val="00231295"/>
    <w:rsid w:val="002314DE"/>
    <w:rsid w:val="002314FB"/>
    <w:rsid w:val="0023188A"/>
    <w:rsid w:val="00232077"/>
    <w:rsid w:val="00232209"/>
    <w:rsid w:val="00232DCA"/>
    <w:rsid w:val="002335B1"/>
    <w:rsid w:val="00233699"/>
    <w:rsid w:val="00233D0A"/>
    <w:rsid w:val="00233FD2"/>
    <w:rsid w:val="002341F4"/>
    <w:rsid w:val="0023477F"/>
    <w:rsid w:val="0023498F"/>
    <w:rsid w:val="002351C9"/>
    <w:rsid w:val="002354DC"/>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9C3"/>
    <w:rsid w:val="00252C6C"/>
    <w:rsid w:val="00252D0E"/>
    <w:rsid w:val="00252F0A"/>
    <w:rsid w:val="00252F7C"/>
    <w:rsid w:val="00253178"/>
    <w:rsid w:val="00253342"/>
    <w:rsid w:val="00253C95"/>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CC2"/>
    <w:rsid w:val="00260549"/>
    <w:rsid w:val="00260BFA"/>
    <w:rsid w:val="002612BC"/>
    <w:rsid w:val="002617D8"/>
    <w:rsid w:val="00261B27"/>
    <w:rsid w:val="00262406"/>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29E"/>
    <w:rsid w:val="0027032A"/>
    <w:rsid w:val="00270344"/>
    <w:rsid w:val="0027112D"/>
    <w:rsid w:val="00271C91"/>
    <w:rsid w:val="00271DE0"/>
    <w:rsid w:val="00272096"/>
    <w:rsid w:val="002723A2"/>
    <w:rsid w:val="0027268E"/>
    <w:rsid w:val="00272A5D"/>
    <w:rsid w:val="00272CBA"/>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0D15"/>
    <w:rsid w:val="002811E2"/>
    <w:rsid w:val="00281ADC"/>
    <w:rsid w:val="00281BAF"/>
    <w:rsid w:val="00281C3C"/>
    <w:rsid w:val="00281EDA"/>
    <w:rsid w:val="002828E7"/>
    <w:rsid w:val="00282B57"/>
    <w:rsid w:val="00282BA7"/>
    <w:rsid w:val="0028332F"/>
    <w:rsid w:val="00283956"/>
    <w:rsid w:val="00283994"/>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2A"/>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CAC"/>
    <w:rsid w:val="002A6FF9"/>
    <w:rsid w:val="002A7117"/>
    <w:rsid w:val="002A717E"/>
    <w:rsid w:val="002A7B6C"/>
    <w:rsid w:val="002B050D"/>
    <w:rsid w:val="002B0516"/>
    <w:rsid w:val="002B0645"/>
    <w:rsid w:val="002B06B0"/>
    <w:rsid w:val="002B0C8B"/>
    <w:rsid w:val="002B209C"/>
    <w:rsid w:val="002B2146"/>
    <w:rsid w:val="002B37EB"/>
    <w:rsid w:val="002B391A"/>
    <w:rsid w:val="002B3CE8"/>
    <w:rsid w:val="002B49B4"/>
    <w:rsid w:val="002B5791"/>
    <w:rsid w:val="002B63B1"/>
    <w:rsid w:val="002B6C5B"/>
    <w:rsid w:val="002B6DD6"/>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5A4"/>
    <w:rsid w:val="002C706D"/>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73B"/>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221E"/>
    <w:rsid w:val="002E2A2D"/>
    <w:rsid w:val="002E303B"/>
    <w:rsid w:val="002E306D"/>
    <w:rsid w:val="002E3129"/>
    <w:rsid w:val="002E316A"/>
    <w:rsid w:val="002E3758"/>
    <w:rsid w:val="002E3840"/>
    <w:rsid w:val="002E38BA"/>
    <w:rsid w:val="002E416B"/>
    <w:rsid w:val="002E4313"/>
    <w:rsid w:val="002E45B9"/>
    <w:rsid w:val="002E4FFE"/>
    <w:rsid w:val="002E513A"/>
    <w:rsid w:val="002E537F"/>
    <w:rsid w:val="002E5AC5"/>
    <w:rsid w:val="002E6855"/>
    <w:rsid w:val="002E6CE0"/>
    <w:rsid w:val="002E6D80"/>
    <w:rsid w:val="002E7D2B"/>
    <w:rsid w:val="002E7D57"/>
    <w:rsid w:val="002F027D"/>
    <w:rsid w:val="002F0408"/>
    <w:rsid w:val="002F08FC"/>
    <w:rsid w:val="002F12CC"/>
    <w:rsid w:val="002F1582"/>
    <w:rsid w:val="002F175D"/>
    <w:rsid w:val="002F1B2A"/>
    <w:rsid w:val="002F1D0A"/>
    <w:rsid w:val="002F222D"/>
    <w:rsid w:val="002F2C91"/>
    <w:rsid w:val="002F2EF2"/>
    <w:rsid w:val="002F3296"/>
    <w:rsid w:val="002F32A1"/>
    <w:rsid w:val="002F33A4"/>
    <w:rsid w:val="002F3AAA"/>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051"/>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DF"/>
    <w:rsid w:val="0031378E"/>
    <w:rsid w:val="00314AF1"/>
    <w:rsid w:val="00314C75"/>
    <w:rsid w:val="003150F5"/>
    <w:rsid w:val="0031586E"/>
    <w:rsid w:val="00315D1F"/>
    <w:rsid w:val="0031603E"/>
    <w:rsid w:val="00316440"/>
    <w:rsid w:val="003164AD"/>
    <w:rsid w:val="003166B7"/>
    <w:rsid w:val="003168CB"/>
    <w:rsid w:val="00316AF8"/>
    <w:rsid w:val="00316D2F"/>
    <w:rsid w:val="00320463"/>
    <w:rsid w:val="00320733"/>
    <w:rsid w:val="00321500"/>
    <w:rsid w:val="003215C0"/>
    <w:rsid w:val="0032172E"/>
    <w:rsid w:val="003218FF"/>
    <w:rsid w:val="00321FBE"/>
    <w:rsid w:val="00322485"/>
    <w:rsid w:val="003226BD"/>
    <w:rsid w:val="00322EC8"/>
    <w:rsid w:val="00322ECA"/>
    <w:rsid w:val="00322FC4"/>
    <w:rsid w:val="003235ED"/>
    <w:rsid w:val="00324E77"/>
    <w:rsid w:val="00325579"/>
    <w:rsid w:val="003258BC"/>
    <w:rsid w:val="00326568"/>
    <w:rsid w:val="003267C2"/>
    <w:rsid w:val="003267C9"/>
    <w:rsid w:val="00326840"/>
    <w:rsid w:val="00327281"/>
    <w:rsid w:val="003274C3"/>
    <w:rsid w:val="00327E57"/>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801"/>
    <w:rsid w:val="003409D0"/>
    <w:rsid w:val="00340C0B"/>
    <w:rsid w:val="00340CA8"/>
    <w:rsid w:val="00340D21"/>
    <w:rsid w:val="00341A44"/>
    <w:rsid w:val="003422B6"/>
    <w:rsid w:val="003427F9"/>
    <w:rsid w:val="00342F4F"/>
    <w:rsid w:val="00343798"/>
    <w:rsid w:val="003439DA"/>
    <w:rsid w:val="003439E3"/>
    <w:rsid w:val="00343A49"/>
    <w:rsid w:val="003442C8"/>
    <w:rsid w:val="00344389"/>
    <w:rsid w:val="003448E9"/>
    <w:rsid w:val="00344976"/>
    <w:rsid w:val="00344E5D"/>
    <w:rsid w:val="00344EBA"/>
    <w:rsid w:val="0034527D"/>
    <w:rsid w:val="00345965"/>
    <w:rsid w:val="00345B89"/>
    <w:rsid w:val="0034655F"/>
    <w:rsid w:val="00346566"/>
    <w:rsid w:val="003465E2"/>
    <w:rsid w:val="00346CD0"/>
    <w:rsid w:val="00346E15"/>
    <w:rsid w:val="00347A1A"/>
    <w:rsid w:val="00347AF5"/>
    <w:rsid w:val="00350F4F"/>
    <w:rsid w:val="00351055"/>
    <w:rsid w:val="003510A7"/>
    <w:rsid w:val="0035175A"/>
    <w:rsid w:val="0035194C"/>
    <w:rsid w:val="00352177"/>
    <w:rsid w:val="00353429"/>
    <w:rsid w:val="00353556"/>
    <w:rsid w:val="00353E72"/>
    <w:rsid w:val="0035403F"/>
    <w:rsid w:val="0035427F"/>
    <w:rsid w:val="00354363"/>
    <w:rsid w:val="0035476B"/>
    <w:rsid w:val="00354AD9"/>
    <w:rsid w:val="0035533E"/>
    <w:rsid w:val="00355498"/>
    <w:rsid w:val="00355AAF"/>
    <w:rsid w:val="00356718"/>
    <w:rsid w:val="00356BCA"/>
    <w:rsid w:val="00356C8A"/>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79A"/>
    <w:rsid w:val="003758BE"/>
    <w:rsid w:val="00375CC1"/>
    <w:rsid w:val="00376116"/>
    <w:rsid w:val="003763E0"/>
    <w:rsid w:val="00376828"/>
    <w:rsid w:val="00376DCD"/>
    <w:rsid w:val="00377211"/>
    <w:rsid w:val="003773E7"/>
    <w:rsid w:val="003778E8"/>
    <w:rsid w:val="00377BA4"/>
    <w:rsid w:val="00380467"/>
    <w:rsid w:val="003813DA"/>
    <w:rsid w:val="003821D8"/>
    <w:rsid w:val="003822DB"/>
    <w:rsid w:val="0038364F"/>
    <w:rsid w:val="00383A84"/>
    <w:rsid w:val="00384078"/>
    <w:rsid w:val="00384285"/>
    <w:rsid w:val="0038449B"/>
    <w:rsid w:val="0038453B"/>
    <w:rsid w:val="00384FF4"/>
    <w:rsid w:val="00385350"/>
    <w:rsid w:val="003854F4"/>
    <w:rsid w:val="003858D5"/>
    <w:rsid w:val="0038590D"/>
    <w:rsid w:val="00385DE6"/>
    <w:rsid w:val="00386B5D"/>
    <w:rsid w:val="00386EF1"/>
    <w:rsid w:val="00386F28"/>
    <w:rsid w:val="00386FC1"/>
    <w:rsid w:val="00387069"/>
    <w:rsid w:val="00387281"/>
    <w:rsid w:val="003872EF"/>
    <w:rsid w:val="00387519"/>
    <w:rsid w:val="00387640"/>
    <w:rsid w:val="0039075A"/>
    <w:rsid w:val="00391132"/>
    <w:rsid w:val="003911B1"/>
    <w:rsid w:val="0039177A"/>
    <w:rsid w:val="00391AC1"/>
    <w:rsid w:val="00391ED0"/>
    <w:rsid w:val="00392019"/>
    <w:rsid w:val="003924CF"/>
    <w:rsid w:val="00393912"/>
    <w:rsid w:val="00393F87"/>
    <w:rsid w:val="003940F1"/>
    <w:rsid w:val="003956A3"/>
    <w:rsid w:val="003958F1"/>
    <w:rsid w:val="003959FF"/>
    <w:rsid w:val="00395F14"/>
    <w:rsid w:val="0039613C"/>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14E4"/>
    <w:rsid w:val="003A1847"/>
    <w:rsid w:val="003A249F"/>
    <w:rsid w:val="003A2C7C"/>
    <w:rsid w:val="003A2D9A"/>
    <w:rsid w:val="003A2E7B"/>
    <w:rsid w:val="003A32C4"/>
    <w:rsid w:val="003A3C59"/>
    <w:rsid w:val="003A3CBF"/>
    <w:rsid w:val="003A3EE7"/>
    <w:rsid w:val="003A409D"/>
    <w:rsid w:val="003A485C"/>
    <w:rsid w:val="003A4F90"/>
    <w:rsid w:val="003A519F"/>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3DE7"/>
    <w:rsid w:val="003B475A"/>
    <w:rsid w:val="003B4A4F"/>
    <w:rsid w:val="003B4C04"/>
    <w:rsid w:val="003B5145"/>
    <w:rsid w:val="003B5977"/>
    <w:rsid w:val="003B653B"/>
    <w:rsid w:val="003B6615"/>
    <w:rsid w:val="003B6A92"/>
    <w:rsid w:val="003B6D01"/>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E0"/>
    <w:rsid w:val="003C7938"/>
    <w:rsid w:val="003D02A7"/>
    <w:rsid w:val="003D0742"/>
    <w:rsid w:val="003D08D8"/>
    <w:rsid w:val="003D10F5"/>
    <w:rsid w:val="003D138C"/>
    <w:rsid w:val="003D2C07"/>
    <w:rsid w:val="003D2F72"/>
    <w:rsid w:val="003D3171"/>
    <w:rsid w:val="003D32FF"/>
    <w:rsid w:val="003D38CD"/>
    <w:rsid w:val="003D4053"/>
    <w:rsid w:val="003D486E"/>
    <w:rsid w:val="003D4FEA"/>
    <w:rsid w:val="003D5050"/>
    <w:rsid w:val="003D5CF8"/>
    <w:rsid w:val="003D6754"/>
    <w:rsid w:val="003D68E6"/>
    <w:rsid w:val="003D727A"/>
    <w:rsid w:val="003D7652"/>
    <w:rsid w:val="003D7F3E"/>
    <w:rsid w:val="003E02AA"/>
    <w:rsid w:val="003E073B"/>
    <w:rsid w:val="003E07CE"/>
    <w:rsid w:val="003E0805"/>
    <w:rsid w:val="003E09BD"/>
    <w:rsid w:val="003E0B16"/>
    <w:rsid w:val="003E0C91"/>
    <w:rsid w:val="003E0E41"/>
    <w:rsid w:val="003E12DF"/>
    <w:rsid w:val="003E242B"/>
    <w:rsid w:val="003E29DF"/>
    <w:rsid w:val="003E32FD"/>
    <w:rsid w:val="003E3AF5"/>
    <w:rsid w:val="003E3EA1"/>
    <w:rsid w:val="003E4EB7"/>
    <w:rsid w:val="003E5105"/>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3F7F08"/>
    <w:rsid w:val="003F7FDB"/>
    <w:rsid w:val="004000FF"/>
    <w:rsid w:val="00400433"/>
    <w:rsid w:val="004007A2"/>
    <w:rsid w:val="004010A9"/>
    <w:rsid w:val="004011C8"/>
    <w:rsid w:val="00401D6A"/>
    <w:rsid w:val="00401F28"/>
    <w:rsid w:val="00402283"/>
    <w:rsid w:val="0040246D"/>
    <w:rsid w:val="004027CF"/>
    <w:rsid w:val="004036D0"/>
    <w:rsid w:val="00403886"/>
    <w:rsid w:val="00403B7C"/>
    <w:rsid w:val="00404019"/>
    <w:rsid w:val="004043F4"/>
    <w:rsid w:val="00404430"/>
    <w:rsid w:val="004047D8"/>
    <w:rsid w:val="00404EF4"/>
    <w:rsid w:val="0040545F"/>
    <w:rsid w:val="00405876"/>
    <w:rsid w:val="00406085"/>
    <w:rsid w:val="004063E0"/>
    <w:rsid w:val="0040654B"/>
    <w:rsid w:val="0040785A"/>
    <w:rsid w:val="004079EF"/>
    <w:rsid w:val="004103EC"/>
    <w:rsid w:val="00410484"/>
    <w:rsid w:val="0041114E"/>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317"/>
    <w:rsid w:val="0041448C"/>
    <w:rsid w:val="004147D7"/>
    <w:rsid w:val="00414DAB"/>
    <w:rsid w:val="004150D4"/>
    <w:rsid w:val="00415216"/>
    <w:rsid w:val="00415605"/>
    <w:rsid w:val="004157AF"/>
    <w:rsid w:val="004158C9"/>
    <w:rsid w:val="00415F91"/>
    <w:rsid w:val="004165C0"/>
    <w:rsid w:val="004167F4"/>
    <w:rsid w:val="004170E5"/>
    <w:rsid w:val="0041715F"/>
    <w:rsid w:val="004171D3"/>
    <w:rsid w:val="004177FC"/>
    <w:rsid w:val="00417D63"/>
    <w:rsid w:val="00420100"/>
    <w:rsid w:val="00420141"/>
    <w:rsid w:val="00420364"/>
    <w:rsid w:val="00420497"/>
    <w:rsid w:val="004210F2"/>
    <w:rsid w:val="0042155F"/>
    <w:rsid w:val="00421733"/>
    <w:rsid w:val="00421B38"/>
    <w:rsid w:val="00421BA8"/>
    <w:rsid w:val="00421E8F"/>
    <w:rsid w:val="004239FE"/>
    <w:rsid w:val="00423A7A"/>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3C56"/>
    <w:rsid w:val="00434182"/>
    <w:rsid w:val="004347CE"/>
    <w:rsid w:val="00434DE9"/>
    <w:rsid w:val="00434E74"/>
    <w:rsid w:val="00435653"/>
    <w:rsid w:val="00436B9B"/>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6C97"/>
    <w:rsid w:val="00447064"/>
    <w:rsid w:val="00447176"/>
    <w:rsid w:val="0044756F"/>
    <w:rsid w:val="00447F46"/>
    <w:rsid w:val="00447F93"/>
    <w:rsid w:val="004501EC"/>
    <w:rsid w:val="004506C9"/>
    <w:rsid w:val="004508E4"/>
    <w:rsid w:val="00451C06"/>
    <w:rsid w:val="0045211C"/>
    <w:rsid w:val="00452123"/>
    <w:rsid w:val="004528E2"/>
    <w:rsid w:val="004536FB"/>
    <w:rsid w:val="00453AE5"/>
    <w:rsid w:val="00453C2F"/>
    <w:rsid w:val="00454791"/>
    <w:rsid w:val="0045496D"/>
    <w:rsid w:val="00454B11"/>
    <w:rsid w:val="00454EF6"/>
    <w:rsid w:val="00455A2E"/>
    <w:rsid w:val="00455A6E"/>
    <w:rsid w:val="004562F7"/>
    <w:rsid w:val="004566E1"/>
    <w:rsid w:val="00456CC6"/>
    <w:rsid w:val="00456D34"/>
    <w:rsid w:val="00457399"/>
    <w:rsid w:val="00457757"/>
    <w:rsid w:val="00457B91"/>
    <w:rsid w:val="0046039C"/>
    <w:rsid w:val="00460A85"/>
    <w:rsid w:val="00460B27"/>
    <w:rsid w:val="00461123"/>
    <w:rsid w:val="004613CE"/>
    <w:rsid w:val="004614DF"/>
    <w:rsid w:val="00462A43"/>
    <w:rsid w:val="004630B2"/>
    <w:rsid w:val="004632FF"/>
    <w:rsid w:val="00463329"/>
    <w:rsid w:val="004635F6"/>
    <w:rsid w:val="00464036"/>
    <w:rsid w:val="0046414F"/>
    <w:rsid w:val="004641C4"/>
    <w:rsid w:val="00464210"/>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2179"/>
    <w:rsid w:val="0047288D"/>
    <w:rsid w:val="00473880"/>
    <w:rsid w:val="0047391D"/>
    <w:rsid w:val="00473A75"/>
    <w:rsid w:val="00473E37"/>
    <w:rsid w:val="00473F08"/>
    <w:rsid w:val="00474453"/>
    <w:rsid w:val="004751B6"/>
    <w:rsid w:val="004754A3"/>
    <w:rsid w:val="00475867"/>
    <w:rsid w:val="00475A4C"/>
    <w:rsid w:val="004763B9"/>
    <w:rsid w:val="0047677D"/>
    <w:rsid w:val="00476881"/>
    <w:rsid w:val="00476918"/>
    <w:rsid w:val="00476C64"/>
    <w:rsid w:val="00477909"/>
    <w:rsid w:val="00480369"/>
    <w:rsid w:val="00480F74"/>
    <w:rsid w:val="004811AB"/>
    <w:rsid w:val="004812AD"/>
    <w:rsid w:val="00481456"/>
    <w:rsid w:val="00481505"/>
    <w:rsid w:val="00481B9C"/>
    <w:rsid w:val="00482A92"/>
    <w:rsid w:val="00482CAE"/>
    <w:rsid w:val="0048384B"/>
    <w:rsid w:val="00483BF5"/>
    <w:rsid w:val="00483C02"/>
    <w:rsid w:val="00484007"/>
    <w:rsid w:val="00484A9E"/>
    <w:rsid w:val="004850AB"/>
    <w:rsid w:val="00485789"/>
    <w:rsid w:val="004857A3"/>
    <w:rsid w:val="00485C95"/>
    <w:rsid w:val="00486C45"/>
    <w:rsid w:val="0048711E"/>
    <w:rsid w:val="00487930"/>
    <w:rsid w:val="004904C9"/>
    <w:rsid w:val="00490917"/>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A7EE2"/>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747"/>
    <w:rsid w:val="004B5288"/>
    <w:rsid w:val="004B52BE"/>
    <w:rsid w:val="004B5DCD"/>
    <w:rsid w:val="004B627E"/>
    <w:rsid w:val="004B69B2"/>
    <w:rsid w:val="004B6CDE"/>
    <w:rsid w:val="004B6E16"/>
    <w:rsid w:val="004B7100"/>
    <w:rsid w:val="004B7976"/>
    <w:rsid w:val="004C070F"/>
    <w:rsid w:val="004C07D9"/>
    <w:rsid w:val="004C0A9E"/>
    <w:rsid w:val="004C0CA6"/>
    <w:rsid w:val="004C0F97"/>
    <w:rsid w:val="004C0FBF"/>
    <w:rsid w:val="004C122B"/>
    <w:rsid w:val="004C1562"/>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7640"/>
    <w:rsid w:val="004D7AC6"/>
    <w:rsid w:val="004E042C"/>
    <w:rsid w:val="004E10CD"/>
    <w:rsid w:val="004E13F7"/>
    <w:rsid w:val="004E14EB"/>
    <w:rsid w:val="004E169D"/>
    <w:rsid w:val="004E1B6F"/>
    <w:rsid w:val="004E1BBB"/>
    <w:rsid w:val="004E1D27"/>
    <w:rsid w:val="004E236B"/>
    <w:rsid w:val="004E27FC"/>
    <w:rsid w:val="004E2B81"/>
    <w:rsid w:val="004E2CEC"/>
    <w:rsid w:val="004E2DA3"/>
    <w:rsid w:val="004E2E49"/>
    <w:rsid w:val="004E3500"/>
    <w:rsid w:val="004E3712"/>
    <w:rsid w:val="004E3AB1"/>
    <w:rsid w:val="004E3D11"/>
    <w:rsid w:val="004E3E2D"/>
    <w:rsid w:val="004E527B"/>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7C2"/>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780"/>
    <w:rsid w:val="00522A06"/>
    <w:rsid w:val="00522EE0"/>
    <w:rsid w:val="00523C41"/>
    <w:rsid w:val="00524236"/>
    <w:rsid w:val="0052432E"/>
    <w:rsid w:val="005245FC"/>
    <w:rsid w:val="00524CB8"/>
    <w:rsid w:val="00524D73"/>
    <w:rsid w:val="0052500E"/>
    <w:rsid w:val="00525331"/>
    <w:rsid w:val="00525752"/>
    <w:rsid w:val="005257F1"/>
    <w:rsid w:val="00525F1C"/>
    <w:rsid w:val="005270AB"/>
    <w:rsid w:val="0052725A"/>
    <w:rsid w:val="00527604"/>
    <w:rsid w:val="00527689"/>
    <w:rsid w:val="00530202"/>
    <w:rsid w:val="0053046D"/>
    <w:rsid w:val="0053079C"/>
    <w:rsid w:val="00530F7C"/>
    <w:rsid w:val="005316CF"/>
    <w:rsid w:val="00531BA1"/>
    <w:rsid w:val="0053231B"/>
    <w:rsid w:val="00532386"/>
    <w:rsid w:val="005323DA"/>
    <w:rsid w:val="005324BC"/>
    <w:rsid w:val="00532716"/>
    <w:rsid w:val="00532B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1DE"/>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E5F"/>
    <w:rsid w:val="00544160"/>
    <w:rsid w:val="00544262"/>
    <w:rsid w:val="00544ABD"/>
    <w:rsid w:val="005454A6"/>
    <w:rsid w:val="005457B3"/>
    <w:rsid w:val="00545AFD"/>
    <w:rsid w:val="00545D32"/>
    <w:rsid w:val="00545F02"/>
    <w:rsid w:val="005462A3"/>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789"/>
    <w:rsid w:val="0055658E"/>
    <w:rsid w:val="005566A8"/>
    <w:rsid w:val="00556D43"/>
    <w:rsid w:val="005572B7"/>
    <w:rsid w:val="00557798"/>
    <w:rsid w:val="005602E4"/>
    <w:rsid w:val="00560300"/>
    <w:rsid w:val="005607A7"/>
    <w:rsid w:val="005608FC"/>
    <w:rsid w:val="00561C5D"/>
    <w:rsid w:val="00561E2F"/>
    <w:rsid w:val="00563390"/>
    <w:rsid w:val="00564203"/>
    <w:rsid w:val="00564207"/>
    <w:rsid w:val="00564439"/>
    <w:rsid w:val="00564515"/>
    <w:rsid w:val="005646E8"/>
    <w:rsid w:val="00564F88"/>
    <w:rsid w:val="005656F5"/>
    <w:rsid w:val="00566172"/>
    <w:rsid w:val="005667CD"/>
    <w:rsid w:val="00566945"/>
    <w:rsid w:val="00566B3C"/>
    <w:rsid w:val="00566C7B"/>
    <w:rsid w:val="00566D71"/>
    <w:rsid w:val="00566DCF"/>
    <w:rsid w:val="00566E86"/>
    <w:rsid w:val="005673EB"/>
    <w:rsid w:val="00567463"/>
    <w:rsid w:val="00567C6C"/>
    <w:rsid w:val="0057007D"/>
    <w:rsid w:val="00570665"/>
    <w:rsid w:val="005716C8"/>
    <w:rsid w:val="005717F4"/>
    <w:rsid w:val="005725EB"/>
    <w:rsid w:val="00572CE4"/>
    <w:rsid w:val="00572E9A"/>
    <w:rsid w:val="00573250"/>
    <w:rsid w:val="0057367B"/>
    <w:rsid w:val="0057399E"/>
    <w:rsid w:val="00573BB7"/>
    <w:rsid w:val="00575315"/>
    <w:rsid w:val="005754D6"/>
    <w:rsid w:val="005756CE"/>
    <w:rsid w:val="00575E42"/>
    <w:rsid w:val="00577381"/>
    <w:rsid w:val="005777C2"/>
    <w:rsid w:val="005779E6"/>
    <w:rsid w:val="00577A3F"/>
    <w:rsid w:val="00577C90"/>
    <w:rsid w:val="00577E50"/>
    <w:rsid w:val="00577EFF"/>
    <w:rsid w:val="005804C6"/>
    <w:rsid w:val="00580FF2"/>
    <w:rsid w:val="0058106A"/>
    <w:rsid w:val="0058136D"/>
    <w:rsid w:val="005819E3"/>
    <w:rsid w:val="00581C0A"/>
    <w:rsid w:val="00581C6B"/>
    <w:rsid w:val="00581D20"/>
    <w:rsid w:val="00582197"/>
    <w:rsid w:val="00582698"/>
    <w:rsid w:val="00582A0E"/>
    <w:rsid w:val="00583405"/>
    <w:rsid w:val="00583994"/>
    <w:rsid w:val="00583A87"/>
    <w:rsid w:val="00583B21"/>
    <w:rsid w:val="00583C31"/>
    <w:rsid w:val="00583D04"/>
    <w:rsid w:val="00583DD6"/>
    <w:rsid w:val="00583E5B"/>
    <w:rsid w:val="00583EF8"/>
    <w:rsid w:val="0058429A"/>
    <w:rsid w:val="005844AE"/>
    <w:rsid w:val="00584D96"/>
    <w:rsid w:val="00584F49"/>
    <w:rsid w:val="00585AEE"/>
    <w:rsid w:val="00585E82"/>
    <w:rsid w:val="00586405"/>
    <w:rsid w:val="00586798"/>
    <w:rsid w:val="00586AAA"/>
    <w:rsid w:val="00587990"/>
    <w:rsid w:val="00587BD4"/>
    <w:rsid w:val="00587FE6"/>
    <w:rsid w:val="0059072C"/>
    <w:rsid w:val="005914CF"/>
    <w:rsid w:val="005916A0"/>
    <w:rsid w:val="005916AF"/>
    <w:rsid w:val="00591948"/>
    <w:rsid w:val="00591BFA"/>
    <w:rsid w:val="00591DA7"/>
    <w:rsid w:val="005922B6"/>
    <w:rsid w:val="00592803"/>
    <w:rsid w:val="00592834"/>
    <w:rsid w:val="005928A7"/>
    <w:rsid w:val="00592AC3"/>
    <w:rsid w:val="005935EC"/>
    <w:rsid w:val="00593602"/>
    <w:rsid w:val="00593635"/>
    <w:rsid w:val="00593D4F"/>
    <w:rsid w:val="005940F5"/>
    <w:rsid w:val="00594174"/>
    <w:rsid w:val="0059521F"/>
    <w:rsid w:val="0059543F"/>
    <w:rsid w:val="00595892"/>
    <w:rsid w:val="00596AC4"/>
    <w:rsid w:val="00596FEA"/>
    <w:rsid w:val="0059717D"/>
    <w:rsid w:val="00597208"/>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585"/>
    <w:rsid w:val="005B2BC9"/>
    <w:rsid w:val="005B35F7"/>
    <w:rsid w:val="005B36BF"/>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127A"/>
    <w:rsid w:val="005C17FA"/>
    <w:rsid w:val="005C2307"/>
    <w:rsid w:val="005C2DD7"/>
    <w:rsid w:val="005C30E5"/>
    <w:rsid w:val="005C32DD"/>
    <w:rsid w:val="005C33A1"/>
    <w:rsid w:val="005C38A9"/>
    <w:rsid w:val="005C4081"/>
    <w:rsid w:val="005C4448"/>
    <w:rsid w:val="005C4644"/>
    <w:rsid w:val="005C497D"/>
    <w:rsid w:val="005C536D"/>
    <w:rsid w:val="005C58E3"/>
    <w:rsid w:val="005C6713"/>
    <w:rsid w:val="005C6788"/>
    <w:rsid w:val="005C6999"/>
    <w:rsid w:val="005C6F0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832"/>
    <w:rsid w:val="005E4C7B"/>
    <w:rsid w:val="005E5080"/>
    <w:rsid w:val="005E5F50"/>
    <w:rsid w:val="005E610A"/>
    <w:rsid w:val="005E621F"/>
    <w:rsid w:val="005E62EF"/>
    <w:rsid w:val="005E6B48"/>
    <w:rsid w:val="005E7392"/>
    <w:rsid w:val="005E743A"/>
    <w:rsid w:val="005E7684"/>
    <w:rsid w:val="005E7AC8"/>
    <w:rsid w:val="005E7BB6"/>
    <w:rsid w:val="005F04C0"/>
    <w:rsid w:val="005F05DC"/>
    <w:rsid w:val="005F0BBC"/>
    <w:rsid w:val="005F0F5E"/>
    <w:rsid w:val="005F1014"/>
    <w:rsid w:val="005F1147"/>
    <w:rsid w:val="005F178F"/>
    <w:rsid w:val="005F1F80"/>
    <w:rsid w:val="005F22E3"/>
    <w:rsid w:val="005F2A98"/>
    <w:rsid w:val="005F2D06"/>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6088"/>
    <w:rsid w:val="005F62BA"/>
    <w:rsid w:val="005F6463"/>
    <w:rsid w:val="005F6C30"/>
    <w:rsid w:val="005F7427"/>
    <w:rsid w:val="005F7F20"/>
    <w:rsid w:val="0060002B"/>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DE1"/>
    <w:rsid w:val="00605EB1"/>
    <w:rsid w:val="006069DD"/>
    <w:rsid w:val="006069E8"/>
    <w:rsid w:val="00606CB4"/>
    <w:rsid w:val="00606EB9"/>
    <w:rsid w:val="00607014"/>
    <w:rsid w:val="00607021"/>
    <w:rsid w:val="00607F1B"/>
    <w:rsid w:val="00607F7F"/>
    <w:rsid w:val="006104D9"/>
    <w:rsid w:val="00610513"/>
    <w:rsid w:val="006106A1"/>
    <w:rsid w:val="00610912"/>
    <w:rsid w:val="006114D4"/>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556"/>
    <w:rsid w:val="00614D9C"/>
    <w:rsid w:val="00614F1E"/>
    <w:rsid w:val="006158D2"/>
    <w:rsid w:val="00615D25"/>
    <w:rsid w:val="00615D93"/>
    <w:rsid w:val="00616117"/>
    <w:rsid w:val="006163E5"/>
    <w:rsid w:val="00616727"/>
    <w:rsid w:val="006168FF"/>
    <w:rsid w:val="00616D6D"/>
    <w:rsid w:val="00620017"/>
    <w:rsid w:val="00620235"/>
    <w:rsid w:val="0062043F"/>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7E6"/>
    <w:rsid w:val="00632CF0"/>
    <w:rsid w:val="0063311A"/>
    <w:rsid w:val="00633298"/>
    <w:rsid w:val="00633383"/>
    <w:rsid w:val="0063370C"/>
    <w:rsid w:val="00633BF7"/>
    <w:rsid w:val="00633C41"/>
    <w:rsid w:val="00633CE3"/>
    <w:rsid w:val="00633E97"/>
    <w:rsid w:val="00633F01"/>
    <w:rsid w:val="0063407E"/>
    <w:rsid w:val="0063421F"/>
    <w:rsid w:val="00634471"/>
    <w:rsid w:val="00634F72"/>
    <w:rsid w:val="00635161"/>
    <w:rsid w:val="00636063"/>
    <w:rsid w:val="00636374"/>
    <w:rsid w:val="00636489"/>
    <w:rsid w:val="00636508"/>
    <w:rsid w:val="00637395"/>
    <w:rsid w:val="00637967"/>
    <w:rsid w:val="0063799D"/>
    <w:rsid w:val="00637BA7"/>
    <w:rsid w:val="00637EA7"/>
    <w:rsid w:val="00640288"/>
    <w:rsid w:val="00640CEF"/>
    <w:rsid w:val="00641115"/>
    <w:rsid w:val="006414B6"/>
    <w:rsid w:val="00641BDE"/>
    <w:rsid w:val="00641CC9"/>
    <w:rsid w:val="00641D4B"/>
    <w:rsid w:val="0064267F"/>
    <w:rsid w:val="0064272C"/>
    <w:rsid w:val="006428A3"/>
    <w:rsid w:val="00642CC5"/>
    <w:rsid w:val="00642D0E"/>
    <w:rsid w:val="0064396B"/>
    <w:rsid w:val="00644386"/>
    <w:rsid w:val="006448B8"/>
    <w:rsid w:val="00644953"/>
    <w:rsid w:val="00644BD4"/>
    <w:rsid w:val="006456EE"/>
    <w:rsid w:val="00645EB4"/>
    <w:rsid w:val="0064660E"/>
    <w:rsid w:val="00646691"/>
    <w:rsid w:val="0064672B"/>
    <w:rsid w:val="00646AB0"/>
    <w:rsid w:val="00647260"/>
    <w:rsid w:val="0065002A"/>
    <w:rsid w:val="00650530"/>
    <w:rsid w:val="0065076A"/>
    <w:rsid w:val="00650890"/>
    <w:rsid w:val="00650B7C"/>
    <w:rsid w:val="00650CEA"/>
    <w:rsid w:val="006510BE"/>
    <w:rsid w:val="00651805"/>
    <w:rsid w:val="00651E81"/>
    <w:rsid w:val="00652144"/>
    <w:rsid w:val="006524F2"/>
    <w:rsid w:val="006525C0"/>
    <w:rsid w:val="00652608"/>
    <w:rsid w:val="00652997"/>
    <w:rsid w:val="00653927"/>
    <w:rsid w:val="00653B48"/>
    <w:rsid w:val="006545BA"/>
    <w:rsid w:val="0065486C"/>
    <w:rsid w:val="00654931"/>
    <w:rsid w:val="00654C82"/>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57A"/>
    <w:rsid w:val="00661A1D"/>
    <w:rsid w:val="00661D17"/>
    <w:rsid w:val="006624BB"/>
    <w:rsid w:val="006625F1"/>
    <w:rsid w:val="006626BD"/>
    <w:rsid w:val="00662989"/>
    <w:rsid w:val="00662CDB"/>
    <w:rsid w:val="006633A8"/>
    <w:rsid w:val="00664169"/>
    <w:rsid w:val="00664A4A"/>
    <w:rsid w:val="00664D1C"/>
    <w:rsid w:val="00664EFE"/>
    <w:rsid w:val="0066572E"/>
    <w:rsid w:val="00665B86"/>
    <w:rsid w:val="00666058"/>
    <w:rsid w:val="006664AC"/>
    <w:rsid w:val="00666563"/>
    <w:rsid w:val="006669EC"/>
    <w:rsid w:val="00666F68"/>
    <w:rsid w:val="0066711F"/>
    <w:rsid w:val="00667B32"/>
    <w:rsid w:val="00667B3E"/>
    <w:rsid w:val="00667CA5"/>
    <w:rsid w:val="00667EF6"/>
    <w:rsid w:val="00670657"/>
    <w:rsid w:val="0067069A"/>
    <w:rsid w:val="006711CD"/>
    <w:rsid w:val="00671E17"/>
    <w:rsid w:val="00672495"/>
    <w:rsid w:val="006729EA"/>
    <w:rsid w:val="0067312E"/>
    <w:rsid w:val="00673610"/>
    <w:rsid w:val="006741F1"/>
    <w:rsid w:val="0067426C"/>
    <w:rsid w:val="00674291"/>
    <w:rsid w:val="00674929"/>
    <w:rsid w:val="00674A23"/>
    <w:rsid w:val="00674AE3"/>
    <w:rsid w:val="00674CED"/>
    <w:rsid w:val="00674DA2"/>
    <w:rsid w:val="00674FDF"/>
    <w:rsid w:val="0067513E"/>
    <w:rsid w:val="00675178"/>
    <w:rsid w:val="00676105"/>
    <w:rsid w:val="00676C84"/>
    <w:rsid w:val="00676D62"/>
    <w:rsid w:val="00676DEC"/>
    <w:rsid w:val="00676F8C"/>
    <w:rsid w:val="00677312"/>
    <w:rsid w:val="0067757A"/>
    <w:rsid w:val="00677641"/>
    <w:rsid w:val="0067766F"/>
    <w:rsid w:val="00680195"/>
    <w:rsid w:val="0068062F"/>
    <w:rsid w:val="00681DA1"/>
    <w:rsid w:val="00683053"/>
    <w:rsid w:val="00683225"/>
    <w:rsid w:val="006834F7"/>
    <w:rsid w:val="00683999"/>
    <w:rsid w:val="0068437E"/>
    <w:rsid w:val="00684380"/>
    <w:rsid w:val="006846D0"/>
    <w:rsid w:val="006849CF"/>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D8"/>
    <w:rsid w:val="0069286A"/>
    <w:rsid w:val="0069293D"/>
    <w:rsid w:val="0069297E"/>
    <w:rsid w:val="00692C30"/>
    <w:rsid w:val="0069378C"/>
    <w:rsid w:val="00694092"/>
    <w:rsid w:val="00694231"/>
    <w:rsid w:val="0069513E"/>
    <w:rsid w:val="00695AAB"/>
    <w:rsid w:val="00695AC9"/>
    <w:rsid w:val="00695CA2"/>
    <w:rsid w:val="00696237"/>
    <w:rsid w:val="006964DA"/>
    <w:rsid w:val="0069660A"/>
    <w:rsid w:val="00696C01"/>
    <w:rsid w:val="00697A01"/>
    <w:rsid w:val="00697AB6"/>
    <w:rsid w:val="006A0017"/>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960"/>
    <w:rsid w:val="006A7B48"/>
    <w:rsid w:val="006B0538"/>
    <w:rsid w:val="006B0D2F"/>
    <w:rsid w:val="006B1D5A"/>
    <w:rsid w:val="006B2AA2"/>
    <w:rsid w:val="006B338B"/>
    <w:rsid w:val="006B3686"/>
    <w:rsid w:val="006B38EC"/>
    <w:rsid w:val="006B3B1F"/>
    <w:rsid w:val="006B4073"/>
    <w:rsid w:val="006B4279"/>
    <w:rsid w:val="006B4450"/>
    <w:rsid w:val="006B4857"/>
    <w:rsid w:val="006B5583"/>
    <w:rsid w:val="006B5B60"/>
    <w:rsid w:val="006B5D18"/>
    <w:rsid w:val="006B6470"/>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088"/>
    <w:rsid w:val="006C4339"/>
    <w:rsid w:val="006C49BB"/>
    <w:rsid w:val="006C4AAC"/>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4E6D"/>
    <w:rsid w:val="006D51F3"/>
    <w:rsid w:val="006D56AE"/>
    <w:rsid w:val="006D58E6"/>
    <w:rsid w:val="006D5C3E"/>
    <w:rsid w:val="006D5FFC"/>
    <w:rsid w:val="006D63AF"/>
    <w:rsid w:val="006D6821"/>
    <w:rsid w:val="006D6910"/>
    <w:rsid w:val="006D6DD1"/>
    <w:rsid w:val="006D72FA"/>
    <w:rsid w:val="006D7434"/>
    <w:rsid w:val="006D7697"/>
    <w:rsid w:val="006D7701"/>
    <w:rsid w:val="006D78FE"/>
    <w:rsid w:val="006D7F50"/>
    <w:rsid w:val="006E021F"/>
    <w:rsid w:val="006E05CF"/>
    <w:rsid w:val="006E05FD"/>
    <w:rsid w:val="006E06E5"/>
    <w:rsid w:val="006E0C2D"/>
    <w:rsid w:val="006E0E37"/>
    <w:rsid w:val="006E0ED6"/>
    <w:rsid w:val="006E101E"/>
    <w:rsid w:val="006E114E"/>
    <w:rsid w:val="006E1B4F"/>
    <w:rsid w:val="006E1EA3"/>
    <w:rsid w:val="006E2237"/>
    <w:rsid w:val="006E286B"/>
    <w:rsid w:val="006E2C4D"/>
    <w:rsid w:val="006E3002"/>
    <w:rsid w:val="006E38EA"/>
    <w:rsid w:val="006E3F5C"/>
    <w:rsid w:val="006E472E"/>
    <w:rsid w:val="006E4D21"/>
    <w:rsid w:val="006E504A"/>
    <w:rsid w:val="006E75DF"/>
    <w:rsid w:val="006E774A"/>
    <w:rsid w:val="006F1113"/>
    <w:rsid w:val="006F12CC"/>
    <w:rsid w:val="006F1A4E"/>
    <w:rsid w:val="006F1D03"/>
    <w:rsid w:val="006F29E1"/>
    <w:rsid w:val="006F2DA9"/>
    <w:rsid w:val="006F30AF"/>
    <w:rsid w:val="006F355A"/>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60D"/>
    <w:rsid w:val="0070196B"/>
    <w:rsid w:val="00701AC0"/>
    <w:rsid w:val="00701BB1"/>
    <w:rsid w:val="00701BF6"/>
    <w:rsid w:val="00702210"/>
    <w:rsid w:val="00702286"/>
    <w:rsid w:val="007028DC"/>
    <w:rsid w:val="007034D0"/>
    <w:rsid w:val="00703C5C"/>
    <w:rsid w:val="00703C9C"/>
    <w:rsid w:val="00703DAB"/>
    <w:rsid w:val="00703F35"/>
    <w:rsid w:val="00703FFF"/>
    <w:rsid w:val="007041DF"/>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5A4"/>
    <w:rsid w:val="00711737"/>
    <w:rsid w:val="00711A26"/>
    <w:rsid w:val="00711C43"/>
    <w:rsid w:val="00711C52"/>
    <w:rsid w:val="0071267B"/>
    <w:rsid w:val="00712D9D"/>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8EF"/>
    <w:rsid w:val="007218F5"/>
    <w:rsid w:val="007223C1"/>
    <w:rsid w:val="00722582"/>
    <w:rsid w:val="00722AB5"/>
    <w:rsid w:val="0072319C"/>
    <w:rsid w:val="00723761"/>
    <w:rsid w:val="00723D6B"/>
    <w:rsid w:val="00723E5D"/>
    <w:rsid w:val="007240E7"/>
    <w:rsid w:val="007249F7"/>
    <w:rsid w:val="00724B74"/>
    <w:rsid w:val="007252ED"/>
    <w:rsid w:val="007263F9"/>
    <w:rsid w:val="00726B53"/>
    <w:rsid w:val="00726E83"/>
    <w:rsid w:val="00726ED3"/>
    <w:rsid w:val="007272C2"/>
    <w:rsid w:val="007276A0"/>
    <w:rsid w:val="00727A06"/>
    <w:rsid w:val="00730008"/>
    <w:rsid w:val="00730305"/>
    <w:rsid w:val="00730B70"/>
    <w:rsid w:val="00730D09"/>
    <w:rsid w:val="00730DE9"/>
    <w:rsid w:val="00731298"/>
    <w:rsid w:val="007314E1"/>
    <w:rsid w:val="00731839"/>
    <w:rsid w:val="0073215A"/>
    <w:rsid w:val="0073274A"/>
    <w:rsid w:val="007330A2"/>
    <w:rsid w:val="007332AB"/>
    <w:rsid w:val="007337B4"/>
    <w:rsid w:val="00733BE2"/>
    <w:rsid w:val="007347DE"/>
    <w:rsid w:val="00734B5E"/>
    <w:rsid w:val="00734E0C"/>
    <w:rsid w:val="00735BD6"/>
    <w:rsid w:val="00735FFF"/>
    <w:rsid w:val="00736011"/>
    <w:rsid w:val="00736083"/>
    <w:rsid w:val="007360AF"/>
    <w:rsid w:val="0073779C"/>
    <w:rsid w:val="00737C00"/>
    <w:rsid w:val="00737C89"/>
    <w:rsid w:val="00740641"/>
    <w:rsid w:val="00741200"/>
    <w:rsid w:val="007417A2"/>
    <w:rsid w:val="00741FAD"/>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14F8"/>
    <w:rsid w:val="0075158E"/>
    <w:rsid w:val="00751952"/>
    <w:rsid w:val="00751DA0"/>
    <w:rsid w:val="00752071"/>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19B"/>
    <w:rsid w:val="0076223C"/>
    <w:rsid w:val="0076237F"/>
    <w:rsid w:val="007629B1"/>
    <w:rsid w:val="00762A35"/>
    <w:rsid w:val="007631DF"/>
    <w:rsid w:val="007632BF"/>
    <w:rsid w:val="007636AA"/>
    <w:rsid w:val="00763A7E"/>
    <w:rsid w:val="00763CFF"/>
    <w:rsid w:val="00763EA9"/>
    <w:rsid w:val="00764532"/>
    <w:rsid w:val="00764D8F"/>
    <w:rsid w:val="0076530D"/>
    <w:rsid w:val="007656D4"/>
    <w:rsid w:val="00765DB6"/>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6D2"/>
    <w:rsid w:val="00777BB8"/>
    <w:rsid w:val="00777C4F"/>
    <w:rsid w:val="00777D1C"/>
    <w:rsid w:val="00777D61"/>
    <w:rsid w:val="007801C3"/>
    <w:rsid w:val="007803C5"/>
    <w:rsid w:val="00780450"/>
    <w:rsid w:val="00780B9D"/>
    <w:rsid w:val="00781125"/>
    <w:rsid w:val="00781578"/>
    <w:rsid w:val="00781ACC"/>
    <w:rsid w:val="00781DEE"/>
    <w:rsid w:val="00781FF8"/>
    <w:rsid w:val="0078201E"/>
    <w:rsid w:val="007825E1"/>
    <w:rsid w:val="00782682"/>
    <w:rsid w:val="007826AA"/>
    <w:rsid w:val="00782954"/>
    <w:rsid w:val="00783199"/>
    <w:rsid w:val="0078324E"/>
    <w:rsid w:val="00783594"/>
    <w:rsid w:val="00784AA8"/>
    <w:rsid w:val="00784DC2"/>
    <w:rsid w:val="00785444"/>
    <w:rsid w:val="00785575"/>
    <w:rsid w:val="0078564D"/>
    <w:rsid w:val="00785AAD"/>
    <w:rsid w:val="007860EA"/>
    <w:rsid w:val="00786218"/>
    <w:rsid w:val="00786284"/>
    <w:rsid w:val="00787252"/>
    <w:rsid w:val="0078756B"/>
    <w:rsid w:val="007879C8"/>
    <w:rsid w:val="00787EB1"/>
    <w:rsid w:val="00790374"/>
    <w:rsid w:val="00790532"/>
    <w:rsid w:val="00790A91"/>
    <w:rsid w:val="00791481"/>
    <w:rsid w:val="007926AB"/>
    <w:rsid w:val="00792930"/>
    <w:rsid w:val="00792B8F"/>
    <w:rsid w:val="0079314D"/>
    <w:rsid w:val="00793A91"/>
    <w:rsid w:val="00793AE5"/>
    <w:rsid w:val="00793F1F"/>
    <w:rsid w:val="007942FF"/>
    <w:rsid w:val="00794F7D"/>
    <w:rsid w:val="007950BC"/>
    <w:rsid w:val="0079524C"/>
    <w:rsid w:val="00795C5D"/>
    <w:rsid w:val="00795ECE"/>
    <w:rsid w:val="00796204"/>
    <w:rsid w:val="007963F8"/>
    <w:rsid w:val="00796459"/>
    <w:rsid w:val="0079651E"/>
    <w:rsid w:val="007966F6"/>
    <w:rsid w:val="00796A80"/>
    <w:rsid w:val="00796E3C"/>
    <w:rsid w:val="007970FF"/>
    <w:rsid w:val="0079774E"/>
    <w:rsid w:val="00797791"/>
    <w:rsid w:val="00797D61"/>
    <w:rsid w:val="007A04A4"/>
    <w:rsid w:val="007A09B4"/>
    <w:rsid w:val="007A0DC1"/>
    <w:rsid w:val="007A19B1"/>
    <w:rsid w:val="007A19EB"/>
    <w:rsid w:val="007A1A82"/>
    <w:rsid w:val="007A1F3A"/>
    <w:rsid w:val="007A1FBA"/>
    <w:rsid w:val="007A2479"/>
    <w:rsid w:val="007A276B"/>
    <w:rsid w:val="007A3108"/>
    <w:rsid w:val="007A3217"/>
    <w:rsid w:val="007A381C"/>
    <w:rsid w:val="007A3ABD"/>
    <w:rsid w:val="007A43F0"/>
    <w:rsid w:val="007A46BC"/>
    <w:rsid w:val="007A5155"/>
    <w:rsid w:val="007A61A7"/>
    <w:rsid w:val="007A63E0"/>
    <w:rsid w:val="007A6B5B"/>
    <w:rsid w:val="007A6D50"/>
    <w:rsid w:val="007A7690"/>
    <w:rsid w:val="007A7CF5"/>
    <w:rsid w:val="007B00A3"/>
    <w:rsid w:val="007B04FF"/>
    <w:rsid w:val="007B07B0"/>
    <w:rsid w:val="007B1656"/>
    <w:rsid w:val="007B16B6"/>
    <w:rsid w:val="007B17B9"/>
    <w:rsid w:val="007B1DD9"/>
    <w:rsid w:val="007B1FDD"/>
    <w:rsid w:val="007B2399"/>
    <w:rsid w:val="007B24C2"/>
    <w:rsid w:val="007B2993"/>
    <w:rsid w:val="007B2A58"/>
    <w:rsid w:val="007B2BD4"/>
    <w:rsid w:val="007B32F0"/>
    <w:rsid w:val="007B4A0D"/>
    <w:rsid w:val="007B4B11"/>
    <w:rsid w:val="007B5152"/>
    <w:rsid w:val="007B559A"/>
    <w:rsid w:val="007B6060"/>
    <w:rsid w:val="007B6612"/>
    <w:rsid w:val="007B71CC"/>
    <w:rsid w:val="007B790F"/>
    <w:rsid w:val="007C014B"/>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644"/>
    <w:rsid w:val="007D0B6A"/>
    <w:rsid w:val="007D118C"/>
    <w:rsid w:val="007D2023"/>
    <w:rsid w:val="007D2285"/>
    <w:rsid w:val="007D244C"/>
    <w:rsid w:val="007D2572"/>
    <w:rsid w:val="007D28F7"/>
    <w:rsid w:val="007D2A48"/>
    <w:rsid w:val="007D2AA7"/>
    <w:rsid w:val="007D2F15"/>
    <w:rsid w:val="007D3211"/>
    <w:rsid w:val="007D333D"/>
    <w:rsid w:val="007D3497"/>
    <w:rsid w:val="007D37AE"/>
    <w:rsid w:val="007D5328"/>
    <w:rsid w:val="007D5584"/>
    <w:rsid w:val="007D5753"/>
    <w:rsid w:val="007D5A24"/>
    <w:rsid w:val="007D5FB8"/>
    <w:rsid w:val="007D65FC"/>
    <w:rsid w:val="007D6810"/>
    <w:rsid w:val="007D6F50"/>
    <w:rsid w:val="007D701E"/>
    <w:rsid w:val="007D7742"/>
    <w:rsid w:val="007D7770"/>
    <w:rsid w:val="007D7780"/>
    <w:rsid w:val="007D7C5E"/>
    <w:rsid w:val="007D7D4D"/>
    <w:rsid w:val="007E0195"/>
    <w:rsid w:val="007E059D"/>
    <w:rsid w:val="007E071A"/>
    <w:rsid w:val="007E0756"/>
    <w:rsid w:val="007E0998"/>
    <w:rsid w:val="007E0BD0"/>
    <w:rsid w:val="007E1049"/>
    <w:rsid w:val="007E1699"/>
    <w:rsid w:val="007E1724"/>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B2"/>
    <w:rsid w:val="007F3E47"/>
    <w:rsid w:val="007F4222"/>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7491"/>
    <w:rsid w:val="007F78DB"/>
    <w:rsid w:val="007F79A9"/>
    <w:rsid w:val="0080038E"/>
    <w:rsid w:val="008005B2"/>
    <w:rsid w:val="00800B22"/>
    <w:rsid w:val="00800B2F"/>
    <w:rsid w:val="00801230"/>
    <w:rsid w:val="00801A09"/>
    <w:rsid w:val="00801A8D"/>
    <w:rsid w:val="00801B5B"/>
    <w:rsid w:val="00802158"/>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66DA"/>
    <w:rsid w:val="00806768"/>
    <w:rsid w:val="00806CC2"/>
    <w:rsid w:val="00806E2F"/>
    <w:rsid w:val="0080721B"/>
    <w:rsid w:val="008076F1"/>
    <w:rsid w:val="0080787B"/>
    <w:rsid w:val="00807997"/>
    <w:rsid w:val="00807AC2"/>
    <w:rsid w:val="00807F19"/>
    <w:rsid w:val="008112F3"/>
    <w:rsid w:val="00811663"/>
    <w:rsid w:val="00811777"/>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968"/>
    <w:rsid w:val="008309DE"/>
    <w:rsid w:val="00830BC8"/>
    <w:rsid w:val="00830C44"/>
    <w:rsid w:val="00830E6B"/>
    <w:rsid w:val="00831504"/>
    <w:rsid w:val="00831C9D"/>
    <w:rsid w:val="00832917"/>
    <w:rsid w:val="008330A1"/>
    <w:rsid w:val="008336B7"/>
    <w:rsid w:val="00833ED4"/>
    <w:rsid w:val="00834355"/>
    <w:rsid w:val="008343DE"/>
    <w:rsid w:val="00834C08"/>
    <w:rsid w:val="00834FB3"/>
    <w:rsid w:val="00835087"/>
    <w:rsid w:val="00835E36"/>
    <w:rsid w:val="00837E48"/>
    <w:rsid w:val="00837F20"/>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6A2"/>
    <w:rsid w:val="008447D6"/>
    <w:rsid w:val="00844A3D"/>
    <w:rsid w:val="00845109"/>
    <w:rsid w:val="00845303"/>
    <w:rsid w:val="0084561F"/>
    <w:rsid w:val="0084591E"/>
    <w:rsid w:val="008461E3"/>
    <w:rsid w:val="008464A7"/>
    <w:rsid w:val="008464F5"/>
    <w:rsid w:val="00846D7D"/>
    <w:rsid w:val="00847007"/>
    <w:rsid w:val="008470B4"/>
    <w:rsid w:val="008477F6"/>
    <w:rsid w:val="0084780D"/>
    <w:rsid w:val="00847CCE"/>
    <w:rsid w:val="00847D0B"/>
    <w:rsid w:val="00850336"/>
    <w:rsid w:val="008504B0"/>
    <w:rsid w:val="00850CD2"/>
    <w:rsid w:val="00851124"/>
    <w:rsid w:val="00851B42"/>
    <w:rsid w:val="00851DE1"/>
    <w:rsid w:val="00852161"/>
    <w:rsid w:val="00852461"/>
    <w:rsid w:val="00852DE7"/>
    <w:rsid w:val="008533A4"/>
    <w:rsid w:val="00853779"/>
    <w:rsid w:val="008543E2"/>
    <w:rsid w:val="008547FF"/>
    <w:rsid w:val="00854981"/>
    <w:rsid w:val="008551A3"/>
    <w:rsid w:val="008553A4"/>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3B8"/>
    <w:rsid w:val="00870CCE"/>
    <w:rsid w:val="0087248E"/>
    <w:rsid w:val="008724D1"/>
    <w:rsid w:val="008726BE"/>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800EA"/>
    <w:rsid w:val="008802FE"/>
    <w:rsid w:val="008804B7"/>
    <w:rsid w:val="00880C37"/>
    <w:rsid w:val="00880D30"/>
    <w:rsid w:val="0088191D"/>
    <w:rsid w:val="008828A3"/>
    <w:rsid w:val="00882944"/>
    <w:rsid w:val="00882949"/>
    <w:rsid w:val="00882ADA"/>
    <w:rsid w:val="00882C72"/>
    <w:rsid w:val="00882E09"/>
    <w:rsid w:val="0088300B"/>
    <w:rsid w:val="008831A3"/>
    <w:rsid w:val="00883C55"/>
    <w:rsid w:val="00884044"/>
    <w:rsid w:val="0088426D"/>
    <w:rsid w:val="0088547B"/>
    <w:rsid w:val="00885C15"/>
    <w:rsid w:val="00885C77"/>
    <w:rsid w:val="00885DA7"/>
    <w:rsid w:val="00885EE6"/>
    <w:rsid w:val="008862D1"/>
    <w:rsid w:val="0088646C"/>
    <w:rsid w:val="00886AB0"/>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AEC"/>
    <w:rsid w:val="008A223B"/>
    <w:rsid w:val="008A22BF"/>
    <w:rsid w:val="008A2991"/>
    <w:rsid w:val="008A2AB7"/>
    <w:rsid w:val="008A3F25"/>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C6C"/>
    <w:rsid w:val="008B3108"/>
    <w:rsid w:val="008B314F"/>
    <w:rsid w:val="008B35CE"/>
    <w:rsid w:val="008B3CCB"/>
    <w:rsid w:val="008B3E55"/>
    <w:rsid w:val="008B4402"/>
    <w:rsid w:val="008B502E"/>
    <w:rsid w:val="008B539C"/>
    <w:rsid w:val="008B5630"/>
    <w:rsid w:val="008B5CEE"/>
    <w:rsid w:val="008B63E0"/>
    <w:rsid w:val="008B6467"/>
    <w:rsid w:val="008B6763"/>
    <w:rsid w:val="008B6CAF"/>
    <w:rsid w:val="008B6D04"/>
    <w:rsid w:val="008B78C6"/>
    <w:rsid w:val="008C006B"/>
    <w:rsid w:val="008C1240"/>
    <w:rsid w:val="008C1701"/>
    <w:rsid w:val="008C1785"/>
    <w:rsid w:val="008C1921"/>
    <w:rsid w:val="008C1BB5"/>
    <w:rsid w:val="008C1E9C"/>
    <w:rsid w:val="008C23A9"/>
    <w:rsid w:val="008C295D"/>
    <w:rsid w:val="008C2C90"/>
    <w:rsid w:val="008C331B"/>
    <w:rsid w:val="008C3F72"/>
    <w:rsid w:val="008C4196"/>
    <w:rsid w:val="008C479F"/>
    <w:rsid w:val="008C4811"/>
    <w:rsid w:val="008C4B84"/>
    <w:rsid w:val="008C4E58"/>
    <w:rsid w:val="008C50AB"/>
    <w:rsid w:val="008C57E8"/>
    <w:rsid w:val="008C5A5D"/>
    <w:rsid w:val="008C5B5F"/>
    <w:rsid w:val="008C661E"/>
    <w:rsid w:val="008D155A"/>
    <w:rsid w:val="008D29D8"/>
    <w:rsid w:val="008D2CAF"/>
    <w:rsid w:val="008D2CBA"/>
    <w:rsid w:val="008D3C3F"/>
    <w:rsid w:val="008D3CFE"/>
    <w:rsid w:val="008D4189"/>
    <w:rsid w:val="008D43AD"/>
    <w:rsid w:val="008D4812"/>
    <w:rsid w:val="008D4F09"/>
    <w:rsid w:val="008D5157"/>
    <w:rsid w:val="008D526B"/>
    <w:rsid w:val="008D5279"/>
    <w:rsid w:val="008D557E"/>
    <w:rsid w:val="008D589C"/>
    <w:rsid w:val="008D5B9B"/>
    <w:rsid w:val="008D61CE"/>
    <w:rsid w:val="008D6E19"/>
    <w:rsid w:val="008D773C"/>
    <w:rsid w:val="008E08D1"/>
    <w:rsid w:val="008E0A38"/>
    <w:rsid w:val="008E13F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6491"/>
    <w:rsid w:val="008F6C27"/>
    <w:rsid w:val="008F6E40"/>
    <w:rsid w:val="008F784F"/>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CDA"/>
    <w:rsid w:val="009150D0"/>
    <w:rsid w:val="00915346"/>
    <w:rsid w:val="009155C9"/>
    <w:rsid w:val="00915AB4"/>
    <w:rsid w:val="00916295"/>
    <w:rsid w:val="009179D7"/>
    <w:rsid w:val="00917AB2"/>
    <w:rsid w:val="009206D9"/>
    <w:rsid w:val="00920B0F"/>
    <w:rsid w:val="00920C1D"/>
    <w:rsid w:val="00921214"/>
    <w:rsid w:val="0092289D"/>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85B"/>
    <w:rsid w:val="00926B16"/>
    <w:rsid w:val="00926B8B"/>
    <w:rsid w:val="009273DB"/>
    <w:rsid w:val="00927529"/>
    <w:rsid w:val="00927670"/>
    <w:rsid w:val="0093071A"/>
    <w:rsid w:val="00930D82"/>
    <w:rsid w:val="00931272"/>
    <w:rsid w:val="0093159C"/>
    <w:rsid w:val="009321A8"/>
    <w:rsid w:val="00932317"/>
    <w:rsid w:val="009325C9"/>
    <w:rsid w:val="00932A24"/>
    <w:rsid w:val="00932F30"/>
    <w:rsid w:val="00932F77"/>
    <w:rsid w:val="009330FE"/>
    <w:rsid w:val="0093338A"/>
    <w:rsid w:val="00933B47"/>
    <w:rsid w:val="0093423C"/>
    <w:rsid w:val="00934998"/>
    <w:rsid w:val="009349C2"/>
    <w:rsid w:val="00934F46"/>
    <w:rsid w:val="00935154"/>
    <w:rsid w:val="009362C4"/>
    <w:rsid w:val="00936F38"/>
    <w:rsid w:val="0093705D"/>
    <w:rsid w:val="00937ABA"/>
    <w:rsid w:val="00937DAB"/>
    <w:rsid w:val="00940122"/>
    <w:rsid w:val="0094019A"/>
    <w:rsid w:val="009406B8"/>
    <w:rsid w:val="009409CB"/>
    <w:rsid w:val="00940B28"/>
    <w:rsid w:val="00940EC9"/>
    <w:rsid w:val="00940F53"/>
    <w:rsid w:val="0094125F"/>
    <w:rsid w:val="0094151A"/>
    <w:rsid w:val="00941787"/>
    <w:rsid w:val="009417EC"/>
    <w:rsid w:val="009418F4"/>
    <w:rsid w:val="009419FE"/>
    <w:rsid w:val="00941D6C"/>
    <w:rsid w:val="0094223A"/>
    <w:rsid w:val="00942A15"/>
    <w:rsid w:val="00943290"/>
    <w:rsid w:val="009438CE"/>
    <w:rsid w:val="009440F8"/>
    <w:rsid w:val="00944376"/>
    <w:rsid w:val="009444AF"/>
    <w:rsid w:val="009444FD"/>
    <w:rsid w:val="009448E4"/>
    <w:rsid w:val="00944A45"/>
    <w:rsid w:val="00945672"/>
    <w:rsid w:val="009457D2"/>
    <w:rsid w:val="00945BD6"/>
    <w:rsid w:val="00946201"/>
    <w:rsid w:val="00946494"/>
    <w:rsid w:val="00946BB4"/>
    <w:rsid w:val="009474D0"/>
    <w:rsid w:val="0094783D"/>
    <w:rsid w:val="009478D3"/>
    <w:rsid w:val="009478EC"/>
    <w:rsid w:val="00950542"/>
    <w:rsid w:val="00950962"/>
    <w:rsid w:val="009517C8"/>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881"/>
    <w:rsid w:val="00965F8A"/>
    <w:rsid w:val="0096688A"/>
    <w:rsid w:val="00966B8B"/>
    <w:rsid w:val="009671AF"/>
    <w:rsid w:val="00967221"/>
    <w:rsid w:val="0096771A"/>
    <w:rsid w:val="009679D2"/>
    <w:rsid w:val="00967B95"/>
    <w:rsid w:val="0097012D"/>
    <w:rsid w:val="00970DF3"/>
    <w:rsid w:val="00971C03"/>
    <w:rsid w:val="00971FF0"/>
    <w:rsid w:val="0097254F"/>
    <w:rsid w:val="00972A33"/>
    <w:rsid w:val="00972FD7"/>
    <w:rsid w:val="0097318E"/>
    <w:rsid w:val="009735D7"/>
    <w:rsid w:val="00973799"/>
    <w:rsid w:val="00973A49"/>
    <w:rsid w:val="00974238"/>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E8F"/>
    <w:rsid w:val="00991F51"/>
    <w:rsid w:val="009923CC"/>
    <w:rsid w:val="009928AF"/>
    <w:rsid w:val="00992A2D"/>
    <w:rsid w:val="00992CE6"/>
    <w:rsid w:val="00992EAA"/>
    <w:rsid w:val="0099390D"/>
    <w:rsid w:val="0099446C"/>
    <w:rsid w:val="009946C1"/>
    <w:rsid w:val="00994F5D"/>
    <w:rsid w:val="00995ED2"/>
    <w:rsid w:val="009964EC"/>
    <w:rsid w:val="00996858"/>
    <w:rsid w:val="009968BE"/>
    <w:rsid w:val="0099708A"/>
    <w:rsid w:val="00997387"/>
    <w:rsid w:val="0099748E"/>
    <w:rsid w:val="0099772C"/>
    <w:rsid w:val="00997E34"/>
    <w:rsid w:val="009A06EB"/>
    <w:rsid w:val="009A095C"/>
    <w:rsid w:val="009A0992"/>
    <w:rsid w:val="009A1138"/>
    <w:rsid w:val="009A14B6"/>
    <w:rsid w:val="009A17E3"/>
    <w:rsid w:val="009A25CE"/>
    <w:rsid w:val="009A2B5A"/>
    <w:rsid w:val="009A2D57"/>
    <w:rsid w:val="009A2E9A"/>
    <w:rsid w:val="009A2F64"/>
    <w:rsid w:val="009A34AF"/>
    <w:rsid w:val="009A3F15"/>
    <w:rsid w:val="009A4AAD"/>
    <w:rsid w:val="009A4C4B"/>
    <w:rsid w:val="009A5C0E"/>
    <w:rsid w:val="009A68AE"/>
    <w:rsid w:val="009A6E67"/>
    <w:rsid w:val="009A734F"/>
    <w:rsid w:val="009A7493"/>
    <w:rsid w:val="009B00E4"/>
    <w:rsid w:val="009B016C"/>
    <w:rsid w:val="009B04EF"/>
    <w:rsid w:val="009B069E"/>
    <w:rsid w:val="009B08E3"/>
    <w:rsid w:val="009B0957"/>
    <w:rsid w:val="009B10DC"/>
    <w:rsid w:val="009B11FC"/>
    <w:rsid w:val="009B17B7"/>
    <w:rsid w:val="009B2275"/>
    <w:rsid w:val="009B2286"/>
    <w:rsid w:val="009B2874"/>
    <w:rsid w:val="009B2AF2"/>
    <w:rsid w:val="009B3A8A"/>
    <w:rsid w:val="009B3D45"/>
    <w:rsid w:val="009B3F4E"/>
    <w:rsid w:val="009B4014"/>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A5"/>
    <w:rsid w:val="009C456F"/>
    <w:rsid w:val="009C4DF7"/>
    <w:rsid w:val="009C5371"/>
    <w:rsid w:val="009C58A9"/>
    <w:rsid w:val="009C5A1A"/>
    <w:rsid w:val="009C695D"/>
    <w:rsid w:val="009C6A6C"/>
    <w:rsid w:val="009C6A99"/>
    <w:rsid w:val="009C6D9A"/>
    <w:rsid w:val="009C6F04"/>
    <w:rsid w:val="009C74A9"/>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D79A6"/>
    <w:rsid w:val="009E02A1"/>
    <w:rsid w:val="009E156F"/>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CDC"/>
    <w:rsid w:val="009E5D16"/>
    <w:rsid w:val="009E5F5E"/>
    <w:rsid w:val="009E6503"/>
    <w:rsid w:val="009E6512"/>
    <w:rsid w:val="009E6A2F"/>
    <w:rsid w:val="009E6B4A"/>
    <w:rsid w:val="009E6F48"/>
    <w:rsid w:val="009E6FBE"/>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0EE"/>
    <w:rsid w:val="009F62CF"/>
    <w:rsid w:val="009F6FAD"/>
    <w:rsid w:val="009F795E"/>
    <w:rsid w:val="009F7CA3"/>
    <w:rsid w:val="00A00D80"/>
    <w:rsid w:val="00A00FBE"/>
    <w:rsid w:val="00A0123E"/>
    <w:rsid w:val="00A014B5"/>
    <w:rsid w:val="00A01B6C"/>
    <w:rsid w:val="00A023A6"/>
    <w:rsid w:val="00A02667"/>
    <w:rsid w:val="00A02777"/>
    <w:rsid w:val="00A0298A"/>
    <w:rsid w:val="00A0342A"/>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1CF0"/>
    <w:rsid w:val="00A12184"/>
    <w:rsid w:val="00A12553"/>
    <w:rsid w:val="00A12696"/>
    <w:rsid w:val="00A127CB"/>
    <w:rsid w:val="00A12EA8"/>
    <w:rsid w:val="00A13109"/>
    <w:rsid w:val="00A1385B"/>
    <w:rsid w:val="00A13960"/>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850"/>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732E"/>
    <w:rsid w:val="00A379E5"/>
    <w:rsid w:val="00A37B59"/>
    <w:rsid w:val="00A37FDC"/>
    <w:rsid w:val="00A40341"/>
    <w:rsid w:val="00A40A88"/>
    <w:rsid w:val="00A40AE6"/>
    <w:rsid w:val="00A41667"/>
    <w:rsid w:val="00A416B3"/>
    <w:rsid w:val="00A41745"/>
    <w:rsid w:val="00A41E26"/>
    <w:rsid w:val="00A41E8D"/>
    <w:rsid w:val="00A42023"/>
    <w:rsid w:val="00A4209A"/>
    <w:rsid w:val="00A42400"/>
    <w:rsid w:val="00A425A7"/>
    <w:rsid w:val="00A427F9"/>
    <w:rsid w:val="00A4291F"/>
    <w:rsid w:val="00A437D2"/>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A7F"/>
    <w:rsid w:val="00A76F16"/>
    <w:rsid w:val="00A772EE"/>
    <w:rsid w:val="00A778F6"/>
    <w:rsid w:val="00A779B1"/>
    <w:rsid w:val="00A77D0B"/>
    <w:rsid w:val="00A77DB0"/>
    <w:rsid w:val="00A77E8A"/>
    <w:rsid w:val="00A77ED6"/>
    <w:rsid w:val="00A809F6"/>
    <w:rsid w:val="00A80B86"/>
    <w:rsid w:val="00A81447"/>
    <w:rsid w:val="00A828F1"/>
    <w:rsid w:val="00A8301F"/>
    <w:rsid w:val="00A83542"/>
    <w:rsid w:val="00A83706"/>
    <w:rsid w:val="00A8391E"/>
    <w:rsid w:val="00A839CB"/>
    <w:rsid w:val="00A842AA"/>
    <w:rsid w:val="00A84432"/>
    <w:rsid w:val="00A84851"/>
    <w:rsid w:val="00A849B0"/>
    <w:rsid w:val="00A84B75"/>
    <w:rsid w:val="00A857D5"/>
    <w:rsid w:val="00A86B15"/>
    <w:rsid w:val="00A87B82"/>
    <w:rsid w:val="00A906BA"/>
    <w:rsid w:val="00A90E91"/>
    <w:rsid w:val="00A91D0C"/>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314D"/>
    <w:rsid w:val="00AA3346"/>
    <w:rsid w:val="00AA36A5"/>
    <w:rsid w:val="00AA4C7A"/>
    <w:rsid w:val="00AA4D47"/>
    <w:rsid w:val="00AA5C8A"/>
    <w:rsid w:val="00AA6273"/>
    <w:rsid w:val="00AA6898"/>
    <w:rsid w:val="00AA6A24"/>
    <w:rsid w:val="00AA6DA9"/>
    <w:rsid w:val="00AA7C79"/>
    <w:rsid w:val="00AB0078"/>
    <w:rsid w:val="00AB058D"/>
    <w:rsid w:val="00AB0C0E"/>
    <w:rsid w:val="00AB0CC8"/>
    <w:rsid w:val="00AB0ED5"/>
    <w:rsid w:val="00AB12A2"/>
    <w:rsid w:val="00AB131A"/>
    <w:rsid w:val="00AB157F"/>
    <w:rsid w:val="00AB15E8"/>
    <w:rsid w:val="00AB1EDC"/>
    <w:rsid w:val="00AB2E58"/>
    <w:rsid w:val="00AB2F04"/>
    <w:rsid w:val="00AB2F91"/>
    <w:rsid w:val="00AB339D"/>
    <w:rsid w:val="00AB37CF"/>
    <w:rsid w:val="00AB38DD"/>
    <w:rsid w:val="00AB3EF0"/>
    <w:rsid w:val="00AB415D"/>
    <w:rsid w:val="00AB4493"/>
    <w:rsid w:val="00AB5133"/>
    <w:rsid w:val="00AB516B"/>
    <w:rsid w:val="00AB51CB"/>
    <w:rsid w:val="00AB5D65"/>
    <w:rsid w:val="00AB5D9E"/>
    <w:rsid w:val="00AB60F4"/>
    <w:rsid w:val="00AB6587"/>
    <w:rsid w:val="00AB67E5"/>
    <w:rsid w:val="00AB6D36"/>
    <w:rsid w:val="00AB7183"/>
    <w:rsid w:val="00AB7642"/>
    <w:rsid w:val="00AB788D"/>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3C32"/>
    <w:rsid w:val="00AC4688"/>
    <w:rsid w:val="00AC46BE"/>
    <w:rsid w:val="00AC4B16"/>
    <w:rsid w:val="00AC4EC2"/>
    <w:rsid w:val="00AC50CC"/>
    <w:rsid w:val="00AC5B5A"/>
    <w:rsid w:val="00AC611C"/>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818"/>
    <w:rsid w:val="00AD392F"/>
    <w:rsid w:val="00AD472F"/>
    <w:rsid w:val="00AD47ED"/>
    <w:rsid w:val="00AD4B2B"/>
    <w:rsid w:val="00AD4F4B"/>
    <w:rsid w:val="00AD5018"/>
    <w:rsid w:val="00AD53B5"/>
    <w:rsid w:val="00AD5B2B"/>
    <w:rsid w:val="00AD6784"/>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89B"/>
    <w:rsid w:val="00AF594F"/>
    <w:rsid w:val="00AF5B68"/>
    <w:rsid w:val="00AF5C53"/>
    <w:rsid w:val="00AF5DA3"/>
    <w:rsid w:val="00AF5DB1"/>
    <w:rsid w:val="00AF64C1"/>
    <w:rsid w:val="00AF64D7"/>
    <w:rsid w:val="00AF673E"/>
    <w:rsid w:val="00AF69B4"/>
    <w:rsid w:val="00AF6B95"/>
    <w:rsid w:val="00AF6ECE"/>
    <w:rsid w:val="00AF7649"/>
    <w:rsid w:val="00AF7C4A"/>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7E"/>
    <w:rsid w:val="00B05BF7"/>
    <w:rsid w:val="00B0685F"/>
    <w:rsid w:val="00B068B1"/>
    <w:rsid w:val="00B06B75"/>
    <w:rsid w:val="00B07264"/>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AC3"/>
    <w:rsid w:val="00B20D36"/>
    <w:rsid w:val="00B21229"/>
    <w:rsid w:val="00B2251D"/>
    <w:rsid w:val="00B225FB"/>
    <w:rsid w:val="00B2273E"/>
    <w:rsid w:val="00B22904"/>
    <w:rsid w:val="00B22958"/>
    <w:rsid w:val="00B22B93"/>
    <w:rsid w:val="00B22C7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8A3"/>
    <w:rsid w:val="00B34A3E"/>
    <w:rsid w:val="00B34DE4"/>
    <w:rsid w:val="00B34E91"/>
    <w:rsid w:val="00B34EAF"/>
    <w:rsid w:val="00B3503A"/>
    <w:rsid w:val="00B350F3"/>
    <w:rsid w:val="00B35408"/>
    <w:rsid w:val="00B35D24"/>
    <w:rsid w:val="00B35DF3"/>
    <w:rsid w:val="00B35FFA"/>
    <w:rsid w:val="00B36394"/>
    <w:rsid w:val="00B36625"/>
    <w:rsid w:val="00B366D3"/>
    <w:rsid w:val="00B36733"/>
    <w:rsid w:val="00B36E87"/>
    <w:rsid w:val="00B36FC6"/>
    <w:rsid w:val="00B3753B"/>
    <w:rsid w:val="00B377AA"/>
    <w:rsid w:val="00B37F94"/>
    <w:rsid w:val="00B40AB0"/>
    <w:rsid w:val="00B40BAB"/>
    <w:rsid w:val="00B4119E"/>
    <w:rsid w:val="00B4139C"/>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4C0"/>
    <w:rsid w:val="00B5177D"/>
    <w:rsid w:val="00B51C19"/>
    <w:rsid w:val="00B52336"/>
    <w:rsid w:val="00B524DD"/>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494E"/>
    <w:rsid w:val="00B652F2"/>
    <w:rsid w:val="00B653E7"/>
    <w:rsid w:val="00B65418"/>
    <w:rsid w:val="00B654B3"/>
    <w:rsid w:val="00B65961"/>
    <w:rsid w:val="00B65BAE"/>
    <w:rsid w:val="00B6665A"/>
    <w:rsid w:val="00B66A2E"/>
    <w:rsid w:val="00B673A8"/>
    <w:rsid w:val="00B674C5"/>
    <w:rsid w:val="00B679A6"/>
    <w:rsid w:val="00B67B8D"/>
    <w:rsid w:val="00B67EBB"/>
    <w:rsid w:val="00B70050"/>
    <w:rsid w:val="00B708C8"/>
    <w:rsid w:val="00B70B45"/>
    <w:rsid w:val="00B70CC4"/>
    <w:rsid w:val="00B70CD3"/>
    <w:rsid w:val="00B713FB"/>
    <w:rsid w:val="00B71C2D"/>
    <w:rsid w:val="00B71E0A"/>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F88"/>
    <w:rsid w:val="00B76513"/>
    <w:rsid w:val="00B766CF"/>
    <w:rsid w:val="00B76D7C"/>
    <w:rsid w:val="00B76F1F"/>
    <w:rsid w:val="00B772AC"/>
    <w:rsid w:val="00B77416"/>
    <w:rsid w:val="00B8023C"/>
    <w:rsid w:val="00B80A37"/>
    <w:rsid w:val="00B80CE4"/>
    <w:rsid w:val="00B81214"/>
    <w:rsid w:val="00B8123C"/>
    <w:rsid w:val="00B81B5C"/>
    <w:rsid w:val="00B81D6C"/>
    <w:rsid w:val="00B84BCC"/>
    <w:rsid w:val="00B84F0B"/>
    <w:rsid w:val="00B856E1"/>
    <w:rsid w:val="00B85FEA"/>
    <w:rsid w:val="00B8623D"/>
    <w:rsid w:val="00B867D7"/>
    <w:rsid w:val="00B86C52"/>
    <w:rsid w:val="00B8708A"/>
    <w:rsid w:val="00B877AD"/>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6AE5"/>
    <w:rsid w:val="00BA710D"/>
    <w:rsid w:val="00BA7381"/>
    <w:rsid w:val="00BA79BE"/>
    <w:rsid w:val="00BB014F"/>
    <w:rsid w:val="00BB0479"/>
    <w:rsid w:val="00BB0744"/>
    <w:rsid w:val="00BB0911"/>
    <w:rsid w:val="00BB0B4B"/>
    <w:rsid w:val="00BB0B88"/>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B7CCA"/>
    <w:rsid w:val="00BC099D"/>
    <w:rsid w:val="00BC0A34"/>
    <w:rsid w:val="00BC0A3E"/>
    <w:rsid w:val="00BC0B37"/>
    <w:rsid w:val="00BC0D91"/>
    <w:rsid w:val="00BC1922"/>
    <w:rsid w:val="00BC1D8A"/>
    <w:rsid w:val="00BC1E54"/>
    <w:rsid w:val="00BC22F2"/>
    <w:rsid w:val="00BC26EE"/>
    <w:rsid w:val="00BC2D5A"/>
    <w:rsid w:val="00BC36A8"/>
    <w:rsid w:val="00BC3A02"/>
    <w:rsid w:val="00BC3A6D"/>
    <w:rsid w:val="00BC405B"/>
    <w:rsid w:val="00BC4BE0"/>
    <w:rsid w:val="00BC4EAC"/>
    <w:rsid w:val="00BC4F81"/>
    <w:rsid w:val="00BC540A"/>
    <w:rsid w:val="00BC6F3B"/>
    <w:rsid w:val="00BC6FB8"/>
    <w:rsid w:val="00BC71D0"/>
    <w:rsid w:val="00BC71F2"/>
    <w:rsid w:val="00BC754C"/>
    <w:rsid w:val="00BC76C3"/>
    <w:rsid w:val="00BC792E"/>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302"/>
    <w:rsid w:val="00BE194A"/>
    <w:rsid w:val="00BE1ACB"/>
    <w:rsid w:val="00BE1F01"/>
    <w:rsid w:val="00BE1FD4"/>
    <w:rsid w:val="00BE22FA"/>
    <w:rsid w:val="00BE2A9A"/>
    <w:rsid w:val="00BE2CE5"/>
    <w:rsid w:val="00BE2F53"/>
    <w:rsid w:val="00BE33F2"/>
    <w:rsid w:val="00BE3D55"/>
    <w:rsid w:val="00BE4280"/>
    <w:rsid w:val="00BE429D"/>
    <w:rsid w:val="00BE44F7"/>
    <w:rsid w:val="00BE4661"/>
    <w:rsid w:val="00BE4A3C"/>
    <w:rsid w:val="00BE588B"/>
    <w:rsid w:val="00BE5C3B"/>
    <w:rsid w:val="00BE627F"/>
    <w:rsid w:val="00BE6456"/>
    <w:rsid w:val="00BE68A9"/>
    <w:rsid w:val="00BE694E"/>
    <w:rsid w:val="00BE6ED0"/>
    <w:rsid w:val="00BF11B1"/>
    <w:rsid w:val="00BF155C"/>
    <w:rsid w:val="00BF166F"/>
    <w:rsid w:val="00BF1F08"/>
    <w:rsid w:val="00BF1F1A"/>
    <w:rsid w:val="00BF24DF"/>
    <w:rsid w:val="00BF257C"/>
    <w:rsid w:val="00BF25EB"/>
    <w:rsid w:val="00BF2CCD"/>
    <w:rsid w:val="00BF2FFD"/>
    <w:rsid w:val="00BF300E"/>
    <w:rsid w:val="00BF32B8"/>
    <w:rsid w:val="00BF3967"/>
    <w:rsid w:val="00BF3D93"/>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7C8"/>
    <w:rsid w:val="00C06F98"/>
    <w:rsid w:val="00C07A61"/>
    <w:rsid w:val="00C102CF"/>
    <w:rsid w:val="00C10457"/>
    <w:rsid w:val="00C10463"/>
    <w:rsid w:val="00C10B62"/>
    <w:rsid w:val="00C10C00"/>
    <w:rsid w:val="00C10CC4"/>
    <w:rsid w:val="00C10F96"/>
    <w:rsid w:val="00C116EA"/>
    <w:rsid w:val="00C11A26"/>
    <w:rsid w:val="00C11AD2"/>
    <w:rsid w:val="00C11C64"/>
    <w:rsid w:val="00C12431"/>
    <w:rsid w:val="00C13412"/>
    <w:rsid w:val="00C138AA"/>
    <w:rsid w:val="00C13A4A"/>
    <w:rsid w:val="00C13BAC"/>
    <w:rsid w:val="00C13BD6"/>
    <w:rsid w:val="00C13D2B"/>
    <w:rsid w:val="00C148F2"/>
    <w:rsid w:val="00C14F77"/>
    <w:rsid w:val="00C15989"/>
    <w:rsid w:val="00C1599E"/>
    <w:rsid w:val="00C15AE1"/>
    <w:rsid w:val="00C15E6B"/>
    <w:rsid w:val="00C16064"/>
    <w:rsid w:val="00C16140"/>
    <w:rsid w:val="00C16902"/>
    <w:rsid w:val="00C17201"/>
    <w:rsid w:val="00C173D4"/>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30C3"/>
    <w:rsid w:val="00C23A3C"/>
    <w:rsid w:val="00C246C3"/>
    <w:rsid w:val="00C24C65"/>
    <w:rsid w:val="00C2514A"/>
    <w:rsid w:val="00C2528B"/>
    <w:rsid w:val="00C25D94"/>
    <w:rsid w:val="00C26225"/>
    <w:rsid w:val="00C26842"/>
    <w:rsid w:val="00C26BD9"/>
    <w:rsid w:val="00C2701F"/>
    <w:rsid w:val="00C2706E"/>
    <w:rsid w:val="00C27083"/>
    <w:rsid w:val="00C2733A"/>
    <w:rsid w:val="00C27727"/>
    <w:rsid w:val="00C27AFC"/>
    <w:rsid w:val="00C27B9F"/>
    <w:rsid w:val="00C27D0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6F1"/>
    <w:rsid w:val="00C407DA"/>
    <w:rsid w:val="00C40A32"/>
    <w:rsid w:val="00C413F3"/>
    <w:rsid w:val="00C41770"/>
    <w:rsid w:val="00C41DB0"/>
    <w:rsid w:val="00C41F37"/>
    <w:rsid w:val="00C42974"/>
    <w:rsid w:val="00C429D2"/>
    <w:rsid w:val="00C429EB"/>
    <w:rsid w:val="00C42A1F"/>
    <w:rsid w:val="00C43216"/>
    <w:rsid w:val="00C43229"/>
    <w:rsid w:val="00C440DC"/>
    <w:rsid w:val="00C44C9E"/>
    <w:rsid w:val="00C453E3"/>
    <w:rsid w:val="00C455F1"/>
    <w:rsid w:val="00C45829"/>
    <w:rsid w:val="00C45A76"/>
    <w:rsid w:val="00C4646A"/>
    <w:rsid w:val="00C464AE"/>
    <w:rsid w:val="00C46824"/>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978"/>
    <w:rsid w:val="00C61D01"/>
    <w:rsid w:val="00C61E22"/>
    <w:rsid w:val="00C6271C"/>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3F2"/>
    <w:rsid w:val="00C66838"/>
    <w:rsid w:val="00C66BF5"/>
    <w:rsid w:val="00C66DD8"/>
    <w:rsid w:val="00C677D7"/>
    <w:rsid w:val="00C67D1B"/>
    <w:rsid w:val="00C70124"/>
    <w:rsid w:val="00C701D2"/>
    <w:rsid w:val="00C704E9"/>
    <w:rsid w:val="00C708FB"/>
    <w:rsid w:val="00C70A9B"/>
    <w:rsid w:val="00C70BC5"/>
    <w:rsid w:val="00C70D58"/>
    <w:rsid w:val="00C7185F"/>
    <w:rsid w:val="00C721B9"/>
    <w:rsid w:val="00C7253D"/>
    <w:rsid w:val="00C72714"/>
    <w:rsid w:val="00C729BA"/>
    <w:rsid w:val="00C72AE6"/>
    <w:rsid w:val="00C72B6A"/>
    <w:rsid w:val="00C730D8"/>
    <w:rsid w:val="00C7356C"/>
    <w:rsid w:val="00C7428D"/>
    <w:rsid w:val="00C7433B"/>
    <w:rsid w:val="00C74688"/>
    <w:rsid w:val="00C74BA7"/>
    <w:rsid w:val="00C74C00"/>
    <w:rsid w:val="00C75275"/>
    <w:rsid w:val="00C75A3F"/>
    <w:rsid w:val="00C760B6"/>
    <w:rsid w:val="00C76526"/>
    <w:rsid w:val="00C76A7B"/>
    <w:rsid w:val="00C76E1B"/>
    <w:rsid w:val="00C7771B"/>
    <w:rsid w:val="00C779E4"/>
    <w:rsid w:val="00C77AD6"/>
    <w:rsid w:val="00C77D3F"/>
    <w:rsid w:val="00C80167"/>
    <w:rsid w:val="00C81239"/>
    <w:rsid w:val="00C813A6"/>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FB"/>
    <w:rsid w:val="00C94F8A"/>
    <w:rsid w:val="00C9509F"/>
    <w:rsid w:val="00C953CC"/>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64F"/>
    <w:rsid w:val="00CB0B25"/>
    <w:rsid w:val="00CB1180"/>
    <w:rsid w:val="00CB1AD3"/>
    <w:rsid w:val="00CB2890"/>
    <w:rsid w:val="00CB2D21"/>
    <w:rsid w:val="00CB2DC4"/>
    <w:rsid w:val="00CB3E3C"/>
    <w:rsid w:val="00CB42B3"/>
    <w:rsid w:val="00CB4577"/>
    <w:rsid w:val="00CB5051"/>
    <w:rsid w:val="00CB5078"/>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D20"/>
    <w:rsid w:val="00CC6ECD"/>
    <w:rsid w:val="00CC7440"/>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9B7"/>
    <w:rsid w:val="00CD7AC7"/>
    <w:rsid w:val="00CD7D43"/>
    <w:rsid w:val="00CE003A"/>
    <w:rsid w:val="00CE0090"/>
    <w:rsid w:val="00CE038E"/>
    <w:rsid w:val="00CE08D1"/>
    <w:rsid w:val="00CE14BD"/>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F06DE"/>
    <w:rsid w:val="00CF0A51"/>
    <w:rsid w:val="00CF1335"/>
    <w:rsid w:val="00CF1ABE"/>
    <w:rsid w:val="00CF2C0A"/>
    <w:rsid w:val="00CF2FBC"/>
    <w:rsid w:val="00CF30A8"/>
    <w:rsid w:val="00CF345B"/>
    <w:rsid w:val="00CF3FAF"/>
    <w:rsid w:val="00CF4684"/>
    <w:rsid w:val="00CF4690"/>
    <w:rsid w:val="00CF47F6"/>
    <w:rsid w:val="00CF4812"/>
    <w:rsid w:val="00CF4999"/>
    <w:rsid w:val="00CF49A3"/>
    <w:rsid w:val="00CF4DEC"/>
    <w:rsid w:val="00CF582E"/>
    <w:rsid w:val="00CF5B48"/>
    <w:rsid w:val="00CF6287"/>
    <w:rsid w:val="00CF6A50"/>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504"/>
    <w:rsid w:val="00D1296E"/>
    <w:rsid w:val="00D12B35"/>
    <w:rsid w:val="00D13D17"/>
    <w:rsid w:val="00D13D75"/>
    <w:rsid w:val="00D13DA1"/>
    <w:rsid w:val="00D143EB"/>
    <w:rsid w:val="00D1455B"/>
    <w:rsid w:val="00D1471A"/>
    <w:rsid w:val="00D14D2C"/>
    <w:rsid w:val="00D14E48"/>
    <w:rsid w:val="00D15554"/>
    <w:rsid w:val="00D15CD2"/>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6A5"/>
    <w:rsid w:val="00D21928"/>
    <w:rsid w:val="00D21B6F"/>
    <w:rsid w:val="00D21C37"/>
    <w:rsid w:val="00D221C4"/>
    <w:rsid w:val="00D22C82"/>
    <w:rsid w:val="00D22E4C"/>
    <w:rsid w:val="00D22ED3"/>
    <w:rsid w:val="00D237D0"/>
    <w:rsid w:val="00D23BD2"/>
    <w:rsid w:val="00D23C58"/>
    <w:rsid w:val="00D243E6"/>
    <w:rsid w:val="00D246A5"/>
    <w:rsid w:val="00D24C7E"/>
    <w:rsid w:val="00D2515B"/>
    <w:rsid w:val="00D252E5"/>
    <w:rsid w:val="00D25D38"/>
    <w:rsid w:val="00D25EA8"/>
    <w:rsid w:val="00D25FEB"/>
    <w:rsid w:val="00D26448"/>
    <w:rsid w:val="00D265E3"/>
    <w:rsid w:val="00D267BC"/>
    <w:rsid w:val="00D26847"/>
    <w:rsid w:val="00D26893"/>
    <w:rsid w:val="00D27AE9"/>
    <w:rsid w:val="00D27E4B"/>
    <w:rsid w:val="00D30BFF"/>
    <w:rsid w:val="00D31117"/>
    <w:rsid w:val="00D31247"/>
    <w:rsid w:val="00D322DE"/>
    <w:rsid w:val="00D32477"/>
    <w:rsid w:val="00D32564"/>
    <w:rsid w:val="00D3299E"/>
    <w:rsid w:val="00D32B15"/>
    <w:rsid w:val="00D33274"/>
    <w:rsid w:val="00D33402"/>
    <w:rsid w:val="00D33AE5"/>
    <w:rsid w:val="00D33B5D"/>
    <w:rsid w:val="00D34167"/>
    <w:rsid w:val="00D3417B"/>
    <w:rsid w:val="00D347C8"/>
    <w:rsid w:val="00D34A9C"/>
    <w:rsid w:val="00D34ED1"/>
    <w:rsid w:val="00D352CD"/>
    <w:rsid w:val="00D352FC"/>
    <w:rsid w:val="00D35325"/>
    <w:rsid w:val="00D35347"/>
    <w:rsid w:val="00D35895"/>
    <w:rsid w:val="00D358AC"/>
    <w:rsid w:val="00D35C3F"/>
    <w:rsid w:val="00D3643A"/>
    <w:rsid w:val="00D36EF5"/>
    <w:rsid w:val="00D40279"/>
    <w:rsid w:val="00D40794"/>
    <w:rsid w:val="00D41243"/>
    <w:rsid w:val="00D415DF"/>
    <w:rsid w:val="00D41C0C"/>
    <w:rsid w:val="00D41C10"/>
    <w:rsid w:val="00D41C78"/>
    <w:rsid w:val="00D41E21"/>
    <w:rsid w:val="00D42B45"/>
    <w:rsid w:val="00D4342B"/>
    <w:rsid w:val="00D43608"/>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C39"/>
    <w:rsid w:val="00D7523E"/>
    <w:rsid w:val="00D763BC"/>
    <w:rsid w:val="00D7661A"/>
    <w:rsid w:val="00D7674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7F6"/>
    <w:rsid w:val="00D83D97"/>
    <w:rsid w:val="00D83FD7"/>
    <w:rsid w:val="00D842EA"/>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10"/>
    <w:rsid w:val="00D91E60"/>
    <w:rsid w:val="00D93553"/>
    <w:rsid w:val="00D93727"/>
    <w:rsid w:val="00D938F7"/>
    <w:rsid w:val="00D946C0"/>
    <w:rsid w:val="00D94CC3"/>
    <w:rsid w:val="00D95469"/>
    <w:rsid w:val="00D957F7"/>
    <w:rsid w:val="00D95F33"/>
    <w:rsid w:val="00D9710D"/>
    <w:rsid w:val="00D976DF"/>
    <w:rsid w:val="00D97784"/>
    <w:rsid w:val="00D97F4F"/>
    <w:rsid w:val="00DA0254"/>
    <w:rsid w:val="00DA04FB"/>
    <w:rsid w:val="00DA08CB"/>
    <w:rsid w:val="00DA09EE"/>
    <w:rsid w:val="00DA0AB1"/>
    <w:rsid w:val="00DA1CE2"/>
    <w:rsid w:val="00DA2331"/>
    <w:rsid w:val="00DA2662"/>
    <w:rsid w:val="00DA2E23"/>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24E4"/>
    <w:rsid w:val="00DB29F6"/>
    <w:rsid w:val="00DB3934"/>
    <w:rsid w:val="00DB3DE2"/>
    <w:rsid w:val="00DB49B2"/>
    <w:rsid w:val="00DB4DC8"/>
    <w:rsid w:val="00DB4E78"/>
    <w:rsid w:val="00DB545D"/>
    <w:rsid w:val="00DB5979"/>
    <w:rsid w:val="00DB5A4F"/>
    <w:rsid w:val="00DB6249"/>
    <w:rsid w:val="00DB6847"/>
    <w:rsid w:val="00DB69F7"/>
    <w:rsid w:val="00DB6C48"/>
    <w:rsid w:val="00DB6EC3"/>
    <w:rsid w:val="00DB6EF2"/>
    <w:rsid w:val="00DB6F1D"/>
    <w:rsid w:val="00DB72EA"/>
    <w:rsid w:val="00DB737C"/>
    <w:rsid w:val="00DB73AB"/>
    <w:rsid w:val="00DB790D"/>
    <w:rsid w:val="00DB7919"/>
    <w:rsid w:val="00DB7938"/>
    <w:rsid w:val="00DB7C06"/>
    <w:rsid w:val="00DC014D"/>
    <w:rsid w:val="00DC0C64"/>
    <w:rsid w:val="00DC0EC2"/>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A07"/>
    <w:rsid w:val="00DD2116"/>
    <w:rsid w:val="00DD2163"/>
    <w:rsid w:val="00DD37AD"/>
    <w:rsid w:val="00DD3A26"/>
    <w:rsid w:val="00DD401D"/>
    <w:rsid w:val="00DD4246"/>
    <w:rsid w:val="00DD44A5"/>
    <w:rsid w:val="00DD4BAB"/>
    <w:rsid w:val="00DD5312"/>
    <w:rsid w:val="00DD535D"/>
    <w:rsid w:val="00DD54BC"/>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234"/>
    <w:rsid w:val="00DE1303"/>
    <w:rsid w:val="00DE13D6"/>
    <w:rsid w:val="00DE1805"/>
    <w:rsid w:val="00DE2133"/>
    <w:rsid w:val="00DE21C9"/>
    <w:rsid w:val="00DE2313"/>
    <w:rsid w:val="00DE2A62"/>
    <w:rsid w:val="00DE34DD"/>
    <w:rsid w:val="00DE3645"/>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0BAA"/>
    <w:rsid w:val="00DF12D3"/>
    <w:rsid w:val="00DF15D1"/>
    <w:rsid w:val="00DF1CE7"/>
    <w:rsid w:val="00DF20B7"/>
    <w:rsid w:val="00DF244E"/>
    <w:rsid w:val="00DF286D"/>
    <w:rsid w:val="00DF2A18"/>
    <w:rsid w:val="00DF3E36"/>
    <w:rsid w:val="00DF43AF"/>
    <w:rsid w:val="00DF5156"/>
    <w:rsid w:val="00DF521C"/>
    <w:rsid w:val="00DF54AA"/>
    <w:rsid w:val="00DF5AD1"/>
    <w:rsid w:val="00DF5B78"/>
    <w:rsid w:val="00DF5BCA"/>
    <w:rsid w:val="00DF6C56"/>
    <w:rsid w:val="00DF7119"/>
    <w:rsid w:val="00DF7211"/>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0A8"/>
    <w:rsid w:val="00E111F0"/>
    <w:rsid w:val="00E1186F"/>
    <w:rsid w:val="00E11BE2"/>
    <w:rsid w:val="00E11C88"/>
    <w:rsid w:val="00E122D0"/>
    <w:rsid w:val="00E122E4"/>
    <w:rsid w:val="00E124E8"/>
    <w:rsid w:val="00E12F8A"/>
    <w:rsid w:val="00E13053"/>
    <w:rsid w:val="00E132F2"/>
    <w:rsid w:val="00E13587"/>
    <w:rsid w:val="00E13670"/>
    <w:rsid w:val="00E13744"/>
    <w:rsid w:val="00E138C4"/>
    <w:rsid w:val="00E13AC7"/>
    <w:rsid w:val="00E13E81"/>
    <w:rsid w:val="00E1402C"/>
    <w:rsid w:val="00E1412B"/>
    <w:rsid w:val="00E1436B"/>
    <w:rsid w:val="00E14DF6"/>
    <w:rsid w:val="00E1573B"/>
    <w:rsid w:val="00E15B35"/>
    <w:rsid w:val="00E15BC6"/>
    <w:rsid w:val="00E16D54"/>
    <w:rsid w:val="00E16FCE"/>
    <w:rsid w:val="00E17592"/>
    <w:rsid w:val="00E17D46"/>
    <w:rsid w:val="00E2086D"/>
    <w:rsid w:val="00E20EC2"/>
    <w:rsid w:val="00E2113E"/>
    <w:rsid w:val="00E21368"/>
    <w:rsid w:val="00E215FA"/>
    <w:rsid w:val="00E21684"/>
    <w:rsid w:val="00E21B11"/>
    <w:rsid w:val="00E22008"/>
    <w:rsid w:val="00E22197"/>
    <w:rsid w:val="00E2269D"/>
    <w:rsid w:val="00E22D81"/>
    <w:rsid w:val="00E231BC"/>
    <w:rsid w:val="00E23243"/>
    <w:rsid w:val="00E236D3"/>
    <w:rsid w:val="00E2383F"/>
    <w:rsid w:val="00E23CF6"/>
    <w:rsid w:val="00E23D3B"/>
    <w:rsid w:val="00E23F7E"/>
    <w:rsid w:val="00E24B8E"/>
    <w:rsid w:val="00E24DD1"/>
    <w:rsid w:val="00E2550D"/>
    <w:rsid w:val="00E256F5"/>
    <w:rsid w:val="00E26326"/>
    <w:rsid w:val="00E2636E"/>
    <w:rsid w:val="00E26DD0"/>
    <w:rsid w:val="00E26DE8"/>
    <w:rsid w:val="00E2764D"/>
    <w:rsid w:val="00E27A13"/>
    <w:rsid w:val="00E27F4D"/>
    <w:rsid w:val="00E304EF"/>
    <w:rsid w:val="00E31182"/>
    <w:rsid w:val="00E31715"/>
    <w:rsid w:val="00E31C0F"/>
    <w:rsid w:val="00E32381"/>
    <w:rsid w:val="00E323DF"/>
    <w:rsid w:val="00E32C36"/>
    <w:rsid w:val="00E33C63"/>
    <w:rsid w:val="00E340D1"/>
    <w:rsid w:val="00E34778"/>
    <w:rsid w:val="00E34A4E"/>
    <w:rsid w:val="00E34D4C"/>
    <w:rsid w:val="00E3500F"/>
    <w:rsid w:val="00E36735"/>
    <w:rsid w:val="00E3727C"/>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B21"/>
    <w:rsid w:val="00E46E29"/>
    <w:rsid w:val="00E47016"/>
    <w:rsid w:val="00E47036"/>
    <w:rsid w:val="00E47587"/>
    <w:rsid w:val="00E47636"/>
    <w:rsid w:val="00E476BC"/>
    <w:rsid w:val="00E518A5"/>
    <w:rsid w:val="00E51A86"/>
    <w:rsid w:val="00E52102"/>
    <w:rsid w:val="00E533AE"/>
    <w:rsid w:val="00E539DD"/>
    <w:rsid w:val="00E53B7E"/>
    <w:rsid w:val="00E53B86"/>
    <w:rsid w:val="00E53DD9"/>
    <w:rsid w:val="00E541F5"/>
    <w:rsid w:val="00E54402"/>
    <w:rsid w:val="00E54777"/>
    <w:rsid w:val="00E5545B"/>
    <w:rsid w:val="00E55613"/>
    <w:rsid w:val="00E55AA4"/>
    <w:rsid w:val="00E55AC8"/>
    <w:rsid w:val="00E55C44"/>
    <w:rsid w:val="00E562B0"/>
    <w:rsid w:val="00E56E86"/>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E44"/>
    <w:rsid w:val="00E63F70"/>
    <w:rsid w:val="00E644D1"/>
    <w:rsid w:val="00E648EC"/>
    <w:rsid w:val="00E649DB"/>
    <w:rsid w:val="00E64CA2"/>
    <w:rsid w:val="00E65F33"/>
    <w:rsid w:val="00E660DF"/>
    <w:rsid w:val="00E66736"/>
    <w:rsid w:val="00E6753B"/>
    <w:rsid w:val="00E67613"/>
    <w:rsid w:val="00E67C11"/>
    <w:rsid w:val="00E67C8C"/>
    <w:rsid w:val="00E70461"/>
    <w:rsid w:val="00E70A74"/>
    <w:rsid w:val="00E713D8"/>
    <w:rsid w:val="00E714ED"/>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75"/>
    <w:rsid w:val="00E76706"/>
    <w:rsid w:val="00E76EE5"/>
    <w:rsid w:val="00E775B7"/>
    <w:rsid w:val="00E8066D"/>
    <w:rsid w:val="00E806C1"/>
    <w:rsid w:val="00E80868"/>
    <w:rsid w:val="00E81002"/>
    <w:rsid w:val="00E817CE"/>
    <w:rsid w:val="00E81BBE"/>
    <w:rsid w:val="00E82702"/>
    <w:rsid w:val="00E829B6"/>
    <w:rsid w:val="00E82C3F"/>
    <w:rsid w:val="00E837E8"/>
    <w:rsid w:val="00E83B2C"/>
    <w:rsid w:val="00E83B4E"/>
    <w:rsid w:val="00E83B95"/>
    <w:rsid w:val="00E841F8"/>
    <w:rsid w:val="00E84BE0"/>
    <w:rsid w:val="00E84C54"/>
    <w:rsid w:val="00E84E85"/>
    <w:rsid w:val="00E85059"/>
    <w:rsid w:val="00E85CBD"/>
    <w:rsid w:val="00E85E61"/>
    <w:rsid w:val="00E85F5A"/>
    <w:rsid w:val="00E860FC"/>
    <w:rsid w:val="00E86749"/>
    <w:rsid w:val="00E87AB9"/>
    <w:rsid w:val="00E87C22"/>
    <w:rsid w:val="00E90161"/>
    <w:rsid w:val="00E9052A"/>
    <w:rsid w:val="00E9057B"/>
    <w:rsid w:val="00E91618"/>
    <w:rsid w:val="00E91C7F"/>
    <w:rsid w:val="00E91D20"/>
    <w:rsid w:val="00E91E19"/>
    <w:rsid w:val="00E91FA9"/>
    <w:rsid w:val="00E92AF0"/>
    <w:rsid w:val="00E94316"/>
    <w:rsid w:val="00E94723"/>
    <w:rsid w:val="00E9481D"/>
    <w:rsid w:val="00E94C93"/>
    <w:rsid w:val="00E94E07"/>
    <w:rsid w:val="00E95031"/>
    <w:rsid w:val="00E9508D"/>
    <w:rsid w:val="00E9520B"/>
    <w:rsid w:val="00E95824"/>
    <w:rsid w:val="00E95E7D"/>
    <w:rsid w:val="00E96667"/>
    <w:rsid w:val="00E96B62"/>
    <w:rsid w:val="00E971DC"/>
    <w:rsid w:val="00E9723B"/>
    <w:rsid w:val="00E97413"/>
    <w:rsid w:val="00E97573"/>
    <w:rsid w:val="00E97D76"/>
    <w:rsid w:val="00EA0109"/>
    <w:rsid w:val="00EA1771"/>
    <w:rsid w:val="00EA17AE"/>
    <w:rsid w:val="00EA1898"/>
    <w:rsid w:val="00EA1B27"/>
    <w:rsid w:val="00EA1C8B"/>
    <w:rsid w:val="00EA329C"/>
    <w:rsid w:val="00EA33A8"/>
    <w:rsid w:val="00EA354E"/>
    <w:rsid w:val="00EA39C5"/>
    <w:rsid w:val="00EA3DD6"/>
    <w:rsid w:val="00EA3DDF"/>
    <w:rsid w:val="00EA4777"/>
    <w:rsid w:val="00EA4859"/>
    <w:rsid w:val="00EA5826"/>
    <w:rsid w:val="00EA58C0"/>
    <w:rsid w:val="00EA5C5B"/>
    <w:rsid w:val="00EA5CE5"/>
    <w:rsid w:val="00EA5E86"/>
    <w:rsid w:val="00EA5FE3"/>
    <w:rsid w:val="00EA6585"/>
    <w:rsid w:val="00EA667D"/>
    <w:rsid w:val="00EA7407"/>
    <w:rsid w:val="00EA772D"/>
    <w:rsid w:val="00EA77B3"/>
    <w:rsid w:val="00EA7A3A"/>
    <w:rsid w:val="00EA7D70"/>
    <w:rsid w:val="00EB0308"/>
    <w:rsid w:val="00EB04D1"/>
    <w:rsid w:val="00EB06E9"/>
    <w:rsid w:val="00EB1123"/>
    <w:rsid w:val="00EB23FD"/>
    <w:rsid w:val="00EB247D"/>
    <w:rsid w:val="00EB2B56"/>
    <w:rsid w:val="00EB335B"/>
    <w:rsid w:val="00EB3412"/>
    <w:rsid w:val="00EB3988"/>
    <w:rsid w:val="00EB442A"/>
    <w:rsid w:val="00EB4A9F"/>
    <w:rsid w:val="00EB5574"/>
    <w:rsid w:val="00EB5664"/>
    <w:rsid w:val="00EB62EC"/>
    <w:rsid w:val="00EB6398"/>
    <w:rsid w:val="00EB639A"/>
    <w:rsid w:val="00EB6424"/>
    <w:rsid w:val="00EB736A"/>
    <w:rsid w:val="00EB7A6B"/>
    <w:rsid w:val="00EC067B"/>
    <w:rsid w:val="00EC0834"/>
    <w:rsid w:val="00EC1233"/>
    <w:rsid w:val="00EC166A"/>
    <w:rsid w:val="00EC1B40"/>
    <w:rsid w:val="00EC1DBF"/>
    <w:rsid w:val="00EC2432"/>
    <w:rsid w:val="00EC2A69"/>
    <w:rsid w:val="00EC2CDF"/>
    <w:rsid w:val="00EC2E47"/>
    <w:rsid w:val="00EC3029"/>
    <w:rsid w:val="00EC34AE"/>
    <w:rsid w:val="00EC3584"/>
    <w:rsid w:val="00EC3803"/>
    <w:rsid w:val="00EC40D1"/>
    <w:rsid w:val="00EC4980"/>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5F21"/>
    <w:rsid w:val="00ED631F"/>
    <w:rsid w:val="00ED6CFF"/>
    <w:rsid w:val="00ED70DE"/>
    <w:rsid w:val="00ED71B3"/>
    <w:rsid w:val="00ED755C"/>
    <w:rsid w:val="00ED763D"/>
    <w:rsid w:val="00ED76FA"/>
    <w:rsid w:val="00ED7E43"/>
    <w:rsid w:val="00EE031A"/>
    <w:rsid w:val="00EE061D"/>
    <w:rsid w:val="00EE12C9"/>
    <w:rsid w:val="00EE135F"/>
    <w:rsid w:val="00EE1AD7"/>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CAF"/>
    <w:rsid w:val="00F05D92"/>
    <w:rsid w:val="00F06164"/>
    <w:rsid w:val="00F0669E"/>
    <w:rsid w:val="00F06850"/>
    <w:rsid w:val="00F06B16"/>
    <w:rsid w:val="00F06F32"/>
    <w:rsid w:val="00F0722E"/>
    <w:rsid w:val="00F07238"/>
    <w:rsid w:val="00F074B0"/>
    <w:rsid w:val="00F0759B"/>
    <w:rsid w:val="00F07652"/>
    <w:rsid w:val="00F078BA"/>
    <w:rsid w:val="00F07B71"/>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1194"/>
    <w:rsid w:val="00F31D12"/>
    <w:rsid w:val="00F321A9"/>
    <w:rsid w:val="00F32B8F"/>
    <w:rsid w:val="00F33032"/>
    <w:rsid w:val="00F33167"/>
    <w:rsid w:val="00F344B6"/>
    <w:rsid w:val="00F347DA"/>
    <w:rsid w:val="00F34AB6"/>
    <w:rsid w:val="00F34D0C"/>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D59"/>
    <w:rsid w:val="00F4184F"/>
    <w:rsid w:val="00F41B2E"/>
    <w:rsid w:val="00F41D7C"/>
    <w:rsid w:val="00F424DF"/>
    <w:rsid w:val="00F42D3B"/>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1546"/>
    <w:rsid w:val="00F617BA"/>
    <w:rsid w:val="00F61A17"/>
    <w:rsid w:val="00F61EB6"/>
    <w:rsid w:val="00F62667"/>
    <w:rsid w:val="00F62B47"/>
    <w:rsid w:val="00F6313E"/>
    <w:rsid w:val="00F636B0"/>
    <w:rsid w:val="00F63818"/>
    <w:rsid w:val="00F63AC8"/>
    <w:rsid w:val="00F63E69"/>
    <w:rsid w:val="00F64B90"/>
    <w:rsid w:val="00F655BB"/>
    <w:rsid w:val="00F656A4"/>
    <w:rsid w:val="00F65C7C"/>
    <w:rsid w:val="00F65F47"/>
    <w:rsid w:val="00F6637F"/>
    <w:rsid w:val="00F6682B"/>
    <w:rsid w:val="00F668E7"/>
    <w:rsid w:val="00F66C0D"/>
    <w:rsid w:val="00F6709D"/>
    <w:rsid w:val="00F67C98"/>
    <w:rsid w:val="00F67EAB"/>
    <w:rsid w:val="00F70256"/>
    <w:rsid w:val="00F70AA0"/>
    <w:rsid w:val="00F71302"/>
    <w:rsid w:val="00F71387"/>
    <w:rsid w:val="00F71ABD"/>
    <w:rsid w:val="00F71C45"/>
    <w:rsid w:val="00F71DD3"/>
    <w:rsid w:val="00F71F80"/>
    <w:rsid w:val="00F723CA"/>
    <w:rsid w:val="00F72C06"/>
    <w:rsid w:val="00F72E0A"/>
    <w:rsid w:val="00F7380E"/>
    <w:rsid w:val="00F7390A"/>
    <w:rsid w:val="00F739DB"/>
    <w:rsid w:val="00F73A15"/>
    <w:rsid w:val="00F73CEC"/>
    <w:rsid w:val="00F7467B"/>
    <w:rsid w:val="00F74830"/>
    <w:rsid w:val="00F74D5A"/>
    <w:rsid w:val="00F74F78"/>
    <w:rsid w:val="00F75183"/>
    <w:rsid w:val="00F752BC"/>
    <w:rsid w:val="00F75A23"/>
    <w:rsid w:val="00F75DB3"/>
    <w:rsid w:val="00F76041"/>
    <w:rsid w:val="00F7699B"/>
    <w:rsid w:val="00F76A53"/>
    <w:rsid w:val="00F76BD6"/>
    <w:rsid w:val="00F76F67"/>
    <w:rsid w:val="00F77380"/>
    <w:rsid w:val="00F80533"/>
    <w:rsid w:val="00F80760"/>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5BE"/>
    <w:rsid w:val="00F91931"/>
    <w:rsid w:val="00F91C3A"/>
    <w:rsid w:val="00F91C53"/>
    <w:rsid w:val="00F91D66"/>
    <w:rsid w:val="00F91D7C"/>
    <w:rsid w:val="00F91DC6"/>
    <w:rsid w:val="00F92FCD"/>
    <w:rsid w:val="00F931E4"/>
    <w:rsid w:val="00F9343B"/>
    <w:rsid w:val="00F9372C"/>
    <w:rsid w:val="00F9426E"/>
    <w:rsid w:val="00F94373"/>
    <w:rsid w:val="00F94897"/>
    <w:rsid w:val="00F957B2"/>
    <w:rsid w:val="00F95966"/>
    <w:rsid w:val="00F95D09"/>
    <w:rsid w:val="00F95D89"/>
    <w:rsid w:val="00F95FC4"/>
    <w:rsid w:val="00F96182"/>
    <w:rsid w:val="00F96495"/>
    <w:rsid w:val="00F965E9"/>
    <w:rsid w:val="00F96931"/>
    <w:rsid w:val="00F96CDC"/>
    <w:rsid w:val="00F96D74"/>
    <w:rsid w:val="00FA13DA"/>
    <w:rsid w:val="00FA1B4B"/>
    <w:rsid w:val="00FA1F13"/>
    <w:rsid w:val="00FA246E"/>
    <w:rsid w:val="00FA2AE9"/>
    <w:rsid w:val="00FA3488"/>
    <w:rsid w:val="00FA354C"/>
    <w:rsid w:val="00FA3BE5"/>
    <w:rsid w:val="00FA3FA4"/>
    <w:rsid w:val="00FA41D5"/>
    <w:rsid w:val="00FA4537"/>
    <w:rsid w:val="00FA487C"/>
    <w:rsid w:val="00FA4893"/>
    <w:rsid w:val="00FA5CA4"/>
    <w:rsid w:val="00FA5FA1"/>
    <w:rsid w:val="00FA6107"/>
    <w:rsid w:val="00FA644D"/>
    <w:rsid w:val="00FA675F"/>
    <w:rsid w:val="00FA6866"/>
    <w:rsid w:val="00FA68DF"/>
    <w:rsid w:val="00FA6BBF"/>
    <w:rsid w:val="00FA729F"/>
    <w:rsid w:val="00FA7481"/>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C0224"/>
    <w:rsid w:val="00FC0D01"/>
    <w:rsid w:val="00FC0D7B"/>
    <w:rsid w:val="00FC109B"/>
    <w:rsid w:val="00FC1150"/>
    <w:rsid w:val="00FC1733"/>
    <w:rsid w:val="00FC1F31"/>
    <w:rsid w:val="00FC24DF"/>
    <w:rsid w:val="00FC2B90"/>
    <w:rsid w:val="00FC2C68"/>
    <w:rsid w:val="00FC3263"/>
    <w:rsid w:val="00FC3BD7"/>
    <w:rsid w:val="00FC3E80"/>
    <w:rsid w:val="00FC3F82"/>
    <w:rsid w:val="00FC46A4"/>
    <w:rsid w:val="00FC4E06"/>
    <w:rsid w:val="00FC525A"/>
    <w:rsid w:val="00FC5A0F"/>
    <w:rsid w:val="00FC6BF5"/>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72"/>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E7C"/>
    <w:rsid w:val="00FE0EAB"/>
    <w:rsid w:val="00FE109E"/>
    <w:rsid w:val="00FE1329"/>
    <w:rsid w:val="00FE151F"/>
    <w:rsid w:val="00FE1C60"/>
    <w:rsid w:val="00FE1F6A"/>
    <w:rsid w:val="00FE2454"/>
    <w:rsid w:val="00FE26E4"/>
    <w:rsid w:val="00FE28D5"/>
    <w:rsid w:val="00FE2CBB"/>
    <w:rsid w:val="00FE33B7"/>
    <w:rsid w:val="00FE370B"/>
    <w:rsid w:val="00FE3986"/>
    <w:rsid w:val="00FE3FEC"/>
    <w:rsid w:val="00FE4125"/>
    <w:rsid w:val="00FE41EF"/>
    <w:rsid w:val="00FE4723"/>
    <w:rsid w:val="00FE4883"/>
    <w:rsid w:val="00FE4B4E"/>
    <w:rsid w:val="00FE4E1B"/>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64"/>
    <w:rsid w:val="00FF2A31"/>
    <w:rsid w:val="00FF2A84"/>
    <w:rsid w:val="00FF3017"/>
    <w:rsid w:val="00FF3077"/>
    <w:rsid w:val="00FF3526"/>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sacm.org.mx/Informa/Biografia/08029" TargetMode="External"/><Relationship Id="rId1" Type="http://schemas.openxmlformats.org/officeDocument/2006/relationships/hyperlink" Target="https://www.sacm.org.mx/Informa/Biografia/08029"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D84FE91A-32F4-4DC5-A71D-896041987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13</Pages>
  <Words>55377</Words>
  <Characters>304576</Characters>
  <Application>Microsoft Office Word</Application>
  <DocSecurity>0</DocSecurity>
  <Lines>2538</Lines>
  <Paragraphs>718</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359235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Cano Maldonado Jair Benjamin</cp:lastModifiedBy>
  <cp:revision>20</cp:revision>
  <cp:lastPrinted>2023-12-07T16:32:00Z</cp:lastPrinted>
  <dcterms:created xsi:type="dcterms:W3CDTF">2023-12-07T18:12:00Z</dcterms:created>
  <dcterms:modified xsi:type="dcterms:W3CDTF">2023-12-15T19:10:00Z</dcterms:modified>
</cp:coreProperties>
</file>