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media/image11.tif" ContentType="image/tiff"/>
  <Override PartName="/word/media/image13.tif" ContentType="image/tiff"/>
  <Override PartName="/word/media/image15.tif" ContentType="image/tiff"/>
  <Override PartName="/word/media/image17.tif" ContentType="image/tiff"/>
  <Override PartName="/word/media/image19.tif" ContentType="image/tiff"/>
  <Override PartName="/word/media/image21.tif" ContentType="image/tiff"/>
  <Override PartName="/word/media/image23.tif" ContentType="image/tiff"/>
  <Override PartName="/word/media/image25.tif" ContentType="image/tiff"/>
  <Override PartName="/word/media/image27.tif" ContentType="image/tiff"/>
  <Override PartName="/word/media/image29.tif" ContentType="image/tiff"/>
  <Override PartName="/word/media/image3.tif" ContentType="image/tiff"/>
  <Override PartName="/word/media/image31.tif" ContentType="image/tiff"/>
  <Override PartName="/word/media/image33.tif" ContentType="image/tiff"/>
  <Override PartName="/word/media/image35.tif" ContentType="image/tiff"/>
  <Override PartName="/word/media/image37.tif" ContentType="image/tiff"/>
  <Override PartName="/word/media/image39.tif" ContentType="image/tiff"/>
  <Override PartName="/word/media/image41.tif" ContentType="image/tiff"/>
  <Override PartName="/word/media/image43.tif" ContentType="image/tiff"/>
  <Override PartName="/word/media/image5.tif" ContentType="image/tiff"/>
  <Override PartName="/word/media/image7.tif" ContentType="image/tiff"/>
  <Override PartName="/word/media/image9.tif" ContentType="image/tiff"/>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5.3.0 -->
  <w:body>
    <w:p w:rsidR="00EA5EC9" w:rsidRPr="00613981" w:rsidP="00BC34A9" w14:paraId="10A4656E" w14:textId="4C92AF2B">
      <w:pPr>
        <w:pStyle w:val="Textoindependiente31"/>
        <w:widowControl w:val="0"/>
        <w:pBdr>
          <w:top w:val="single" w:sz="12" w:space="0" w:color="auto"/>
          <w:bottom w:val="single" w:sz="12" w:space="1" w:color="auto"/>
        </w:pBdr>
        <w:tabs>
          <w:tab w:val="left" w:pos="1008"/>
        </w:tabs>
        <w:rPr>
          <w:rFonts w:ascii="Arial Black" w:hAnsi="Arial Black" w:cs="Arial"/>
          <w:snapToGrid w:val="0"/>
          <w:sz w:val="22"/>
          <w:szCs w:val="24"/>
        </w:rPr>
      </w:pPr>
      <w:r w:rsidRPr="00AB71F8">
        <w:rPr>
          <w:rFonts w:ascii="Arial Black" w:hAnsi="Arial Black" w:cs="Arial"/>
          <w:snapToGrid w:val="0"/>
          <w:szCs w:val="24"/>
        </w:rPr>
        <w:t>Acta número</w:t>
      </w:r>
      <w:r w:rsidR="00100EAD">
        <w:rPr>
          <w:rFonts w:ascii="Arial Black" w:hAnsi="Arial Black" w:cs="Arial"/>
          <w:snapToGrid w:val="0"/>
          <w:szCs w:val="24"/>
        </w:rPr>
        <w:t xml:space="preserve"> </w:t>
      </w:r>
      <w:r w:rsidR="005F3633">
        <w:rPr>
          <w:rFonts w:ascii="Arial Black" w:hAnsi="Arial Black" w:cs="Arial"/>
          <w:snapToGrid w:val="0"/>
          <w:szCs w:val="24"/>
        </w:rPr>
        <w:t xml:space="preserve">cuarenta y </w:t>
      </w:r>
      <w:r w:rsidR="00E93A43">
        <w:rPr>
          <w:rFonts w:ascii="Arial Black" w:hAnsi="Arial Black" w:cs="Arial"/>
          <w:snapToGrid w:val="0"/>
          <w:szCs w:val="24"/>
        </w:rPr>
        <w:t>tres</w:t>
      </w:r>
      <w:r w:rsidR="00D03EB2">
        <w:rPr>
          <w:rFonts w:ascii="Arial Black" w:hAnsi="Arial Black" w:cs="Arial"/>
          <w:snapToGrid w:val="0"/>
          <w:szCs w:val="24"/>
        </w:rPr>
        <w:t xml:space="preserve"> </w:t>
      </w:r>
      <w:r w:rsidRPr="00AB71F8">
        <w:rPr>
          <w:rFonts w:ascii="Arial Black" w:hAnsi="Arial Black" w:cs="Arial"/>
          <w:snapToGrid w:val="0"/>
          <w:szCs w:val="24"/>
        </w:rPr>
        <w:t>de</w:t>
      </w:r>
      <w:r w:rsidR="00C077E4">
        <w:rPr>
          <w:rFonts w:ascii="Arial Black" w:hAnsi="Arial Black" w:cs="Arial"/>
          <w:snapToGrid w:val="0"/>
          <w:szCs w:val="24"/>
        </w:rPr>
        <w:t xml:space="preserve"> </w:t>
      </w:r>
      <w:r w:rsidRPr="00AB71F8">
        <w:rPr>
          <w:rFonts w:ascii="Arial Black" w:hAnsi="Arial Black" w:cs="Arial"/>
          <w:snapToGrid w:val="0"/>
          <w:szCs w:val="24"/>
        </w:rPr>
        <w:t>la</w:t>
      </w:r>
      <w:r w:rsidR="002A0E3D">
        <w:rPr>
          <w:rFonts w:ascii="Arial Black" w:hAnsi="Arial Black" w:cs="Arial"/>
          <w:snapToGrid w:val="0"/>
          <w:szCs w:val="24"/>
        </w:rPr>
        <w:t xml:space="preserve"> </w:t>
      </w:r>
      <w:r w:rsidRPr="00AB71F8">
        <w:rPr>
          <w:rFonts w:ascii="Arial Black" w:hAnsi="Arial Black" w:cs="Arial"/>
          <w:snapToGrid w:val="0"/>
          <w:szCs w:val="24"/>
        </w:rPr>
        <w:t>sesión</w:t>
      </w:r>
      <w:r w:rsidR="003949E4">
        <w:rPr>
          <w:rFonts w:ascii="Arial Black" w:hAnsi="Arial Black" w:cs="Arial"/>
          <w:snapToGrid w:val="0"/>
          <w:szCs w:val="24"/>
        </w:rPr>
        <w:t xml:space="preserve"> </w:t>
      </w:r>
      <w:r w:rsidRPr="00AB71F8">
        <w:rPr>
          <w:rFonts w:ascii="Arial Black" w:hAnsi="Arial Black" w:cs="Arial"/>
          <w:snapToGrid w:val="0"/>
          <w:szCs w:val="24"/>
        </w:rPr>
        <w:t xml:space="preserve">ordinaria celebrada el día </w:t>
      </w:r>
      <w:r w:rsidR="00E93A43">
        <w:rPr>
          <w:rFonts w:ascii="Arial Black" w:hAnsi="Arial Black" w:cs="Arial"/>
          <w:snapToGrid w:val="0"/>
          <w:szCs w:val="24"/>
        </w:rPr>
        <w:t>dieciséis</w:t>
      </w:r>
      <w:r w:rsidR="00A44868">
        <w:rPr>
          <w:rFonts w:ascii="Arial Black" w:hAnsi="Arial Black" w:cs="Arial"/>
          <w:snapToGrid w:val="0"/>
          <w:szCs w:val="24"/>
        </w:rPr>
        <w:t xml:space="preserve"> </w:t>
      </w:r>
      <w:r w:rsidRPr="001142CA" w:rsidR="009171E2">
        <w:rPr>
          <w:rFonts w:ascii="Arial Black" w:hAnsi="Arial Black" w:cs="Arial"/>
          <w:snapToGrid w:val="0"/>
          <w:szCs w:val="24"/>
        </w:rPr>
        <w:t xml:space="preserve">de </w:t>
      </w:r>
      <w:r w:rsidRPr="001142CA" w:rsidR="00E93A43">
        <w:rPr>
          <w:rFonts w:ascii="Arial Black" w:hAnsi="Arial Black" w:cs="Arial"/>
          <w:snapToGrid w:val="0"/>
          <w:szCs w:val="24"/>
        </w:rPr>
        <w:t>abril</w:t>
      </w:r>
      <w:r w:rsidRPr="001142CA">
        <w:rPr>
          <w:rFonts w:ascii="Arial Black" w:hAnsi="Arial Black" w:cs="Arial"/>
          <w:snapToGrid w:val="0"/>
          <w:szCs w:val="24"/>
        </w:rPr>
        <w:t xml:space="preserve"> </w:t>
      </w:r>
      <w:r w:rsidRPr="001142CA" w:rsidR="00250E2E">
        <w:rPr>
          <w:rFonts w:ascii="Arial Black" w:hAnsi="Arial Black" w:cs="Arial"/>
          <w:snapToGrid w:val="0"/>
          <w:szCs w:val="24"/>
        </w:rPr>
        <w:t xml:space="preserve">de </w:t>
      </w:r>
      <w:r w:rsidRPr="001142CA">
        <w:rPr>
          <w:rFonts w:ascii="Arial Black" w:hAnsi="Arial Black" w:cs="Arial"/>
          <w:snapToGrid w:val="0"/>
          <w:szCs w:val="24"/>
        </w:rPr>
        <w:t xml:space="preserve">dos mil </w:t>
      </w:r>
      <w:r w:rsidRPr="001142CA" w:rsidR="0030341C">
        <w:rPr>
          <w:rFonts w:ascii="Arial Black" w:hAnsi="Arial Black" w:cs="Arial"/>
          <w:snapToGrid w:val="0"/>
          <w:szCs w:val="24"/>
        </w:rPr>
        <w:t>veintiséis</w:t>
      </w:r>
      <w:r w:rsidRPr="001142CA">
        <w:rPr>
          <w:rFonts w:ascii="Arial Black" w:hAnsi="Arial Black" w:cs="Arial"/>
          <w:snapToGrid w:val="0"/>
          <w:szCs w:val="24"/>
        </w:rPr>
        <w:t xml:space="preserve"> a las </w:t>
      </w:r>
      <w:r w:rsidRPr="001142CA" w:rsidR="001142CA">
        <w:rPr>
          <w:rFonts w:ascii="Arial Black" w:hAnsi="Arial Black" w:cs="Arial"/>
          <w:snapToGrid w:val="0"/>
          <w:szCs w:val="24"/>
        </w:rPr>
        <w:t>once</w:t>
      </w:r>
      <w:r w:rsidRPr="001142CA">
        <w:rPr>
          <w:rFonts w:ascii="Arial Black" w:hAnsi="Arial Black" w:cs="Arial"/>
          <w:snapToGrid w:val="0"/>
          <w:szCs w:val="24"/>
        </w:rPr>
        <w:t xml:space="preserve"> horas con </w:t>
      </w:r>
      <w:r w:rsidRPr="001142CA" w:rsidR="001142CA">
        <w:rPr>
          <w:rFonts w:ascii="Arial Black" w:hAnsi="Arial Black" w:cs="Arial"/>
          <w:snapToGrid w:val="0"/>
          <w:szCs w:val="24"/>
        </w:rPr>
        <w:t>cincuenta y cinco</w:t>
      </w:r>
      <w:r w:rsidR="00D03EB2">
        <w:rPr>
          <w:rFonts w:ascii="Arial Black" w:hAnsi="Arial Black" w:cs="Arial"/>
          <w:snapToGrid w:val="0"/>
          <w:szCs w:val="24"/>
        </w:rPr>
        <w:t xml:space="preserve"> </w:t>
      </w:r>
      <w:r w:rsidRPr="001142CA">
        <w:rPr>
          <w:rFonts w:ascii="Arial Black" w:hAnsi="Arial Black" w:cs="Arial"/>
          <w:snapToGrid w:val="0"/>
          <w:szCs w:val="24"/>
        </w:rPr>
        <w:t>minutos, en el Salón de Sesiones de Palacio Municipal.</w:t>
      </w:r>
    </w:p>
    <w:p w:rsidR="00EA5EC9" w:rsidRPr="00661F5E" w:rsidP="00BC34A9" w14:paraId="0DD3E16A" w14:textId="77777777">
      <w:pPr>
        <w:pStyle w:val="BodyTextIndent3"/>
        <w:rPr>
          <w:snapToGrid w:val="0"/>
          <w:lang w:val="es-MX"/>
        </w:rPr>
      </w:pPr>
    </w:p>
    <w:p w:rsidR="00EA5EC9" w:rsidRPr="00F155FC" w:rsidP="00BC34A9" w14:paraId="147B58AE" w14:textId="77777777">
      <w:pPr>
        <w:pStyle w:val="BodyTextIndent3"/>
        <w:rPr>
          <w:rFonts w:cs="Arial"/>
          <w:snapToGrid w:val="0"/>
          <w:lang w:val="es-MX"/>
        </w:rPr>
      </w:pPr>
    </w:p>
    <w:p w:rsidR="00EA5EC9" w:rsidP="00BC34A9" w14:paraId="5B05D563" w14:textId="638056B3">
      <w:pPr>
        <w:pStyle w:val="BodyTextIndent3"/>
        <w:rPr>
          <w:rFonts w:cs="Arial"/>
          <w:snapToGrid w:val="0"/>
          <w:lang w:val="es-MX"/>
        </w:rPr>
      </w:pPr>
      <w:r w:rsidRPr="00661F5E">
        <w:rPr>
          <w:rFonts w:cs="Arial"/>
          <w:snapToGrid w:val="0"/>
          <w:lang w:val="es-MX"/>
        </w:rPr>
        <w:t>Preside la</w:t>
      </w:r>
      <w:r w:rsidR="00E07596">
        <w:rPr>
          <w:rFonts w:cs="Arial"/>
          <w:snapToGrid w:val="0"/>
          <w:lang w:val="es-MX"/>
        </w:rPr>
        <w:t xml:space="preserve"> </w:t>
      </w:r>
      <w:r w:rsidRPr="00661F5E">
        <w:rPr>
          <w:rFonts w:cs="Arial"/>
          <w:snapToGrid w:val="0"/>
          <w:lang w:val="es-MX"/>
        </w:rPr>
        <w:t>sesión l</w:t>
      </w:r>
      <w:r>
        <w:rPr>
          <w:rFonts w:cs="Arial"/>
          <w:snapToGrid w:val="0"/>
          <w:lang w:val="es-MX"/>
        </w:rPr>
        <w:t>a</w:t>
      </w:r>
      <w:r w:rsidRPr="00661F5E">
        <w:rPr>
          <w:rFonts w:cs="Arial"/>
          <w:snapToGrid w:val="0"/>
          <w:lang w:val="es-MX"/>
        </w:rPr>
        <w:t xml:space="preserve"> President</w:t>
      </w:r>
      <w:r>
        <w:rPr>
          <w:rFonts w:cs="Arial"/>
          <w:snapToGrid w:val="0"/>
          <w:lang w:val="es-MX"/>
        </w:rPr>
        <w:t>a</w:t>
      </w:r>
      <w:r w:rsidRPr="00661F5E">
        <w:rPr>
          <w:rFonts w:cs="Arial"/>
          <w:snapToGrid w:val="0"/>
          <w:lang w:val="es-MX"/>
        </w:rPr>
        <w:t xml:space="preserve"> Municipal </w:t>
      </w:r>
      <w:r>
        <w:rPr>
          <w:rFonts w:cs="Arial"/>
          <w:snapToGrid w:val="0"/>
          <w:lang w:val="es-MX"/>
        </w:rPr>
        <w:t>Verónica Delgadillo García</w:t>
      </w:r>
      <w:r w:rsidRPr="00661F5E">
        <w:rPr>
          <w:rFonts w:cs="Arial"/>
          <w:snapToGrid w:val="0"/>
          <w:lang w:val="es-MX"/>
        </w:rPr>
        <w:t xml:space="preserve"> y la Secretaría General está a cargo d</w:t>
      </w:r>
      <w:r w:rsidR="00B577AB">
        <w:rPr>
          <w:rFonts w:cs="Arial"/>
          <w:snapToGrid w:val="0"/>
          <w:lang w:val="es-MX"/>
        </w:rPr>
        <w:t>e</w:t>
      </w:r>
      <w:r w:rsidRPr="00661F5E">
        <w:rPr>
          <w:rFonts w:cs="Arial"/>
          <w:snapToGrid w:val="0"/>
          <w:lang w:val="es-MX"/>
        </w:rPr>
        <w:t xml:space="preserve">l licenciado </w:t>
      </w:r>
      <w:r w:rsidRPr="0074482F">
        <w:rPr>
          <w:rFonts w:cs="Arial"/>
          <w:snapToGrid w:val="0"/>
          <w:lang w:val="es-MX"/>
        </w:rPr>
        <w:t>José Manuel Romo Parra.</w:t>
      </w:r>
    </w:p>
    <w:p w:rsidR="00EA5EC9" w:rsidRPr="00C2741D" w:rsidP="00BC34A9" w14:paraId="09D8306D" w14:textId="77777777">
      <w:pPr>
        <w:pStyle w:val="BodyTextIndent3"/>
        <w:rPr>
          <w:bCs w:val="0"/>
          <w:lang w:val="es-MX"/>
        </w:rPr>
      </w:pPr>
    </w:p>
    <w:p w:rsidR="00EA5EC9" w:rsidRPr="00C2741D" w:rsidP="00BC34A9" w14:paraId="45C689EF" w14:textId="77777777">
      <w:pPr>
        <w:pStyle w:val="BodyTextIndent3"/>
        <w:rPr>
          <w:bCs w:val="0"/>
          <w:lang w:val="es-MX"/>
        </w:rPr>
      </w:pPr>
      <w:r>
        <w:rPr>
          <w:b/>
          <w:bCs w:val="0"/>
          <w:lang w:val="es-MX"/>
        </w:rPr>
        <w:t xml:space="preserve">La Presidenta Municipal: </w:t>
      </w:r>
      <w:r w:rsidRPr="00C2741D">
        <w:rPr>
          <w:bCs w:val="0"/>
          <w:lang w:val="es-MX"/>
        </w:rPr>
        <w:t xml:space="preserve">Se instruye al Secretario General del Ayuntamiento, </w:t>
      </w:r>
      <w:r w:rsidRPr="00C2741D">
        <w:rPr>
          <w:bCs w:val="0"/>
          <w:lang w:val="es-MX"/>
        </w:rPr>
        <w:t>pase lista</w:t>
      </w:r>
      <w:r w:rsidRPr="00C2741D">
        <w:rPr>
          <w:bCs w:val="0"/>
          <w:lang w:val="es-MX"/>
        </w:rPr>
        <w:t xml:space="preserve"> de asistencia.</w:t>
      </w:r>
    </w:p>
    <w:p w:rsidR="00EA5EC9" w:rsidRPr="00C2741D" w:rsidP="00BC34A9" w14:paraId="6CA66279" w14:textId="77777777">
      <w:pPr>
        <w:pStyle w:val="expandido"/>
        <w:tabs>
          <w:tab w:val="num" w:pos="0"/>
        </w:tabs>
        <w:spacing w:line="240" w:lineRule="auto"/>
        <w:outlineLvl w:val="0"/>
        <w:rPr>
          <w:rFonts w:ascii="Arial" w:hAnsi="Arial" w:cs="Arial"/>
          <w:spacing w:val="0"/>
          <w:szCs w:val="24"/>
          <w:lang w:val="es-MX"/>
        </w:rPr>
      </w:pPr>
    </w:p>
    <w:p w:rsidR="005C7401" w:rsidP="00BC34A9" w14:paraId="0F3537F4" w14:textId="77777777">
      <w:pPr>
        <w:pStyle w:val="expandido"/>
        <w:tabs>
          <w:tab w:val="num" w:pos="0"/>
        </w:tabs>
        <w:spacing w:line="240" w:lineRule="auto"/>
        <w:outlineLvl w:val="0"/>
        <w:rPr>
          <w:rFonts w:ascii="Arial" w:hAnsi="Arial" w:cs="Arial"/>
          <w:spacing w:val="0"/>
          <w:szCs w:val="24"/>
          <w:lang w:val="es-MX"/>
        </w:rPr>
      </w:pPr>
    </w:p>
    <w:p w:rsidR="00EA5EC9" w:rsidRPr="006245A5" w:rsidP="00BC34A9" w14:paraId="565FEEBE" w14:textId="1472B277">
      <w:pPr>
        <w:pStyle w:val="expandido"/>
        <w:tabs>
          <w:tab w:val="num" w:pos="0"/>
        </w:tabs>
        <w:spacing w:line="240" w:lineRule="auto"/>
        <w:outlineLvl w:val="0"/>
        <w:rPr>
          <w:rFonts w:ascii="Arial" w:hAnsi="Arial" w:cs="Arial"/>
          <w:spacing w:val="0"/>
          <w:szCs w:val="24"/>
          <w:lang w:val="es-MX"/>
        </w:rPr>
      </w:pPr>
      <w:r w:rsidRPr="006245A5">
        <w:rPr>
          <w:rFonts w:ascii="Arial" w:hAnsi="Arial" w:cs="Arial"/>
          <w:spacing w:val="0"/>
          <w:szCs w:val="24"/>
          <w:lang w:val="es-MX"/>
        </w:rPr>
        <w:t>I.- LISTA DE ASISTENCIA Y VERIFICACIÓN DEL QUÓRUM.</w:t>
      </w:r>
    </w:p>
    <w:p w:rsidR="00EA5EC9" w:rsidRPr="006245A5" w:rsidP="00BC34A9" w14:paraId="3956D5FA" w14:textId="77777777">
      <w:pPr>
        <w:pStyle w:val="expandido"/>
        <w:tabs>
          <w:tab w:val="num" w:pos="0"/>
        </w:tabs>
        <w:spacing w:line="240" w:lineRule="auto"/>
        <w:outlineLvl w:val="0"/>
        <w:rPr>
          <w:rFonts w:ascii="Arial" w:hAnsi="Arial" w:cs="Arial"/>
          <w:spacing w:val="0"/>
          <w:sz w:val="25"/>
          <w:szCs w:val="25"/>
          <w:lang w:val="es-MX"/>
        </w:rPr>
      </w:pPr>
    </w:p>
    <w:p w:rsidR="00EA5EC9" w:rsidRPr="006245A5" w:rsidP="00BC34A9" w14:paraId="535BA153" w14:textId="77777777">
      <w:pPr>
        <w:pStyle w:val="expandido"/>
        <w:tabs>
          <w:tab w:val="num" w:pos="0"/>
        </w:tabs>
        <w:spacing w:line="240" w:lineRule="auto"/>
        <w:outlineLvl w:val="0"/>
        <w:rPr>
          <w:rFonts w:ascii="Arial" w:hAnsi="Arial" w:cs="Arial"/>
          <w:spacing w:val="0"/>
          <w:sz w:val="25"/>
          <w:szCs w:val="25"/>
          <w:lang w:val="es-MX"/>
        </w:rPr>
      </w:pPr>
    </w:p>
    <w:p w:rsidR="00EA5EC9" w:rsidRPr="007A7EBF" w:rsidP="00BC34A9" w14:paraId="7D48CE42" w14:textId="14183C25">
      <w:pPr>
        <w:jc w:val="both"/>
        <w:rPr>
          <w:rFonts w:ascii="Arial" w:hAnsi="Arial" w:cs="Arial"/>
          <w:i/>
          <w:sz w:val="24"/>
          <w:szCs w:val="24"/>
        </w:rPr>
      </w:pPr>
      <w:r w:rsidRPr="006245A5">
        <w:rPr>
          <w:rFonts w:ascii="Arial" w:hAnsi="Arial" w:cs="Arial"/>
          <w:b/>
          <w:sz w:val="24"/>
          <w:szCs w:val="24"/>
          <w:lang w:val="es-ES_tradnl"/>
        </w:rPr>
        <w:t>El Señor Secretario General:</w:t>
      </w:r>
      <w:r w:rsidRPr="006245A5">
        <w:rPr>
          <w:rFonts w:ascii="Arial" w:hAnsi="Arial" w:cs="Arial"/>
          <w:sz w:val="24"/>
          <w:szCs w:val="24"/>
          <w:lang w:val="es-ES_tradnl"/>
        </w:rPr>
        <w:t xml:space="preserve"> </w:t>
      </w:r>
      <w:r w:rsidRPr="006245A5">
        <w:rPr>
          <w:rFonts w:ascii="Arial" w:hAnsi="Arial" w:cs="Arial"/>
          <w:sz w:val="24"/>
          <w:szCs w:val="24"/>
        </w:rPr>
        <w:t xml:space="preserve">Ciudadana Verónica Delgadillo García, </w:t>
      </w:r>
      <w:r w:rsidRPr="006245A5">
        <w:rPr>
          <w:rFonts w:ascii="Arial" w:hAnsi="Arial" w:cs="Arial"/>
          <w:i/>
          <w:sz w:val="24"/>
          <w:szCs w:val="24"/>
        </w:rPr>
        <w:t>presente</w:t>
      </w:r>
      <w:r w:rsidRPr="006245A5">
        <w:rPr>
          <w:rFonts w:ascii="Arial" w:hAnsi="Arial" w:cs="Arial"/>
          <w:sz w:val="24"/>
          <w:szCs w:val="24"/>
        </w:rPr>
        <w:t>; ciudadano Salvador de la Cruz Rodríguez Reyes,</w:t>
      </w:r>
      <w:r w:rsidRPr="006245A5">
        <w:rPr>
          <w:rFonts w:ascii="Arial" w:hAnsi="Arial" w:cs="Arial"/>
          <w:i/>
          <w:sz w:val="24"/>
          <w:szCs w:val="24"/>
        </w:rPr>
        <w:t xml:space="preserve"> presente; </w:t>
      </w:r>
      <w:r w:rsidRPr="006245A5">
        <w:rPr>
          <w:rFonts w:ascii="Arial" w:hAnsi="Arial" w:cs="Arial"/>
          <w:sz w:val="24"/>
          <w:szCs w:val="24"/>
        </w:rPr>
        <w:t xml:space="preserve">ciudadana Ana Isabel Robles Jiménez, </w:t>
      </w:r>
      <w:r w:rsidRPr="006245A5">
        <w:rPr>
          <w:rFonts w:ascii="Arial" w:hAnsi="Arial" w:cs="Arial"/>
          <w:i/>
          <w:sz w:val="24"/>
          <w:szCs w:val="24"/>
        </w:rPr>
        <w:t>presente</w:t>
      </w:r>
      <w:r w:rsidRPr="006245A5">
        <w:rPr>
          <w:rFonts w:ascii="Arial" w:hAnsi="Arial" w:cs="Arial"/>
          <w:sz w:val="24"/>
          <w:szCs w:val="24"/>
        </w:rPr>
        <w:t xml:space="preserve">; ciudadana María Andrea Medrano Ortega, </w:t>
      </w:r>
      <w:r w:rsidRPr="006245A5" w:rsidR="00B37150">
        <w:rPr>
          <w:rFonts w:ascii="Arial" w:hAnsi="Arial" w:cs="Arial"/>
          <w:i/>
          <w:sz w:val="24"/>
          <w:szCs w:val="24"/>
        </w:rPr>
        <w:t>presente</w:t>
      </w:r>
      <w:r w:rsidRPr="006245A5">
        <w:rPr>
          <w:rFonts w:ascii="Arial" w:hAnsi="Arial" w:cs="Arial"/>
          <w:i/>
          <w:sz w:val="24"/>
          <w:szCs w:val="24"/>
        </w:rPr>
        <w:t xml:space="preserve">; </w:t>
      </w:r>
      <w:r w:rsidRPr="006245A5">
        <w:rPr>
          <w:rFonts w:ascii="Arial" w:hAnsi="Arial" w:cs="Arial"/>
          <w:sz w:val="24"/>
          <w:szCs w:val="24"/>
        </w:rPr>
        <w:t>ciudadano Humberto Gabriel Trujillo Jiménez</w:t>
      </w:r>
      <w:r w:rsidRPr="006245A5" w:rsidR="00FC35BE">
        <w:rPr>
          <w:rFonts w:ascii="Arial" w:hAnsi="Arial" w:cs="Arial"/>
          <w:sz w:val="24"/>
          <w:szCs w:val="24"/>
        </w:rPr>
        <w:t xml:space="preserve">, </w:t>
      </w:r>
      <w:r w:rsidRPr="006245A5" w:rsidR="00FC35BE">
        <w:rPr>
          <w:rFonts w:ascii="Arial" w:hAnsi="Arial" w:cs="Arial"/>
          <w:i/>
          <w:iCs/>
          <w:sz w:val="24"/>
          <w:szCs w:val="24"/>
        </w:rPr>
        <w:t>presente</w:t>
      </w:r>
      <w:r w:rsidRPr="006245A5">
        <w:rPr>
          <w:rFonts w:ascii="Arial" w:hAnsi="Arial" w:cs="Arial"/>
          <w:i/>
          <w:sz w:val="24"/>
          <w:szCs w:val="24"/>
        </w:rPr>
        <w:t xml:space="preserve">; </w:t>
      </w:r>
      <w:r w:rsidRPr="006245A5">
        <w:rPr>
          <w:rFonts w:ascii="Arial" w:hAnsi="Arial" w:cs="Arial"/>
          <w:sz w:val="24"/>
          <w:szCs w:val="24"/>
        </w:rPr>
        <w:t>ciudadana Leticia Fabiola Cuan Ramírez</w:t>
      </w:r>
      <w:r w:rsidRPr="006245A5">
        <w:rPr>
          <w:rFonts w:ascii="Arial" w:hAnsi="Arial" w:cs="Arial"/>
          <w:i/>
          <w:sz w:val="24"/>
          <w:szCs w:val="24"/>
        </w:rPr>
        <w:t xml:space="preserve">; </w:t>
      </w:r>
      <w:r w:rsidRPr="006245A5">
        <w:rPr>
          <w:rFonts w:ascii="Arial" w:hAnsi="Arial" w:cs="Arial"/>
          <w:sz w:val="24"/>
          <w:szCs w:val="24"/>
        </w:rPr>
        <w:t xml:space="preserve">ciudadano Mario Hugo Castellanos Ibarra, </w:t>
      </w:r>
      <w:r w:rsidRPr="006245A5">
        <w:rPr>
          <w:rFonts w:ascii="Arial" w:hAnsi="Arial" w:cs="Arial"/>
          <w:i/>
          <w:sz w:val="24"/>
          <w:szCs w:val="24"/>
        </w:rPr>
        <w:t>presente;</w:t>
      </w:r>
      <w:r w:rsidRPr="006245A5">
        <w:rPr>
          <w:rFonts w:ascii="Arial" w:hAnsi="Arial" w:cs="Arial"/>
          <w:sz w:val="24"/>
          <w:szCs w:val="24"/>
        </w:rPr>
        <w:t xml:space="preserve"> ciudadana</w:t>
      </w:r>
      <w:r w:rsidRPr="006245A5">
        <w:rPr>
          <w:rFonts w:ascii="Arial" w:hAnsi="Arial" w:cs="Arial"/>
          <w:i/>
          <w:sz w:val="24"/>
          <w:szCs w:val="24"/>
        </w:rPr>
        <w:t xml:space="preserve"> </w:t>
      </w:r>
      <w:r w:rsidRPr="006245A5">
        <w:rPr>
          <w:rFonts w:ascii="Arial" w:hAnsi="Arial" w:cs="Arial"/>
          <w:sz w:val="24"/>
          <w:szCs w:val="24"/>
        </w:rPr>
        <w:t xml:space="preserve">Karla Andrea Leonardo Torres, </w:t>
      </w:r>
      <w:r w:rsidRPr="006245A5">
        <w:rPr>
          <w:rFonts w:ascii="Arial" w:hAnsi="Arial" w:cs="Arial"/>
          <w:i/>
          <w:sz w:val="24"/>
          <w:szCs w:val="24"/>
        </w:rPr>
        <w:t xml:space="preserve">presente; </w:t>
      </w:r>
      <w:r w:rsidRPr="006245A5">
        <w:rPr>
          <w:rFonts w:ascii="Arial" w:hAnsi="Arial" w:cs="Arial"/>
          <w:sz w:val="24"/>
          <w:szCs w:val="24"/>
        </w:rPr>
        <w:t xml:space="preserve">ciudadano Salvador Alcázar Mendívil, </w:t>
      </w:r>
      <w:r w:rsidRPr="006245A5">
        <w:rPr>
          <w:rFonts w:ascii="Arial" w:hAnsi="Arial" w:cs="Arial"/>
          <w:i/>
          <w:sz w:val="24"/>
          <w:szCs w:val="24"/>
        </w:rPr>
        <w:t>presente;</w:t>
      </w:r>
      <w:r w:rsidRPr="006245A5">
        <w:rPr>
          <w:rFonts w:ascii="Arial" w:hAnsi="Arial" w:cs="Arial"/>
          <w:sz w:val="24"/>
          <w:szCs w:val="24"/>
        </w:rPr>
        <w:t xml:space="preserve"> ciudadana Luz María Alatorre Maldonado, </w:t>
      </w:r>
      <w:r w:rsidRPr="006245A5">
        <w:rPr>
          <w:rFonts w:ascii="Arial" w:hAnsi="Arial" w:cs="Arial"/>
          <w:i/>
          <w:sz w:val="24"/>
          <w:szCs w:val="24"/>
        </w:rPr>
        <w:t>presente;</w:t>
      </w:r>
      <w:r w:rsidRPr="006245A5">
        <w:rPr>
          <w:rFonts w:ascii="Arial" w:hAnsi="Arial" w:cs="Arial"/>
          <w:sz w:val="24"/>
          <w:szCs w:val="24"/>
        </w:rPr>
        <w:t xml:space="preserve"> ciudadano Gabriel Vázquez Suárez</w:t>
      </w:r>
      <w:r w:rsidR="006245A5">
        <w:rPr>
          <w:rFonts w:ascii="Arial" w:hAnsi="Arial" w:cs="Arial"/>
          <w:sz w:val="24"/>
          <w:szCs w:val="24"/>
        </w:rPr>
        <w:t xml:space="preserve">, </w:t>
      </w:r>
      <w:r w:rsidR="006245A5">
        <w:rPr>
          <w:rFonts w:ascii="Arial" w:hAnsi="Arial" w:cs="Arial"/>
          <w:i/>
          <w:iCs/>
          <w:sz w:val="24"/>
          <w:szCs w:val="24"/>
        </w:rPr>
        <w:t>presente</w:t>
      </w:r>
      <w:r w:rsidRPr="006245A5">
        <w:rPr>
          <w:rFonts w:ascii="Arial" w:hAnsi="Arial" w:cs="Arial"/>
          <w:i/>
          <w:sz w:val="24"/>
          <w:szCs w:val="24"/>
        </w:rPr>
        <w:t>; c</w:t>
      </w:r>
      <w:r w:rsidRPr="006245A5">
        <w:rPr>
          <w:rFonts w:ascii="Arial" w:hAnsi="Arial" w:cs="Arial"/>
          <w:sz w:val="24"/>
          <w:szCs w:val="24"/>
        </w:rPr>
        <w:t xml:space="preserve">iudadano Víctor Hugo Hernández López, </w:t>
      </w:r>
      <w:r w:rsidRPr="006245A5">
        <w:rPr>
          <w:rFonts w:ascii="Arial" w:hAnsi="Arial" w:cs="Arial"/>
          <w:i/>
          <w:sz w:val="24"/>
          <w:szCs w:val="24"/>
        </w:rPr>
        <w:t xml:space="preserve">presente; </w:t>
      </w:r>
      <w:r w:rsidRPr="006245A5">
        <w:rPr>
          <w:rFonts w:ascii="Arial" w:hAnsi="Arial" w:cs="Arial"/>
          <w:sz w:val="24"/>
          <w:szCs w:val="24"/>
        </w:rPr>
        <w:t xml:space="preserve">ciudadano José María Martínez </w:t>
      </w:r>
      <w:r w:rsidRPr="006245A5">
        <w:rPr>
          <w:rFonts w:ascii="Arial" w:hAnsi="Arial" w:cs="Arial"/>
          <w:sz w:val="24"/>
          <w:szCs w:val="24"/>
        </w:rPr>
        <w:t>Martínez</w:t>
      </w:r>
      <w:r w:rsidRPr="006245A5" w:rsidR="00FC1DBB">
        <w:rPr>
          <w:rFonts w:ascii="Arial" w:hAnsi="Arial" w:cs="Arial"/>
          <w:sz w:val="24"/>
          <w:szCs w:val="24"/>
        </w:rPr>
        <w:t xml:space="preserve">, </w:t>
      </w:r>
      <w:r w:rsidR="006245A5">
        <w:rPr>
          <w:rFonts w:ascii="Arial" w:hAnsi="Arial" w:cs="Arial"/>
          <w:i/>
          <w:iCs/>
          <w:sz w:val="24"/>
          <w:szCs w:val="24"/>
        </w:rPr>
        <w:t>presente</w:t>
      </w:r>
      <w:r w:rsidRPr="006245A5">
        <w:rPr>
          <w:rFonts w:ascii="Arial" w:hAnsi="Arial" w:cs="Arial"/>
          <w:i/>
          <w:sz w:val="24"/>
          <w:szCs w:val="24"/>
        </w:rPr>
        <w:t xml:space="preserve">; </w:t>
      </w:r>
      <w:r w:rsidRPr="006245A5">
        <w:rPr>
          <w:rFonts w:ascii="Arial" w:hAnsi="Arial" w:cs="Arial"/>
          <w:sz w:val="24"/>
          <w:szCs w:val="24"/>
        </w:rPr>
        <w:t>ciudadana Teresa Naranjo Arias</w:t>
      </w:r>
      <w:r w:rsidRPr="006245A5" w:rsidR="008C7251">
        <w:rPr>
          <w:rFonts w:ascii="Arial" w:hAnsi="Arial" w:cs="Arial"/>
          <w:sz w:val="24"/>
          <w:szCs w:val="24"/>
        </w:rPr>
        <w:t xml:space="preserve">, </w:t>
      </w:r>
      <w:r w:rsidRPr="006245A5" w:rsidR="0030341C">
        <w:rPr>
          <w:rFonts w:ascii="Arial" w:hAnsi="Arial" w:cs="Arial"/>
          <w:i/>
          <w:iCs/>
          <w:sz w:val="24"/>
          <w:szCs w:val="24"/>
        </w:rPr>
        <w:t>presente</w:t>
      </w:r>
      <w:r w:rsidRPr="006245A5">
        <w:rPr>
          <w:rFonts w:ascii="Arial" w:hAnsi="Arial" w:cs="Arial"/>
          <w:sz w:val="24"/>
          <w:szCs w:val="24"/>
        </w:rPr>
        <w:t>; ciudadano Juan Alberto Salinas Macías</w:t>
      </w:r>
      <w:r w:rsidRPr="006245A5" w:rsidR="003416D2">
        <w:rPr>
          <w:rFonts w:ascii="Arial" w:hAnsi="Arial" w:cs="Arial"/>
          <w:sz w:val="24"/>
          <w:szCs w:val="24"/>
        </w:rPr>
        <w:t xml:space="preserve">, </w:t>
      </w:r>
      <w:r w:rsidRPr="006245A5" w:rsidR="0030341C">
        <w:rPr>
          <w:rFonts w:ascii="Arial" w:hAnsi="Arial" w:cs="Arial"/>
          <w:i/>
          <w:iCs/>
          <w:sz w:val="24"/>
          <w:szCs w:val="24"/>
        </w:rPr>
        <w:t>presente</w:t>
      </w:r>
      <w:r w:rsidRPr="006245A5">
        <w:rPr>
          <w:rFonts w:ascii="Arial" w:hAnsi="Arial" w:cs="Arial"/>
          <w:sz w:val="24"/>
          <w:szCs w:val="24"/>
        </w:rPr>
        <w:t>;</w:t>
      </w:r>
      <w:r w:rsidRPr="006245A5" w:rsidR="0030341C">
        <w:rPr>
          <w:rFonts w:ascii="Arial" w:hAnsi="Arial" w:cs="Arial"/>
          <w:sz w:val="24"/>
          <w:szCs w:val="24"/>
        </w:rPr>
        <w:t xml:space="preserve"> </w:t>
      </w:r>
      <w:r w:rsidRPr="006245A5">
        <w:rPr>
          <w:rFonts w:ascii="Arial" w:hAnsi="Arial" w:cs="Arial"/>
          <w:sz w:val="24"/>
          <w:szCs w:val="24"/>
        </w:rPr>
        <w:t>ciudadana Mariana Fernández Ramírez</w:t>
      </w:r>
      <w:r w:rsidRPr="006245A5" w:rsidR="00FC35BE">
        <w:rPr>
          <w:rFonts w:ascii="Arial" w:hAnsi="Arial" w:cs="Arial"/>
          <w:sz w:val="24"/>
          <w:szCs w:val="24"/>
        </w:rPr>
        <w:t xml:space="preserve">, </w:t>
      </w:r>
      <w:r w:rsidRPr="006245A5" w:rsidR="00FC35BE">
        <w:rPr>
          <w:rFonts w:ascii="Arial" w:hAnsi="Arial" w:cs="Arial"/>
          <w:i/>
          <w:iCs/>
          <w:sz w:val="24"/>
          <w:szCs w:val="24"/>
        </w:rPr>
        <w:t>presente</w:t>
      </w:r>
      <w:r w:rsidRPr="006245A5">
        <w:rPr>
          <w:rFonts w:ascii="Arial" w:hAnsi="Arial" w:cs="Arial"/>
          <w:i/>
          <w:sz w:val="24"/>
          <w:szCs w:val="24"/>
        </w:rPr>
        <w:t>;</w:t>
      </w:r>
      <w:r w:rsidRPr="006245A5">
        <w:rPr>
          <w:rFonts w:ascii="Arial" w:hAnsi="Arial" w:cs="Arial"/>
          <w:sz w:val="24"/>
          <w:szCs w:val="24"/>
        </w:rPr>
        <w:t xml:space="preserve"> ciudadano José de Jesús Becerra Santiago</w:t>
      </w:r>
      <w:r w:rsidRPr="006245A5">
        <w:rPr>
          <w:rFonts w:ascii="Arial" w:hAnsi="Arial" w:cs="Arial"/>
          <w:i/>
          <w:sz w:val="24"/>
          <w:szCs w:val="24"/>
        </w:rPr>
        <w:t xml:space="preserve">; </w:t>
      </w:r>
      <w:r w:rsidRPr="006245A5">
        <w:rPr>
          <w:rFonts w:ascii="Arial" w:hAnsi="Arial" w:cs="Arial"/>
          <w:sz w:val="24"/>
          <w:szCs w:val="24"/>
        </w:rPr>
        <w:t>ciudadana Diana Araceli González Martínez</w:t>
      </w:r>
      <w:r w:rsidRPr="006245A5" w:rsidR="005A0D6D">
        <w:rPr>
          <w:rFonts w:ascii="Arial" w:hAnsi="Arial" w:cs="Arial"/>
          <w:sz w:val="24"/>
          <w:szCs w:val="24"/>
        </w:rPr>
        <w:t xml:space="preserve">, </w:t>
      </w:r>
      <w:r w:rsidRPr="006245A5" w:rsidR="005A0D6D">
        <w:rPr>
          <w:rFonts w:ascii="Arial" w:hAnsi="Arial" w:cs="Arial"/>
          <w:i/>
          <w:sz w:val="24"/>
          <w:szCs w:val="24"/>
        </w:rPr>
        <w:t>presente;</w:t>
      </w:r>
      <w:r w:rsidRPr="006245A5">
        <w:rPr>
          <w:rFonts w:ascii="Arial" w:hAnsi="Arial" w:cs="Arial"/>
          <w:sz w:val="24"/>
          <w:szCs w:val="24"/>
        </w:rPr>
        <w:t xml:space="preserve"> ciudadano Julio César Covarrubias Mendoza</w:t>
      </w:r>
      <w:r w:rsidRPr="006245A5" w:rsidR="00216D5B">
        <w:rPr>
          <w:rFonts w:ascii="Arial" w:hAnsi="Arial" w:cs="Arial"/>
          <w:sz w:val="24"/>
          <w:szCs w:val="24"/>
        </w:rPr>
        <w:t>,</w:t>
      </w:r>
      <w:r w:rsidRPr="006245A5" w:rsidR="00216D5B">
        <w:rPr>
          <w:rFonts w:ascii="Arial" w:hAnsi="Arial" w:cs="Arial"/>
          <w:i/>
          <w:sz w:val="24"/>
          <w:szCs w:val="24"/>
        </w:rPr>
        <w:t xml:space="preserve"> </w:t>
      </w:r>
      <w:r w:rsidRPr="006245A5" w:rsidR="00B37150">
        <w:rPr>
          <w:rFonts w:ascii="Arial" w:hAnsi="Arial" w:cs="Arial"/>
          <w:i/>
          <w:sz w:val="24"/>
          <w:szCs w:val="24"/>
        </w:rPr>
        <w:t>presente</w:t>
      </w:r>
      <w:r w:rsidRPr="006245A5">
        <w:rPr>
          <w:rFonts w:ascii="Arial" w:hAnsi="Arial" w:cs="Arial"/>
          <w:i/>
          <w:sz w:val="24"/>
          <w:szCs w:val="24"/>
        </w:rPr>
        <w:t>.</w:t>
      </w:r>
    </w:p>
    <w:p w:rsidR="00EA5EC9" w:rsidRPr="007A7EBF" w:rsidP="00BC34A9" w14:paraId="6D1DA366" w14:textId="77777777">
      <w:pPr>
        <w:jc w:val="both"/>
        <w:rPr>
          <w:rFonts w:ascii="Arial" w:hAnsi="Arial" w:cs="Arial"/>
          <w:i/>
          <w:sz w:val="24"/>
          <w:szCs w:val="24"/>
        </w:rPr>
      </w:pPr>
      <w:r w:rsidRPr="007A7EBF">
        <w:rPr>
          <w:rFonts w:ascii="Arial" w:hAnsi="Arial" w:cs="Arial"/>
          <w:i/>
          <w:sz w:val="24"/>
          <w:szCs w:val="24"/>
        </w:rPr>
        <w:t xml:space="preserve"> </w:t>
      </w:r>
    </w:p>
    <w:p w:rsidR="00EA5EC9" w:rsidRPr="007A7EBF" w:rsidP="00BC34A9" w14:paraId="25126FC6" w14:textId="34E252A8">
      <w:pPr>
        <w:jc w:val="both"/>
        <w:rPr>
          <w:rFonts w:ascii="Arial" w:hAnsi="Arial" w:cs="Arial"/>
          <w:sz w:val="24"/>
          <w:szCs w:val="24"/>
        </w:rPr>
      </w:pPr>
      <w:r w:rsidRPr="007A7EBF">
        <w:rPr>
          <w:rFonts w:ascii="Arial" w:hAnsi="Arial" w:cs="Arial"/>
          <w:sz w:val="24"/>
          <w:szCs w:val="24"/>
        </w:rPr>
        <w:t>En los términos de lo dispuesto en los artículos 32 de la Ley del Gobierno y la Administración Pública Municipal del Estado de Jalisco; y 61, párrafo segundo del Código de Gobierno del Municipio de Guadalajara, existe quórum</w:t>
      </w:r>
      <w:r w:rsidRPr="007A7EBF" w:rsidR="00AE737A">
        <w:rPr>
          <w:rFonts w:ascii="Arial" w:hAnsi="Arial" w:cs="Arial"/>
          <w:sz w:val="24"/>
          <w:szCs w:val="24"/>
        </w:rPr>
        <w:t xml:space="preserve"> legal</w:t>
      </w:r>
      <w:r w:rsidRPr="007A7EBF">
        <w:rPr>
          <w:rFonts w:ascii="Arial" w:hAnsi="Arial" w:cs="Arial"/>
          <w:sz w:val="24"/>
          <w:szCs w:val="24"/>
        </w:rPr>
        <w:t xml:space="preserve"> al estar presentes </w:t>
      </w:r>
      <w:r w:rsidRPr="00CA421E" w:rsidR="006046D6">
        <w:rPr>
          <w:rFonts w:ascii="Arial" w:hAnsi="Arial" w:cs="Arial"/>
          <w:sz w:val="24"/>
          <w:szCs w:val="24"/>
        </w:rPr>
        <w:t>17</w:t>
      </w:r>
      <w:r w:rsidRPr="007A7EBF" w:rsidR="006046D6">
        <w:rPr>
          <w:rFonts w:ascii="Arial" w:hAnsi="Arial" w:cs="Arial"/>
          <w:sz w:val="24"/>
          <w:szCs w:val="24"/>
        </w:rPr>
        <w:t xml:space="preserve"> </w:t>
      </w:r>
      <w:r w:rsidRPr="007A7EBF">
        <w:rPr>
          <w:rFonts w:ascii="Arial" w:hAnsi="Arial" w:cs="Arial"/>
          <w:sz w:val="24"/>
          <w:szCs w:val="24"/>
        </w:rPr>
        <w:t>regidores con el objeto de que se declare instalada la presente sesión.</w:t>
      </w:r>
    </w:p>
    <w:p w:rsidR="00EA5EC9" w:rsidRPr="007A7EBF" w:rsidP="00BC34A9" w14:paraId="4F56D22D" w14:textId="77777777">
      <w:pPr>
        <w:jc w:val="both"/>
        <w:rPr>
          <w:rFonts w:ascii="Arial" w:hAnsi="Arial" w:cs="Arial"/>
          <w:sz w:val="24"/>
          <w:szCs w:val="24"/>
          <w:highlight w:val="yellow"/>
        </w:rPr>
      </w:pPr>
    </w:p>
    <w:p w:rsidR="00CA421E" w:rsidRPr="00CA421E" w:rsidP="004034BD" w14:paraId="0A0FAD76" w14:textId="1C47A85F">
      <w:pPr>
        <w:jc w:val="both"/>
        <w:rPr>
          <w:rFonts w:ascii="Arial" w:hAnsi="Arial" w:cs="Arial"/>
          <w:sz w:val="24"/>
          <w:szCs w:val="24"/>
        </w:rPr>
      </w:pPr>
      <w:r w:rsidRPr="007A7EBF">
        <w:rPr>
          <w:rFonts w:ascii="Arial" w:hAnsi="Arial" w:cs="Arial"/>
          <w:b/>
          <w:snapToGrid w:val="0"/>
          <w:sz w:val="24"/>
          <w:szCs w:val="24"/>
        </w:rPr>
        <w:t>La Presidenta Municipal:</w:t>
      </w:r>
      <w:r>
        <w:rPr>
          <w:rFonts w:ascii="Arial" w:hAnsi="Arial" w:cs="Arial"/>
          <w:b/>
          <w:snapToGrid w:val="0"/>
          <w:sz w:val="24"/>
          <w:szCs w:val="24"/>
        </w:rPr>
        <w:t xml:space="preserve"> </w:t>
      </w:r>
      <w:r w:rsidRPr="00CA421E">
        <w:rPr>
          <w:rFonts w:ascii="Arial" w:hAnsi="Arial" w:cs="Arial"/>
          <w:sz w:val="24"/>
          <w:szCs w:val="24"/>
        </w:rPr>
        <w:t xml:space="preserve">Muchas gracias señor </w:t>
      </w:r>
      <w:r>
        <w:rPr>
          <w:rFonts w:ascii="Arial" w:hAnsi="Arial" w:cs="Arial"/>
          <w:sz w:val="24"/>
          <w:szCs w:val="24"/>
        </w:rPr>
        <w:t>S</w:t>
      </w:r>
      <w:r w:rsidRPr="00CA421E">
        <w:rPr>
          <w:rFonts w:ascii="Arial" w:hAnsi="Arial" w:cs="Arial"/>
          <w:sz w:val="24"/>
          <w:szCs w:val="24"/>
        </w:rPr>
        <w:t>ecretario</w:t>
      </w:r>
      <w:r>
        <w:rPr>
          <w:rFonts w:ascii="Arial" w:hAnsi="Arial" w:cs="Arial"/>
          <w:sz w:val="24"/>
          <w:szCs w:val="24"/>
        </w:rPr>
        <w:t xml:space="preserve"> General. A</w:t>
      </w:r>
      <w:r w:rsidRPr="00CA421E">
        <w:rPr>
          <w:rFonts w:ascii="Arial" w:hAnsi="Arial" w:cs="Arial"/>
          <w:sz w:val="24"/>
          <w:szCs w:val="24"/>
        </w:rPr>
        <w:t>provecho para darle la bienvenida a los distintos representantes de nuestras comunidades y colonias en Guadalajara</w:t>
      </w:r>
      <w:r>
        <w:rPr>
          <w:rFonts w:ascii="Arial" w:hAnsi="Arial" w:cs="Arial"/>
          <w:sz w:val="24"/>
          <w:szCs w:val="24"/>
        </w:rPr>
        <w:t>,</w:t>
      </w:r>
      <w:r w:rsidRPr="00CA421E">
        <w:rPr>
          <w:rFonts w:ascii="Arial" w:hAnsi="Arial" w:cs="Arial"/>
          <w:sz w:val="24"/>
          <w:szCs w:val="24"/>
        </w:rPr>
        <w:t xml:space="preserve"> gracias por hacer suyo este ejercicio de participación ciudadana </w:t>
      </w:r>
      <w:r w:rsidRPr="00CA421E">
        <w:rPr>
          <w:rFonts w:ascii="Arial" w:hAnsi="Arial" w:cs="Arial"/>
          <w:sz w:val="24"/>
          <w:szCs w:val="24"/>
        </w:rPr>
        <w:t>y</w:t>
      </w:r>
      <w:r w:rsidRPr="00CA421E">
        <w:rPr>
          <w:rFonts w:ascii="Arial" w:hAnsi="Arial" w:cs="Arial"/>
          <w:sz w:val="24"/>
          <w:szCs w:val="24"/>
        </w:rPr>
        <w:t xml:space="preserve"> sobre todo</w:t>
      </w:r>
      <w:r>
        <w:rPr>
          <w:rFonts w:ascii="Arial" w:hAnsi="Arial" w:cs="Arial"/>
          <w:sz w:val="24"/>
          <w:szCs w:val="24"/>
        </w:rPr>
        <w:t>,</w:t>
      </w:r>
      <w:r w:rsidRPr="00CA421E">
        <w:rPr>
          <w:rFonts w:ascii="Arial" w:hAnsi="Arial" w:cs="Arial"/>
          <w:sz w:val="24"/>
          <w:szCs w:val="24"/>
        </w:rPr>
        <w:t xml:space="preserve"> gracias por demostrar su compromiso </w:t>
      </w:r>
      <w:r w:rsidRPr="00CA421E">
        <w:rPr>
          <w:rFonts w:ascii="Arial" w:hAnsi="Arial" w:cs="Arial"/>
          <w:sz w:val="24"/>
          <w:szCs w:val="24"/>
        </w:rPr>
        <w:t>por el cuidado de la ciudad y les pido un fuerte aplauso a todos los que nos acompañan.</w:t>
      </w:r>
    </w:p>
    <w:p w:rsidR="00CA421E" w:rsidP="00BC34A9" w14:paraId="12FFE5D0" w14:textId="77777777">
      <w:pPr>
        <w:jc w:val="both"/>
        <w:rPr>
          <w:rFonts w:ascii="Arial" w:hAnsi="Arial" w:cs="Arial"/>
          <w:b/>
          <w:snapToGrid w:val="0"/>
          <w:sz w:val="24"/>
          <w:szCs w:val="24"/>
        </w:rPr>
      </w:pPr>
    </w:p>
    <w:p w:rsidR="00EA5EC9" w:rsidRPr="007A7EBF" w:rsidP="00BC34A9" w14:paraId="50C9DA9E" w14:textId="3846E65A">
      <w:pPr>
        <w:jc w:val="both"/>
        <w:rPr>
          <w:rFonts w:ascii="Arial" w:hAnsi="Arial" w:cs="Arial"/>
          <w:sz w:val="24"/>
          <w:szCs w:val="24"/>
        </w:rPr>
      </w:pPr>
      <w:r w:rsidRPr="007A7EBF">
        <w:rPr>
          <w:rFonts w:ascii="Arial" w:hAnsi="Arial" w:cs="Arial"/>
          <w:sz w:val="24"/>
          <w:szCs w:val="24"/>
        </w:rPr>
        <w:t xml:space="preserve">Existiendo quórum, se declara abierta esta sesión ordinaria del Ayuntamiento de Guadalajara, correspondiente al día </w:t>
      </w:r>
      <w:r w:rsidR="001142CA">
        <w:rPr>
          <w:rFonts w:ascii="Arial" w:hAnsi="Arial" w:cs="Arial"/>
          <w:sz w:val="24"/>
          <w:szCs w:val="24"/>
        </w:rPr>
        <w:t>16</w:t>
      </w:r>
      <w:r w:rsidRPr="007A7EBF">
        <w:rPr>
          <w:rFonts w:ascii="Arial" w:hAnsi="Arial" w:cs="Arial"/>
          <w:sz w:val="24"/>
          <w:szCs w:val="24"/>
        </w:rPr>
        <w:t xml:space="preserve"> de </w:t>
      </w:r>
      <w:r w:rsidR="001142CA">
        <w:rPr>
          <w:rFonts w:ascii="Arial" w:hAnsi="Arial" w:cs="Arial"/>
          <w:sz w:val="24"/>
          <w:szCs w:val="24"/>
        </w:rPr>
        <w:t>abril</w:t>
      </w:r>
      <w:r w:rsidRPr="007A7EBF">
        <w:rPr>
          <w:rFonts w:ascii="Arial" w:hAnsi="Arial" w:cs="Arial"/>
          <w:sz w:val="24"/>
          <w:szCs w:val="24"/>
        </w:rPr>
        <w:t xml:space="preserve"> de 202</w:t>
      </w:r>
      <w:r w:rsidRPr="007A7EBF" w:rsidR="0030341C">
        <w:rPr>
          <w:rFonts w:ascii="Arial" w:hAnsi="Arial" w:cs="Arial"/>
          <w:sz w:val="24"/>
          <w:szCs w:val="24"/>
        </w:rPr>
        <w:t>6</w:t>
      </w:r>
      <w:r w:rsidRPr="007A7EBF">
        <w:rPr>
          <w:rFonts w:ascii="Arial" w:hAnsi="Arial" w:cs="Arial"/>
          <w:sz w:val="24"/>
          <w:szCs w:val="24"/>
        </w:rPr>
        <w:t xml:space="preserve"> y válidos los acuerdos que en ella se tomen.</w:t>
      </w:r>
    </w:p>
    <w:p w:rsidR="005F3633" w:rsidRPr="007A7EBF" w:rsidP="00BC34A9" w14:paraId="2DAE281F" w14:textId="77777777">
      <w:pPr>
        <w:jc w:val="both"/>
        <w:rPr>
          <w:rFonts w:ascii="Arial" w:hAnsi="Arial" w:cs="Arial"/>
          <w:sz w:val="24"/>
          <w:szCs w:val="24"/>
        </w:rPr>
      </w:pPr>
    </w:p>
    <w:p w:rsidR="00EA5EC9" w:rsidRPr="007A7EBF" w:rsidP="00BC34A9" w14:paraId="005CCD9C" w14:textId="77777777">
      <w:pPr>
        <w:jc w:val="center"/>
        <w:rPr>
          <w:rFonts w:ascii="Arial" w:hAnsi="Arial" w:cs="Arial"/>
          <w:b/>
          <w:bCs/>
          <w:sz w:val="24"/>
          <w:szCs w:val="24"/>
          <w:lang w:val="es-ES_tradnl"/>
        </w:rPr>
      </w:pPr>
      <w:r w:rsidRPr="007A7EBF">
        <w:rPr>
          <w:rFonts w:ascii="Arial" w:hAnsi="Arial" w:cs="Arial"/>
          <w:b/>
          <w:bCs/>
          <w:sz w:val="24"/>
          <w:szCs w:val="24"/>
          <w:lang w:val="es-ES_tradnl"/>
        </w:rPr>
        <w:t>II. LECTURA Y EN SU CASO APROBACIÓN DEL ORDEN DEL DÍA.</w:t>
      </w:r>
    </w:p>
    <w:p w:rsidR="00EA5EC9" w:rsidRPr="007A7EBF" w:rsidP="00BC34A9" w14:paraId="03488210" w14:textId="77777777">
      <w:pPr>
        <w:jc w:val="both"/>
        <w:rPr>
          <w:rFonts w:ascii="Arial" w:hAnsi="Arial" w:cs="Arial"/>
          <w:b/>
          <w:sz w:val="24"/>
          <w:szCs w:val="24"/>
          <w:lang w:val="es-ES_tradnl"/>
        </w:rPr>
      </w:pPr>
    </w:p>
    <w:p w:rsidR="00EA5EC9" w:rsidRPr="007A7EBF" w:rsidP="00BC34A9" w14:paraId="0FB24F9F" w14:textId="77777777">
      <w:pPr>
        <w:jc w:val="both"/>
        <w:rPr>
          <w:rFonts w:ascii="Arial" w:hAnsi="Arial" w:cs="Arial"/>
          <w:sz w:val="24"/>
          <w:szCs w:val="24"/>
          <w:lang w:val="es-ES_tradnl"/>
        </w:rPr>
      </w:pPr>
      <w:r w:rsidRPr="007A7EBF">
        <w:rPr>
          <w:rFonts w:ascii="Arial" w:hAnsi="Arial" w:cs="Arial"/>
          <w:b/>
          <w:sz w:val="24"/>
          <w:szCs w:val="24"/>
          <w:lang w:val="es-ES_tradnl"/>
        </w:rPr>
        <w:t xml:space="preserve">La Presidenta Municipal: </w:t>
      </w:r>
      <w:r w:rsidRPr="007A7EBF">
        <w:rPr>
          <w:rFonts w:ascii="Arial" w:hAnsi="Arial" w:cs="Arial"/>
          <w:sz w:val="24"/>
          <w:szCs w:val="24"/>
          <w:lang w:val="es-ES_tradnl"/>
        </w:rPr>
        <w:t>Para dar curso a esta sesión, se propone el siguiente orden del día, solicitando al Secretario General proceda a darle lectura.</w:t>
      </w:r>
    </w:p>
    <w:p w:rsidR="005A0D6D" w:rsidRPr="007A7EBF" w:rsidP="00BC34A9" w14:paraId="46A54444" w14:textId="77777777">
      <w:pPr>
        <w:jc w:val="both"/>
        <w:rPr>
          <w:rFonts w:ascii="Arial" w:hAnsi="Arial" w:cs="Arial"/>
          <w:sz w:val="24"/>
          <w:szCs w:val="24"/>
          <w:lang w:val="es-ES_tradnl"/>
        </w:rPr>
      </w:pPr>
    </w:p>
    <w:p w:rsidR="00EA5EC9" w:rsidP="00BC34A9" w14:paraId="4D38C386" w14:textId="7C5DB098">
      <w:pPr>
        <w:jc w:val="both"/>
        <w:rPr>
          <w:rFonts w:ascii="Arial" w:hAnsi="Arial" w:cs="Arial"/>
          <w:b/>
          <w:sz w:val="24"/>
          <w:szCs w:val="24"/>
          <w:lang w:val="es-ES_tradnl"/>
        </w:rPr>
      </w:pPr>
      <w:r w:rsidRPr="007A7EBF">
        <w:rPr>
          <w:rFonts w:ascii="Arial" w:hAnsi="Arial" w:cs="Arial"/>
          <w:b/>
          <w:sz w:val="24"/>
          <w:szCs w:val="24"/>
          <w:lang w:val="es-ES_tradnl"/>
        </w:rPr>
        <w:t>El Señor Secretario General:</w:t>
      </w:r>
    </w:p>
    <w:p w:rsidR="009C3449" w:rsidRPr="007A7EBF" w:rsidP="00BC34A9" w14:paraId="314CBEB1" w14:textId="77777777">
      <w:pPr>
        <w:jc w:val="both"/>
        <w:rPr>
          <w:rFonts w:ascii="Arial" w:hAnsi="Arial" w:cs="Arial"/>
          <w:sz w:val="24"/>
          <w:szCs w:val="24"/>
          <w:lang w:val="es-ES_tradnl"/>
        </w:rPr>
      </w:pPr>
    </w:p>
    <w:p w:rsidR="00EA5EC9" w:rsidRPr="007A7EBF" w:rsidP="00BC34A9" w14:paraId="15B1D389" w14:textId="77777777">
      <w:pPr>
        <w:jc w:val="center"/>
        <w:rPr>
          <w:rFonts w:ascii="Arial" w:hAnsi="Arial" w:cs="Arial"/>
          <w:b/>
          <w:bCs/>
          <w:sz w:val="24"/>
          <w:szCs w:val="24"/>
          <w:lang w:val="es-ES_tradnl"/>
        </w:rPr>
      </w:pPr>
      <w:r w:rsidRPr="007A7EBF">
        <w:rPr>
          <w:rFonts w:ascii="Arial" w:hAnsi="Arial" w:cs="Arial"/>
          <w:b/>
          <w:bCs/>
          <w:sz w:val="24"/>
          <w:szCs w:val="24"/>
          <w:lang w:val="es-ES_tradnl"/>
        </w:rPr>
        <w:t>ORDEN DEL DÍA</w:t>
      </w:r>
    </w:p>
    <w:p w:rsidR="00EA5EC9" w:rsidRPr="007A7EBF" w:rsidP="00BC34A9" w14:paraId="620CD8CD" w14:textId="77777777">
      <w:pPr>
        <w:jc w:val="both"/>
        <w:rPr>
          <w:rFonts w:ascii="Arial" w:hAnsi="Arial" w:cs="Arial"/>
          <w:b/>
          <w:bCs/>
          <w:sz w:val="24"/>
          <w:szCs w:val="24"/>
          <w:lang w:val="es-ES_tradnl"/>
        </w:rPr>
      </w:pPr>
    </w:p>
    <w:p w:rsidR="00EA5EC9" w:rsidRPr="007A7EBF" w:rsidP="00BC34A9" w14:paraId="21E62CDB" w14:textId="77777777">
      <w:pPr>
        <w:numPr>
          <w:ilvl w:val="0"/>
          <w:numId w:val="1"/>
        </w:numPr>
        <w:ind w:left="284" w:hanging="284"/>
        <w:jc w:val="both"/>
        <w:rPr>
          <w:rFonts w:ascii="Arial" w:hAnsi="Arial" w:cs="Arial"/>
          <w:bCs/>
          <w:sz w:val="24"/>
          <w:szCs w:val="24"/>
          <w:lang w:val="es-ES_tradnl"/>
        </w:rPr>
      </w:pPr>
      <w:r w:rsidRPr="007A7EBF">
        <w:rPr>
          <w:rFonts w:ascii="Arial" w:hAnsi="Arial" w:cs="Arial"/>
          <w:bCs/>
          <w:sz w:val="24"/>
          <w:szCs w:val="24"/>
          <w:lang w:val="es-ES_tradnl"/>
        </w:rPr>
        <w:t xml:space="preserve"> LISTA DE ASISTENCIA Y VERIFICACIÓN DEL QUÓRUM.</w:t>
      </w:r>
    </w:p>
    <w:p w:rsidR="00EA5EC9" w:rsidRPr="007A7EBF" w:rsidP="00BC34A9" w14:paraId="1653951E" w14:textId="77777777">
      <w:pPr>
        <w:ind w:left="284"/>
        <w:jc w:val="both"/>
        <w:rPr>
          <w:rFonts w:ascii="Arial" w:hAnsi="Arial" w:cs="Arial"/>
          <w:bCs/>
          <w:sz w:val="24"/>
          <w:szCs w:val="24"/>
          <w:lang w:val="es-ES_tradnl"/>
        </w:rPr>
      </w:pPr>
    </w:p>
    <w:p w:rsidR="001142CA" w:rsidP="001142CA" w14:paraId="0AC00A41" w14:textId="77777777">
      <w:pPr>
        <w:numPr>
          <w:ilvl w:val="0"/>
          <w:numId w:val="1"/>
        </w:numPr>
        <w:ind w:left="284" w:hanging="284"/>
        <w:jc w:val="both"/>
        <w:rPr>
          <w:rFonts w:ascii="Arial" w:hAnsi="Arial" w:cs="Arial"/>
          <w:bCs/>
          <w:sz w:val="24"/>
          <w:szCs w:val="24"/>
          <w:lang w:val="es-ES_tradnl"/>
        </w:rPr>
      </w:pPr>
      <w:r w:rsidRPr="007A7EBF">
        <w:rPr>
          <w:rFonts w:ascii="Arial" w:hAnsi="Arial" w:cs="Arial"/>
          <w:bCs/>
          <w:sz w:val="24"/>
          <w:szCs w:val="24"/>
          <w:lang w:val="es-ES_tradnl"/>
        </w:rPr>
        <w:t>LECTURA Y EN SU CASO APROBACIÓN DEL ORDEN DEL DÍA.</w:t>
      </w:r>
    </w:p>
    <w:p w:rsidR="001142CA" w:rsidP="001142CA" w14:paraId="04560C20" w14:textId="77777777">
      <w:pPr>
        <w:pStyle w:val="ListParagraph"/>
        <w:rPr>
          <w:rFonts w:ascii="Arial" w:hAnsi="Arial" w:cs="Arial"/>
          <w:bCs/>
          <w:lang w:val="es-ES_tradnl"/>
        </w:rPr>
      </w:pPr>
    </w:p>
    <w:p w:rsidR="001142CA" w:rsidRPr="001142CA" w:rsidP="001142CA" w14:paraId="2E9F62BE" w14:textId="6B160D19">
      <w:pPr>
        <w:numPr>
          <w:ilvl w:val="0"/>
          <w:numId w:val="1"/>
        </w:numPr>
        <w:ind w:left="284" w:hanging="284"/>
        <w:jc w:val="both"/>
        <w:rPr>
          <w:rFonts w:ascii="Arial" w:hAnsi="Arial" w:cs="Arial"/>
          <w:bCs/>
          <w:sz w:val="24"/>
          <w:szCs w:val="24"/>
          <w:lang w:val="es-ES_tradnl"/>
        </w:rPr>
      </w:pPr>
      <w:r w:rsidRPr="001142CA">
        <w:rPr>
          <w:rFonts w:ascii="Arial" w:hAnsi="Arial" w:cs="Arial"/>
          <w:bCs/>
          <w:sz w:val="24"/>
          <w:szCs w:val="24"/>
          <w:lang w:val="es-ES_tradnl"/>
        </w:rPr>
        <w:t xml:space="preserve">LECTURA, EN SU CASO DEBATE Y APROBACIÓN DE LAS ACTAS DE LAS SESIONES SOLEMNES DE FECHAS 19 Y 24 DE MARZO DEL AÑO 2026. </w:t>
      </w:r>
    </w:p>
    <w:p w:rsidR="00F66DEB" w:rsidRPr="007A7EBF" w:rsidP="00BC34A9" w14:paraId="5310B611" w14:textId="77777777">
      <w:pPr>
        <w:pStyle w:val="ListParagraph"/>
        <w:tabs>
          <w:tab w:val="left" w:pos="426"/>
        </w:tabs>
        <w:ind w:left="426"/>
        <w:jc w:val="both"/>
        <w:rPr>
          <w:rFonts w:ascii="Arial" w:eastAsia="Calibri" w:hAnsi="Arial" w:cs="Arial"/>
          <w:lang w:eastAsia="en-US"/>
        </w:rPr>
      </w:pPr>
    </w:p>
    <w:p w:rsidR="00EA5EC9" w:rsidRPr="007A7EBF" w:rsidP="00BC34A9" w14:paraId="23991144" w14:textId="513BA308">
      <w:pPr>
        <w:pStyle w:val="ListParagraph"/>
        <w:numPr>
          <w:ilvl w:val="0"/>
          <w:numId w:val="1"/>
        </w:numPr>
        <w:tabs>
          <w:tab w:val="left" w:pos="426"/>
        </w:tabs>
        <w:ind w:left="426" w:hanging="426"/>
        <w:jc w:val="both"/>
        <w:rPr>
          <w:rFonts w:ascii="Arial" w:eastAsia="Calibri" w:hAnsi="Arial" w:cs="Arial"/>
          <w:lang w:eastAsia="en-US"/>
        </w:rPr>
      </w:pPr>
      <w:r w:rsidRPr="007A7EBF">
        <w:rPr>
          <w:rFonts w:ascii="Arial" w:eastAsia="Calibri" w:hAnsi="Arial" w:cs="Arial"/>
          <w:lang w:eastAsia="en-US"/>
        </w:rPr>
        <w:t xml:space="preserve">LECTURA Y </w:t>
      </w:r>
      <w:r w:rsidRPr="007A7EBF" w:rsidR="009727B1">
        <w:rPr>
          <w:rFonts w:ascii="Arial" w:eastAsia="Calibri" w:hAnsi="Arial" w:cs="Arial"/>
          <w:lang w:eastAsia="en-US"/>
        </w:rPr>
        <w:t>TRÁMITES</w:t>
      </w:r>
      <w:r w:rsidRPr="007A7EBF">
        <w:rPr>
          <w:rFonts w:ascii="Arial" w:eastAsia="Calibri" w:hAnsi="Arial" w:cs="Arial"/>
          <w:lang w:eastAsia="en-US"/>
        </w:rPr>
        <w:t xml:space="preserve"> DE LAS COMUNICACIONES RECIBIDAS.</w:t>
      </w:r>
    </w:p>
    <w:p w:rsidR="00EA5EC9" w:rsidRPr="007A7EBF" w:rsidP="00BC34A9" w14:paraId="42381B85" w14:textId="77777777">
      <w:pPr>
        <w:rPr>
          <w:rFonts w:ascii="Arial" w:hAnsi="Arial" w:cs="Arial"/>
          <w:bCs/>
          <w:sz w:val="24"/>
          <w:szCs w:val="24"/>
          <w:lang w:val="es-ES_tradnl"/>
        </w:rPr>
      </w:pPr>
    </w:p>
    <w:p w:rsidR="00EA5EC9" w:rsidRPr="007A7EBF" w:rsidP="00BC34A9" w14:paraId="7D849188" w14:textId="77777777">
      <w:pPr>
        <w:pStyle w:val="ListParagraph"/>
        <w:numPr>
          <w:ilvl w:val="0"/>
          <w:numId w:val="1"/>
        </w:numPr>
        <w:tabs>
          <w:tab w:val="left" w:pos="426"/>
        </w:tabs>
        <w:ind w:left="426" w:hanging="426"/>
        <w:jc w:val="both"/>
        <w:rPr>
          <w:rFonts w:ascii="Arial" w:hAnsi="Arial" w:cs="Arial"/>
          <w:lang w:val="es-ES_tradnl" w:eastAsia="es-MX"/>
        </w:rPr>
      </w:pPr>
      <w:r w:rsidRPr="007A7EBF">
        <w:rPr>
          <w:rFonts w:ascii="Arial" w:hAnsi="Arial" w:cs="Arial"/>
          <w:bCs/>
          <w:lang w:val="es-ES_tradnl"/>
        </w:rPr>
        <w:t>PRESENTACIÓN DE INICIATIVAS</w:t>
      </w:r>
      <w:r w:rsidRPr="007A7EBF" w:rsidR="00B50C9B">
        <w:rPr>
          <w:rFonts w:ascii="Arial" w:hAnsi="Arial" w:cs="Arial"/>
          <w:bCs/>
          <w:lang w:val="es-ES_tradnl"/>
        </w:rPr>
        <w:t xml:space="preserve"> CON TURNO A COMISIÓN</w:t>
      </w:r>
      <w:r w:rsidRPr="007A7EBF">
        <w:rPr>
          <w:rFonts w:ascii="Arial" w:hAnsi="Arial" w:cs="Arial"/>
          <w:bCs/>
          <w:lang w:val="es-ES_tradnl"/>
        </w:rPr>
        <w:t>.</w:t>
      </w:r>
    </w:p>
    <w:p w:rsidR="00EA5EC9" w:rsidRPr="007A7EBF" w:rsidP="00BC34A9" w14:paraId="61D014E7" w14:textId="77777777">
      <w:pPr>
        <w:pStyle w:val="ListParagraph"/>
        <w:rPr>
          <w:rFonts w:ascii="Arial" w:hAnsi="Arial" w:cs="Arial"/>
          <w:bCs/>
        </w:rPr>
      </w:pPr>
    </w:p>
    <w:p w:rsidR="00EA5EC9" w:rsidRPr="007A7EBF" w:rsidP="00BC34A9" w14:paraId="06BEBD8F" w14:textId="77777777">
      <w:pPr>
        <w:pStyle w:val="ListParagraph"/>
        <w:numPr>
          <w:ilvl w:val="0"/>
          <w:numId w:val="1"/>
        </w:numPr>
        <w:tabs>
          <w:tab w:val="left" w:pos="426"/>
        </w:tabs>
        <w:ind w:left="426" w:hanging="426"/>
        <w:jc w:val="both"/>
        <w:rPr>
          <w:rFonts w:ascii="Arial" w:hAnsi="Arial" w:cs="Arial"/>
          <w:lang w:val="es-ES_tradnl" w:eastAsia="es-MX"/>
        </w:rPr>
      </w:pPr>
      <w:r w:rsidRPr="007A7EBF">
        <w:rPr>
          <w:rFonts w:ascii="Arial" w:hAnsi="Arial" w:cs="Arial"/>
          <w:bCs/>
        </w:rPr>
        <w:t>LECTURA, EN SU CASO DEBATE, Y APROBACIÓN DE DICTAMENES.</w:t>
      </w:r>
    </w:p>
    <w:p w:rsidR="00EA5EC9" w:rsidRPr="007A7EBF" w:rsidP="00BC34A9" w14:paraId="5E7AD00B" w14:textId="77777777">
      <w:pPr>
        <w:rPr>
          <w:rFonts w:ascii="Arial" w:hAnsi="Arial" w:cs="Arial"/>
          <w:sz w:val="24"/>
          <w:szCs w:val="24"/>
          <w:lang w:val="es-ES_tradnl"/>
        </w:rPr>
      </w:pPr>
    </w:p>
    <w:p w:rsidR="00866D0E" w:rsidRPr="007A7EBF" w:rsidP="00BC34A9" w14:paraId="288C1F92" w14:textId="52D9F827">
      <w:pPr>
        <w:pStyle w:val="ListParagraph"/>
        <w:numPr>
          <w:ilvl w:val="0"/>
          <w:numId w:val="1"/>
        </w:numPr>
        <w:tabs>
          <w:tab w:val="left" w:pos="426"/>
        </w:tabs>
        <w:ind w:left="426" w:hanging="426"/>
        <w:jc w:val="both"/>
        <w:rPr>
          <w:rFonts w:ascii="Arial" w:hAnsi="Arial" w:cs="Arial"/>
          <w:lang w:val="es-ES_tradnl" w:eastAsia="es-MX"/>
        </w:rPr>
      </w:pPr>
      <w:r w:rsidRPr="007A7EBF">
        <w:rPr>
          <w:rFonts w:ascii="Arial" w:eastAsia="Calibri" w:hAnsi="Arial" w:cs="Arial"/>
          <w:lang w:eastAsia="en-US"/>
        </w:rPr>
        <w:t>ASUNTOS VARIOS.</w:t>
      </w:r>
    </w:p>
    <w:p w:rsidR="0083697F" w:rsidRPr="007A7EBF" w:rsidP="0083697F" w14:paraId="38967F5D" w14:textId="77777777">
      <w:pPr>
        <w:pStyle w:val="ListParagraph"/>
        <w:rPr>
          <w:rFonts w:ascii="Arial" w:hAnsi="Arial" w:cs="Arial"/>
          <w:lang w:val="es-ES_tradnl" w:eastAsia="es-MX"/>
        </w:rPr>
      </w:pPr>
    </w:p>
    <w:p w:rsidR="00D43249" w:rsidRPr="007A7EBF" w:rsidP="00DC2377" w14:paraId="7A4CEEE6" w14:textId="46F14BCC">
      <w:pPr>
        <w:tabs>
          <w:tab w:val="left" w:pos="567"/>
        </w:tabs>
        <w:jc w:val="both"/>
        <w:rPr>
          <w:rFonts w:ascii="Arial" w:hAnsi="Arial" w:cs="Arial"/>
          <w:sz w:val="24"/>
          <w:szCs w:val="24"/>
        </w:rPr>
      </w:pPr>
      <w:r w:rsidRPr="007A7EBF">
        <w:rPr>
          <w:rFonts w:ascii="Arial" w:hAnsi="Arial" w:cs="Arial"/>
          <w:b/>
          <w:bCs/>
          <w:sz w:val="24"/>
          <w:szCs w:val="24"/>
          <w:lang w:val="es-ES_tradnl" w:eastAsia="es-ES"/>
        </w:rPr>
        <w:t>La Presidenta Municipal:</w:t>
      </w:r>
      <w:r w:rsidRPr="007A7EBF">
        <w:rPr>
          <w:rFonts w:ascii="Arial" w:hAnsi="Arial" w:cs="Arial"/>
          <w:sz w:val="24"/>
          <w:szCs w:val="24"/>
          <w:lang w:val="es-ES_tradnl" w:eastAsia="es-ES"/>
        </w:rPr>
        <w:t xml:space="preserve"> II. </w:t>
      </w:r>
      <w:r w:rsidRPr="007A7EBF" w:rsidR="00DC2377">
        <w:rPr>
          <w:rFonts w:ascii="Arial" w:hAnsi="Arial" w:cs="Arial"/>
          <w:sz w:val="24"/>
          <w:szCs w:val="24"/>
        </w:rPr>
        <w:t>En cumplimiento del punto segundo del orden del día, está a su consideración el contenido del mismo, por lo que en votación económica les consulto si lo aprueban. Quién esté por la afirmativa favor de manifestarlo levantando su mano. Aprobado.</w:t>
      </w:r>
    </w:p>
    <w:p w:rsidR="005802BC" w:rsidP="00BC34A9" w14:paraId="70B510AC" w14:textId="683C4F5C">
      <w:pPr>
        <w:jc w:val="both"/>
        <w:rPr>
          <w:rFonts w:ascii="Arial" w:hAnsi="Arial" w:cs="Arial"/>
          <w:b/>
          <w:sz w:val="24"/>
          <w:szCs w:val="24"/>
          <w:lang w:val="es-ES_tradnl" w:eastAsia="es-ES"/>
        </w:rPr>
      </w:pPr>
    </w:p>
    <w:p w:rsidR="009C3449" w:rsidP="00BC34A9" w14:paraId="3D97EAAA" w14:textId="08126303">
      <w:pPr>
        <w:jc w:val="both"/>
        <w:rPr>
          <w:rFonts w:ascii="Arial" w:hAnsi="Arial" w:cs="Arial"/>
          <w:b/>
          <w:sz w:val="24"/>
          <w:szCs w:val="24"/>
          <w:lang w:val="es-ES_tradnl" w:eastAsia="es-ES"/>
        </w:rPr>
      </w:pPr>
    </w:p>
    <w:p w:rsidR="009C3449" w:rsidRPr="007A7EBF" w:rsidP="00BC34A9" w14:paraId="446D291B" w14:textId="77777777">
      <w:pPr>
        <w:jc w:val="both"/>
        <w:rPr>
          <w:rFonts w:ascii="Arial" w:hAnsi="Arial" w:cs="Arial"/>
          <w:b/>
          <w:sz w:val="24"/>
          <w:szCs w:val="24"/>
          <w:lang w:val="es-ES_tradnl" w:eastAsia="es-ES"/>
        </w:rPr>
      </w:pPr>
    </w:p>
    <w:p w:rsidR="001142CA" w:rsidRPr="00EE04C5" w:rsidP="008F537E" w14:paraId="579166FC" w14:textId="53F38521">
      <w:pPr>
        <w:spacing w:line="276" w:lineRule="auto"/>
        <w:jc w:val="both"/>
        <w:rPr>
          <w:rFonts w:ascii="Arial" w:hAnsi="Arial" w:cs="Arial"/>
          <w:bCs/>
          <w:sz w:val="32"/>
          <w:szCs w:val="32"/>
          <w:lang w:val="es-ES_tradnl" w:eastAsia="es-ES"/>
        </w:rPr>
      </w:pPr>
      <w:r>
        <w:rPr>
          <w:rFonts w:ascii="Arial" w:hAnsi="Arial" w:cs="Arial"/>
          <w:b/>
          <w:sz w:val="24"/>
          <w:szCs w:val="24"/>
          <w:lang w:val="es-ES_tradnl"/>
        </w:rPr>
        <w:t xml:space="preserve">III. </w:t>
      </w:r>
      <w:r w:rsidRPr="001142CA">
        <w:rPr>
          <w:rFonts w:ascii="Arial" w:hAnsi="Arial" w:cs="Arial"/>
          <w:b/>
          <w:bCs/>
          <w:sz w:val="24"/>
          <w:szCs w:val="24"/>
          <w:lang w:val="es-ES_tradnl"/>
        </w:rPr>
        <w:t>LECTURA, EN SU CASO DEBATE Y APROBACIÓN DE LAS ACTAS DE LAS SESIONES SOLEMNES DE FECHAS 19 Y 24 DE MARZO DEL AÑO 2026.</w:t>
      </w:r>
      <w:r w:rsidRPr="00EE04C5">
        <w:rPr>
          <w:rFonts w:ascii="Arial" w:hAnsi="Arial" w:cs="Arial"/>
          <w:bCs/>
          <w:sz w:val="32"/>
          <w:szCs w:val="32"/>
          <w:lang w:val="es-ES_tradnl" w:eastAsia="es-ES"/>
        </w:rPr>
        <w:t xml:space="preserve"> </w:t>
      </w:r>
    </w:p>
    <w:p w:rsidR="003416D2" w:rsidRPr="007A7EBF" w:rsidP="00BC34A9" w14:paraId="525329DD" w14:textId="0028C3BF">
      <w:pPr>
        <w:jc w:val="both"/>
        <w:rPr>
          <w:rFonts w:ascii="Arial" w:hAnsi="Arial" w:cs="Arial"/>
          <w:b/>
          <w:bCs/>
          <w:sz w:val="24"/>
          <w:szCs w:val="24"/>
          <w:lang w:val="es-ES_tradnl" w:eastAsia="es-ES"/>
        </w:rPr>
      </w:pPr>
    </w:p>
    <w:p w:rsidR="008F537E" w:rsidP="008F537E" w14:paraId="7D84AE43" w14:textId="401638B0">
      <w:pPr>
        <w:jc w:val="both"/>
        <w:rPr>
          <w:rFonts w:ascii="Arial" w:hAnsi="Arial" w:cs="Arial"/>
          <w:sz w:val="24"/>
          <w:szCs w:val="24"/>
          <w:lang w:val="es-ES_tradnl" w:eastAsia="es-ES"/>
        </w:rPr>
      </w:pPr>
      <w:r w:rsidRPr="007A7EBF">
        <w:rPr>
          <w:rFonts w:ascii="Arial" w:hAnsi="Arial" w:cs="Arial"/>
          <w:b/>
          <w:snapToGrid w:val="0"/>
          <w:sz w:val="24"/>
          <w:szCs w:val="24"/>
        </w:rPr>
        <w:t>La Presidenta Municipal:</w:t>
      </w:r>
      <w:r w:rsidRPr="007A7EBF">
        <w:rPr>
          <w:rFonts w:ascii="Arial" w:hAnsi="Arial" w:cs="Arial"/>
          <w:sz w:val="24"/>
          <w:szCs w:val="24"/>
          <w:lang w:val="es-ES_tradnl" w:eastAsia="es-ES"/>
        </w:rPr>
        <w:t xml:space="preserve"> III.</w:t>
      </w:r>
      <w:r w:rsidRPr="007A7EBF" w:rsidR="005F4164">
        <w:rPr>
          <w:rFonts w:ascii="Arial" w:hAnsi="Arial" w:cs="Arial"/>
          <w:b/>
          <w:sz w:val="32"/>
          <w:szCs w:val="32"/>
          <w:lang w:val="es-ES_tradnl" w:eastAsia="es-ES"/>
        </w:rPr>
        <w:t xml:space="preserve"> </w:t>
      </w:r>
      <w:r w:rsidRPr="008F537E">
        <w:rPr>
          <w:rFonts w:ascii="Arial" w:hAnsi="Arial" w:cs="Arial"/>
          <w:sz w:val="24"/>
          <w:szCs w:val="24"/>
          <w:lang w:val="es-ES_tradnl" w:eastAsia="es-ES"/>
        </w:rPr>
        <w:t xml:space="preserve">En desahogo del tercer punto del orden del día, pongo a su consideración el contenido de las actas de las sesiones solemnes de fechas 19 y 24 de marzo del año 2026, las cuales les fueron previamente entregadas, por lo que en votación económica les pregunto si las aprueban. Quienes estén por la afirmativa favor de manifestarlo levantando su mano. Aprobado. </w:t>
      </w:r>
    </w:p>
    <w:p w:rsidR="008F537E" w:rsidRPr="00AF4A69" w:rsidP="00AF4A69" w14:paraId="4205468C" w14:textId="5F702F5E">
      <w:pPr>
        <w:jc w:val="both"/>
        <w:rPr>
          <w:rFonts w:ascii="Arial" w:hAnsi="Arial" w:cs="Arial"/>
          <w:i/>
          <w:iCs/>
          <w:color w:val="FF0000"/>
          <w:lang w:val="es-ES_tradnl" w:eastAsia="es-ES"/>
        </w:rPr>
      </w:pPr>
    </w:p>
    <w:p w:rsidR="00AF4A69" w:rsidRPr="00AF4A69" w:rsidP="00AF4A69" w14:paraId="6AB24AF6" w14:textId="77777777">
      <w:pPr>
        <w:pStyle w:val="BodyTextIndent3"/>
        <w:widowControl w:val="0"/>
        <w:jc w:val="center"/>
        <w:rPr>
          <w:rFonts w:cs="Arial"/>
          <w:i/>
          <w:iCs/>
          <w:snapToGrid w:val="0"/>
          <w:sz w:val="20"/>
          <w:szCs w:val="20"/>
        </w:rPr>
      </w:pPr>
      <w:r w:rsidRPr="00AF4A69">
        <w:rPr>
          <w:rFonts w:cs="Arial"/>
          <w:b/>
          <w:bCs w:val="0"/>
          <w:i/>
          <w:iCs/>
          <w:snapToGrid w:val="0"/>
          <w:sz w:val="20"/>
          <w:szCs w:val="20"/>
        </w:rPr>
        <w:t xml:space="preserve">SÍNTESIS DEL ACTA DE </w:t>
      </w:r>
      <w:smartTag w:uri="urn:schemas-microsoft-com:office:smarttags" w:element="PersonName">
        <w:smartTagPr>
          <w:attr w:name="ProductID" w:val="LA SESIÓN SOLEMNE"/>
        </w:smartTagPr>
        <w:smartTag w:uri="urn:schemas-microsoft-com:office:smarttags" w:element="date">
          <w:smartTagPr>
            <w:attr w:name="ProductID" w:val="LA SESIￓN SOLEMNE"/>
          </w:smartTagPr>
          <w:r w:rsidRPr="00AF4A69">
            <w:rPr>
              <w:rFonts w:cs="Arial"/>
              <w:b/>
              <w:bCs w:val="0"/>
              <w:i/>
              <w:iCs/>
              <w:snapToGrid w:val="0"/>
              <w:sz w:val="20"/>
              <w:szCs w:val="20"/>
            </w:rPr>
            <w:t>LA SESIÓN SOLEMNE</w:t>
          </w:r>
        </w:smartTag>
      </w:smartTag>
      <w:r w:rsidRPr="00AF4A69">
        <w:rPr>
          <w:rFonts w:cs="Arial"/>
          <w:b/>
          <w:bCs w:val="0"/>
          <w:i/>
          <w:iCs/>
          <w:snapToGrid w:val="0"/>
          <w:sz w:val="20"/>
          <w:szCs w:val="20"/>
        </w:rPr>
        <w:t xml:space="preserve"> DEL DÍA 19 DE MARZO DEL AÑO 2026</w:t>
      </w:r>
      <w:r w:rsidRPr="00AF4A69">
        <w:rPr>
          <w:rFonts w:cs="Arial"/>
          <w:i/>
          <w:iCs/>
          <w:snapToGrid w:val="0"/>
          <w:sz w:val="20"/>
          <w:szCs w:val="20"/>
        </w:rPr>
        <w:t>.</w:t>
      </w:r>
    </w:p>
    <w:p w:rsidR="00AF4A69" w:rsidRPr="00AF4A69" w:rsidP="00AF4A69" w14:paraId="12260094" w14:textId="77777777">
      <w:pPr>
        <w:pStyle w:val="BodyTextIndent3"/>
        <w:widowControl w:val="0"/>
        <w:rPr>
          <w:rFonts w:cs="Arial"/>
          <w:i/>
          <w:iCs/>
          <w:sz w:val="20"/>
          <w:szCs w:val="20"/>
          <w:lang w:val="es-MX"/>
        </w:rPr>
      </w:pPr>
    </w:p>
    <w:p w:rsidR="00AF4A69" w:rsidRPr="00AF4A69" w:rsidP="00AF4A69" w14:paraId="56F0E1D7" w14:textId="77777777">
      <w:pPr>
        <w:pStyle w:val="BodyTextIndent3"/>
        <w:widowControl w:val="0"/>
        <w:rPr>
          <w:rFonts w:cs="Arial"/>
          <w:i/>
          <w:iCs/>
          <w:sz w:val="20"/>
          <w:szCs w:val="20"/>
          <w:lang w:val="es-MX"/>
        </w:rPr>
      </w:pPr>
      <w:r w:rsidRPr="00AF4A69">
        <w:rPr>
          <w:rFonts w:cs="Arial"/>
          <w:i/>
          <w:iCs/>
          <w:sz w:val="20"/>
          <w:szCs w:val="20"/>
          <w:lang w:val="es-MX"/>
        </w:rPr>
        <w:t xml:space="preserve">Presidió la sesión la Presidenta Municipal Verónica Delgadillo García y </w:t>
      </w:r>
      <w:smartTag w:uri="urn:schemas-microsoft-com:office:smarttags" w:element="PersonName">
        <w:smartTagPr>
          <w:attr w:name="ProductID" w:val="la Secretaría General"/>
        </w:smartTagPr>
        <w:smartTag w:uri="urn:schemas-microsoft-com:office:smarttags" w:element="date">
          <w:smartTagPr>
            <w:attr w:name="ProductID" w:val="la Secretar￭a General"/>
          </w:smartTagPr>
          <w:r w:rsidRPr="00AF4A69">
            <w:rPr>
              <w:rFonts w:cs="Arial"/>
              <w:i/>
              <w:iCs/>
              <w:sz w:val="20"/>
              <w:szCs w:val="20"/>
              <w:lang w:val="es-MX"/>
            </w:rPr>
            <w:t>la Secretaría General</w:t>
          </w:r>
        </w:smartTag>
      </w:smartTag>
      <w:r w:rsidRPr="00AF4A69">
        <w:rPr>
          <w:rFonts w:cs="Arial"/>
          <w:i/>
          <w:iCs/>
          <w:sz w:val="20"/>
          <w:szCs w:val="20"/>
          <w:lang w:val="es-MX"/>
        </w:rPr>
        <w:t xml:space="preserve"> estuvo a cargo del licenciado José Manuel Romo Parra.</w:t>
      </w:r>
    </w:p>
    <w:p w:rsidR="00AF4A69" w:rsidRPr="00AF4A69" w:rsidP="00AF4A69" w14:paraId="7214D828" w14:textId="77777777">
      <w:pPr>
        <w:pStyle w:val="BodyTextIndent3"/>
        <w:widowControl w:val="0"/>
        <w:rPr>
          <w:rFonts w:cs="Arial"/>
          <w:i/>
          <w:iCs/>
          <w:snapToGrid w:val="0"/>
          <w:sz w:val="20"/>
          <w:szCs w:val="20"/>
          <w:lang w:val="es-MX"/>
        </w:rPr>
      </w:pPr>
    </w:p>
    <w:p w:rsidR="00AF4A69" w:rsidRPr="00AF4A69" w:rsidP="00AF4A69" w14:paraId="24B57BAE" w14:textId="77777777">
      <w:pPr>
        <w:pStyle w:val="BodyTextIndent"/>
        <w:ind w:left="0"/>
        <w:rPr>
          <w:rFonts w:cs="Arial"/>
          <w:b w:val="0"/>
          <w:i/>
          <w:iCs/>
          <w:sz w:val="20"/>
        </w:rPr>
      </w:pPr>
      <w:r w:rsidRPr="00AF4A69">
        <w:rPr>
          <w:rFonts w:cs="Arial"/>
          <w:i/>
          <w:iCs/>
          <w:smallCaps/>
          <w:sz w:val="20"/>
        </w:rPr>
        <w:tab/>
        <w:t xml:space="preserve">I </w:t>
      </w:r>
      <w:r w:rsidRPr="00AF4A69">
        <w:rPr>
          <w:rFonts w:cs="Arial"/>
          <w:i/>
          <w:iCs/>
          <w:sz w:val="20"/>
          <w:lang w:val="es-ES_tradnl"/>
        </w:rPr>
        <w:t>y</w:t>
      </w:r>
      <w:r w:rsidRPr="00AF4A69">
        <w:rPr>
          <w:rFonts w:cs="Arial"/>
          <w:i/>
          <w:iCs/>
          <w:smallCaps/>
          <w:sz w:val="20"/>
        </w:rPr>
        <w:t xml:space="preserve"> II.</w:t>
      </w:r>
      <w:r w:rsidRPr="00AF4A69">
        <w:rPr>
          <w:rFonts w:cs="Arial"/>
          <w:i/>
          <w:iCs/>
          <w:sz w:val="20"/>
        </w:rPr>
        <w:t xml:space="preserve"> </w:t>
      </w:r>
      <w:r w:rsidRPr="00AF4A69">
        <w:rPr>
          <w:rFonts w:cs="Arial"/>
          <w:b w:val="0"/>
          <w:i/>
          <w:iCs/>
          <w:sz w:val="20"/>
        </w:rPr>
        <w:t>En desahogo de los primeros puntos del orden del día, habiéndose verificado la existencia de quórum legal, la Presidenta Municipal Verónica Delgadillo García declaró abierta la sesión solemne conmemorativa del 14 de marzo de 1701, Natalicio de Fray Antonio Alcalde y Barriga, aprobándose el orden del día.</w:t>
      </w:r>
    </w:p>
    <w:p w:rsidR="00AF4A69" w:rsidRPr="00AF4A69" w:rsidP="00AF4A69" w14:paraId="61569382" w14:textId="77777777">
      <w:pPr>
        <w:pStyle w:val="BodyTextIndent"/>
        <w:ind w:left="0"/>
        <w:rPr>
          <w:rFonts w:cs="Arial"/>
          <w:b w:val="0"/>
          <w:i/>
          <w:iCs/>
          <w:sz w:val="20"/>
        </w:rPr>
      </w:pPr>
    </w:p>
    <w:p w:rsidR="00AF4A69" w:rsidRPr="00AF4A69" w:rsidP="00AF4A69" w14:paraId="5165BF23" w14:textId="77777777">
      <w:pPr>
        <w:jc w:val="both"/>
        <w:rPr>
          <w:rFonts w:ascii="Arial" w:hAnsi="Arial" w:cs="Arial"/>
          <w:b/>
          <w:i/>
          <w:iCs/>
        </w:rPr>
      </w:pPr>
      <w:r w:rsidRPr="00AF4A69">
        <w:rPr>
          <w:rFonts w:ascii="Arial" w:hAnsi="Arial" w:cs="Arial"/>
          <w:i/>
          <w:iCs/>
        </w:rPr>
        <w:tab/>
      </w:r>
      <w:r w:rsidRPr="00AF4A69">
        <w:rPr>
          <w:rFonts w:ascii="Arial" w:hAnsi="Arial" w:cs="Arial"/>
          <w:b/>
          <w:i/>
          <w:iCs/>
        </w:rPr>
        <w:t>III</w:t>
      </w:r>
      <w:r w:rsidRPr="00AF4A69">
        <w:rPr>
          <w:rFonts w:ascii="Arial" w:hAnsi="Arial" w:cs="Arial"/>
          <w:b/>
          <w:i/>
          <w:iCs/>
          <w:lang w:val="es-ES_tradnl"/>
        </w:rPr>
        <w:t xml:space="preserve">. </w:t>
      </w:r>
      <w:r w:rsidRPr="00AF4A69">
        <w:rPr>
          <w:rFonts w:ascii="Arial" w:hAnsi="Arial" w:cs="Arial"/>
          <w:i/>
          <w:iCs/>
          <w:lang w:val="es-ES_tradnl"/>
        </w:rPr>
        <w:t>En desahogo del tercer punto del orden del día, se nombró a la comisión de munícipes que recibió e introdujo a la sesión al Licenciado Juan Francisco Ramírez Salcido, titular de la Subsecretaría General de Gobierno de Jalisco, en representación del Gobernador Constitucional del Estado, Licenciado Jesús Pablo Lemus Navarro</w:t>
      </w:r>
      <w:r w:rsidRPr="00AF4A69">
        <w:rPr>
          <w:rFonts w:ascii="Arial" w:hAnsi="Arial" w:cs="Arial"/>
          <w:bCs/>
          <w:i/>
          <w:iCs/>
          <w:lang w:val="es-ES_tradnl"/>
        </w:rPr>
        <w:t>, a la diputada Montserrat Pérez Cisneros, en representación del Congreso del Estado de Jalisco,</w:t>
      </w:r>
      <w:r w:rsidRPr="00AF4A69">
        <w:rPr>
          <w:rFonts w:ascii="Arial" w:hAnsi="Arial" w:cs="Arial"/>
          <w:i/>
          <w:iCs/>
          <w:lang w:val="es-ES_tradnl"/>
        </w:rPr>
        <w:t xml:space="preserve"> y al </w:t>
      </w:r>
      <w:r w:rsidRPr="00AF4A69">
        <w:rPr>
          <w:rFonts w:ascii="Arial" w:hAnsi="Arial" w:cs="Arial"/>
          <w:i/>
          <w:iCs/>
        </w:rPr>
        <w:t>magistrado José Luis Álvarez Pulido, Presidente del Supremo Tribunal de Justicia del Estado de Jalisco</w:t>
      </w:r>
      <w:r w:rsidRPr="00AF4A69">
        <w:rPr>
          <w:rFonts w:ascii="Arial" w:hAnsi="Arial" w:cs="Arial"/>
          <w:bCs/>
          <w:i/>
          <w:iCs/>
          <w:lang w:val="es-ES_tradnl"/>
        </w:rPr>
        <w:t>.</w:t>
      </w:r>
    </w:p>
    <w:p w:rsidR="00AF4A69" w:rsidRPr="00AF4A69" w:rsidP="00AF4A69" w14:paraId="4762848C" w14:textId="77777777">
      <w:pPr>
        <w:jc w:val="both"/>
        <w:rPr>
          <w:rFonts w:ascii="Arial" w:hAnsi="Arial" w:cs="Arial"/>
          <w:b/>
          <w:i/>
          <w:iCs/>
        </w:rPr>
      </w:pPr>
    </w:p>
    <w:p w:rsidR="00AF4A69" w:rsidRPr="00AF4A69" w:rsidP="00AF4A69" w14:paraId="2983B8BE" w14:textId="77777777">
      <w:pPr>
        <w:jc w:val="both"/>
        <w:rPr>
          <w:rFonts w:ascii="Arial" w:hAnsi="Arial" w:cs="Arial"/>
          <w:i/>
          <w:iCs/>
          <w:lang w:val="es-ES_tradnl"/>
        </w:rPr>
      </w:pPr>
      <w:r w:rsidRPr="00AF4A69">
        <w:rPr>
          <w:rFonts w:ascii="Arial" w:hAnsi="Arial" w:cs="Arial"/>
          <w:b/>
          <w:i/>
          <w:iCs/>
        </w:rPr>
        <w:tab/>
      </w:r>
      <w:r w:rsidRPr="00AF4A69">
        <w:rPr>
          <w:rFonts w:ascii="Arial" w:hAnsi="Arial" w:cs="Arial"/>
          <w:b/>
          <w:i/>
          <w:iCs/>
          <w:lang w:val="es-ES_tradnl"/>
        </w:rPr>
        <w:t>IV y V.</w:t>
      </w:r>
      <w:r w:rsidRPr="00AF4A69">
        <w:rPr>
          <w:rFonts w:ascii="Arial" w:hAnsi="Arial" w:cs="Arial"/>
          <w:i/>
          <w:iCs/>
          <w:lang w:val="es-ES_tradnl"/>
        </w:rPr>
        <w:t xml:space="preserve"> En desahogo del cuarto punto del orden del día, se rindió honores a nuestro Lábaro Patrio y se entonó el Himno Nacional Mexicano. Acto seguido, en desahogo del quinto punto del orden del día, se realizaron </w:t>
      </w:r>
      <w:r w:rsidRPr="00AF4A69">
        <w:rPr>
          <w:rFonts w:ascii="Arial" w:hAnsi="Arial" w:cs="Arial"/>
          <w:i/>
          <w:iCs/>
        </w:rPr>
        <w:t xml:space="preserve">honores a </w:t>
      </w:r>
      <w:smartTag w:uri="urn:schemas-microsoft-com:office:smarttags" w:element="PersonName">
        <w:smartTagPr>
          <w:attr w:name="ProductID" w:val="la Bandera"/>
        </w:smartTagPr>
        <w:smartTag w:uri="urn:schemas-microsoft-com:office:smarttags" w:element="date">
          <w:smartTagPr>
            <w:attr w:name="ProductID" w:val="la Bandera"/>
          </w:smartTagPr>
          <w:r w:rsidRPr="00AF4A69">
            <w:rPr>
              <w:rFonts w:ascii="Arial" w:hAnsi="Arial" w:cs="Arial"/>
              <w:i/>
              <w:iCs/>
            </w:rPr>
            <w:t>la Bandera</w:t>
          </w:r>
        </w:smartTag>
      </w:smartTag>
      <w:r w:rsidRPr="00AF4A69">
        <w:rPr>
          <w:rFonts w:ascii="Arial" w:hAnsi="Arial" w:cs="Arial"/>
          <w:i/>
          <w:iCs/>
        </w:rPr>
        <w:t xml:space="preserve"> del Estado de Jalisco y la interpretación de su himno.</w:t>
      </w:r>
    </w:p>
    <w:p w:rsidR="00AF4A69" w:rsidRPr="00AF4A69" w:rsidP="00AF4A69" w14:paraId="3D53083F" w14:textId="77777777">
      <w:pPr>
        <w:jc w:val="both"/>
        <w:rPr>
          <w:rFonts w:ascii="Arial" w:hAnsi="Arial" w:cs="Arial"/>
          <w:i/>
          <w:iCs/>
          <w:lang w:val="es-ES_tradnl"/>
        </w:rPr>
      </w:pPr>
    </w:p>
    <w:p w:rsidR="00AF4A69" w:rsidRPr="00AF4A69" w:rsidP="00AF4A69" w14:paraId="35702DB5" w14:textId="77777777">
      <w:pPr>
        <w:ind w:firstLine="708"/>
        <w:jc w:val="both"/>
        <w:rPr>
          <w:rFonts w:ascii="Arial" w:hAnsi="Arial" w:cs="Arial"/>
          <w:i/>
          <w:iCs/>
          <w:lang w:val="es-ES_tradnl"/>
        </w:rPr>
      </w:pPr>
      <w:r w:rsidRPr="00AF4A69">
        <w:rPr>
          <w:rFonts w:ascii="Arial" w:hAnsi="Arial" w:cs="Arial"/>
          <w:b/>
          <w:bCs/>
          <w:i/>
          <w:iCs/>
          <w:lang w:val="es-ES_tradnl"/>
        </w:rPr>
        <w:t>VI.</w:t>
      </w:r>
      <w:r w:rsidRPr="00AF4A69">
        <w:rPr>
          <w:rFonts w:ascii="Arial" w:hAnsi="Arial" w:cs="Arial"/>
          <w:bCs/>
          <w:i/>
          <w:iCs/>
        </w:rPr>
        <w:t xml:space="preserve"> En </w:t>
      </w:r>
      <w:r w:rsidRPr="00AF4A69">
        <w:rPr>
          <w:rFonts w:ascii="Arial" w:hAnsi="Arial" w:cs="Arial"/>
          <w:i/>
          <w:iCs/>
          <w:lang w:val="es-ES_tradnl"/>
        </w:rPr>
        <w:t>desahogo del sexto punto del orden del día, el Maestro Juan Enrique Ibarra Pedroza, Presidente del Patronato de la Fundación Paseo Fray Antonio Alcalde A.C., dirigió unas palabras con motivo de la sesión.</w:t>
      </w:r>
    </w:p>
    <w:p w:rsidR="00AF4A69" w:rsidRPr="00AF4A69" w:rsidP="00AF4A69" w14:paraId="2B9643E9" w14:textId="77777777">
      <w:pPr>
        <w:ind w:firstLine="708"/>
        <w:jc w:val="both"/>
        <w:rPr>
          <w:rFonts w:ascii="Arial" w:hAnsi="Arial" w:cs="Arial"/>
          <w:i/>
          <w:iCs/>
          <w:lang w:val="es-ES_tradnl"/>
        </w:rPr>
      </w:pPr>
    </w:p>
    <w:p w:rsidR="00AF4A69" w:rsidRPr="00AF4A69" w:rsidP="00AF4A69" w14:paraId="3EB7FC3D" w14:textId="77777777">
      <w:pPr>
        <w:ind w:firstLine="708"/>
        <w:jc w:val="both"/>
        <w:rPr>
          <w:rFonts w:ascii="Arial" w:hAnsi="Arial" w:cs="Arial"/>
          <w:i/>
          <w:iCs/>
          <w:lang w:val="es-ES_tradnl"/>
        </w:rPr>
      </w:pPr>
      <w:r w:rsidRPr="00AF4A69">
        <w:rPr>
          <w:rFonts w:ascii="Arial" w:hAnsi="Arial" w:cs="Arial"/>
          <w:b/>
          <w:bCs/>
          <w:i/>
          <w:iCs/>
          <w:lang w:val="es-ES_tradnl"/>
        </w:rPr>
        <w:t>VII.</w:t>
      </w:r>
      <w:r w:rsidRPr="00AF4A69">
        <w:rPr>
          <w:rFonts w:ascii="Arial" w:hAnsi="Arial" w:cs="Arial"/>
          <w:bCs/>
          <w:i/>
          <w:iCs/>
        </w:rPr>
        <w:t xml:space="preserve"> En </w:t>
      </w:r>
      <w:r w:rsidRPr="00AF4A69">
        <w:rPr>
          <w:rFonts w:ascii="Arial" w:hAnsi="Arial" w:cs="Arial"/>
          <w:i/>
          <w:iCs/>
          <w:lang w:val="es-ES_tradnl"/>
        </w:rPr>
        <w:t>desahogo del séptimo punto del orden del día, la Presidenta Municipal Verónica Delgadillo García pronunció el discurso oficial de la sesión solemne</w:t>
      </w:r>
      <w:r w:rsidRPr="00AF4A69">
        <w:rPr>
          <w:rFonts w:ascii="Arial" w:hAnsi="Arial" w:cs="Arial"/>
          <w:i/>
          <w:iCs/>
        </w:rPr>
        <w:t xml:space="preserve"> </w:t>
      </w:r>
      <w:r w:rsidRPr="00AF4A69">
        <w:rPr>
          <w:rFonts w:ascii="Arial" w:hAnsi="Arial" w:cs="Arial"/>
          <w:i/>
          <w:iCs/>
          <w:lang w:val="es-ES_tradnl"/>
        </w:rPr>
        <w:t>por el Aniversario del Natalicio de Fray Antonio Alcalde y Barriga.</w:t>
      </w:r>
    </w:p>
    <w:p w:rsidR="00AF4A69" w:rsidRPr="00AF4A69" w:rsidP="00AF4A69" w14:paraId="33548BA6" w14:textId="77777777">
      <w:pPr>
        <w:jc w:val="both"/>
        <w:rPr>
          <w:rFonts w:ascii="Arial" w:hAnsi="Arial" w:cs="Arial"/>
          <w:i/>
          <w:iCs/>
        </w:rPr>
      </w:pPr>
    </w:p>
    <w:p w:rsidR="00AF4A69" w:rsidRPr="00AF4A69" w:rsidP="00AF4A69" w14:paraId="4D7E30D4" w14:textId="77777777">
      <w:pPr>
        <w:ind w:firstLine="708"/>
        <w:jc w:val="both"/>
        <w:rPr>
          <w:rFonts w:ascii="Arial" w:hAnsi="Arial" w:cs="Arial"/>
          <w:i/>
          <w:iCs/>
        </w:rPr>
      </w:pPr>
      <w:r w:rsidRPr="00AF4A69">
        <w:rPr>
          <w:rFonts w:ascii="Arial" w:hAnsi="Arial" w:cs="Arial"/>
          <w:b/>
          <w:i/>
          <w:iCs/>
        </w:rPr>
        <w:t xml:space="preserve">VIII. </w:t>
      </w:r>
      <w:r w:rsidRPr="00AF4A69">
        <w:rPr>
          <w:rFonts w:ascii="Arial" w:hAnsi="Arial" w:cs="Arial"/>
          <w:bCs/>
          <w:i/>
          <w:iCs/>
        </w:rPr>
        <w:t>En cumplimiento del último punto del orden del día, se dio por concluida la sesión</w:t>
      </w:r>
      <w:r w:rsidRPr="00AF4A69">
        <w:rPr>
          <w:rFonts w:ascii="Arial" w:hAnsi="Arial" w:cs="Arial"/>
          <w:i/>
          <w:iCs/>
        </w:rPr>
        <w:t>.</w:t>
      </w:r>
    </w:p>
    <w:p w:rsidR="00AF4A69" w:rsidRPr="00AF4A69" w:rsidP="00AF4A69" w14:paraId="7D240077" w14:textId="77777777">
      <w:pPr>
        <w:jc w:val="both"/>
        <w:rPr>
          <w:rFonts w:ascii="Arial" w:hAnsi="Arial" w:cs="Arial"/>
          <w:i/>
          <w:iCs/>
        </w:rPr>
      </w:pPr>
      <w:r w:rsidRPr="00AF4A69">
        <w:rPr>
          <w:rFonts w:ascii="Arial" w:hAnsi="Arial" w:cs="Arial"/>
          <w:i/>
          <w:iCs/>
        </w:rPr>
        <w:tab/>
      </w:r>
    </w:p>
    <w:p w:rsidR="00AF4A69" w:rsidRPr="00AF4A69" w:rsidP="00AF4A69" w14:paraId="4B35604D" w14:textId="77777777">
      <w:pPr>
        <w:pStyle w:val="BodyTextIndent3"/>
        <w:widowControl w:val="0"/>
        <w:jc w:val="center"/>
        <w:rPr>
          <w:rFonts w:cs="Arial"/>
          <w:b/>
          <w:bCs w:val="0"/>
          <w:i/>
          <w:iCs/>
          <w:snapToGrid w:val="0"/>
          <w:sz w:val="20"/>
          <w:szCs w:val="20"/>
        </w:rPr>
      </w:pPr>
      <w:r w:rsidRPr="00AF4A69">
        <w:rPr>
          <w:rFonts w:cs="Arial"/>
          <w:b/>
          <w:bCs w:val="0"/>
          <w:i/>
          <w:iCs/>
          <w:snapToGrid w:val="0"/>
          <w:sz w:val="20"/>
          <w:szCs w:val="20"/>
        </w:rPr>
        <w:t xml:space="preserve">SÍNTESIS DEL ACTA DE </w:t>
      </w:r>
      <w:smartTag w:uri="urn:schemas-microsoft-com:office:smarttags" w:element="PersonName">
        <w:smartTagPr>
          <w:attr w:name="ProductID" w:val="LA SESIÓN SOLEMNE"/>
        </w:smartTagPr>
        <w:smartTag w:uri="urn:schemas-microsoft-com:office:smarttags" w:element="date">
          <w:smartTagPr>
            <w:attr w:name="ProductID" w:val="LA SESIￓN SOLEMNE"/>
          </w:smartTagPr>
          <w:r w:rsidRPr="00AF4A69">
            <w:rPr>
              <w:rFonts w:cs="Arial"/>
              <w:b/>
              <w:bCs w:val="0"/>
              <w:i/>
              <w:iCs/>
              <w:snapToGrid w:val="0"/>
              <w:sz w:val="20"/>
              <w:szCs w:val="20"/>
            </w:rPr>
            <w:t>LA SESIÓN SOLEMNE</w:t>
          </w:r>
        </w:smartTag>
      </w:smartTag>
      <w:r w:rsidRPr="00AF4A69">
        <w:rPr>
          <w:rFonts w:cs="Arial"/>
          <w:b/>
          <w:bCs w:val="0"/>
          <w:i/>
          <w:iCs/>
          <w:snapToGrid w:val="0"/>
          <w:sz w:val="20"/>
          <w:szCs w:val="20"/>
        </w:rPr>
        <w:t xml:space="preserve"> DEL DÍA 24 DE MARZO DEL AÑO 2026.</w:t>
      </w:r>
    </w:p>
    <w:p w:rsidR="00AF4A69" w:rsidRPr="00AF4A69" w:rsidP="00AF4A69" w14:paraId="25770043" w14:textId="77777777">
      <w:pPr>
        <w:pStyle w:val="BodyTextIndent3"/>
        <w:widowControl w:val="0"/>
        <w:rPr>
          <w:rFonts w:cs="Arial"/>
          <w:b/>
          <w:bCs w:val="0"/>
          <w:i/>
          <w:iCs/>
          <w:snapToGrid w:val="0"/>
          <w:sz w:val="20"/>
          <w:szCs w:val="20"/>
          <w:lang w:val="es-MX"/>
        </w:rPr>
      </w:pPr>
    </w:p>
    <w:p w:rsidR="00AF4A69" w:rsidRPr="00AF4A69" w:rsidP="00AF4A69" w14:paraId="6151E35A" w14:textId="77777777">
      <w:pPr>
        <w:pStyle w:val="BodyTextIndent3"/>
        <w:widowControl w:val="0"/>
        <w:rPr>
          <w:rFonts w:cs="Arial"/>
          <w:i/>
          <w:iCs/>
          <w:sz w:val="20"/>
          <w:szCs w:val="20"/>
          <w:lang w:val="es-MX"/>
        </w:rPr>
      </w:pPr>
      <w:r w:rsidRPr="00AF4A69">
        <w:rPr>
          <w:rFonts w:cs="Arial"/>
          <w:i/>
          <w:iCs/>
          <w:sz w:val="20"/>
          <w:szCs w:val="20"/>
          <w:lang w:val="es-MX"/>
        </w:rPr>
        <w:t xml:space="preserve">Presidió la sesión la Presidenta Municipal Verónica Delgadillo García y </w:t>
      </w:r>
      <w:smartTag w:uri="urn:schemas-microsoft-com:office:smarttags" w:element="PersonName">
        <w:smartTagPr>
          <w:attr w:name="ProductID" w:val="la Secretaría General"/>
        </w:smartTagPr>
        <w:smartTag w:uri="urn:schemas-microsoft-com:office:smarttags" w:element="date">
          <w:smartTagPr>
            <w:attr w:name="ProductID" w:val="la Secretar￭a General"/>
          </w:smartTagPr>
          <w:r w:rsidRPr="00AF4A69">
            <w:rPr>
              <w:rFonts w:cs="Arial"/>
              <w:i/>
              <w:iCs/>
              <w:sz w:val="20"/>
              <w:szCs w:val="20"/>
              <w:lang w:val="es-MX"/>
            </w:rPr>
            <w:t>la Secretaría General</w:t>
          </w:r>
        </w:smartTag>
      </w:smartTag>
      <w:r w:rsidRPr="00AF4A69">
        <w:rPr>
          <w:rFonts w:cs="Arial"/>
          <w:i/>
          <w:iCs/>
          <w:sz w:val="20"/>
          <w:szCs w:val="20"/>
          <w:lang w:val="es-MX"/>
        </w:rPr>
        <w:t xml:space="preserve"> estuvo a cargo del licenciado José Manuel Romo Parra.</w:t>
      </w:r>
    </w:p>
    <w:p w:rsidR="00AF4A69" w:rsidRPr="00AF4A69" w:rsidP="00AF4A69" w14:paraId="1D8BEBCF" w14:textId="77777777">
      <w:pPr>
        <w:pStyle w:val="BodyTextIndent3"/>
        <w:widowControl w:val="0"/>
        <w:rPr>
          <w:rFonts w:cs="Arial"/>
          <w:i/>
          <w:iCs/>
          <w:snapToGrid w:val="0"/>
          <w:sz w:val="20"/>
          <w:szCs w:val="20"/>
          <w:lang w:val="es-MX"/>
        </w:rPr>
      </w:pPr>
    </w:p>
    <w:p w:rsidR="00AF4A69" w:rsidRPr="00AF4A69" w:rsidP="00AF4A69" w14:paraId="1BE21E32" w14:textId="77777777">
      <w:pPr>
        <w:pStyle w:val="BodyTextIndent"/>
        <w:ind w:left="0"/>
        <w:rPr>
          <w:rFonts w:cs="Arial"/>
          <w:b w:val="0"/>
          <w:i/>
          <w:iCs/>
          <w:sz w:val="20"/>
        </w:rPr>
      </w:pPr>
      <w:r w:rsidRPr="00AF4A69">
        <w:rPr>
          <w:rFonts w:cs="Arial"/>
          <w:i/>
          <w:iCs/>
          <w:smallCaps/>
          <w:sz w:val="20"/>
        </w:rPr>
        <w:tab/>
        <w:t xml:space="preserve">I </w:t>
      </w:r>
      <w:r w:rsidRPr="00AF4A69">
        <w:rPr>
          <w:rFonts w:cs="Arial"/>
          <w:i/>
          <w:iCs/>
          <w:sz w:val="20"/>
          <w:lang w:val="es-ES_tradnl"/>
        </w:rPr>
        <w:t>y</w:t>
      </w:r>
      <w:r w:rsidRPr="00AF4A69">
        <w:rPr>
          <w:rFonts w:cs="Arial"/>
          <w:i/>
          <w:iCs/>
          <w:smallCaps/>
          <w:sz w:val="20"/>
        </w:rPr>
        <w:t xml:space="preserve"> II.</w:t>
      </w:r>
      <w:r w:rsidRPr="00AF4A69">
        <w:rPr>
          <w:rFonts w:cs="Arial"/>
          <w:i/>
          <w:iCs/>
          <w:sz w:val="20"/>
        </w:rPr>
        <w:t xml:space="preserve"> </w:t>
      </w:r>
      <w:r w:rsidRPr="00AF4A69">
        <w:rPr>
          <w:rFonts w:cs="Arial"/>
          <w:b w:val="0"/>
          <w:i/>
          <w:iCs/>
          <w:sz w:val="20"/>
        </w:rPr>
        <w:t>En desahogo de los primeros puntos del orden del día, habiéndose verificado la existencia de quórum legal, la Presidenta Municipal Verónica Delgadillo García declaró abierta la sesión solemne conmemorativa del 21 de marzo de 1806, Natalicio de Benito Pablo Juárez García, aprobándose el orden del día.</w:t>
      </w:r>
    </w:p>
    <w:p w:rsidR="00AF4A69" w:rsidRPr="00AF4A69" w:rsidP="00AF4A69" w14:paraId="4CAD2E45" w14:textId="77777777">
      <w:pPr>
        <w:pStyle w:val="BodyTextIndent"/>
        <w:ind w:left="0"/>
        <w:rPr>
          <w:rFonts w:cs="Arial"/>
          <w:b w:val="0"/>
          <w:i/>
          <w:iCs/>
          <w:sz w:val="20"/>
        </w:rPr>
      </w:pPr>
    </w:p>
    <w:p w:rsidR="00AF4A69" w:rsidRPr="00AF4A69" w:rsidP="00AF4A69" w14:paraId="2AD4D932" w14:textId="77777777">
      <w:pPr>
        <w:jc w:val="both"/>
        <w:rPr>
          <w:rFonts w:ascii="Arial" w:hAnsi="Arial" w:cs="Arial"/>
          <w:b/>
          <w:i/>
          <w:iCs/>
        </w:rPr>
      </w:pPr>
      <w:r w:rsidRPr="00AF4A69">
        <w:rPr>
          <w:rFonts w:ascii="Arial" w:hAnsi="Arial" w:cs="Arial"/>
          <w:i/>
          <w:iCs/>
        </w:rPr>
        <w:tab/>
      </w:r>
      <w:r w:rsidRPr="00AF4A69">
        <w:rPr>
          <w:rFonts w:ascii="Arial" w:hAnsi="Arial" w:cs="Arial"/>
          <w:b/>
          <w:i/>
          <w:iCs/>
        </w:rPr>
        <w:t>III</w:t>
      </w:r>
      <w:r w:rsidRPr="00AF4A69">
        <w:rPr>
          <w:rFonts w:ascii="Arial" w:hAnsi="Arial" w:cs="Arial"/>
          <w:b/>
          <w:i/>
          <w:iCs/>
          <w:lang w:val="es-ES_tradnl"/>
        </w:rPr>
        <w:t xml:space="preserve">. </w:t>
      </w:r>
      <w:r w:rsidRPr="00AF4A69">
        <w:rPr>
          <w:rFonts w:ascii="Arial" w:hAnsi="Arial" w:cs="Arial"/>
          <w:i/>
          <w:iCs/>
          <w:lang w:val="es-ES_tradnl"/>
        </w:rPr>
        <w:t>En desahogo del tercer punto del orden del día, se nombró a la comisión de munícipes que recibió e introdujo a la sesión al licenciado Juan Francisco Ramírez Salcido, titular de la Subsecretaría General de Gobierno, en representación del Gobernador Constitucional del Estado Licenciado Jesús Pablo Lemus Navarro</w:t>
      </w:r>
      <w:r w:rsidRPr="00AF4A69">
        <w:rPr>
          <w:rFonts w:ascii="Arial" w:hAnsi="Arial" w:cs="Arial"/>
          <w:bCs/>
          <w:i/>
          <w:iCs/>
          <w:lang w:val="es-ES_tradnl"/>
        </w:rPr>
        <w:t xml:space="preserve">, a la </w:t>
      </w:r>
      <w:r w:rsidRPr="00AF4A69">
        <w:rPr>
          <w:rFonts w:ascii="Arial" w:hAnsi="Arial" w:cs="Arial"/>
          <w:i/>
          <w:iCs/>
          <w:lang w:val="es-ES_tradnl"/>
        </w:rPr>
        <w:t xml:space="preserve">diputada </w:t>
      </w:r>
      <w:r w:rsidRPr="00AF4A69">
        <w:rPr>
          <w:rFonts w:ascii="Arial" w:hAnsi="Arial" w:cs="Arial"/>
          <w:i/>
          <w:iCs/>
          <w:lang w:eastAsia="es-ES"/>
        </w:rPr>
        <w:t>Verónica Jiménez Vázquez, en representación del Congreso del Estado de Jalisco</w:t>
      </w:r>
      <w:r w:rsidRPr="00AF4A69">
        <w:rPr>
          <w:rFonts w:ascii="Arial" w:hAnsi="Arial" w:cs="Arial"/>
          <w:i/>
          <w:iCs/>
          <w:lang w:val="es-ES_tradnl"/>
        </w:rPr>
        <w:t xml:space="preserve"> y a la </w:t>
      </w:r>
      <w:r w:rsidRPr="00AF4A69">
        <w:rPr>
          <w:rFonts w:ascii="Arial" w:hAnsi="Arial" w:cs="Arial"/>
          <w:i/>
          <w:iCs/>
        </w:rPr>
        <w:t>magistrada Rosa María del Carmen López Ortiz, en representación del Supremo Tribunal de Justicia del Estado de Jalisco</w:t>
      </w:r>
      <w:r w:rsidRPr="00AF4A69">
        <w:rPr>
          <w:rFonts w:ascii="Arial" w:hAnsi="Arial" w:cs="Arial"/>
          <w:bCs/>
          <w:i/>
          <w:iCs/>
          <w:lang w:val="es-ES_tradnl"/>
        </w:rPr>
        <w:t>.</w:t>
      </w:r>
    </w:p>
    <w:p w:rsidR="00AF4A69" w:rsidRPr="00AF4A69" w:rsidP="00AF4A69" w14:paraId="429D1B9F" w14:textId="77777777">
      <w:pPr>
        <w:jc w:val="both"/>
        <w:rPr>
          <w:rFonts w:ascii="Arial" w:hAnsi="Arial" w:cs="Arial"/>
          <w:b/>
          <w:i/>
          <w:iCs/>
        </w:rPr>
      </w:pPr>
    </w:p>
    <w:p w:rsidR="00AF4A69" w:rsidRPr="00AF4A69" w:rsidP="00AF4A69" w14:paraId="20396F0A" w14:textId="77777777">
      <w:pPr>
        <w:jc w:val="both"/>
        <w:rPr>
          <w:rFonts w:ascii="Arial" w:hAnsi="Arial" w:cs="Arial"/>
          <w:i/>
          <w:iCs/>
          <w:lang w:val="es-ES_tradnl"/>
        </w:rPr>
      </w:pPr>
      <w:r w:rsidRPr="00AF4A69">
        <w:rPr>
          <w:rFonts w:ascii="Arial" w:hAnsi="Arial" w:cs="Arial"/>
          <w:b/>
          <w:i/>
          <w:iCs/>
        </w:rPr>
        <w:tab/>
      </w:r>
      <w:r w:rsidRPr="00AF4A69">
        <w:rPr>
          <w:rFonts w:ascii="Arial" w:hAnsi="Arial" w:cs="Arial"/>
          <w:b/>
          <w:i/>
          <w:iCs/>
          <w:lang w:val="es-ES_tradnl"/>
        </w:rPr>
        <w:t>IV y V.</w:t>
      </w:r>
      <w:r w:rsidRPr="00AF4A69">
        <w:rPr>
          <w:rFonts w:ascii="Arial" w:hAnsi="Arial" w:cs="Arial"/>
          <w:i/>
          <w:iCs/>
          <w:lang w:val="es-ES_tradnl"/>
        </w:rPr>
        <w:t xml:space="preserve"> En desahogo del cuarto punto del orden del día, se rindió honores a nuestro Lábaro Patrio y se entonó el Himno Nacional Mexicano. Acto seguido, en desahogo del quinto punto del orden del día, se realizaron </w:t>
      </w:r>
      <w:r w:rsidRPr="00AF4A69">
        <w:rPr>
          <w:rFonts w:ascii="Arial" w:hAnsi="Arial" w:cs="Arial"/>
          <w:i/>
          <w:iCs/>
        </w:rPr>
        <w:t xml:space="preserve">honores a </w:t>
      </w:r>
      <w:smartTag w:uri="urn:schemas-microsoft-com:office:smarttags" w:element="PersonName">
        <w:smartTagPr>
          <w:attr w:name="ProductID" w:val="la Bandera"/>
        </w:smartTagPr>
        <w:smartTag w:uri="urn:schemas-microsoft-com:office:smarttags" w:element="date">
          <w:smartTagPr>
            <w:attr w:name="ProductID" w:val="la Bandera"/>
          </w:smartTagPr>
          <w:r w:rsidRPr="00AF4A69">
            <w:rPr>
              <w:rFonts w:ascii="Arial" w:hAnsi="Arial" w:cs="Arial"/>
              <w:i/>
              <w:iCs/>
            </w:rPr>
            <w:t>la Bandera</w:t>
          </w:r>
        </w:smartTag>
      </w:smartTag>
      <w:r w:rsidRPr="00AF4A69">
        <w:rPr>
          <w:rFonts w:ascii="Arial" w:hAnsi="Arial" w:cs="Arial"/>
          <w:i/>
          <w:iCs/>
        </w:rPr>
        <w:t xml:space="preserve"> del Estado de Jalisco y la interpretación de su himno</w:t>
      </w:r>
    </w:p>
    <w:p w:rsidR="00AF4A69" w:rsidRPr="00AF4A69" w:rsidP="00AF4A69" w14:paraId="5665A906" w14:textId="77777777">
      <w:pPr>
        <w:jc w:val="both"/>
        <w:rPr>
          <w:rFonts w:ascii="Arial" w:hAnsi="Arial" w:cs="Arial"/>
          <w:i/>
          <w:iCs/>
          <w:lang w:val="es-ES_tradnl"/>
        </w:rPr>
      </w:pPr>
    </w:p>
    <w:p w:rsidR="00AF4A69" w:rsidRPr="00AF4A69" w:rsidP="00AF4A69" w14:paraId="15123595" w14:textId="77777777">
      <w:pPr>
        <w:ind w:firstLine="708"/>
        <w:jc w:val="both"/>
        <w:rPr>
          <w:rFonts w:ascii="Arial" w:hAnsi="Arial" w:cs="Arial"/>
          <w:i/>
          <w:iCs/>
        </w:rPr>
      </w:pPr>
      <w:r w:rsidRPr="00AF4A69">
        <w:rPr>
          <w:rFonts w:ascii="Arial" w:hAnsi="Arial" w:cs="Arial"/>
          <w:b/>
          <w:bCs/>
          <w:i/>
          <w:iCs/>
          <w:lang w:val="es-ES_tradnl"/>
        </w:rPr>
        <w:t>VI.</w:t>
      </w:r>
      <w:r w:rsidRPr="00AF4A69">
        <w:rPr>
          <w:rFonts w:ascii="Arial" w:hAnsi="Arial" w:cs="Arial"/>
          <w:bCs/>
          <w:i/>
          <w:iCs/>
        </w:rPr>
        <w:t xml:space="preserve"> En </w:t>
      </w:r>
      <w:r w:rsidRPr="00AF4A69">
        <w:rPr>
          <w:rFonts w:ascii="Arial" w:hAnsi="Arial" w:cs="Arial"/>
          <w:i/>
          <w:iCs/>
          <w:lang w:val="es-ES_tradnl"/>
        </w:rPr>
        <w:t>desahogo del sexto punto del orden del día, el regidor Víctor Hugo Hernández López pronunció el discurso oficial de esta sesión</w:t>
      </w:r>
      <w:r w:rsidRPr="00AF4A69">
        <w:rPr>
          <w:rFonts w:ascii="Arial" w:hAnsi="Arial" w:cs="Arial"/>
          <w:bCs/>
          <w:i/>
          <w:iCs/>
        </w:rPr>
        <w:t>.</w:t>
      </w:r>
    </w:p>
    <w:p w:rsidR="00AF4A69" w:rsidRPr="00AF4A69" w:rsidP="00AF4A69" w14:paraId="769E45E7" w14:textId="77777777">
      <w:pPr>
        <w:jc w:val="both"/>
        <w:rPr>
          <w:rFonts w:ascii="Arial" w:hAnsi="Arial" w:cs="Arial"/>
          <w:i/>
          <w:iCs/>
        </w:rPr>
      </w:pPr>
    </w:p>
    <w:p w:rsidR="00AF4A69" w:rsidRPr="00AF4A69" w:rsidP="00AF4A69" w14:paraId="30ECB8A3" w14:textId="77777777">
      <w:pPr>
        <w:ind w:firstLine="708"/>
        <w:jc w:val="both"/>
        <w:rPr>
          <w:rFonts w:ascii="Arial" w:hAnsi="Arial" w:cs="Arial"/>
          <w:i/>
          <w:iCs/>
        </w:rPr>
      </w:pPr>
      <w:r w:rsidRPr="00AF4A69">
        <w:rPr>
          <w:rFonts w:ascii="Arial" w:hAnsi="Arial" w:cs="Arial"/>
          <w:b/>
          <w:i/>
          <w:iCs/>
        </w:rPr>
        <w:t xml:space="preserve">VII. </w:t>
      </w:r>
      <w:r w:rsidRPr="00AF4A69">
        <w:rPr>
          <w:rFonts w:ascii="Arial" w:hAnsi="Arial" w:cs="Arial"/>
          <w:bCs/>
          <w:i/>
          <w:iCs/>
        </w:rPr>
        <w:t>En cumplimiento del último punto del orden del día, se dio por concluida la sesión</w:t>
      </w:r>
      <w:r w:rsidRPr="00AF4A69">
        <w:rPr>
          <w:rFonts w:ascii="Arial" w:hAnsi="Arial" w:cs="Arial"/>
          <w:i/>
          <w:iCs/>
        </w:rPr>
        <w:t>.</w:t>
      </w:r>
    </w:p>
    <w:p w:rsidR="00137467" w:rsidRPr="00CC5E33" w:rsidP="00CC5E33" w14:paraId="67494814" w14:textId="015F2513">
      <w:pPr>
        <w:jc w:val="both"/>
        <w:rPr>
          <w:rFonts w:ascii="Arial" w:hAnsi="Arial" w:cs="Arial"/>
          <w:b/>
          <w:i/>
          <w:iCs/>
          <w:color w:val="FFFF00"/>
          <w:lang w:val="es-ES_tradnl" w:eastAsia="es-ES"/>
        </w:rPr>
      </w:pPr>
    </w:p>
    <w:p w:rsidR="00D911DE" w:rsidRPr="007A7EBF" w:rsidP="00BC34A9" w14:paraId="6994BE8A" w14:textId="07C533AC">
      <w:pPr>
        <w:jc w:val="both"/>
        <w:rPr>
          <w:rFonts w:ascii="Arial" w:hAnsi="Arial" w:cs="Arial"/>
          <w:b/>
          <w:bCs/>
          <w:sz w:val="24"/>
          <w:szCs w:val="24"/>
          <w:lang w:val="es-ES_tradnl"/>
        </w:rPr>
      </w:pPr>
      <w:r w:rsidRPr="007A7EBF">
        <w:rPr>
          <w:rFonts w:ascii="Arial" w:hAnsi="Arial" w:cs="Arial"/>
          <w:i/>
          <w:iCs/>
        </w:rPr>
        <w:tab/>
      </w:r>
      <w:r w:rsidRPr="007A7EBF" w:rsidR="00EA5EC9">
        <w:rPr>
          <w:rFonts w:ascii="Arial" w:hAnsi="Arial" w:cs="Arial"/>
          <w:b/>
          <w:bCs/>
          <w:sz w:val="24"/>
          <w:szCs w:val="24"/>
          <w:lang w:val="es-ES_tradnl"/>
        </w:rPr>
        <w:t>IV. LECTURA Y TURNO DE LAS COMUNICACIONES RECIBIDAS.</w:t>
      </w:r>
    </w:p>
    <w:p w:rsidR="00EE34D9" w:rsidRPr="007A7EBF" w:rsidP="003670F7" w14:paraId="335C0F59" w14:textId="77777777">
      <w:pPr>
        <w:jc w:val="both"/>
        <w:rPr>
          <w:rFonts w:ascii="Arial" w:hAnsi="Arial" w:cs="Arial"/>
          <w:b/>
          <w:bCs/>
          <w:sz w:val="24"/>
          <w:szCs w:val="24"/>
          <w:lang w:val="es-ES_tradnl"/>
        </w:rPr>
      </w:pPr>
    </w:p>
    <w:p w:rsidR="00A97D08" w:rsidRPr="007A7EBF" w:rsidP="003670F7" w14:paraId="0A5EAD38" w14:textId="425E55EB">
      <w:pPr>
        <w:jc w:val="both"/>
        <w:rPr>
          <w:rFonts w:ascii="Arial" w:hAnsi="Arial" w:cs="Arial"/>
          <w:sz w:val="24"/>
          <w:szCs w:val="24"/>
          <w:lang w:val="es-ES_tradnl" w:eastAsia="es-ES"/>
        </w:rPr>
      </w:pPr>
      <w:r w:rsidRPr="007A7EBF">
        <w:rPr>
          <w:rFonts w:ascii="Arial" w:hAnsi="Arial" w:cs="Arial"/>
          <w:b/>
          <w:snapToGrid w:val="0"/>
          <w:sz w:val="24"/>
          <w:szCs w:val="24"/>
        </w:rPr>
        <w:t>La Presidenta Municipal:</w:t>
      </w:r>
      <w:r w:rsidRPr="007A7EBF">
        <w:rPr>
          <w:rFonts w:ascii="Arial" w:hAnsi="Arial" w:cs="Arial"/>
          <w:sz w:val="24"/>
          <w:szCs w:val="24"/>
        </w:rPr>
        <w:t xml:space="preserve"> </w:t>
      </w:r>
      <w:r w:rsidRPr="007A7EBF">
        <w:rPr>
          <w:rFonts w:ascii="Arial" w:hAnsi="Arial" w:cs="Arial"/>
          <w:sz w:val="24"/>
          <w:szCs w:val="24"/>
          <w:lang w:val="es-ES_tradnl"/>
        </w:rPr>
        <w:t xml:space="preserve">IV. </w:t>
      </w:r>
      <w:r w:rsidRPr="007A7EBF">
        <w:rPr>
          <w:rFonts w:ascii="Arial" w:hAnsi="Arial" w:cs="Arial"/>
          <w:sz w:val="24"/>
          <w:szCs w:val="24"/>
          <w:lang w:val="es-ES_tradnl" w:eastAsia="es-ES"/>
        </w:rPr>
        <w:t>En desahogo del cuarto punto del orden del día, se le concede el uso de la voz al Sec</w:t>
      </w:r>
      <w:r w:rsidRPr="007A7EBF" w:rsidR="00FC1DBB">
        <w:rPr>
          <w:rFonts w:ascii="Arial" w:hAnsi="Arial" w:cs="Arial"/>
          <w:sz w:val="24"/>
          <w:szCs w:val="24"/>
          <w:lang w:val="es-ES_tradnl" w:eastAsia="es-ES"/>
        </w:rPr>
        <w:t>r</w:t>
      </w:r>
      <w:r w:rsidRPr="007A7EBF">
        <w:rPr>
          <w:rFonts w:ascii="Arial" w:hAnsi="Arial" w:cs="Arial"/>
          <w:sz w:val="24"/>
          <w:szCs w:val="24"/>
          <w:lang w:val="es-ES_tradnl" w:eastAsia="es-ES"/>
        </w:rPr>
        <w:t>etario General para que enuncie las comunicaciones recibidas, agrupándolas cuando sea posible, de acuerdo con la propuesta de trámite correspondiente.</w:t>
      </w:r>
    </w:p>
    <w:p w:rsidR="00A97D08" w:rsidRPr="007A7EBF" w:rsidP="00137467" w14:paraId="6D280533" w14:textId="77777777">
      <w:pPr>
        <w:jc w:val="both"/>
        <w:rPr>
          <w:rFonts w:ascii="Arial" w:hAnsi="Arial" w:cs="Arial"/>
          <w:sz w:val="24"/>
          <w:szCs w:val="24"/>
          <w:lang w:val="es-ES" w:eastAsia="es-ES"/>
        </w:rPr>
      </w:pPr>
    </w:p>
    <w:p w:rsidR="008F537E" w:rsidRPr="008F537E" w:rsidP="008F537E" w14:paraId="20CE20A2" w14:textId="63BC5FC0">
      <w:pPr>
        <w:jc w:val="both"/>
        <w:rPr>
          <w:rFonts w:ascii="Arial" w:hAnsi="Arial" w:cs="Arial"/>
          <w:sz w:val="24"/>
          <w:szCs w:val="24"/>
          <w:lang w:val="es-ES" w:eastAsia="es-ES"/>
        </w:rPr>
      </w:pPr>
      <w:r w:rsidRPr="007A7EBF">
        <w:rPr>
          <w:rFonts w:ascii="Arial" w:hAnsi="Arial" w:cs="Arial"/>
          <w:b/>
          <w:sz w:val="24"/>
          <w:szCs w:val="24"/>
          <w:lang w:val="es-ES" w:eastAsia="es-ES"/>
        </w:rPr>
        <w:t>El Señor Secretario General</w:t>
      </w:r>
      <w:r>
        <w:rPr>
          <w:rFonts w:ascii="Arial" w:hAnsi="Arial" w:cs="Arial"/>
          <w:b/>
          <w:sz w:val="24"/>
          <w:szCs w:val="24"/>
          <w:lang w:val="es-ES" w:eastAsia="es-ES"/>
        </w:rPr>
        <w:t xml:space="preserve">: </w:t>
      </w:r>
      <w:r w:rsidRPr="008F537E">
        <w:rPr>
          <w:rFonts w:ascii="Arial" w:hAnsi="Arial" w:cs="Arial"/>
          <w:sz w:val="24"/>
          <w:szCs w:val="24"/>
          <w:lang w:val="es-ES" w:eastAsia="es-ES"/>
        </w:rPr>
        <w:t xml:space="preserve">Como lo indica Presidenta, son los comunicados enlistados en el orden del día con los números del 1 al 3, que se refieren a lo siguiente: </w:t>
      </w:r>
    </w:p>
    <w:p w:rsidR="008F537E" w:rsidRPr="008F537E" w:rsidP="008F537E" w14:paraId="1EC6989B" w14:textId="77777777">
      <w:pPr>
        <w:jc w:val="both"/>
        <w:rPr>
          <w:rFonts w:ascii="Arial" w:hAnsi="Arial" w:cs="Arial"/>
          <w:sz w:val="24"/>
          <w:szCs w:val="24"/>
          <w:lang w:val="es-ES_tradnl" w:eastAsia="es-ES"/>
        </w:rPr>
      </w:pPr>
    </w:p>
    <w:p w:rsidR="008F537E" w:rsidRPr="008F537E" w:rsidP="008F537E" w14:paraId="43D93D29" w14:textId="182A6D2A">
      <w:pPr>
        <w:jc w:val="both"/>
        <w:rPr>
          <w:rFonts w:ascii="Arial" w:hAnsi="Arial" w:cs="Arial"/>
          <w:sz w:val="24"/>
          <w:szCs w:val="24"/>
          <w:lang w:val="es-ES_tradnl" w:eastAsia="es-ES"/>
        </w:rPr>
      </w:pPr>
      <w:r>
        <w:rPr>
          <w:rFonts w:ascii="Arial" w:hAnsi="Arial" w:cs="Arial"/>
          <w:sz w:val="24"/>
          <w:szCs w:val="24"/>
          <w:lang w:val="es-ES_tradnl" w:eastAsia="es-ES"/>
        </w:rPr>
        <w:t xml:space="preserve">1.- </w:t>
      </w:r>
      <w:r w:rsidRPr="008F537E">
        <w:rPr>
          <w:rFonts w:ascii="Arial" w:hAnsi="Arial" w:cs="Arial"/>
          <w:sz w:val="24"/>
          <w:szCs w:val="24"/>
          <w:lang w:val="es-ES_tradnl" w:eastAsia="es-ES"/>
        </w:rPr>
        <w:t xml:space="preserve">Oficios de la Dirección de lo Jurídico Consultivo, por los cuales remite expedientes de locales en mercados municipales de primera categoría y primera especial. </w:t>
      </w:r>
    </w:p>
    <w:p w:rsidR="008F537E" w:rsidRPr="008F537E" w:rsidP="008F537E" w14:paraId="000C3959" w14:textId="77777777">
      <w:pPr>
        <w:ind w:left="567" w:hanging="567"/>
        <w:jc w:val="both"/>
        <w:rPr>
          <w:rFonts w:ascii="Arial" w:hAnsi="Arial" w:cs="Arial"/>
          <w:sz w:val="24"/>
          <w:szCs w:val="24"/>
          <w:lang w:val="es-ES_tradnl" w:eastAsia="es-ES"/>
        </w:rPr>
      </w:pPr>
    </w:p>
    <w:p w:rsidR="008F537E" w:rsidRPr="008F537E" w:rsidP="008F537E" w14:paraId="7000AA93" w14:textId="3FF47A2C">
      <w:pPr>
        <w:jc w:val="both"/>
        <w:rPr>
          <w:rFonts w:ascii="Arial" w:hAnsi="Arial" w:cs="Arial"/>
          <w:sz w:val="24"/>
          <w:szCs w:val="24"/>
          <w:lang w:val="es-ES_tradnl" w:eastAsia="es-ES"/>
        </w:rPr>
      </w:pPr>
      <w:r>
        <w:rPr>
          <w:rFonts w:ascii="Arial" w:hAnsi="Arial" w:cs="Arial"/>
          <w:sz w:val="24"/>
          <w:szCs w:val="24"/>
          <w:lang w:val="es-ES_tradnl" w:eastAsia="es-ES"/>
        </w:rPr>
        <w:t xml:space="preserve">2.- </w:t>
      </w:r>
      <w:r w:rsidRPr="008F537E">
        <w:rPr>
          <w:rFonts w:ascii="Arial" w:hAnsi="Arial" w:cs="Arial"/>
          <w:sz w:val="24"/>
          <w:szCs w:val="24"/>
          <w:lang w:val="es-ES_tradnl" w:eastAsia="es-ES"/>
        </w:rPr>
        <w:t xml:space="preserve">Oficios de la Dirección de lo Jurídico Consultivo, por los cuales remite expedientes de locales en mercados municipales de segunda categoría. </w:t>
      </w:r>
    </w:p>
    <w:p w:rsidR="008F537E" w:rsidRPr="008F537E" w:rsidP="008F537E" w14:paraId="649CBFCA" w14:textId="77777777">
      <w:pPr>
        <w:ind w:left="567" w:hanging="567"/>
        <w:jc w:val="both"/>
        <w:rPr>
          <w:rFonts w:ascii="Arial" w:hAnsi="Arial" w:cs="Arial"/>
          <w:sz w:val="24"/>
          <w:szCs w:val="24"/>
          <w:lang w:val="es-ES_tradnl" w:eastAsia="es-ES"/>
        </w:rPr>
      </w:pPr>
    </w:p>
    <w:p w:rsidR="008F537E" w:rsidRPr="008F537E" w:rsidP="008F537E" w14:paraId="6C768FB5" w14:textId="2E859668">
      <w:pPr>
        <w:jc w:val="both"/>
        <w:rPr>
          <w:rFonts w:ascii="Arial" w:hAnsi="Arial" w:cs="Arial"/>
          <w:sz w:val="24"/>
          <w:szCs w:val="24"/>
          <w:lang w:val="es-ES_tradnl" w:eastAsia="es-ES"/>
        </w:rPr>
      </w:pPr>
      <w:r>
        <w:rPr>
          <w:rFonts w:ascii="Arial" w:hAnsi="Arial" w:cs="Arial"/>
          <w:sz w:val="24"/>
          <w:szCs w:val="24"/>
          <w:lang w:val="es-ES_tradnl" w:eastAsia="es-ES"/>
        </w:rPr>
        <w:t xml:space="preserve">3.- </w:t>
      </w:r>
      <w:r w:rsidRPr="008F537E">
        <w:rPr>
          <w:rFonts w:ascii="Arial" w:hAnsi="Arial" w:cs="Arial"/>
          <w:sz w:val="24"/>
          <w:szCs w:val="24"/>
          <w:lang w:val="es-ES_tradnl" w:eastAsia="es-ES"/>
        </w:rPr>
        <w:t xml:space="preserve">Oficios de la Dirección de lo Jurídico Consultivo, por los cuales remiten expedientes de locales en mercados municipales de tercera categoría. </w:t>
      </w:r>
    </w:p>
    <w:p w:rsidR="008F537E" w:rsidRPr="008F537E" w:rsidP="008F537E" w14:paraId="1B73FF1A" w14:textId="77777777">
      <w:pPr>
        <w:jc w:val="both"/>
        <w:rPr>
          <w:rFonts w:ascii="Arial" w:hAnsi="Arial" w:cs="Arial"/>
          <w:sz w:val="24"/>
          <w:szCs w:val="24"/>
          <w:lang w:val="es-ES" w:eastAsia="es-ES"/>
        </w:rPr>
      </w:pPr>
    </w:p>
    <w:p w:rsidR="008F537E" w:rsidRPr="008F537E" w:rsidP="008F537E" w14:paraId="66BED630" w14:textId="168356C5">
      <w:pPr>
        <w:jc w:val="both"/>
        <w:rPr>
          <w:rFonts w:ascii="Arial" w:hAnsi="Arial" w:cs="Arial"/>
          <w:b/>
          <w:sz w:val="24"/>
          <w:szCs w:val="24"/>
          <w:lang w:val="es-ES_tradnl" w:eastAsia="es-ES"/>
        </w:rPr>
      </w:pPr>
      <w:bookmarkStart w:id="0" w:name="_Hlk209519264"/>
      <w:bookmarkStart w:id="1" w:name="_Hlk216783754"/>
      <w:r>
        <w:rPr>
          <w:rFonts w:ascii="Arial" w:eastAsia="Calibri" w:hAnsi="Arial" w:cs="Arial"/>
          <w:b/>
          <w:sz w:val="24"/>
          <w:szCs w:val="24"/>
          <w:lang w:val="es-ES_tradnl" w:eastAsia="es-ES"/>
        </w:rPr>
        <w:t xml:space="preserve">La </w:t>
      </w:r>
      <w:r w:rsidRPr="008F537E">
        <w:rPr>
          <w:rFonts w:ascii="Arial" w:eastAsia="Calibri" w:hAnsi="Arial" w:cs="Arial"/>
          <w:b/>
          <w:sz w:val="24"/>
          <w:szCs w:val="24"/>
          <w:lang w:val="es-ES_tradnl" w:eastAsia="es-ES"/>
        </w:rPr>
        <w:t xml:space="preserve">Presidenta Municipal: </w:t>
      </w:r>
      <w:r w:rsidR="005F1F30">
        <w:rPr>
          <w:rFonts w:ascii="Arial" w:hAnsi="Arial" w:cs="Arial"/>
          <w:sz w:val="24"/>
          <w:szCs w:val="24"/>
          <w:lang w:val="es-ES_tradnl" w:eastAsia="es-ES"/>
        </w:rPr>
        <w:t>S</w:t>
      </w:r>
      <w:r w:rsidRPr="008F537E" w:rsidR="005F1F30">
        <w:rPr>
          <w:rFonts w:ascii="Arial" w:hAnsi="Arial" w:cs="Arial"/>
          <w:sz w:val="24"/>
          <w:szCs w:val="24"/>
          <w:lang w:val="es-ES_tradnl" w:eastAsia="es-ES"/>
        </w:rPr>
        <w:t xml:space="preserve">e propone turnarlos a las </w:t>
      </w:r>
      <w:r w:rsidR="005F1F30">
        <w:rPr>
          <w:rFonts w:ascii="Arial" w:hAnsi="Arial" w:cs="Arial"/>
          <w:sz w:val="24"/>
          <w:szCs w:val="24"/>
          <w:lang w:val="es-ES_tradnl" w:eastAsia="es-ES"/>
        </w:rPr>
        <w:t>C</w:t>
      </w:r>
      <w:r w:rsidRPr="008F537E" w:rsidR="005F1F30">
        <w:rPr>
          <w:rFonts w:ascii="Arial" w:hAnsi="Arial" w:cs="Arial"/>
          <w:sz w:val="24"/>
          <w:szCs w:val="24"/>
          <w:lang w:val="es-ES_tradnl" w:eastAsia="es-ES"/>
        </w:rPr>
        <w:t xml:space="preserve">omisiones </w:t>
      </w:r>
      <w:r w:rsidR="005F1F30">
        <w:rPr>
          <w:rFonts w:ascii="Arial" w:hAnsi="Arial" w:cs="Arial"/>
          <w:sz w:val="24"/>
          <w:szCs w:val="24"/>
          <w:lang w:val="es-ES_tradnl" w:eastAsia="es-ES"/>
        </w:rPr>
        <w:t>E</w:t>
      </w:r>
      <w:r w:rsidRPr="008F537E" w:rsidR="005F1F30">
        <w:rPr>
          <w:rFonts w:ascii="Arial" w:hAnsi="Arial" w:cs="Arial"/>
          <w:sz w:val="24"/>
          <w:szCs w:val="24"/>
          <w:lang w:val="es-ES_tradnl" w:eastAsia="es-ES"/>
        </w:rPr>
        <w:t xml:space="preserve">dilicias de </w:t>
      </w:r>
      <w:r w:rsidR="005F1F30">
        <w:rPr>
          <w:rFonts w:ascii="Arial" w:hAnsi="Arial" w:cs="Arial"/>
          <w:sz w:val="24"/>
          <w:szCs w:val="24"/>
          <w:lang w:val="es-ES_tradnl" w:eastAsia="es-ES"/>
        </w:rPr>
        <w:t>M</w:t>
      </w:r>
      <w:r w:rsidRPr="008F537E" w:rsidR="005F1F30">
        <w:rPr>
          <w:rFonts w:ascii="Arial" w:hAnsi="Arial" w:cs="Arial"/>
          <w:sz w:val="24"/>
          <w:szCs w:val="24"/>
          <w:lang w:val="es-ES_tradnl" w:eastAsia="es-ES"/>
        </w:rPr>
        <w:t xml:space="preserve">ercados, </w:t>
      </w:r>
      <w:r w:rsidR="005F1F30">
        <w:rPr>
          <w:rFonts w:ascii="Arial" w:hAnsi="Arial" w:cs="Arial"/>
          <w:sz w:val="24"/>
          <w:szCs w:val="24"/>
          <w:lang w:val="es-ES_tradnl" w:eastAsia="es-ES"/>
        </w:rPr>
        <w:t>C</w:t>
      </w:r>
      <w:r w:rsidRPr="008F537E" w:rsidR="005F1F30">
        <w:rPr>
          <w:rFonts w:ascii="Arial" w:hAnsi="Arial" w:cs="Arial"/>
          <w:sz w:val="24"/>
          <w:szCs w:val="24"/>
          <w:lang w:val="es-ES_tradnl" w:eastAsia="es-ES"/>
        </w:rPr>
        <w:t xml:space="preserve">entrales de </w:t>
      </w:r>
      <w:r w:rsidR="005F1F30">
        <w:rPr>
          <w:rFonts w:ascii="Arial" w:hAnsi="Arial" w:cs="Arial"/>
          <w:sz w:val="24"/>
          <w:szCs w:val="24"/>
          <w:lang w:val="es-ES_tradnl" w:eastAsia="es-ES"/>
        </w:rPr>
        <w:t>A</w:t>
      </w:r>
      <w:r w:rsidRPr="008F537E" w:rsidR="005F1F30">
        <w:rPr>
          <w:rFonts w:ascii="Arial" w:hAnsi="Arial" w:cs="Arial"/>
          <w:sz w:val="24"/>
          <w:szCs w:val="24"/>
          <w:lang w:val="es-ES_tradnl" w:eastAsia="es-ES"/>
        </w:rPr>
        <w:t xml:space="preserve">basto, </w:t>
      </w:r>
      <w:r w:rsidR="005F1F30">
        <w:rPr>
          <w:rFonts w:ascii="Arial" w:hAnsi="Arial" w:cs="Arial"/>
          <w:sz w:val="24"/>
          <w:szCs w:val="24"/>
          <w:lang w:val="es-ES_tradnl" w:eastAsia="es-ES"/>
        </w:rPr>
        <w:t>T</w:t>
      </w:r>
      <w:r w:rsidRPr="008F537E" w:rsidR="005F1F30">
        <w:rPr>
          <w:rFonts w:ascii="Arial" w:hAnsi="Arial" w:cs="Arial"/>
          <w:sz w:val="24"/>
          <w:szCs w:val="24"/>
          <w:lang w:val="es-ES_tradnl" w:eastAsia="es-ES"/>
        </w:rPr>
        <w:t xml:space="preserve">ianguis y </w:t>
      </w:r>
      <w:r w:rsidR="005F1F30">
        <w:rPr>
          <w:rFonts w:ascii="Arial" w:hAnsi="Arial" w:cs="Arial"/>
          <w:sz w:val="24"/>
          <w:szCs w:val="24"/>
          <w:lang w:val="es-ES_tradnl" w:eastAsia="es-ES"/>
        </w:rPr>
        <w:t>C</w:t>
      </w:r>
      <w:r w:rsidRPr="008F537E" w:rsidR="005F1F30">
        <w:rPr>
          <w:rFonts w:ascii="Arial" w:hAnsi="Arial" w:cs="Arial"/>
          <w:sz w:val="24"/>
          <w:szCs w:val="24"/>
          <w:lang w:val="es-ES_tradnl" w:eastAsia="es-ES"/>
        </w:rPr>
        <w:t xml:space="preserve">omercio en </w:t>
      </w:r>
      <w:r w:rsidR="005F1F30">
        <w:rPr>
          <w:rFonts w:ascii="Arial" w:hAnsi="Arial" w:cs="Arial"/>
          <w:sz w:val="24"/>
          <w:szCs w:val="24"/>
          <w:lang w:val="es-ES_tradnl" w:eastAsia="es-ES"/>
        </w:rPr>
        <w:t>E</w:t>
      </w:r>
      <w:r w:rsidRPr="008F537E" w:rsidR="005F1F30">
        <w:rPr>
          <w:rFonts w:ascii="Arial" w:hAnsi="Arial" w:cs="Arial"/>
          <w:sz w:val="24"/>
          <w:szCs w:val="24"/>
          <w:lang w:val="es-ES_tradnl" w:eastAsia="es-ES"/>
        </w:rPr>
        <w:t xml:space="preserve">spacios </w:t>
      </w:r>
      <w:r w:rsidR="005F1F30">
        <w:rPr>
          <w:rFonts w:ascii="Arial" w:hAnsi="Arial" w:cs="Arial"/>
          <w:sz w:val="24"/>
          <w:szCs w:val="24"/>
          <w:lang w:val="es-ES_tradnl" w:eastAsia="es-ES"/>
        </w:rPr>
        <w:t>A</w:t>
      </w:r>
      <w:r w:rsidRPr="008F537E" w:rsidR="005F1F30">
        <w:rPr>
          <w:rFonts w:ascii="Arial" w:hAnsi="Arial" w:cs="Arial"/>
          <w:sz w:val="24"/>
          <w:szCs w:val="24"/>
          <w:lang w:val="es-ES_tradnl" w:eastAsia="es-ES"/>
        </w:rPr>
        <w:t xml:space="preserve">biertos y de </w:t>
      </w:r>
      <w:r w:rsidR="005F1F30">
        <w:rPr>
          <w:rFonts w:ascii="Arial" w:hAnsi="Arial" w:cs="Arial"/>
          <w:sz w:val="24"/>
          <w:szCs w:val="24"/>
          <w:lang w:val="es-ES_tradnl" w:eastAsia="es-ES"/>
        </w:rPr>
        <w:t>H</w:t>
      </w:r>
      <w:r w:rsidRPr="008F537E" w:rsidR="005F1F30">
        <w:rPr>
          <w:rFonts w:ascii="Arial" w:hAnsi="Arial" w:cs="Arial"/>
          <w:sz w:val="24"/>
          <w:szCs w:val="24"/>
          <w:lang w:val="es-ES_tradnl" w:eastAsia="es-ES"/>
        </w:rPr>
        <w:t xml:space="preserve">acienda </w:t>
      </w:r>
      <w:r w:rsidR="005F1F30">
        <w:rPr>
          <w:rFonts w:ascii="Arial" w:hAnsi="Arial" w:cs="Arial"/>
          <w:sz w:val="24"/>
          <w:szCs w:val="24"/>
          <w:lang w:val="es-ES_tradnl" w:eastAsia="es-ES"/>
        </w:rPr>
        <w:t>P</w:t>
      </w:r>
      <w:r w:rsidRPr="008F537E" w:rsidR="005F1F30">
        <w:rPr>
          <w:rFonts w:ascii="Arial" w:hAnsi="Arial" w:cs="Arial"/>
          <w:sz w:val="24"/>
          <w:szCs w:val="24"/>
          <w:lang w:val="es-ES_tradnl" w:eastAsia="es-ES"/>
        </w:rPr>
        <w:t xml:space="preserve">ública y </w:t>
      </w:r>
      <w:r w:rsidR="005F1F30">
        <w:rPr>
          <w:rFonts w:ascii="Arial" w:hAnsi="Arial" w:cs="Arial"/>
          <w:sz w:val="24"/>
          <w:szCs w:val="24"/>
          <w:lang w:val="es-ES_tradnl" w:eastAsia="es-ES"/>
        </w:rPr>
        <w:t>P</w:t>
      </w:r>
      <w:r w:rsidRPr="008F537E" w:rsidR="005F1F30">
        <w:rPr>
          <w:rFonts w:ascii="Arial" w:hAnsi="Arial" w:cs="Arial"/>
          <w:sz w:val="24"/>
          <w:szCs w:val="24"/>
          <w:lang w:val="es-ES_tradnl" w:eastAsia="es-ES"/>
        </w:rPr>
        <w:t xml:space="preserve">atrimonio </w:t>
      </w:r>
      <w:r w:rsidR="005F1F30">
        <w:rPr>
          <w:rFonts w:ascii="Arial" w:hAnsi="Arial" w:cs="Arial"/>
          <w:sz w:val="24"/>
          <w:szCs w:val="24"/>
          <w:lang w:val="es-ES_tradnl" w:eastAsia="es-ES"/>
        </w:rPr>
        <w:t>M</w:t>
      </w:r>
      <w:r w:rsidRPr="008F537E" w:rsidR="005F1F30">
        <w:rPr>
          <w:rFonts w:ascii="Arial" w:hAnsi="Arial" w:cs="Arial"/>
          <w:sz w:val="24"/>
          <w:szCs w:val="24"/>
          <w:lang w:val="es-ES_tradnl" w:eastAsia="es-ES"/>
        </w:rPr>
        <w:t>unicipal</w:t>
      </w:r>
      <w:r w:rsidRPr="008F537E">
        <w:rPr>
          <w:rFonts w:ascii="Arial" w:hAnsi="Arial" w:cs="Arial"/>
          <w:sz w:val="24"/>
          <w:szCs w:val="24"/>
          <w:lang w:val="es-ES_tradnl" w:eastAsia="es-ES"/>
        </w:rPr>
        <w:t>, preguntando si alguien desea hacer uso de la palabra.</w:t>
      </w:r>
      <w:bookmarkEnd w:id="0"/>
      <w:r>
        <w:rPr>
          <w:rFonts w:ascii="Arial" w:hAnsi="Arial" w:cs="Arial"/>
          <w:sz w:val="24"/>
          <w:szCs w:val="24"/>
          <w:lang w:val="es-ES_tradnl" w:eastAsia="es-ES"/>
        </w:rPr>
        <w:t xml:space="preserve"> </w:t>
      </w:r>
      <w:r w:rsidRPr="008F537E">
        <w:rPr>
          <w:rFonts w:ascii="Arial" w:hAnsi="Arial" w:cs="Arial"/>
          <w:sz w:val="24"/>
          <w:szCs w:val="24"/>
          <w:lang w:val="es-ES_tradnl" w:eastAsia="es-ES"/>
        </w:rPr>
        <w:t xml:space="preserve">No habiendo quien, en </w:t>
      </w:r>
      <w:r w:rsidRPr="008F537E" w:rsidR="005F1F30">
        <w:rPr>
          <w:rFonts w:ascii="Arial" w:hAnsi="Arial" w:cs="Arial"/>
          <w:sz w:val="24"/>
          <w:szCs w:val="24"/>
          <w:lang w:val="es-ES_tradnl" w:eastAsia="es-ES"/>
        </w:rPr>
        <w:t>votación económica</w:t>
      </w:r>
      <w:r w:rsidRPr="008F537E">
        <w:rPr>
          <w:rFonts w:ascii="Arial" w:hAnsi="Arial" w:cs="Arial"/>
          <w:sz w:val="24"/>
          <w:szCs w:val="24"/>
          <w:lang w:val="es-ES_tradnl" w:eastAsia="es-ES"/>
        </w:rPr>
        <w:t>, les pregunto si aprueban el trámite propuesto, quien esté por la afirmativa favor de manifestarlo levantando su mano. Aprobado.</w:t>
      </w:r>
    </w:p>
    <w:bookmarkEnd w:id="1"/>
    <w:p w:rsidR="008F537E" w:rsidRPr="008F537E" w:rsidP="008F537E" w14:paraId="422BE1EE" w14:textId="77777777">
      <w:pPr>
        <w:jc w:val="both"/>
        <w:rPr>
          <w:rFonts w:ascii="Arial" w:eastAsia="Calibri" w:hAnsi="Arial" w:cs="Arial"/>
          <w:bCs/>
          <w:sz w:val="24"/>
          <w:szCs w:val="24"/>
          <w:lang w:val="es-ES_tradnl" w:eastAsia="es-ES"/>
        </w:rPr>
      </w:pPr>
    </w:p>
    <w:p w:rsidR="008F537E" w:rsidRPr="008F537E" w:rsidP="008F537E" w14:paraId="28872FEB" w14:textId="6C943F9A">
      <w:pPr>
        <w:jc w:val="both"/>
        <w:rPr>
          <w:rFonts w:ascii="Arial" w:hAnsi="Arial" w:cs="Arial"/>
          <w:sz w:val="24"/>
          <w:szCs w:val="24"/>
          <w:lang w:val="es-ES" w:eastAsia="es-ES"/>
        </w:rPr>
      </w:pPr>
      <w:r w:rsidRPr="008F537E">
        <w:rPr>
          <w:rFonts w:ascii="Arial" w:hAnsi="Arial" w:cs="Arial"/>
          <w:b/>
          <w:bCs/>
          <w:sz w:val="24"/>
          <w:szCs w:val="24"/>
          <w:lang w:val="es-ES" w:eastAsia="es-ES"/>
        </w:rPr>
        <w:t>El Señor Secretario General:</w:t>
      </w:r>
      <w:r w:rsidRPr="008F537E">
        <w:rPr>
          <w:rFonts w:ascii="Arial" w:hAnsi="Arial" w:cs="Arial"/>
          <w:sz w:val="24"/>
          <w:szCs w:val="24"/>
          <w:lang w:val="es-ES" w:eastAsia="es-ES"/>
        </w:rPr>
        <w:t xml:space="preserve"> Continuamos con el comunicado enlistado con el número 4 que se refiere a lo siguiente: </w:t>
      </w:r>
    </w:p>
    <w:p w:rsidR="008F537E" w:rsidRPr="008F537E" w:rsidP="008F537E" w14:paraId="654616A5" w14:textId="77777777">
      <w:pPr>
        <w:jc w:val="both"/>
        <w:rPr>
          <w:rFonts w:ascii="Arial" w:hAnsi="Arial" w:cs="Arial"/>
          <w:sz w:val="24"/>
          <w:szCs w:val="24"/>
          <w:lang w:val="es-ES" w:eastAsia="es-ES"/>
        </w:rPr>
      </w:pPr>
    </w:p>
    <w:p w:rsidR="008F537E" w:rsidRPr="008F537E" w:rsidP="008F537E" w14:paraId="4CDFB4B2" w14:textId="1D3BC40E">
      <w:pPr>
        <w:jc w:val="both"/>
        <w:rPr>
          <w:rFonts w:ascii="Arial" w:hAnsi="Arial" w:cs="Arial"/>
          <w:sz w:val="24"/>
          <w:szCs w:val="24"/>
          <w:lang w:val="es-ES_tradnl" w:eastAsia="es-ES"/>
        </w:rPr>
      </w:pPr>
      <w:r>
        <w:rPr>
          <w:rFonts w:ascii="Arial" w:hAnsi="Arial" w:cs="Arial"/>
          <w:sz w:val="24"/>
          <w:szCs w:val="24"/>
          <w:lang w:val="es-ES_tradnl" w:eastAsia="es-ES"/>
        </w:rPr>
        <w:t xml:space="preserve">4.- </w:t>
      </w:r>
      <w:r w:rsidRPr="008F537E">
        <w:rPr>
          <w:rFonts w:ascii="Arial" w:hAnsi="Arial" w:cs="Arial"/>
          <w:sz w:val="24"/>
          <w:szCs w:val="24"/>
          <w:lang w:val="es-ES_tradnl" w:eastAsia="es-ES"/>
        </w:rPr>
        <w:t xml:space="preserve">Oficio del Director General de </w:t>
      </w:r>
      <w:r w:rsidRPr="008F537E">
        <w:rPr>
          <w:rFonts w:ascii="Arial" w:hAnsi="Arial" w:cs="Arial"/>
          <w:sz w:val="24"/>
          <w:szCs w:val="24"/>
          <w:lang w:val="es-ES_tradnl" w:eastAsia="es-ES"/>
        </w:rPr>
        <w:t>GDLimpia</w:t>
      </w:r>
      <w:r w:rsidRPr="008F537E">
        <w:rPr>
          <w:rFonts w:ascii="Arial" w:hAnsi="Arial" w:cs="Arial"/>
          <w:sz w:val="24"/>
          <w:szCs w:val="24"/>
          <w:lang w:val="es-ES_tradnl" w:eastAsia="es-ES"/>
        </w:rPr>
        <w:t xml:space="preserve"> de Guadalajara, por el cual remite informe anual del organismo. </w:t>
      </w:r>
    </w:p>
    <w:p w:rsidR="008F537E" w:rsidRPr="008F537E" w:rsidP="008F537E" w14:paraId="3D23FB10" w14:textId="77777777">
      <w:pPr>
        <w:jc w:val="both"/>
        <w:rPr>
          <w:rFonts w:ascii="Arial" w:hAnsi="Arial" w:cs="Arial"/>
          <w:sz w:val="24"/>
          <w:szCs w:val="24"/>
          <w:lang w:val="es-ES" w:eastAsia="es-ES"/>
        </w:rPr>
      </w:pPr>
    </w:p>
    <w:p w:rsidR="008F537E" w:rsidRPr="008F537E" w:rsidP="008F537E" w14:paraId="29488125" w14:textId="2DBD1BB1">
      <w:pPr>
        <w:jc w:val="both"/>
        <w:rPr>
          <w:rFonts w:ascii="Arial" w:hAnsi="Arial" w:cs="Arial"/>
          <w:sz w:val="24"/>
          <w:szCs w:val="24"/>
          <w:lang w:val="es-ES_tradnl" w:eastAsia="es-ES"/>
        </w:rPr>
      </w:pPr>
      <w:r>
        <w:rPr>
          <w:rFonts w:ascii="Arial" w:eastAsia="Calibri" w:hAnsi="Arial" w:cs="Arial"/>
          <w:b/>
          <w:sz w:val="24"/>
          <w:szCs w:val="24"/>
          <w:lang w:val="es-ES_tradnl" w:eastAsia="es-ES"/>
        </w:rPr>
        <w:t xml:space="preserve">La </w:t>
      </w:r>
      <w:r w:rsidRPr="008F537E">
        <w:rPr>
          <w:rFonts w:ascii="Arial" w:eastAsia="Calibri" w:hAnsi="Arial" w:cs="Arial"/>
          <w:b/>
          <w:sz w:val="24"/>
          <w:szCs w:val="24"/>
          <w:lang w:val="es-ES_tradnl" w:eastAsia="es-ES"/>
        </w:rPr>
        <w:t xml:space="preserve">Presidenta Municipal: </w:t>
      </w:r>
      <w:r w:rsidR="005F1F30">
        <w:rPr>
          <w:rFonts w:ascii="Arial" w:hAnsi="Arial" w:cs="Arial"/>
          <w:sz w:val="24"/>
          <w:szCs w:val="24"/>
          <w:lang w:val="es-ES_tradnl" w:eastAsia="es-ES"/>
        </w:rPr>
        <w:t>S</w:t>
      </w:r>
      <w:r w:rsidRPr="008F537E" w:rsidR="005F1F30">
        <w:rPr>
          <w:rFonts w:ascii="Arial" w:hAnsi="Arial" w:cs="Arial"/>
          <w:sz w:val="24"/>
          <w:szCs w:val="24"/>
          <w:lang w:val="es-ES_tradnl" w:eastAsia="es-ES"/>
        </w:rPr>
        <w:t xml:space="preserve">e tiene por recibido y cumplimentado lo dispuesto en el artículo 307, fracción </w:t>
      </w:r>
      <w:r w:rsidR="005F1F30">
        <w:rPr>
          <w:rFonts w:ascii="Arial" w:hAnsi="Arial" w:cs="Arial"/>
          <w:sz w:val="24"/>
          <w:szCs w:val="24"/>
          <w:lang w:val="es-ES_tradnl" w:eastAsia="es-ES"/>
        </w:rPr>
        <w:t>XIV</w:t>
      </w:r>
      <w:r w:rsidRPr="008F537E" w:rsidR="005F1F30">
        <w:rPr>
          <w:rFonts w:ascii="Arial" w:hAnsi="Arial" w:cs="Arial"/>
          <w:sz w:val="24"/>
          <w:szCs w:val="24"/>
          <w:lang w:val="es-ES_tradnl" w:eastAsia="es-ES"/>
        </w:rPr>
        <w:t xml:space="preserve"> del </w:t>
      </w:r>
      <w:r w:rsidR="005F1F30">
        <w:rPr>
          <w:rFonts w:ascii="Arial" w:hAnsi="Arial" w:cs="Arial"/>
          <w:sz w:val="24"/>
          <w:szCs w:val="24"/>
          <w:lang w:val="es-ES_tradnl" w:eastAsia="es-ES"/>
        </w:rPr>
        <w:t>C</w:t>
      </w:r>
      <w:r w:rsidRPr="008F537E" w:rsidR="005F1F30">
        <w:rPr>
          <w:rFonts w:ascii="Arial" w:hAnsi="Arial" w:cs="Arial"/>
          <w:sz w:val="24"/>
          <w:szCs w:val="24"/>
          <w:lang w:val="es-ES_tradnl" w:eastAsia="es-ES"/>
        </w:rPr>
        <w:t xml:space="preserve">ódigo de </w:t>
      </w:r>
      <w:r w:rsidR="005F1F30">
        <w:rPr>
          <w:rFonts w:ascii="Arial" w:hAnsi="Arial" w:cs="Arial"/>
          <w:sz w:val="24"/>
          <w:szCs w:val="24"/>
          <w:lang w:val="es-ES_tradnl" w:eastAsia="es-ES"/>
        </w:rPr>
        <w:t>G</w:t>
      </w:r>
      <w:r w:rsidRPr="008F537E" w:rsidR="005F1F30">
        <w:rPr>
          <w:rFonts w:ascii="Arial" w:hAnsi="Arial" w:cs="Arial"/>
          <w:sz w:val="24"/>
          <w:szCs w:val="24"/>
          <w:lang w:val="es-ES_tradnl" w:eastAsia="es-ES"/>
        </w:rPr>
        <w:t xml:space="preserve">obierno del </w:t>
      </w:r>
      <w:r w:rsidR="005F1F30">
        <w:rPr>
          <w:rFonts w:ascii="Arial" w:hAnsi="Arial" w:cs="Arial"/>
          <w:sz w:val="24"/>
          <w:szCs w:val="24"/>
          <w:lang w:val="es-ES_tradnl" w:eastAsia="es-ES"/>
        </w:rPr>
        <w:t>M</w:t>
      </w:r>
      <w:r w:rsidRPr="008F537E" w:rsidR="005F1F30">
        <w:rPr>
          <w:rFonts w:ascii="Arial" w:hAnsi="Arial" w:cs="Arial"/>
          <w:sz w:val="24"/>
          <w:szCs w:val="24"/>
          <w:lang w:val="es-ES_tradnl" w:eastAsia="es-ES"/>
        </w:rPr>
        <w:t xml:space="preserve">unicipio de </w:t>
      </w:r>
      <w:r w:rsidR="005F1F30">
        <w:rPr>
          <w:rFonts w:ascii="Arial" w:hAnsi="Arial" w:cs="Arial"/>
          <w:sz w:val="24"/>
          <w:szCs w:val="24"/>
          <w:lang w:val="es-ES_tradnl" w:eastAsia="es-ES"/>
        </w:rPr>
        <w:t>G</w:t>
      </w:r>
      <w:r w:rsidRPr="008F537E" w:rsidR="005F1F30">
        <w:rPr>
          <w:rFonts w:ascii="Arial" w:hAnsi="Arial" w:cs="Arial"/>
          <w:sz w:val="24"/>
          <w:szCs w:val="24"/>
          <w:lang w:val="es-ES_tradnl" w:eastAsia="es-ES"/>
        </w:rPr>
        <w:t>uadalajara</w:t>
      </w:r>
      <w:r w:rsidRPr="008F537E">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Pr="008F537E">
        <w:rPr>
          <w:rFonts w:ascii="Arial" w:hAnsi="Arial" w:cs="Arial"/>
          <w:sz w:val="24"/>
          <w:szCs w:val="24"/>
          <w:lang w:val="es-ES_tradnl" w:eastAsia="es-ES"/>
        </w:rPr>
        <w:t xml:space="preserve">No habiendo quien, en </w:t>
      </w:r>
      <w:r w:rsidRPr="008F537E" w:rsidR="005F1F30">
        <w:rPr>
          <w:rFonts w:ascii="Arial" w:hAnsi="Arial" w:cs="Arial"/>
          <w:sz w:val="24"/>
          <w:szCs w:val="24"/>
          <w:lang w:val="es-ES_tradnl" w:eastAsia="es-ES"/>
        </w:rPr>
        <w:t>votación económica</w:t>
      </w:r>
      <w:r w:rsidRPr="008F537E">
        <w:rPr>
          <w:rFonts w:ascii="Arial" w:hAnsi="Arial" w:cs="Arial"/>
          <w:sz w:val="24"/>
          <w:szCs w:val="24"/>
          <w:lang w:val="es-ES_tradnl" w:eastAsia="es-ES"/>
        </w:rPr>
        <w:t>, les pregunto si aprueban el trámite propuesto, quien esté por la afirmativa favor de manifestarlo levantando su mano.</w:t>
      </w:r>
      <w:r>
        <w:rPr>
          <w:rFonts w:ascii="Arial" w:hAnsi="Arial" w:cs="Arial"/>
          <w:sz w:val="24"/>
          <w:szCs w:val="24"/>
          <w:lang w:val="es-ES_tradnl" w:eastAsia="es-ES"/>
        </w:rPr>
        <w:t xml:space="preserve"> </w:t>
      </w:r>
      <w:r w:rsidRPr="008F537E">
        <w:rPr>
          <w:rFonts w:ascii="Arial" w:hAnsi="Arial" w:cs="Arial"/>
          <w:sz w:val="24"/>
          <w:szCs w:val="24"/>
          <w:lang w:val="es-ES_tradnl" w:eastAsia="es-ES"/>
        </w:rPr>
        <w:t>Aproba</w:t>
      </w:r>
      <w:r>
        <w:rPr>
          <w:rFonts w:ascii="Arial" w:hAnsi="Arial" w:cs="Arial"/>
          <w:sz w:val="24"/>
          <w:szCs w:val="24"/>
          <w:lang w:val="es-ES_tradnl" w:eastAsia="es-ES"/>
        </w:rPr>
        <w:t>do.</w:t>
      </w:r>
    </w:p>
    <w:p w:rsidR="008F537E" w:rsidRPr="008F537E" w:rsidP="008F537E" w14:paraId="5D8F389D" w14:textId="77777777">
      <w:pPr>
        <w:jc w:val="both"/>
        <w:rPr>
          <w:rFonts w:ascii="Arial" w:eastAsia="Calibri" w:hAnsi="Arial" w:cs="Arial"/>
          <w:b/>
          <w:bCs/>
          <w:sz w:val="24"/>
          <w:szCs w:val="24"/>
          <w:lang w:val="es-ES_tradnl" w:eastAsia="es-ES"/>
        </w:rPr>
      </w:pPr>
    </w:p>
    <w:p w:rsidR="008F537E" w:rsidRPr="008F537E" w:rsidP="008F537E" w14:paraId="5A7BC683" w14:textId="657D275C">
      <w:pPr>
        <w:jc w:val="both"/>
        <w:rPr>
          <w:rFonts w:ascii="Arial" w:hAnsi="Arial" w:cs="Arial"/>
          <w:sz w:val="24"/>
          <w:szCs w:val="24"/>
          <w:lang w:val="es-ES" w:eastAsia="es-ES"/>
        </w:rPr>
      </w:pPr>
      <w:r w:rsidRPr="008F537E">
        <w:rPr>
          <w:rFonts w:ascii="Arial" w:hAnsi="Arial" w:cs="Arial"/>
          <w:b/>
          <w:bCs/>
          <w:sz w:val="24"/>
          <w:szCs w:val="24"/>
          <w:lang w:val="es-ES" w:eastAsia="es-ES"/>
        </w:rPr>
        <w:t>El Señor Secretario General:</w:t>
      </w:r>
      <w:r w:rsidRPr="008F537E">
        <w:rPr>
          <w:rFonts w:ascii="Arial" w:hAnsi="Arial" w:cs="Arial"/>
          <w:sz w:val="24"/>
          <w:szCs w:val="24"/>
          <w:lang w:val="es-ES" w:eastAsia="es-ES"/>
        </w:rPr>
        <w:t xml:space="preserve"> Continuamos con el comunicado enlistado con el número 5, que se refiere a lo siguiente: </w:t>
      </w:r>
    </w:p>
    <w:p w:rsidR="008F537E" w:rsidRPr="008F537E" w:rsidP="008F537E" w14:paraId="597B6382" w14:textId="77777777">
      <w:pPr>
        <w:jc w:val="both"/>
        <w:rPr>
          <w:rFonts w:ascii="Arial" w:hAnsi="Arial" w:cs="Arial"/>
          <w:sz w:val="24"/>
          <w:szCs w:val="24"/>
          <w:lang w:val="es-ES" w:eastAsia="es-ES"/>
        </w:rPr>
      </w:pPr>
    </w:p>
    <w:p w:rsidR="008F537E" w:rsidRPr="008F537E" w:rsidP="008F537E" w14:paraId="6DA55CD9" w14:textId="26A48E9A">
      <w:pPr>
        <w:jc w:val="both"/>
        <w:rPr>
          <w:rFonts w:ascii="Arial" w:hAnsi="Arial" w:cs="Arial"/>
          <w:sz w:val="24"/>
          <w:szCs w:val="24"/>
          <w:lang w:val="es-ES_tradnl" w:eastAsia="es-ES"/>
        </w:rPr>
      </w:pPr>
      <w:r>
        <w:rPr>
          <w:rFonts w:ascii="Arial" w:hAnsi="Arial" w:cs="Arial"/>
          <w:sz w:val="24"/>
          <w:szCs w:val="24"/>
          <w:lang w:val="es-ES_tradnl" w:eastAsia="es-ES"/>
        </w:rPr>
        <w:t xml:space="preserve">5.- </w:t>
      </w:r>
      <w:r w:rsidRPr="008F537E">
        <w:rPr>
          <w:rFonts w:ascii="Arial" w:hAnsi="Arial" w:cs="Arial"/>
          <w:sz w:val="24"/>
          <w:szCs w:val="24"/>
          <w:lang w:val="es-ES_tradnl" w:eastAsia="es-ES"/>
        </w:rPr>
        <w:t xml:space="preserve">Oficio de la Contralora Ciudadana de Guadalajara, por el cual remite informe de resultados 2025. </w:t>
      </w:r>
    </w:p>
    <w:p w:rsidR="008F537E" w:rsidRPr="008F537E" w:rsidP="008F537E" w14:paraId="7BE7DCE0" w14:textId="77777777">
      <w:pPr>
        <w:jc w:val="both"/>
        <w:rPr>
          <w:rFonts w:ascii="Arial" w:hAnsi="Arial" w:cs="Arial"/>
          <w:sz w:val="24"/>
          <w:szCs w:val="24"/>
          <w:lang w:val="es-ES_tradnl" w:eastAsia="es-ES"/>
        </w:rPr>
      </w:pPr>
    </w:p>
    <w:p w:rsidR="008F537E" w:rsidRPr="008F537E" w:rsidP="008F537E" w14:paraId="60CED357" w14:textId="19CA1F72">
      <w:pPr>
        <w:jc w:val="both"/>
        <w:rPr>
          <w:rFonts w:ascii="Arial" w:hAnsi="Arial" w:cs="Arial"/>
          <w:bCs/>
          <w:sz w:val="24"/>
          <w:szCs w:val="24"/>
          <w:lang w:val="es-ES_tradnl" w:eastAsia="es-ES"/>
        </w:rPr>
      </w:pPr>
      <w:r>
        <w:rPr>
          <w:rFonts w:ascii="Arial" w:eastAsia="Calibri" w:hAnsi="Arial" w:cs="Arial"/>
          <w:b/>
          <w:sz w:val="24"/>
          <w:szCs w:val="24"/>
          <w:lang w:val="es-ES_tradnl" w:eastAsia="es-ES"/>
        </w:rPr>
        <w:t xml:space="preserve">La </w:t>
      </w:r>
      <w:r w:rsidRPr="008F537E">
        <w:rPr>
          <w:rFonts w:ascii="Arial" w:eastAsia="Calibri" w:hAnsi="Arial" w:cs="Arial"/>
          <w:b/>
          <w:sz w:val="24"/>
          <w:szCs w:val="24"/>
          <w:lang w:val="es-ES_tradnl" w:eastAsia="es-ES"/>
        </w:rPr>
        <w:t xml:space="preserve">Presidenta Municipal: </w:t>
      </w:r>
      <w:r w:rsidR="00B82F61">
        <w:rPr>
          <w:rFonts w:ascii="Arial" w:eastAsia="Calibri" w:hAnsi="Arial" w:cs="Arial"/>
          <w:bCs/>
          <w:sz w:val="24"/>
          <w:szCs w:val="24"/>
          <w:lang w:val="es-ES_tradnl" w:eastAsia="es-ES"/>
        </w:rPr>
        <w:t>S</w:t>
      </w:r>
      <w:r w:rsidRPr="008F537E" w:rsidR="005F1F30">
        <w:rPr>
          <w:rFonts w:ascii="Arial" w:eastAsia="Calibri" w:hAnsi="Arial" w:cs="Arial"/>
          <w:bCs/>
          <w:sz w:val="24"/>
          <w:szCs w:val="24"/>
          <w:lang w:val="es-ES_tradnl" w:eastAsia="es-ES"/>
        </w:rPr>
        <w:t xml:space="preserve">e </w:t>
      </w:r>
      <w:r w:rsidRPr="008F537E" w:rsidR="005F1F30">
        <w:rPr>
          <w:rFonts w:ascii="Arial" w:hAnsi="Arial" w:cs="Arial"/>
          <w:bCs/>
          <w:sz w:val="24"/>
          <w:szCs w:val="24"/>
          <w:lang w:val="es-ES_tradnl" w:eastAsia="es-ES"/>
        </w:rPr>
        <w:t xml:space="preserve">tiene por recibido el informe de referencia y cumplimentado lo establecido en la </w:t>
      </w:r>
      <w:r w:rsidR="00B82F61">
        <w:rPr>
          <w:rFonts w:ascii="Arial" w:hAnsi="Arial" w:cs="Arial"/>
          <w:bCs/>
          <w:sz w:val="24"/>
          <w:szCs w:val="24"/>
          <w:lang w:val="es-ES_tradnl" w:eastAsia="es-ES"/>
        </w:rPr>
        <w:t>L</w:t>
      </w:r>
      <w:r w:rsidRPr="008F537E" w:rsidR="005F1F30">
        <w:rPr>
          <w:rFonts w:ascii="Arial" w:hAnsi="Arial" w:cs="Arial"/>
          <w:bCs/>
          <w:sz w:val="24"/>
          <w:szCs w:val="24"/>
          <w:lang w:val="es-ES_tradnl" w:eastAsia="es-ES"/>
        </w:rPr>
        <w:t xml:space="preserve">ey de </w:t>
      </w:r>
      <w:r w:rsidR="00B82F61">
        <w:rPr>
          <w:rFonts w:ascii="Arial" w:hAnsi="Arial" w:cs="Arial"/>
          <w:bCs/>
          <w:sz w:val="24"/>
          <w:szCs w:val="24"/>
          <w:lang w:val="es-ES_tradnl" w:eastAsia="es-ES"/>
        </w:rPr>
        <w:t>R</w:t>
      </w:r>
      <w:r w:rsidRPr="008F537E" w:rsidR="005F1F30">
        <w:rPr>
          <w:rFonts w:ascii="Arial" w:hAnsi="Arial" w:cs="Arial"/>
          <w:bCs/>
          <w:sz w:val="24"/>
          <w:szCs w:val="24"/>
          <w:lang w:val="es-ES_tradnl" w:eastAsia="es-ES"/>
        </w:rPr>
        <w:t xml:space="preserve">esponsabilidades </w:t>
      </w:r>
      <w:r w:rsidR="00B82F61">
        <w:rPr>
          <w:rFonts w:ascii="Arial" w:hAnsi="Arial" w:cs="Arial"/>
          <w:bCs/>
          <w:sz w:val="24"/>
          <w:szCs w:val="24"/>
          <w:lang w:val="es-ES_tradnl" w:eastAsia="es-ES"/>
        </w:rPr>
        <w:t>P</w:t>
      </w:r>
      <w:r w:rsidRPr="008F537E" w:rsidR="005F1F30">
        <w:rPr>
          <w:rFonts w:ascii="Arial" w:hAnsi="Arial" w:cs="Arial"/>
          <w:bCs/>
          <w:sz w:val="24"/>
          <w:szCs w:val="24"/>
          <w:lang w:val="es-ES_tradnl" w:eastAsia="es-ES"/>
        </w:rPr>
        <w:t xml:space="preserve">olíticas y </w:t>
      </w:r>
      <w:r w:rsidR="00B82F61">
        <w:rPr>
          <w:rFonts w:ascii="Arial" w:hAnsi="Arial" w:cs="Arial"/>
          <w:bCs/>
          <w:sz w:val="24"/>
          <w:szCs w:val="24"/>
          <w:lang w:val="es-ES_tradnl" w:eastAsia="es-ES"/>
        </w:rPr>
        <w:t>A</w:t>
      </w:r>
      <w:r w:rsidRPr="008F537E" w:rsidR="005F1F30">
        <w:rPr>
          <w:rFonts w:ascii="Arial" w:hAnsi="Arial" w:cs="Arial"/>
          <w:bCs/>
          <w:sz w:val="24"/>
          <w:szCs w:val="24"/>
          <w:lang w:val="es-ES_tradnl" w:eastAsia="es-ES"/>
        </w:rPr>
        <w:t xml:space="preserve">dministrativas del </w:t>
      </w:r>
      <w:r w:rsidR="00B82F61">
        <w:rPr>
          <w:rFonts w:ascii="Arial" w:hAnsi="Arial" w:cs="Arial"/>
          <w:bCs/>
          <w:sz w:val="24"/>
          <w:szCs w:val="24"/>
          <w:lang w:val="es-ES_tradnl" w:eastAsia="es-ES"/>
        </w:rPr>
        <w:t>E</w:t>
      </w:r>
      <w:r w:rsidRPr="008F537E" w:rsidR="005F1F30">
        <w:rPr>
          <w:rFonts w:ascii="Arial" w:hAnsi="Arial" w:cs="Arial"/>
          <w:bCs/>
          <w:sz w:val="24"/>
          <w:szCs w:val="24"/>
          <w:lang w:val="es-ES_tradnl" w:eastAsia="es-ES"/>
        </w:rPr>
        <w:t xml:space="preserve">stado de </w:t>
      </w:r>
      <w:r w:rsidR="00B82F61">
        <w:rPr>
          <w:rFonts w:ascii="Arial" w:hAnsi="Arial" w:cs="Arial"/>
          <w:bCs/>
          <w:sz w:val="24"/>
          <w:szCs w:val="24"/>
          <w:lang w:val="es-ES_tradnl" w:eastAsia="es-ES"/>
        </w:rPr>
        <w:t>J</w:t>
      </w:r>
      <w:r w:rsidRPr="008F537E" w:rsidR="005F1F30">
        <w:rPr>
          <w:rFonts w:ascii="Arial" w:hAnsi="Arial" w:cs="Arial"/>
          <w:bCs/>
          <w:sz w:val="24"/>
          <w:szCs w:val="24"/>
          <w:lang w:val="es-ES_tradnl" w:eastAsia="es-ES"/>
        </w:rPr>
        <w:t>alisco</w:t>
      </w:r>
      <w:r w:rsidRPr="008F537E">
        <w:rPr>
          <w:rFonts w:ascii="Arial" w:hAnsi="Arial" w:cs="Arial"/>
          <w:bCs/>
          <w:sz w:val="24"/>
          <w:szCs w:val="24"/>
          <w:lang w:val="es-ES_tradnl" w:eastAsia="es-ES"/>
        </w:rPr>
        <w:t xml:space="preserve">, </w:t>
      </w:r>
      <w:r w:rsidRPr="008F537E">
        <w:rPr>
          <w:rFonts w:ascii="Arial" w:hAnsi="Arial" w:cs="Arial"/>
          <w:bCs/>
          <w:sz w:val="24"/>
          <w:szCs w:val="24"/>
          <w:lang w:val="es-ES" w:eastAsia="es-ES"/>
        </w:rPr>
        <w:t>preguntando si alguien desea hacer uso de la palabra.</w:t>
      </w:r>
      <w:r>
        <w:rPr>
          <w:rFonts w:ascii="Arial" w:hAnsi="Arial" w:cs="Arial"/>
          <w:bCs/>
          <w:sz w:val="24"/>
          <w:szCs w:val="24"/>
          <w:lang w:val="es-ES" w:eastAsia="es-ES"/>
        </w:rPr>
        <w:t xml:space="preserve"> </w:t>
      </w:r>
      <w:r w:rsidRPr="008F537E">
        <w:rPr>
          <w:rFonts w:ascii="Arial" w:hAnsi="Arial" w:cs="Arial"/>
          <w:bCs/>
          <w:sz w:val="24"/>
          <w:szCs w:val="24"/>
          <w:lang w:val="es-ES_tradnl" w:eastAsia="es-ES"/>
        </w:rPr>
        <w:t xml:space="preserve">No habiendo quien, en </w:t>
      </w:r>
      <w:r w:rsidRPr="008F537E" w:rsidR="005F1F30">
        <w:rPr>
          <w:rFonts w:ascii="Arial" w:hAnsi="Arial" w:cs="Arial"/>
          <w:bCs/>
          <w:sz w:val="24"/>
          <w:szCs w:val="24"/>
          <w:lang w:val="es-ES_tradnl" w:eastAsia="es-ES"/>
        </w:rPr>
        <w:t>votación económica</w:t>
      </w:r>
      <w:r w:rsidRPr="008F537E">
        <w:rPr>
          <w:rFonts w:ascii="Arial" w:hAnsi="Arial" w:cs="Arial"/>
          <w:bCs/>
          <w:sz w:val="24"/>
          <w:szCs w:val="24"/>
          <w:lang w:val="es-ES_tradnl" w:eastAsia="es-ES"/>
        </w:rPr>
        <w:t>, les pregunto si aprueban el trámite propuesto, quien esté por la afirmativa favor de manifestarlo levantando su mano.</w:t>
      </w:r>
      <w:r>
        <w:rPr>
          <w:rFonts w:ascii="Arial" w:hAnsi="Arial" w:cs="Arial"/>
          <w:bCs/>
          <w:sz w:val="24"/>
          <w:szCs w:val="24"/>
          <w:lang w:val="es-ES_tradnl" w:eastAsia="es-ES"/>
        </w:rPr>
        <w:t xml:space="preserve"> </w:t>
      </w:r>
      <w:r w:rsidRPr="008F537E">
        <w:rPr>
          <w:rFonts w:ascii="Arial" w:hAnsi="Arial" w:cs="Arial"/>
          <w:bCs/>
          <w:sz w:val="24"/>
          <w:szCs w:val="24"/>
          <w:lang w:val="es-ES_tradnl" w:eastAsia="es-ES"/>
        </w:rPr>
        <w:t>Aprobado</w:t>
      </w:r>
      <w:r>
        <w:rPr>
          <w:rFonts w:ascii="Arial" w:hAnsi="Arial" w:cs="Arial"/>
          <w:bCs/>
          <w:sz w:val="24"/>
          <w:szCs w:val="24"/>
          <w:lang w:val="es-ES_tradnl" w:eastAsia="es-ES"/>
        </w:rPr>
        <w:t>.</w:t>
      </w:r>
    </w:p>
    <w:p w:rsidR="008F537E" w:rsidRPr="008F537E" w:rsidP="008F537E" w14:paraId="7152D02E" w14:textId="77777777">
      <w:pPr>
        <w:jc w:val="both"/>
        <w:rPr>
          <w:rFonts w:ascii="Arial" w:hAnsi="Arial" w:cs="Arial"/>
          <w:sz w:val="24"/>
          <w:szCs w:val="24"/>
          <w:lang w:val="es-ES_tradnl" w:eastAsia="es-ES"/>
        </w:rPr>
      </w:pPr>
    </w:p>
    <w:p w:rsidR="008F537E" w:rsidRPr="008F537E" w:rsidP="008F537E" w14:paraId="11096A6D" w14:textId="0C093DC5">
      <w:pPr>
        <w:jc w:val="both"/>
        <w:rPr>
          <w:rFonts w:ascii="Arial" w:hAnsi="Arial" w:cs="Arial"/>
          <w:sz w:val="24"/>
          <w:szCs w:val="24"/>
          <w:lang w:val="es-ES" w:eastAsia="es-ES"/>
        </w:rPr>
      </w:pPr>
      <w:r w:rsidRPr="008F537E">
        <w:rPr>
          <w:rFonts w:ascii="Arial" w:hAnsi="Arial" w:cs="Arial"/>
          <w:b/>
          <w:bCs/>
          <w:sz w:val="24"/>
          <w:szCs w:val="24"/>
          <w:lang w:val="es-ES" w:eastAsia="es-ES"/>
        </w:rPr>
        <w:t>El Señor Secretario General:</w:t>
      </w:r>
      <w:r w:rsidRPr="008F537E">
        <w:rPr>
          <w:rFonts w:ascii="Arial" w:hAnsi="Arial" w:cs="Arial"/>
          <w:sz w:val="24"/>
          <w:szCs w:val="24"/>
          <w:lang w:val="es-ES" w:eastAsia="es-ES"/>
        </w:rPr>
        <w:t xml:space="preserve"> Continuamos con los comunicados enlistados con los números del 6 al 8, que se refieren a lo siguiente: </w:t>
      </w:r>
    </w:p>
    <w:p w:rsidR="008F537E" w:rsidRPr="008F537E" w:rsidP="008F537E" w14:paraId="314498DD" w14:textId="77777777">
      <w:pPr>
        <w:jc w:val="both"/>
        <w:rPr>
          <w:rFonts w:ascii="Arial" w:hAnsi="Arial" w:cs="Arial"/>
          <w:sz w:val="24"/>
          <w:szCs w:val="24"/>
          <w:lang w:val="es-ES" w:eastAsia="es-ES"/>
        </w:rPr>
      </w:pPr>
    </w:p>
    <w:p w:rsidR="008F537E" w:rsidRPr="008F537E" w:rsidP="008F537E" w14:paraId="2FA911C8" w14:textId="783DC54A">
      <w:pPr>
        <w:jc w:val="both"/>
        <w:rPr>
          <w:rFonts w:ascii="Arial" w:hAnsi="Arial" w:cs="Arial"/>
          <w:sz w:val="24"/>
          <w:szCs w:val="24"/>
          <w:lang w:val="es-ES_tradnl" w:eastAsia="es-ES"/>
        </w:rPr>
      </w:pPr>
      <w:r>
        <w:rPr>
          <w:rFonts w:ascii="Arial" w:hAnsi="Arial" w:cs="Arial"/>
          <w:sz w:val="24"/>
          <w:szCs w:val="24"/>
          <w:lang w:val="es-ES_tradnl" w:eastAsia="es-ES"/>
        </w:rPr>
        <w:t xml:space="preserve">6.- </w:t>
      </w:r>
      <w:r w:rsidRPr="008F537E">
        <w:rPr>
          <w:rFonts w:ascii="Arial" w:hAnsi="Arial" w:cs="Arial"/>
          <w:sz w:val="24"/>
          <w:szCs w:val="24"/>
          <w:lang w:val="es-ES_tradnl" w:eastAsia="es-ES"/>
        </w:rPr>
        <w:t>Oficio del regidor Víctor Hugo Hernández López, por el cual solicita la justificación de su inasistencia a la sesión solemne del 19 de marzo del presente año.</w:t>
      </w:r>
    </w:p>
    <w:p w:rsidR="008F537E" w:rsidRPr="008F537E" w:rsidP="008F537E" w14:paraId="041BE1AE" w14:textId="77777777">
      <w:pPr>
        <w:ind w:left="567" w:hanging="567"/>
        <w:jc w:val="both"/>
        <w:rPr>
          <w:rFonts w:ascii="Arial" w:hAnsi="Arial" w:cs="Arial"/>
          <w:sz w:val="24"/>
          <w:szCs w:val="24"/>
          <w:lang w:val="es-ES_tradnl" w:eastAsia="es-ES"/>
        </w:rPr>
      </w:pPr>
    </w:p>
    <w:p w:rsidR="008F537E" w:rsidRPr="008F537E" w:rsidP="008F537E" w14:paraId="3CAD7048" w14:textId="6BE03D98">
      <w:pPr>
        <w:jc w:val="both"/>
        <w:rPr>
          <w:rFonts w:ascii="Arial" w:hAnsi="Arial" w:cs="Arial"/>
          <w:sz w:val="24"/>
          <w:szCs w:val="24"/>
          <w:lang w:val="es-ES_tradnl" w:eastAsia="es-ES"/>
        </w:rPr>
      </w:pPr>
      <w:r>
        <w:rPr>
          <w:rFonts w:ascii="Arial" w:hAnsi="Arial" w:cs="Arial"/>
          <w:sz w:val="24"/>
          <w:szCs w:val="24"/>
          <w:lang w:val="es-ES_tradnl" w:eastAsia="es-ES"/>
        </w:rPr>
        <w:t xml:space="preserve">7.- </w:t>
      </w:r>
      <w:r w:rsidRPr="008F537E">
        <w:rPr>
          <w:rFonts w:ascii="Arial" w:hAnsi="Arial" w:cs="Arial"/>
          <w:sz w:val="24"/>
          <w:szCs w:val="24"/>
          <w:lang w:val="es-ES_tradnl" w:eastAsia="es-ES"/>
        </w:rPr>
        <w:t>Oficio del regidor Gabriel Vázquez Suárez, así como de la regidora María Andrea Medrano Ortega, por el cual solicitan la justificación de su inasistencia a la sesión solemne del día 24 de marzo del presente año.</w:t>
      </w:r>
    </w:p>
    <w:p w:rsidR="008F537E" w:rsidRPr="008F537E" w:rsidP="008F537E" w14:paraId="64B94A1A" w14:textId="77777777">
      <w:pPr>
        <w:ind w:left="567" w:hanging="567"/>
        <w:jc w:val="both"/>
        <w:rPr>
          <w:rFonts w:ascii="Arial" w:hAnsi="Arial" w:cs="Arial"/>
          <w:sz w:val="24"/>
          <w:szCs w:val="24"/>
          <w:lang w:val="es-ES_tradnl" w:eastAsia="es-ES"/>
        </w:rPr>
      </w:pPr>
    </w:p>
    <w:p w:rsidR="008F537E" w:rsidRPr="008F537E" w:rsidP="008F537E" w14:paraId="335CC061" w14:textId="1050B7B1">
      <w:pPr>
        <w:jc w:val="both"/>
        <w:rPr>
          <w:rFonts w:ascii="Arial" w:hAnsi="Arial" w:cs="Arial"/>
          <w:sz w:val="24"/>
          <w:szCs w:val="24"/>
          <w:lang w:val="es-ES_tradnl" w:eastAsia="es-ES"/>
        </w:rPr>
      </w:pPr>
      <w:r>
        <w:rPr>
          <w:rFonts w:ascii="Arial" w:hAnsi="Arial" w:cs="Arial"/>
          <w:sz w:val="24"/>
          <w:szCs w:val="24"/>
          <w:lang w:val="es-ES_tradnl" w:eastAsia="es-ES"/>
        </w:rPr>
        <w:t xml:space="preserve">8.- </w:t>
      </w:r>
      <w:r w:rsidRPr="008F537E">
        <w:rPr>
          <w:rFonts w:ascii="Arial" w:hAnsi="Arial" w:cs="Arial"/>
          <w:sz w:val="24"/>
          <w:szCs w:val="24"/>
          <w:lang w:val="es-ES_tradnl" w:eastAsia="es-ES"/>
        </w:rPr>
        <w:t>Oficio del regidor Gabriel Vázquez Suárez, por el cual solicita la justificación de su inasistencia a la sesión ordinaria del 24 de marzo del presente año.</w:t>
      </w:r>
    </w:p>
    <w:p w:rsidR="008F537E" w:rsidRPr="008F537E" w:rsidP="008F537E" w14:paraId="084D2986" w14:textId="77777777">
      <w:pPr>
        <w:jc w:val="both"/>
        <w:rPr>
          <w:rFonts w:ascii="Arial" w:hAnsi="Arial" w:cs="Arial"/>
          <w:sz w:val="24"/>
          <w:szCs w:val="24"/>
          <w:lang w:val="es-ES" w:eastAsia="es-ES"/>
        </w:rPr>
      </w:pPr>
    </w:p>
    <w:p w:rsidR="008F537E" w:rsidRPr="008F537E" w:rsidP="008F537E" w14:paraId="4B5B5182" w14:textId="112F9497">
      <w:pPr>
        <w:jc w:val="both"/>
        <w:rPr>
          <w:rFonts w:ascii="Arial" w:hAnsi="Arial" w:cs="Arial"/>
          <w:bCs/>
          <w:sz w:val="24"/>
          <w:szCs w:val="24"/>
          <w:lang w:val="es-ES" w:eastAsia="es-ES"/>
        </w:rPr>
      </w:pPr>
      <w:r>
        <w:rPr>
          <w:rFonts w:ascii="Arial" w:hAnsi="Arial" w:cs="Arial"/>
          <w:b/>
          <w:sz w:val="24"/>
          <w:szCs w:val="24"/>
          <w:lang w:val="es-ES_tradnl" w:eastAsia="es-ES"/>
        </w:rPr>
        <w:t xml:space="preserve">La </w:t>
      </w:r>
      <w:r w:rsidRPr="008F537E">
        <w:rPr>
          <w:rFonts w:ascii="Arial" w:hAnsi="Arial" w:cs="Arial"/>
          <w:b/>
          <w:sz w:val="24"/>
          <w:szCs w:val="24"/>
          <w:lang w:val="es-ES_tradnl" w:eastAsia="es-ES"/>
        </w:rPr>
        <w:t xml:space="preserve">Presidenta Municipal: </w:t>
      </w:r>
      <w:r w:rsidR="00B82F61">
        <w:rPr>
          <w:rFonts w:ascii="Arial" w:hAnsi="Arial" w:cs="Arial"/>
          <w:bCs/>
          <w:sz w:val="24"/>
          <w:szCs w:val="24"/>
          <w:lang w:val="es-ES_tradnl" w:eastAsia="es-ES"/>
        </w:rPr>
        <w:t>E</w:t>
      </w:r>
      <w:r w:rsidRPr="008F537E" w:rsidR="00B82F61">
        <w:rPr>
          <w:rFonts w:ascii="Arial" w:hAnsi="Arial" w:cs="Arial"/>
          <w:bCs/>
          <w:sz w:val="24"/>
          <w:szCs w:val="24"/>
          <w:lang w:val="es-ES_tradnl" w:eastAsia="es-ES"/>
        </w:rPr>
        <w:t xml:space="preserve">l trámite que se propone es aprobar las inasistencias de referencia, conforme lo establece el artículo 51 de la </w:t>
      </w:r>
      <w:r w:rsidR="00B82F61">
        <w:rPr>
          <w:rFonts w:ascii="Arial" w:hAnsi="Arial" w:cs="Arial"/>
          <w:bCs/>
          <w:sz w:val="24"/>
          <w:szCs w:val="24"/>
          <w:lang w:val="es-ES_tradnl" w:eastAsia="es-ES"/>
        </w:rPr>
        <w:t>L</w:t>
      </w:r>
      <w:r w:rsidRPr="008F537E" w:rsidR="00B82F61">
        <w:rPr>
          <w:rFonts w:ascii="Arial" w:hAnsi="Arial" w:cs="Arial"/>
          <w:bCs/>
          <w:sz w:val="24"/>
          <w:szCs w:val="24"/>
          <w:lang w:val="es-ES_tradnl" w:eastAsia="es-ES"/>
        </w:rPr>
        <w:t xml:space="preserve">ey del </w:t>
      </w:r>
      <w:r w:rsidR="00B82F61">
        <w:rPr>
          <w:rFonts w:ascii="Arial" w:hAnsi="Arial" w:cs="Arial"/>
          <w:bCs/>
          <w:sz w:val="24"/>
          <w:szCs w:val="24"/>
          <w:lang w:val="es-ES_tradnl" w:eastAsia="es-ES"/>
        </w:rPr>
        <w:t>G</w:t>
      </w:r>
      <w:r w:rsidRPr="008F537E" w:rsidR="00B82F61">
        <w:rPr>
          <w:rFonts w:ascii="Arial" w:hAnsi="Arial" w:cs="Arial"/>
          <w:bCs/>
          <w:sz w:val="24"/>
          <w:szCs w:val="24"/>
          <w:lang w:val="es-ES_tradnl" w:eastAsia="es-ES"/>
        </w:rPr>
        <w:t xml:space="preserve">obierno y la </w:t>
      </w:r>
      <w:r w:rsidR="00B82F61">
        <w:rPr>
          <w:rFonts w:ascii="Arial" w:hAnsi="Arial" w:cs="Arial"/>
          <w:bCs/>
          <w:sz w:val="24"/>
          <w:szCs w:val="24"/>
          <w:lang w:val="es-ES_tradnl" w:eastAsia="es-ES"/>
        </w:rPr>
        <w:t>A</w:t>
      </w:r>
      <w:r w:rsidRPr="008F537E" w:rsidR="00B82F61">
        <w:rPr>
          <w:rFonts w:ascii="Arial" w:hAnsi="Arial" w:cs="Arial"/>
          <w:bCs/>
          <w:sz w:val="24"/>
          <w:szCs w:val="24"/>
          <w:lang w:val="es-ES_tradnl" w:eastAsia="es-ES"/>
        </w:rPr>
        <w:t xml:space="preserve">dministración </w:t>
      </w:r>
      <w:r w:rsidR="00B82F61">
        <w:rPr>
          <w:rFonts w:ascii="Arial" w:hAnsi="Arial" w:cs="Arial"/>
          <w:bCs/>
          <w:sz w:val="24"/>
          <w:szCs w:val="24"/>
          <w:lang w:val="es-ES_tradnl" w:eastAsia="es-ES"/>
        </w:rPr>
        <w:t>P</w:t>
      </w:r>
      <w:r w:rsidRPr="008F537E" w:rsidR="00B82F61">
        <w:rPr>
          <w:rFonts w:ascii="Arial" w:hAnsi="Arial" w:cs="Arial"/>
          <w:bCs/>
          <w:sz w:val="24"/>
          <w:szCs w:val="24"/>
          <w:lang w:val="es-ES_tradnl" w:eastAsia="es-ES"/>
        </w:rPr>
        <w:t xml:space="preserve">ública </w:t>
      </w:r>
      <w:r w:rsidR="00B82F61">
        <w:rPr>
          <w:rFonts w:ascii="Arial" w:hAnsi="Arial" w:cs="Arial"/>
          <w:bCs/>
          <w:sz w:val="24"/>
          <w:szCs w:val="24"/>
          <w:lang w:val="es-ES_tradnl" w:eastAsia="es-ES"/>
        </w:rPr>
        <w:t>M</w:t>
      </w:r>
      <w:r w:rsidRPr="008F537E" w:rsidR="00B82F61">
        <w:rPr>
          <w:rFonts w:ascii="Arial" w:hAnsi="Arial" w:cs="Arial"/>
          <w:bCs/>
          <w:sz w:val="24"/>
          <w:szCs w:val="24"/>
          <w:lang w:val="es-ES_tradnl" w:eastAsia="es-ES"/>
        </w:rPr>
        <w:t xml:space="preserve">unicipal del </w:t>
      </w:r>
      <w:r w:rsidR="00B82F61">
        <w:rPr>
          <w:rFonts w:ascii="Arial" w:hAnsi="Arial" w:cs="Arial"/>
          <w:bCs/>
          <w:sz w:val="24"/>
          <w:szCs w:val="24"/>
          <w:lang w:val="es-ES_tradnl" w:eastAsia="es-ES"/>
        </w:rPr>
        <w:t>E</w:t>
      </w:r>
      <w:r w:rsidRPr="008F537E" w:rsidR="00B82F61">
        <w:rPr>
          <w:rFonts w:ascii="Arial" w:hAnsi="Arial" w:cs="Arial"/>
          <w:bCs/>
          <w:sz w:val="24"/>
          <w:szCs w:val="24"/>
          <w:lang w:val="es-ES_tradnl" w:eastAsia="es-ES"/>
        </w:rPr>
        <w:t xml:space="preserve">stado de </w:t>
      </w:r>
      <w:r w:rsidR="00B82F61">
        <w:rPr>
          <w:rFonts w:ascii="Arial" w:hAnsi="Arial" w:cs="Arial"/>
          <w:bCs/>
          <w:sz w:val="24"/>
          <w:szCs w:val="24"/>
          <w:lang w:val="es-ES_tradnl" w:eastAsia="es-ES"/>
        </w:rPr>
        <w:t>J</w:t>
      </w:r>
      <w:r w:rsidRPr="008F537E" w:rsidR="00B82F61">
        <w:rPr>
          <w:rFonts w:ascii="Arial" w:hAnsi="Arial" w:cs="Arial"/>
          <w:bCs/>
          <w:sz w:val="24"/>
          <w:szCs w:val="24"/>
          <w:lang w:val="es-ES_tradnl" w:eastAsia="es-ES"/>
        </w:rPr>
        <w:t>alisc</w:t>
      </w:r>
      <w:r w:rsidR="00B82F61">
        <w:rPr>
          <w:rFonts w:ascii="Arial" w:hAnsi="Arial" w:cs="Arial"/>
          <w:bCs/>
          <w:sz w:val="24"/>
          <w:szCs w:val="24"/>
          <w:lang w:val="es-ES_tradnl" w:eastAsia="es-ES"/>
        </w:rPr>
        <w:t>o</w:t>
      </w:r>
      <w:r w:rsidRPr="008F537E">
        <w:rPr>
          <w:rFonts w:ascii="Arial" w:hAnsi="Arial" w:cs="Arial"/>
          <w:bCs/>
          <w:sz w:val="24"/>
          <w:szCs w:val="24"/>
          <w:lang w:val="es-ES_tradnl" w:eastAsia="es-ES"/>
        </w:rPr>
        <w:t>,</w:t>
      </w:r>
      <w:r w:rsidRPr="008F537E">
        <w:rPr>
          <w:rFonts w:ascii="Arial" w:hAnsi="Arial" w:cs="Arial"/>
          <w:bCs/>
          <w:i/>
          <w:sz w:val="24"/>
          <w:szCs w:val="24"/>
          <w:lang w:val="es-ES" w:eastAsia="es-ES"/>
        </w:rPr>
        <w:t xml:space="preserve"> </w:t>
      </w:r>
      <w:r w:rsidRPr="008F537E">
        <w:rPr>
          <w:rFonts w:ascii="Arial" w:hAnsi="Arial" w:cs="Arial"/>
          <w:bCs/>
          <w:sz w:val="24"/>
          <w:szCs w:val="24"/>
          <w:lang w:val="es-ES" w:eastAsia="es-ES"/>
        </w:rPr>
        <w:t>preguntando si desean hacer uso de la palabra.</w:t>
      </w:r>
      <w:r>
        <w:rPr>
          <w:rFonts w:ascii="Arial" w:hAnsi="Arial" w:cs="Arial"/>
          <w:bCs/>
          <w:sz w:val="24"/>
          <w:szCs w:val="24"/>
          <w:lang w:val="es-ES" w:eastAsia="es-ES"/>
        </w:rPr>
        <w:t xml:space="preserve"> </w:t>
      </w:r>
      <w:r w:rsidRPr="008F537E">
        <w:rPr>
          <w:rFonts w:ascii="Arial" w:hAnsi="Arial" w:cs="Arial"/>
          <w:bCs/>
          <w:sz w:val="24"/>
          <w:szCs w:val="24"/>
          <w:lang w:val="es-ES" w:eastAsia="es-ES"/>
        </w:rPr>
        <w:t xml:space="preserve">No habiendo quien, en </w:t>
      </w:r>
      <w:r w:rsidRPr="008F537E" w:rsidR="00B82F61">
        <w:rPr>
          <w:rFonts w:ascii="Arial" w:hAnsi="Arial" w:cs="Arial"/>
          <w:bCs/>
          <w:sz w:val="24"/>
          <w:szCs w:val="24"/>
          <w:lang w:val="es-ES" w:eastAsia="es-ES"/>
        </w:rPr>
        <w:t>votación económica</w:t>
      </w:r>
      <w:r w:rsidRPr="008F537E">
        <w:rPr>
          <w:rFonts w:ascii="Arial" w:hAnsi="Arial" w:cs="Arial"/>
          <w:bCs/>
          <w:sz w:val="24"/>
          <w:szCs w:val="24"/>
          <w:lang w:val="es-ES" w:eastAsia="es-ES"/>
        </w:rPr>
        <w:t>, les pregunto si aprueban el trámite propuesto, quien esté por la afirmativa favor de manifestarlo levantando su mano.</w:t>
      </w:r>
      <w:r>
        <w:rPr>
          <w:rFonts w:ascii="Arial" w:hAnsi="Arial" w:cs="Arial"/>
          <w:bCs/>
          <w:sz w:val="24"/>
          <w:szCs w:val="24"/>
          <w:lang w:val="es-ES" w:eastAsia="es-ES"/>
        </w:rPr>
        <w:t xml:space="preserve"> </w:t>
      </w:r>
      <w:r w:rsidRPr="008F537E">
        <w:rPr>
          <w:rFonts w:ascii="Arial" w:hAnsi="Arial" w:cs="Arial"/>
          <w:bCs/>
          <w:sz w:val="24"/>
          <w:szCs w:val="24"/>
          <w:lang w:val="es-ES" w:eastAsia="es-ES"/>
        </w:rPr>
        <w:t>Aprobado</w:t>
      </w:r>
      <w:r>
        <w:rPr>
          <w:rFonts w:ascii="Arial" w:hAnsi="Arial" w:cs="Arial"/>
          <w:bCs/>
          <w:sz w:val="24"/>
          <w:szCs w:val="24"/>
          <w:lang w:val="es-ES" w:eastAsia="es-ES"/>
        </w:rPr>
        <w:t>.</w:t>
      </w:r>
    </w:p>
    <w:p w:rsidR="008F537E" w:rsidRPr="008F537E" w:rsidP="008F537E" w14:paraId="0952C67D" w14:textId="77777777">
      <w:pPr>
        <w:jc w:val="both"/>
        <w:rPr>
          <w:rFonts w:ascii="Arial" w:hAnsi="Arial" w:cs="Arial"/>
          <w:b/>
          <w:sz w:val="24"/>
          <w:szCs w:val="24"/>
          <w:lang w:val="es-ES" w:eastAsia="es-ES"/>
        </w:rPr>
      </w:pPr>
    </w:p>
    <w:p w:rsidR="008F537E" w:rsidRPr="008F537E" w:rsidP="008F537E" w14:paraId="47957038" w14:textId="18DD1A87">
      <w:pPr>
        <w:jc w:val="both"/>
        <w:rPr>
          <w:rFonts w:ascii="Arial" w:hAnsi="Arial" w:cs="Arial"/>
          <w:bCs/>
          <w:sz w:val="24"/>
          <w:szCs w:val="24"/>
          <w:lang w:val="es-ES" w:eastAsia="es-ES"/>
        </w:rPr>
      </w:pPr>
      <w:r w:rsidRPr="008F537E">
        <w:rPr>
          <w:rFonts w:ascii="Arial" w:hAnsi="Arial" w:cs="Arial"/>
          <w:b/>
          <w:sz w:val="24"/>
          <w:szCs w:val="24"/>
          <w:lang w:val="es-ES" w:eastAsia="es-ES"/>
        </w:rPr>
        <w:t>El Señor Secretario General:</w:t>
      </w:r>
      <w:r w:rsidRPr="008F537E">
        <w:rPr>
          <w:rFonts w:ascii="Arial" w:hAnsi="Arial" w:cs="Arial"/>
          <w:bCs/>
          <w:sz w:val="24"/>
          <w:szCs w:val="24"/>
          <w:lang w:val="es-ES" w:eastAsia="es-ES"/>
        </w:rPr>
        <w:t xml:space="preserve"> Continuamos con el comunicado enlistado con el número 9, que se refiere a lo siguiente: </w:t>
      </w:r>
    </w:p>
    <w:p w:rsidR="008F537E" w:rsidRPr="008F537E" w:rsidP="008F537E" w14:paraId="4AFEE0C5" w14:textId="77777777">
      <w:pPr>
        <w:ind w:left="567" w:hanging="567"/>
        <w:jc w:val="both"/>
        <w:rPr>
          <w:rFonts w:ascii="Arial" w:hAnsi="Arial" w:cs="Arial"/>
          <w:bCs/>
          <w:sz w:val="24"/>
          <w:szCs w:val="24"/>
          <w:lang w:val="es-ES_tradnl" w:eastAsia="es-ES"/>
        </w:rPr>
      </w:pPr>
    </w:p>
    <w:p w:rsidR="008F537E" w:rsidRPr="008F537E" w:rsidP="008F537E" w14:paraId="2F01C9E6" w14:textId="1F57AD00">
      <w:pPr>
        <w:jc w:val="both"/>
        <w:rPr>
          <w:rFonts w:ascii="Arial" w:hAnsi="Arial" w:cs="Arial"/>
          <w:bCs/>
          <w:sz w:val="24"/>
          <w:szCs w:val="24"/>
          <w:lang w:val="es-ES_tradnl" w:eastAsia="es-ES"/>
        </w:rPr>
      </w:pPr>
      <w:r>
        <w:rPr>
          <w:rFonts w:ascii="Arial" w:hAnsi="Arial" w:cs="Arial"/>
          <w:bCs/>
          <w:sz w:val="24"/>
          <w:szCs w:val="24"/>
          <w:lang w:val="es-ES_tradnl" w:eastAsia="es-ES"/>
        </w:rPr>
        <w:t xml:space="preserve">9.- </w:t>
      </w:r>
      <w:r w:rsidRPr="008F537E">
        <w:rPr>
          <w:rFonts w:ascii="Arial" w:hAnsi="Arial" w:cs="Arial"/>
          <w:bCs/>
          <w:sz w:val="24"/>
          <w:szCs w:val="24"/>
          <w:lang w:val="es-ES_tradnl" w:eastAsia="es-ES"/>
        </w:rPr>
        <w:t>Oficios de la Presidenta Municipal Verónica Delgadillo García, mediante el cual comunica sus ausencias temporales.</w:t>
      </w:r>
    </w:p>
    <w:p w:rsidR="008F537E" w:rsidRPr="008F537E" w:rsidP="008F537E" w14:paraId="72AB3858" w14:textId="77777777">
      <w:pPr>
        <w:jc w:val="both"/>
        <w:rPr>
          <w:rFonts w:ascii="Arial" w:hAnsi="Arial" w:cs="Arial"/>
          <w:bCs/>
          <w:sz w:val="24"/>
          <w:szCs w:val="24"/>
          <w:lang w:val="es-ES" w:eastAsia="es-ES"/>
        </w:rPr>
      </w:pPr>
    </w:p>
    <w:p w:rsidR="008F537E" w:rsidRPr="008F537E" w:rsidP="008F537E" w14:paraId="35FFD36F" w14:textId="0A5361FB">
      <w:pPr>
        <w:jc w:val="both"/>
        <w:rPr>
          <w:rFonts w:ascii="Arial" w:hAnsi="Arial" w:cs="Arial"/>
          <w:bCs/>
          <w:sz w:val="24"/>
          <w:szCs w:val="24"/>
          <w:lang w:val="es-ES_tradnl" w:eastAsia="es-ES"/>
        </w:rPr>
      </w:pPr>
      <w:r w:rsidRPr="008F537E">
        <w:rPr>
          <w:rFonts w:ascii="Arial" w:eastAsia="Calibri" w:hAnsi="Arial" w:cs="Arial"/>
          <w:b/>
          <w:sz w:val="24"/>
          <w:szCs w:val="24"/>
          <w:lang w:val="es-ES_tradnl" w:eastAsia="es-ES"/>
        </w:rPr>
        <w:t>La Presidenta Municipal:</w:t>
      </w:r>
      <w:r w:rsidRPr="008F537E">
        <w:rPr>
          <w:rFonts w:ascii="Arial" w:eastAsia="Calibri" w:hAnsi="Arial" w:cs="Arial"/>
          <w:bCs/>
          <w:sz w:val="24"/>
          <w:szCs w:val="24"/>
          <w:lang w:val="es-ES_tradnl" w:eastAsia="es-ES"/>
        </w:rPr>
        <w:t xml:space="preserve"> </w:t>
      </w:r>
      <w:r w:rsidR="00B82F61">
        <w:rPr>
          <w:rFonts w:ascii="Arial" w:eastAsia="Calibri" w:hAnsi="Arial" w:cs="Arial"/>
          <w:bCs/>
          <w:sz w:val="24"/>
          <w:szCs w:val="24"/>
          <w:lang w:val="es-ES_tradnl" w:eastAsia="es-ES"/>
        </w:rPr>
        <w:t>S</w:t>
      </w:r>
      <w:r w:rsidRPr="008F537E" w:rsidR="00B82F61">
        <w:rPr>
          <w:rFonts w:ascii="Arial" w:eastAsia="Calibri" w:hAnsi="Arial" w:cs="Arial"/>
          <w:bCs/>
          <w:sz w:val="24"/>
          <w:szCs w:val="24"/>
          <w:lang w:val="es-ES_tradnl" w:eastAsia="es-ES"/>
        </w:rPr>
        <w:t xml:space="preserve">e </w:t>
      </w:r>
      <w:r w:rsidRPr="008F537E" w:rsidR="00B82F61">
        <w:rPr>
          <w:rFonts w:ascii="Arial" w:hAnsi="Arial" w:cs="Arial"/>
          <w:bCs/>
          <w:sz w:val="24"/>
          <w:szCs w:val="24"/>
          <w:lang w:val="es-ES_tradnl" w:eastAsia="es-ES"/>
        </w:rPr>
        <w:t xml:space="preserve">tienen por recibidos los oficios de referencia y por notificado de su contenido el </w:t>
      </w:r>
      <w:r w:rsidR="00B82F61">
        <w:rPr>
          <w:rFonts w:ascii="Arial" w:hAnsi="Arial" w:cs="Arial"/>
          <w:bCs/>
          <w:sz w:val="24"/>
          <w:szCs w:val="24"/>
          <w:lang w:val="es-ES_tradnl" w:eastAsia="es-ES"/>
        </w:rPr>
        <w:t>P</w:t>
      </w:r>
      <w:r w:rsidRPr="008F537E" w:rsidR="00B82F61">
        <w:rPr>
          <w:rFonts w:ascii="Arial" w:hAnsi="Arial" w:cs="Arial"/>
          <w:bCs/>
          <w:sz w:val="24"/>
          <w:szCs w:val="24"/>
          <w:lang w:val="es-ES_tradnl" w:eastAsia="es-ES"/>
        </w:rPr>
        <w:t xml:space="preserve">leno del </w:t>
      </w:r>
      <w:r w:rsidR="00B82F61">
        <w:rPr>
          <w:rFonts w:ascii="Arial" w:hAnsi="Arial" w:cs="Arial"/>
          <w:bCs/>
          <w:sz w:val="24"/>
          <w:szCs w:val="24"/>
          <w:lang w:val="es-ES_tradnl" w:eastAsia="es-ES"/>
        </w:rPr>
        <w:t>A</w:t>
      </w:r>
      <w:r w:rsidRPr="008F537E" w:rsidR="00B82F61">
        <w:rPr>
          <w:rFonts w:ascii="Arial" w:hAnsi="Arial" w:cs="Arial"/>
          <w:bCs/>
          <w:sz w:val="24"/>
          <w:szCs w:val="24"/>
          <w:lang w:val="es-ES_tradnl" w:eastAsia="es-ES"/>
        </w:rPr>
        <w:t>yuntamiento</w:t>
      </w:r>
      <w:r w:rsidRPr="008F537E">
        <w:rPr>
          <w:rFonts w:ascii="Arial" w:hAnsi="Arial" w:cs="Arial"/>
          <w:bCs/>
          <w:sz w:val="24"/>
          <w:szCs w:val="24"/>
          <w:lang w:val="es-ES_tradnl" w:eastAsia="es-ES"/>
        </w:rPr>
        <w:t xml:space="preserve">, </w:t>
      </w:r>
      <w:r w:rsidRPr="008F537E">
        <w:rPr>
          <w:rFonts w:ascii="Arial" w:hAnsi="Arial" w:cs="Arial"/>
          <w:bCs/>
          <w:sz w:val="24"/>
          <w:szCs w:val="24"/>
          <w:lang w:val="es-ES" w:eastAsia="es-ES"/>
        </w:rPr>
        <w:t>preguntando si alguien desea hacer uso de la palabra.</w:t>
      </w:r>
      <w:r>
        <w:rPr>
          <w:rFonts w:ascii="Arial" w:hAnsi="Arial" w:cs="Arial"/>
          <w:bCs/>
          <w:sz w:val="24"/>
          <w:szCs w:val="24"/>
          <w:lang w:val="es-ES" w:eastAsia="es-ES"/>
        </w:rPr>
        <w:t xml:space="preserve"> </w:t>
      </w:r>
      <w:r w:rsidRPr="008F537E">
        <w:rPr>
          <w:rFonts w:ascii="Arial" w:hAnsi="Arial" w:cs="Arial"/>
          <w:bCs/>
          <w:sz w:val="24"/>
          <w:szCs w:val="24"/>
          <w:lang w:val="es-ES_tradnl" w:eastAsia="es-ES"/>
        </w:rPr>
        <w:t>No habiendo quien</w:t>
      </w:r>
      <w:r>
        <w:rPr>
          <w:rFonts w:ascii="Arial" w:hAnsi="Arial" w:cs="Arial"/>
          <w:bCs/>
          <w:sz w:val="24"/>
          <w:szCs w:val="24"/>
          <w:lang w:val="es-ES_tradnl" w:eastAsia="es-ES"/>
        </w:rPr>
        <w:t>,</w:t>
      </w:r>
      <w:r w:rsidRPr="008F537E">
        <w:rPr>
          <w:rFonts w:ascii="Arial" w:hAnsi="Arial" w:cs="Arial"/>
          <w:bCs/>
          <w:sz w:val="24"/>
          <w:szCs w:val="24"/>
          <w:lang w:val="es-ES_tradnl" w:eastAsia="es-ES"/>
        </w:rPr>
        <w:t xml:space="preserve"> en </w:t>
      </w:r>
      <w:r w:rsidRPr="008F537E" w:rsidR="00B82F61">
        <w:rPr>
          <w:rFonts w:ascii="Arial" w:hAnsi="Arial" w:cs="Arial"/>
          <w:bCs/>
          <w:sz w:val="24"/>
          <w:szCs w:val="24"/>
          <w:lang w:val="es-ES_tradnl" w:eastAsia="es-ES"/>
        </w:rPr>
        <w:t>votación económica</w:t>
      </w:r>
      <w:r w:rsidRPr="008F537E">
        <w:rPr>
          <w:rFonts w:ascii="Arial" w:hAnsi="Arial" w:cs="Arial"/>
          <w:bCs/>
          <w:sz w:val="24"/>
          <w:szCs w:val="24"/>
          <w:lang w:val="es-ES_tradnl" w:eastAsia="es-ES"/>
        </w:rPr>
        <w:t>, les pregunto si aprueban el trámite propuesto, quien esté por la afirmativa favor de manifestarlo levantando su mano.</w:t>
      </w:r>
      <w:r>
        <w:rPr>
          <w:rFonts w:ascii="Arial" w:hAnsi="Arial" w:cs="Arial"/>
          <w:bCs/>
          <w:sz w:val="24"/>
          <w:szCs w:val="24"/>
          <w:lang w:val="es-ES_tradnl" w:eastAsia="es-ES"/>
        </w:rPr>
        <w:t xml:space="preserve"> </w:t>
      </w:r>
      <w:r w:rsidRPr="008F537E">
        <w:rPr>
          <w:rFonts w:ascii="Arial" w:hAnsi="Arial" w:cs="Arial"/>
          <w:bCs/>
          <w:sz w:val="24"/>
          <w:szCs w:val="24"/>
          <w:lang w:val="es-ES_tradnl" w:eastAsia="es-ES"/>
        </w:rPr>
        <w:t>Aprobado</w:t>
      </w:r>
      <w:r>
        <w:rPr>
          <w:rFonts w:ascii="Arial" w:hAnsi="Arial" w:cs="Arial"/>
          <w:bCs/>
          <w:sz w:val="24"/>
          <w:szCs w:val="24"/>
          <w:lang w:val="es-ES_tradnl" w:eastAsia="es-ES"/>
        </w:rPr>
        <w:t>.</w:t>
      </w:r>
    </w:p>
    <w:p w:rsidR="008F537E" w:rsidRPr="008F537E" w:rsidP="008F537E" w14:paraId="325F1D2C" w14:textId="77777777">
      <w:pPr>
        <w:jc w:val="both"/>
        <w:rPr>
          <w:rFonts w:ascii="Arial" w:hAnsi="Arial" w:cs="Arial"/>
          <w:bCs/>
          <w:sz w:val="24"/>
          <w:szCs w:val="24"/>
          <w:lang w:val="es-ES" w:eastAsia="es-ES"/>
        </w:rPr>
      </w:pPr>
    </w:p>
    <w:p w:rsidR="003670F7" w:rsidRPr="007A7EBF" w:rsidP="001142CA" w14:paraId="51D569BF" w14:textId="341A9C2D">
      <w:pPr>
        <w:jc w:val="both"/>
        <w:rPr>
          <w:rFonts w:ascii="Arial" w:hAnsi="Arial" w:cs="Arial"/>
          <w:bCs/>
          <w:sz w:val="24"/>
          <w:szCs w:val="24"/>
          <w:lang w:val="es-ES" w:eastAsia="es-ES"/>
        </w:rPr>
      </w:pPr>
      <w:r w:rsidRPr="008F537E">
        <w:rPr>
          <w:rFonts w:ascii="Arial" w:hAnsi="Arial" w:cs="Arial"/>
          <w:b/>
          <w:sz w:val="24"/>
          <w:szCs w:val="24"/>
          <w:lang w:val="es-ES" w:eastAsia="es-ES"/>
        </w:rPr>
        <w:t>El Señor Secretario General:</w:t>
      </w:r>
      <w:r w:rsidRPr="008F537E">
        <w:rPr>
          <w:rFonts w:ascii="Arial" w:hAnsi="Arial" w:cs="Arial"/>
          <w:bCs/>
          <w:sz w:val="24"/>
          <w:szCs w:val="24"/>
          <w:lang w:val="es-ES" w:eastAsia="es-ES"/>
        </w:rPr>
        <w:t xml:space="preserve"> Son todas las comunicaciones recibidas, Presidenta.</w:t>
      </w:r>
    </w:p>
    <w:p w:rsidR="000D4F52" w:rsidRPr="007A7EBF" w:rsidP="0066328C" w14:paraId="6F42E8C3" w14:textId="3788E1C9">
      <w:pPr>
        <w:tabs>
          <w:tab w:val="left" w:pos="426"/>
        </w:tabs>
        <w:jc w:val="center"/>
        <w:rPr>
          <w:rFonts w:ascii="Arial" w:hAnsi="Arial" w:cs="Arial"/>
          <w:b/>
          <w:bCs/>
          <w:sz w:val="24"/>
          <w:szCs w:val="24"/>
          <w:lang w:val="es-ES_tradnl"/>
        </w:rPr>
      </w:pPr>
      <w:r w:rsidRPr="007A7EBF">
        <w:rPr>
          <w:rFonts w:ascii="Arial" w:hAnsi="Arial" w:cs="Arial"/>
          <w:b/>
          <w:bCs/>
          <w:sz w:val="24"/>
          <w:szCs w:val="24"/>
          <w:lang w:val="es-ES_tradnl"/>
        </w:rPr>
        <w:t>V. PRESENTACIÓN DE INICIATIVAS.</w:t>
      </w:r>
    </w:p>
    <w:p w:rsidR="000D4F52" w:rsidRPr="007A7EBF" w:rsidP="00BB29F5" w14:paraId="74E861B8" w14:textId="77777777">
      <w:pPr>
        <w:tabs>
          <w:tab w:val="left" w:pos="426"/>
        </w:tabs>
        <w:jc w:val="both"/>
        <w:rPr>
          <w:rFonts w:ascii="Arial" w:hAnsi="Arial" w:cs="Arial"/>
          <w:b/>
          <w:bCs/>
          <w:sz w:val="24"/>
          <w:szCs w:val="24"/>
          <w:lang w:val="es-ES_tradnl"/>
        </w:rPr>
      </w:pPr>
    </w:p>
    <w:p w:rsidR="00241F36" w:rsidRPr="009C7C40" w:rsidP="009C7C40" w14:paraId="3CDA5235" w14:textId="77777777">
      <w:pPr>
        <w:jc w:val="both"/>
        <w:rPr>
          <w:rFonts w:ascii="Arial" w:hAnsi="Arial" w:cs="Arial"/>
          <w:bCs/>
          <w:sz w:val="24"/>
          <w:szCs w:val="24"/>
          <w:lang w:val="es-ES_tradnl" w:eastAsia="es-ES"/>
        </w:rPr>
      </w:pPr>
      <w:r w:rsidRPr="009C7C40">
        <w:rPr>
          <w:rFonts w:ascii="Arial" w:hAnsi="Arial" w:cs="Arial"/>
          <w:b/>
          <w:sz w:val="24"/>
          <w:szCs w:val="24"/>
          <w:lang w:val="es-ES_tradnl"/>
        </w:rPr>
        <w:t>La Presidenta Municipal:</w:t>
      </w:r>
      <w:r w:rsidRPr="009C7C40">
        <w:rPr>
          <w:rFonts w:ascii="Arial" w:hAnsi="Arial" w:cs="Arial"/>
          <w:sz w:val="24"/>
          <w:szCs w:val="24"/>
          <w:lang w:val="es-ES_tradnl"/>
        </w:rPr>
        <w:t xml:space="preserve"> V.</w:t>
      </w:r>
      <w:r w:rsidRPr="009C7C40">
        <w:rPr>
          <w:rFonts w:ascii="Arial" w:hAnsi="Arial" w:cs="Arial"/>
          <w:sz w:val="24"/>
          <w:szCs w:val="24"/>
          <w:lang w:val="es-ES_tradnl" w:eastAsia="es-ES"/>
        </w:rPr>
        <w:t xml:space="preserve"> </w:t>
      </w:r>
      <w:r w:rsidRPr="009C7C40">
        <w:rPr>
          <w:rFonts w:ascii="Arial" w:hAnsi="Arial" w:cs="Arial"/>
          <w:bCs/>
          <w:sz w:val="24"/>
          <w:szCs w:val="24"/>
          <w:lang w:val="es-ES_tradnl" w:eastAsia="es-ES"/>
        </w:rPr>
        <w:t xml:space="preserve">En desahogo del quinto punto del orden del día, les consulto si desean hacer uso de la palabra para la presentación de iniciativas con turno a comisión. Es importante establecer </w:t>
      </w:r>
      <w:r w:rsidRPr="009C7C40">
        <w:rPr>
          <w:rFonts w:ascii="Arial" w:hAnsi="Arial" w:cs="Arial"/>
          <w:bCs/>
          <w:sz w:val="24"/>
          <w:szCs w:val="24"/>
          <w:lang w:val="es-ES" w:eastAsia="es-ES"/>
        </w:rPr>
        <w:t>que estamos en el punto del orden del día relativo a presentación de iniciativas con turno a comisión, por lo que, cualquier iniciativa presentada será invariablemente turnada a comisiones edilicias.</w:t>
      </w:r>
    </w:p>
    <w:p w:rsidR="00241F36" w:rsidRPr="009C7C40" w:rsidP="009C7C40" w14:paraId="1E9099E4" w14:textId="77777777">
      <w:pPr>
        <w:jc w:val="both"/>
        <w:rPr>
          <w:rFonts w:ascii="Arial" w:hAnsi="Arial" w:cs="Arial"/>
          <w:bCs/>
          <w:sz w:val="24"/>
          <w:szCs w:val="24"/>
          <w:lang w:val="es-ES" w:eastAsia="es-ES"/>
        </w:rPr>
      </w:pPr>
    </w:p>
    <w:p w:rsidR="00241F36" w:rsidRPr="009C7C40" w:rsidP="009C7C40" w14:paraId="2C6C831E" w14:textId="77777777">
      <w:pPr>
        <w:jc w:val="both"/>
        <w:rPr>
          <w:rFonts w:ascii="Arial" w:hAnsi="Arial" w:cs="Arial"/>
          <w:bCs/>
          <w:sz w:val="24"/>
          <w:szCs w:val="24"/>
          <w:lang w:val="es-ES" w:eastAsia="es-ES"/>
        </w:rPr>
      </w:pPr>
      <w:r w:rsidRPr="009C7C40">
        <w:rPr>
          <w:rFonts w:ascii="Arial" w:hAnsi="Arial" w:cs="Arial"/>
          <w:bCs/>
          <w:sz w:val="24"/>
          <w:szCs w:val="24"/>
          <w:lang w:val="es-ES" w:eastAsia="es-ES"/>
        </w:rPr>
        <w:t>Les recuerdo que, conforme a nuestro código municipal, las iniciativas de acuerdo con carácter de dictamen se presentan en la Secretaría General, al menos 72 horas antes de la sesión del Ayuntamiento.</w:t>
      </w:r>
    </w:p>
    <w:p w:rsidR="00241F36" w:rsidRPr="009C7C40" w:rsidP="009C7C40" w14:paraId="59EECDB8" w14:textId="77777777">
      <w:pPr>
        <w:jc w:val="both"/>
        <w:rPr>
          <w:rFonts w:ascii="Arial" w:hAnsi="Arial" w:cs="Arial"/>
          <w:bCs/>
          <w:sz w:val="24"/>
          <w:szCs w:val="24"/>
          <w:lang w:val="es-ES" w:eastAsia="es-ES"/>
        </w:rPr>
      </w:pPr>
    </w:p>
    <w:p w:rsidR="00D57AC2" w:rsidRPr="009C7C40" w:rsidP="009C7C40" w14:paraId="264D9D17" w14:textId="620DEB16">
      <w:pPr>
        <w:jc w:val="both"/>
        <w:rPr>
          <w:rFonts w:ascii="Arial" w:hAnsi="Arial" w:cs="Arial"/>
          <w:bCs/>
          <w:sz w:val="24"/>
          <w:szCs w:val="24"/>
          <w:lang w:val="es-ES_tradnl" w:eastAsia="es-ES"/>
        </w:rPr>
      </w:pPr>
      <w:r w:rsidRPr="009C7C40">
        <w:rPr>
          <w:rFonts w:ascii="Arial" w:hAnsi="Arial" w:cs="Arial"/>
          <w:bCs/>
          <w:sz w:val="24"/>
          <w:szCs w:val="24"/>
          <w:lang w:val="es-ES_tradnl" w:eastAsia="es-ES"/>
        </w:rPr>
        <w:t xml:space="preserve">Dicho lo anterior, se instruye al </w:t>
      </w:r>
      <w:r w:rsidRPr="009C7C40" w:rsidR="005F3B8A">
        <w:rPr>
          <w:rFonts w:ascii="Arial" w:hAnsi="Arial" w:cs="Arial"/>
          <w:bCs/>
          <w:sz w:val="24"/>
          <w:szCs w:val="24"/>
          <w:lang w:val="es-ES_tradnl" w:eastAsia="es-ES"/>
        </w:rPr>
        <w:t>Secretario General</w:t>
      </w:r>
      <w:r w:rsidRPr="009C7C40">
        <w:rPr>
          <w:rFonts w:ascii="Arial" w:hAnsi="Arial" w:cs="Arial"/>
          <w:bCs/>
          <w:sz w:val="24"/>
          <w:szCs w:val="24"/>
          <w:lang w:val="es-ES_tradnl" w:eastAsia="es-ES"/>
        </w:rPr>
        <w:t xml:space="preserve"> elabore el registro correspondiente. </w:t>
      </w:r>
    </w:p>
    <w:p w:rsidR="005E2ADA" w:rsidRPr="009C7C40" w:rsidP="009C7C40" w14:paraId="4B00A19A" w14:textId="72447F63">
      <w:pPr>
        <w:jc w:val="both"/>
        <w:rPr>
          <w:rFonts w:ascii="Arial" w:hAnsi="Arial" w:cs="Arial"/>
          <w:bCs/>
          <w:sz w:val="24"/>
          <w:szCs w:val="24"/>
          <w:lang w:val="es-ES_tradnl" w:eastAsia="es-ES"/>
        </w:rPr>
      </w:pPr>
    </w:p>
    <w:p w:rsidR="005E2ADA" w:rsidRPr="009C7C40" w:rsidP="009C7C40" w14:paraId="1EFD89B3" w14:textId="1BC70BE6">
      <w:pPr>
        <w:jc w:val="both"/>
        <w:rPr>
          <w:rFonts w:ascii="Arial" w:hAnsi="Arial" w:cs="Arial"/>
          <w:sz w:val="24"/>
          <w:szCs w:val="24"/>
        </w:rPr>
      </w:pPr>
      <w:r w:rsidRPr="009C7C40">
        <w:rPr>
          <w:rFonts w:ascii="Arial" w:eastAsia="Calibri" w:hAnsi="Arial" w:cs="Arial"/>
          <w:sz w:val="24"/>
          <w:szCs w:val="24"/>
        </w:rPr>
        <w:t>Me están informando del tema, si les parece, registramos para cerrar este punto, y antes de conceder el uso de la voz, estaríamos aplicando el minuto. ¿Les parece? Para solo cerrar este registro.</w:t>
      </w:r>
    </w:p>
    <w:p w:rsidR="005E2ADA" w:rsidRPr="009C7C40" w:rsidP="009C7C40" w14:paraId="1A7C0FC0" w14:textId="0282A10E">
      <w:pPr>
        <w:jc w:val="both"/>
        <w:rPr>
          <w:rFonts w:ascii="Arial" w:eastAsia="Calibri" w:hAnsi="Arial" w:cs="Arial"/>
          <w:sz w:val="24"/>
          <w:szCs w:val="24"/>
        </w:rPr>
      </w:pPr>
      <w:r w:rsidRPr="009C7C40">
        <w:rPr>
          <w:rFonts w:ascii="Arial" w:eastAsia="Calibri" w:hAnsi="Arial" w:cs="Arial"/>
          <w:sz w:val="24"/>
          <w:szCs w:val="24"/>
        </w:rPr>
        <w:t xml:space="preserve">Entonces, voy a ir uno por cada lado, regidor Julio, regidor Juan Alberto, regidora Karla, regidor José María, regidor Gabriel, regidora Mariana Fernández, regidora Andrea Medrano, y la de la voz. </w:t>
      </w:r>
    </w:p>
    <w:p w:rsidR="005E2ADA" w:rsidRPr="009C7C40" w:rsidP="009C7C40" w14:paraId="387CB1DE" w14:textId="77777777">
      <w:pPr>
        <w:jc w:val="both"/>
        <w:rPr>
          <w:rFonts w:ascii="Arial" w:eastAsia="Calibri" w:hAnsi="Arial" w:cs="Arial"/>
          <w:sz w:val="24"/>
          <w:szCs w:val="24"/>
        </w:rPr>
      </w:pPr>
    </w:p>
    <w:p w:rsidR="005E2ADA" w:rsidRPr="009C7C40" w:rsidP="009C7C40" w14:paraId="13D4202A" w14:textId="300025A5">
      <w:pPr>
        <w:jc w:val="both"/>
        <w:rPr>
          <w:rFonts w:ascii="Arial" w:eastAsia="Calibri" w:hAnsi="Arial" w:cs="Arial"/>
          <w:sz w:val="24"/>
          <w:szCs w:val="24"/>
        </w:rPr>
      </w:pPr>
      <w:r w:rsidRPr="009C7C40">
        <w:rPr>
          <w:rFonts w:ascii="Arial" w:eastAsia="Calibri" w:hAnsi="Arial" w:cs="Arial"/>
          <w:sz w:val="24"/>
          <w:szCs w:val="24"/>
        </w:rPr>
        <w:t>Y hay una solicitud, tiene el uso de la voz, el regidor Juan Alberto, para precisar la solicitud que me hacen llegar a través de ti.</w:t>
      </w:r>
    </w:p>
    <w:p w:rsidR="005E2ADA" w:rsidRPr="009C7C40" w:rsidP="009C7C40" w14:paraId="10B10AA1" w14:textId="72F1743D">
      <w:pPr>
        <w:jc w:val="both"/>
        <w:rPr>
          <w:rFonts w:ascii="Arial" w:eastAsia="Calibri" w:hAnsi="Arial" w:cs="Arial"/>
          <w:b/>
          <w:bCs/>
          <w:sz w:val="24"/>
          <w:szCs w:val="24"/>
        </w:rPr>
      </w:pPr>
    </w:p>
    <w:p w:rsidR="005E2ADA" w:rsidRPr="009C7C40" w:rsidP="009C7C40" w14:paraId="726DF9D9" w14:textId="115BCC3B">
      <w:pPr>
        <w:jc w:val="both"/>
        <w:rPr>
          <w:rFonts w:ascii="Arial" w:eastAsia="Calibri" w:hAnsi="Arial" w:cs="Arial"/>
          <w:sz w:val="24"/>
          <w:szCs w:val="24"/>
        </w:rPr>
      </w:pPr>
      <w:r w:rsidRPr="009C7C40">
        <w:rPr>
          <w:rFonts w:ascii="Arial" w:eastAsia="Calibri" w:hAnsi="Arial" w:cs="Arial"/>
          <w:b/>
          <w:bCs/>
          <w:sz w:val="24"/>
          <w:szCs w:val="24"/>
        </w:rPr>
        <w:t>El Regidor Juan Alberto Salinas Mac</w:t>
      </w:r>
      <w:r w:rsidRPr="009C7C40" w:rsidR="00D70BC2">
        <w:rPr>
          <w:rFonts w:ascii="Arial" w:eastAsia="Calibri" w:hAnsi="Arial" w:cs="Arial"/>
          <w:b/>
          <w:bCs/>
          <w:sz w:val="24"/>
          <w:szCs w:val="24"/>
        </w:rPr>
        <w:t>í</w:t>
      </w:r>
      <w:r w:rsidRPr="009C7C40">
        <w:rPr>
          <w:rFonts w:ascii="Arial" w:eastAsia="Calibri" w:hAnsi="Arial" w:cs="Arial"/>
          <w:b/>
          <w:bCs/>
          <w:sz w:val="24"/>
          <w:szCs w:val="24"/>
        </w:rPr>
        <w:t>as:</w:t>
      </w:r>
      <w:r w:rsidRPr="009C7C40">
        <w:rPr>
          <w:rFonts w:ascii="Arial" w:hAnsi="Arial" w:cs="Arial"/>
          <w:b/>
          <w:bCs/>
          <w:sz w:val="24"/>
          <w:szCs w:val="24"/>
        </w:rPr>
        <w:t xml:space="preserve"> </w:t>
      </w:r>
      <w:r w:rsidRPr="009C7C40">
        <w:rPr>
          <w:rFonts w:ascii="Arial" w:hAnsi="Arial" w:cs="Arial"/>
          <w:sz w:val="24"/>
          <w:szCs w:val="24"/>
        </w:rPr>
        <w:t>C</w:t>
      </w:r>
      <w:r w:rsidRPr="009C7C40">
        <w:rPr>
          <w:rFonts w:ascii="Arial" w:eastAsia="Calibri" w:hAnsi="Arial" w:cs="Arial"/>
          <w:sz w:val="24"/>
          <w:szCs w:val="24"/>
        </w:rPr>
        <w:t xml:space="preserve">on su venia Presidenta. Solamente para solicitar un minuto de silencio por el fallecimiento de la ex regidora Cristina Solorzano, una </w:t>
      </w:r>
      <w:r w:rsidRPr="009C7C40">
        <w:rPr>
          <w:rFonts w:ascii="Arial" w:eastAsia="Calibri" w:hAnsi="Arial" w:cs="Arial"/>
          <w:sz w:val="24"/>
          <w:szCs w:val="24"/>
        </w:rPr>
        <w:t>destaca</w:t>
      </w:r>
      <w:r w:rsidR="005312DA">
        <w:rPr>
          <w:rFonts w:ascii="Arial" w:eastAsia="Calibri" w:hAnsi="Arial" w:cs="Arial"/>
          <w:sz w:val="24"/>
          <w:szCs w:val="24"/>
        </w:rPr>
        <w:t>d</w:t>
      </w:r>
      <w:r w:rsidRPr="009C7C40">
        <w:rPr>
          <w:rFonts w:ascii="Arial" w:eastAsia="Calibri" w:hAnsi="Arial" w:cs="Arial"/>
          <w:sz w:val="24"/>
          <w:szCs w:val="24"/>
        </w:rPr>
        <w:t>a polític</w:t>
      </w:r>
      <w:r w:rsidR="005312DA">
        <w:rPr>
          <w:rFonts w:ascii="Arial" w:eastAsia="Calibri" w:hAnsi="Arial" w:cs="Arial"/>
          <w:sz w:val="24"/>
          <w:szCs w:val="24"/>
        </w:rPr>
        <w:t>o</w:t>
      </w:r>
      <w:r w:rsidRPr="009C7C40">
        <w:rPr>
          <w:rFonts w:ascii="Arial" w:eastAsia="Calibri" w:hAnsi="Arial" w:cs="Arial"/>
          <w:sz w:val="24"/>
          <w:szCs w:val="24"/>
        </w:rPr>
        <w:t>.</w:t>
      </w:r>
    </w:p>
    <w:p w:rsidR="005E2ADA" w:rsidRPr="009C7C40" w:rsidP="009C7C40" w14:paraId="0C29E0F4" w14:textId="77777777">
      <w:pPr>
        <w:jc w:val="both"/>
        <w:rPr>
          <w:rFonts w:ascii="Arial" w:eastAsia="Calibri" w:hAnsi="Arial" w:cs="Arial"/>
          <w:b/>
          <w:bCs/>
          <w:sz w:val="24"/>
          <w:szCs w:val="24"/>
        </w:rPr>
      </w:pPr>
    </w:p>
    <w:p w:rsidR="005E2ADA" w:rsidRPr="009C7C40" w:rsidP="009C7C40" w14:paraId="26386F99" w14:textId="4F0BBED0">
      <w:pPr>
        <w:jc w:val="both"/>
        <w:rPr>
          <w:rFonts w:ascii="Arial" w:hAnsi="Arial" w:cs="Arial"/>
          <w:sz w:val="24"/>
          <w:szCs w:val="24"/>
        </w:rPr>
      </w:pPr>
      <w:r w:rsidRPr="009C7C40">
        <w:rPr>
          <w:rFonts w:ascii="Arial" w:eastAsia="Calibri" w:hAnsi="Arial" w:cs="Arial"/>
          <w:b/>
          <w:bCs/>
          <w:sz w:val="24"/>
          <w:szCs w:val="24"/>
        </w:rPr>
        <w:t xml:space="preserve">La Presidenta Municipal: </w:t>
      </w:r>
      <w:r w:rsidRPr="009C7C40">
        <w:rPr>
          <w:rFonts w:ascii="Arial" w:eastAsia="Calibri" w:hAnsi="Arial" w:cs="Arial"/>
          <w:sz w:val="24"/>
          <w:szCs w:val="24"/>
        </w:rPr>
        <w:t xml:space="preserve">En virtud del tema </w:t>
      </w:r>
      <w:r w:rsidR="00E77659">
        <w:rPr>
          <w:rFonts w:ascii="Arial" w:eastAsia="Calibri" w:hAnsi="Arial" w:cs="Arial"/>
          <w:sz w:val="24"/>
          <w:szCs w:val="24"/>
        </w:rPr>
        <w:t>vamos a guardar</w:t>
      </w:r>
      <w:r w:rsidRPr="009C7C40">
        <w:rPr>
          <w:rFonts w:ascii="Arial" w:eastAsia="Calibri" w:hAnsi="Arial" w:cs="Arial"/>
          <w:sz w:val="24"/>
          <w:szCs w:val="24"/>
        </w:rPr>
        <w:t xml:space="preserve"> el minuto de silencio a nombre de este </w:t>
      </w:r>
      <w:r w:rsidR="00E77659">
        <w:rPr>
          <w:rFonts w:ascii="Arial" w:eastAsia="Calibri" w:hAnsi="Arial" w:cs="Arial"/>
          <w:sz w:val="24"/>
          <w:szCs w:val="24"/>
        </w:rPr>
        <w:t>Ayuntamiento</w:t>
      </w:r>
      <w:r w:rsidRPr="009C7C40">
        <w:rPr>
          <w:rFonts w:ascii="Arial" w:eastAsia="Calibri" w:hAnsi="Arial" w:cs="Arial"/>
          <w:sz w:val="24"/>
          <w:szCs w:val="24"/>
        </w:rPr>
        <w:t xml:space="preserve">, entendiendo que no estamos </w:t>
      </w:r>
      <w:r w:rsidR="00E77659">
        <w:rPr>
          <w:rFonts w:ascii="Arial" w:eastAsia="Calibri" w:hAnsi="Arial" w:cs="Arial"/>
          <w:sz w:val="24"/>
          <w:szCs w:val="24"/>
        </w:rPr>
        <w:t>modificando</w:t>
      </w:r>
      <w:r w:rsidRPr="009C7C40">
        <w:rPr>
          <w:rFonts w:ascii="Arial" w:eastAsia="Calibri" w:hAnsi="Arial" w:cs="Arial"/>
          <w:sz w:val="24"/>
          <w:szCs w:val="24"/>
        </w:rPr>
        <w:t xml:space="preserve"> el orden del día, pero estamos concediendo una cortesía muy pertinente para alguien que sirvió a nuestro municipio. Y para ello les pido a todas y todos ponernos de pie.</w:t>
      </w:r>
    </w:p>
    <w:p w:rsidR="005E2ADA" w:rsidRPr="009C7C40" w:rsidP="009C7C40" w14:paraId="5E1DFBD9" w14:textId="087D0FE1">
      <w:pPr>
        <w:jc w:val="both"/>
        <w:rPr>
          <w:rFonts w:ascii="Arial" w:hAnsi="Arial" w:cs="Arial"/>
          <w:b/>
          <w:bCs/>
          <w:i/>
          <w:iCs/>
          <w:sz w:val="24"/>
          <w:szCs w:val="24"/>
        </w:rPr>
      </w:pPr>
    </w:p>
    <w:p w:rsidR="005E2ADA" w:rsidRPr="009C7C40" w:rsidP="009C7C40" w14:paraId="40D6EE79" w14:textId="3957C46A">
      <w:pPr>
        <w:jc w:val="both"/>
        <w:rPr>
          <w:rFonts w:ascii="Arial" w:hAnsi="Arial" w:cs="Arial"/>
          <w:b/>
          <w:bCs/>
          <w:i/>
          <w:iCs/>
          <w:sz w:val="24"/>
          <w:szCs w:val="24"/>
        </w:rPr>
      </w:pPr>
      <w:r w:rsidRPr="009C7C40">
        <w:rPr>
          <w:rFonts w:ascii="Arial" w:hAnsi="Arial" w:cs="Arial"/>
          <w:b/>
          <w:bCs/>
          <w:i/>
          <w:iCs/>
          <w:sz w:val="24"/>
          <w:szCs w:val="24"/>
        </w:rPr>
        <w:t xml:space="preserve">(Se </w:t>
      </w:r>
      <w:r w:rsidR="00E77659">
        <w:rPr>
          <w:rFonts w:ascii="Arial" w:hAnsi="Arial" w:cs="Arial"/>
          <w:b/>
          <w:bCs/>
          <w:i/>
          <w:iCs/>
          <w:sz w:val="24"/>
          <w:szCs w:val="24"/>
        </w:rPr>
        <w:t>guarda</w:t>
      </w:r>
      <w:r w:rsidRPr="009C7C40">
        <w:rPr>
          <w:rFonts w:ascii="Arial" w:hAnsi="Arial" w:cs="Arial"/>
          <w:b/>
          <w:bCs/>
          <w:i/>
          <w:iCs/>
          <w:sz w:val="24"/>
          <w:szCs w:val="24"/>
        </w:rPr>
        <w:t xml:space="preserve"> un minuto de silencio) </w:t>
      </w:r>
    </w:p>
    <w:p w:rsidR="005E2ADA" w:rsidRPr="009C7C40" w:rsidP="009C7C40" w14:paraId="38506355" w14:textId="77777777">
      <w:pPr>
        <w:jc w:val="both"/>
        <w:rPr>
          <w:rFonts w:ascii="Arial" w:hAnsi="Arial" w:cs="Arial"/>
          <w:b/>
          <w:bCs/>
          <w:sz w:val="24"/>
          <w:szCs w:val="24"/>
        </w:rPr>
      </w:pPr>
    </w:p>
    <w:p w:rsidR="005E2ADA" w:rsidRPr="009C7C40" w:rsidP="009C7C40" w14:paraId="33D6F80E" w14:textId="3016CC7A">
      <w:pPr>
        <w:jc w:val="both"/>
        <w:rPr>
          <w:rFonts w:ascii="Arial" w:eastAsia="Calibri" w:hAnsi="Arial" w:cs="Arial"/>
          <w:sz w:val="24"/>
          <w:szCs w:val="24"/>
        </w:rPr>
      </w:pPr>
      <w:r w:rsidRPr="009C7C40">
        <w:rPr>
          <w:rFonts w:ascii="Arial" w:eastAsia="Calibri" w:hAnsi="Arial" w:cs="Arial"/>
          <w:b/>
          <w:bCs/>
          <w:sz w:val="24"/>
          <w:szCs w:val="24"/>
        </w:rPr>
        <w:t xml:space="preserve">La Presidenta Municipal: </w:t>
      </w:r>
      <w:r w:rsidRPr="009C7C40">
        <w:rPr>
          <w:rFonts w:ascii="Arial" w:eastAsia="Calibri" w:hAnsi="Arial" w:cs="Arial"/>
          <w:sz w:val="24"/>
          <w:szCs w:val="24"/>
        </w:rPr>
        <w:t xml:space="preserve">Descanse en paz la ex regidora de este </w:t>
      </w:r>
      <w:r w:rsidR="00E77659">
        <w:rPr>
          <w:rFonts w:ascii="Arial" w:eastAsia="Calibri" w:hAnsi="Arial" w:cs="Arial"/>
          <w:sz w:val="24"/>
          <w:szCs w:val="24"/>
        </w:rPr>
        <w:t>Ayuntamiento</w:t>
      </w:r>
      <w:r w:rsidRPr="009C7C40">
        <w:rPr>
          <w:rFonts w:ascii="Arial" w:eastAsia="Calibri" w:hAnsi="Arial" w:cs="Arial"/>
          <w:sz w:val="24"/>
          <w:szCs w:val="24"/>
        </w:rPr>
        <w:t>, Cristina Solorza</w:t>
      </w:r>
      <w:r w:rsidR="00E77659">
        <w:rPr>
          <w:rFonts w:ascii="Arial" w:eastAsia="Calibri" w:hAnsi="Arial" w:cs="Arial"/>
          <w:sz w:val="24"/>
          <w:szCs w:val="24"/>
        </w:rPr>
        <w:t>no</w:t>
      </w:r>
      <w:r w:rsidRPr="009C7C40">
        <w:rPr>
          <w:rFonts w:ascii="Arial" w:eastAsia="Calibri" w:hAnsi="Arial" w:cs="Arial"/>
          <w:sz w:val="24"/>
          <w:szCs w:val="24"/>
        </w:rPr>
        <w:t xml:space="preserve">. </w:t>
      </w:r>
    </w:p>
    <w:p w:rsidR="005E2ADA" w:rsidRPr="009C7C40" w:rsidP="009C7C40" w14:paraId="14D32128" w14:textId="77777777">
      <w:pPr>
        <w:jc w:val="both"/>
        <w:rPr>
          <w:rFonts w:ascii="Arial" w:eastAsia="Calibri" w:hAnsi="Arial" w:cs="Arial"/>
          <w:sz w:val="24"/>
          <w:szCs w:val="24"/>
        </w:rPr>
      </w:pPr>
    </w:p>
    <w:p w:rsidR="005E2ADA" w:rsidRPr="009C7C40" w:rsidP="009C7C40" w14:paraId="3F53A7AC" w14:textId="3294A8E5">
      <w:pPr>
        <w:jc w:val="both"/>
        <w:rPr>
          <w:rFonts w:ascii="Arial" w:eastAsia="Calibri" w:hAnsi="Arial" w:cs="Arial"/>
          <w:sz w:val="24"/>
          <w:szCs w:val="24"/>
        </w:rPr>
      </w:pPr>
      <w:r w:rsidRPr="009C7C40">
        <w:rPr>
          <w:rFonts w:ascii="Arial" w:eastAsia="Calibri" w:hAnsi="Arial" w:cs="Arial"/>
          <w:sz w:val="24"/>
          <w:szCs w:val="24"/>
        </w:rPr>
        <w:t>Para continuar con el orden del día establecido</w:t>
      </w:r>
      <w:r w:rsidR="00E77659">
        <w:rPr>
          <w:rFonts w:ascii="Arial" w:eastAsia="Calibri" w:hAnsi="Arial" w:cs="Arial"/>
          <w:sz w:val="24"/>
          <w:szCs w:val="24"/>
        </w:rPr>
        <w:t>, pasamos con</w:t>
      </w:r>
      <w:r w:rsidRPr="009C7C40">
        <w:rPr>
          <w:rFonts w:ascii="Arial" w:eastAsia="Calibri" w:hAnsi="Arial" w:cs="Arial"/>
          <w:sz w:val="24"/>
          <w:szCs w:val="24"/>
        </w:rPr>
        <w:t xml:space="preserve"> quienes </w:t>
      </w:r>
      <w:r w:rsidR="00E77659">
        <w:rPr>
          <w:rFonts w:ascii="Arial" w:eastAsia="Calibri" w:hAnsi="Arial" w:cs="Arial"/>
          <w:sz w:val="24"/>
          <w:szCs w:val="24"/>
        </w:rPr>
        <w:t xml:space="preserve">se </w:t>
      </w:r>
      <w:r w:rsidRPr="009C7C40">
        <w:rPr>
          <w:rFonts w:ascii="Arial" w:eastAsia="Calibri" w:hAnsi="Arial" w:cs="Arial"/>
          <w:sz w:val="24"/>
          <w:szCs w:val="24"/>
        </w:rPr>
        <w:t>han registrado para la presentación de iniciativas. Tiene el uso de la voz, el regido</w:t>
      </w:r>
      <w:r w:rsidR="00E77659">
        <w:rPr>
          <w:rFonts w:ascii="Arial" w:eastAsia="Calibri" w:hAnsi="Arial" w:cs="Arial"/>
          <w:sz w:val="24"/>
          <w:szCs w:val="24"/>
        </w:rPr>
        <w:t>r</w:t>
      </w:r>
      <w:r w:rsidRPr="009C7C40">
        <w:rPr>
          <w:rFonts w:ascii="Arial" w:eastAsia="Calibri" w:hAnsi="Arial" w:cs="Arial"/>
          <w:sz w:val="24"/>
          <w:szCs w:val="24"/>
        </w:rPr>
        <w:t xml:space="preserve"> Julio Cesar Covarrubias.</w:t>
      </w:r>
    </w:p>
    <w:p w:rsidR="005E2ADA" w:rsidRPr="009C7C40" w:rsidP="009C7C40" w14:paraId="2CC40EB6" w14:textId="7875380D">
      <w:pPr>
        <w:jc w:val="both"/>
        <w:rPr>
          <w:rFonts w:ascii="Arial" w:eastAsia="Calibri" w:hAnsi="Arial" w:cs="Arial"/>
          <w:b/>
          <w:bCs/>
          <w:sz w:val="24"/>
          <w:szCs w:val="24"/>
        </w:rPr>
      </w:pPr>
    </w:p>
    <w:p w:rsidR="005E2ADA" w:rsidRPr="009C7C40" w:rsidP="009C7C40" w14:paraId="4ECDF311" w14:textId="2F995633">
      <w:pPr>
        <w:jc w:val="both"/>
        <w:rPr>
          <w:rFonts w:ascii="Arial" w:eastAsia="Calibri" w:hAnsi="Arial" w:cs="Arial"/>
          <w:sz w:val="24"/>
          <w:szCs w:val="24"/>
        </w:rPr>
      </w:pPr>
      <w:r w:rsidRPr="009C7C40">
        <w:rPr>
          <w:rFonts w:ascii="Arial" w:eastAsia="Calibri" w:hAnsi="Arial" w:cs="Arial"/>
          <w:b/>
          <w:bCs/>
          <w:sz w:val="24"/>
          <w:szCs w:val="24"/>
        </w:rPr>
        <w:t xml:space="preserve">El Regidor Julio César Covarrubias Mendoza: </w:t>
      </w:r>
      <w:r w:rsidRPr="009C7C40">
        <w:rPr>
          <w:rFonts w:ascii="Arial" w:eastAsia="Calibri" w:hAnsi="Arial" w:cs="Arial"/>
          <w:sz w:val="24"/>
          <w:szCs w:val="24"/>
        </w:rPr>
        <w:t>Gracias Presidenta, compañeras y compañeros regidores, Guadalajara es una ciudad que históricamente ha crecido alrededor de sus espacios públicos, de sus mercados, y de su vida comunitaria.</w:t>
      </w:r>
    </w:p>
    <w:p w:rsidR="005E2ADA" w:rsidRPr="009C7C40" w:rsidP="009C7C40" w14:paraId="750BFFC8" w14:textId="77777777">
      <w:pPr>
        <w:jc w:val="both"/>
        <w:rPr>
          <w:rFonts w:ascii="Arial" w:eastAsia="Calibri" w:hAnsi="Arial" w:cs="Arial"/>
          <w:sz w:val="24"/>
          <w:szCs w:val="24"/>
        </w:rPr>
      </w:pPr>
    </w:p>
    <w:p w:rsidR="005E2ADA" w:rsidRPr="009C7C40" w:rsidP="009C7C40" w14:paraId="46CC4CFB" w14:textId="6860944A">
      <w:pPr>
        <w:jc w:val="both"/>
        <w:rPr>
          <w:rFonts w:ascii="Arial" w:hAnsi="Arial" w:cs="Arial"/>
          <w:sz w:val="24"/>
          <w:szCs w:val="24"/>
        </w:rPr>
      </w:pPr>
      <w:r w:rsidRPr="009C7C40">
        <w:rPr>
          <w:rFonts w:ascii="Arial" w:eastAsia="Calibri" w:hAnsi="Arial" w:cs="Arial"/>
          <w:sz w:val="24"/>
          <w:szCs w:val="24"/>
        </w:rPr>
        <w:t>Durante décadas, los mercados municipales no sólo fueron lugares de comercio, fueron puntos de encuentro social, identidad barrial, y motores de economía para miles de familias. Hoy uno de esos espacios, Plaza Guadalajara, enfrenta una realidad que no podemos ignorar.</w:t>
      </w:r>
    </w:p>
    <w:p w:rsidR="005E2ADA" w:rsidRPr="009C7C40" w:rsidP="009C7C40" w14:paraId="26B21652" w14:textId="77777777">
      <w:pPr>
        <w:jc w:val="both"/>
        <w:rPr>
          <w:rFonts w:ascii="Arial" w:hAnsi="Arial" w:cs="Arial"/>
          <w:sz w:val="24"/>
          <w:szCs w:val="24"/>
        </w:rPr>
      </w:pPr>
    </w:p>
    <w:p w:rsidR="005E2ADA" w:rsidRPr="009C7C40" w:rsidP="009C7C40" w14:paraId="190F192A" w14:textId="62F6061C">
      <w:pPr>
        <w:jc w:val="both"/>
        <w:rPr>
          <w:rFonts w:ascii="Arial" w:hAnsi="Arial" w:cs="Arial"/>
          <w:sz w:val="24"/>
          <w:szCs w:val="24"/>
        </w:rPr>
      </w:pPr>
      <w:r w:rsidRPr="009C7C40">
        <w:rPr>
          <w:rFonts w:ascii="Arial" w:eastAsia="Calibri" w:hAnsi="Arial" w:cs="Arial"/>
          <w:sz w:val="24"/>
          <w:szCs w:val="24"/>
        </w:rPr>
        <w:t xml:space="preserve">Siendo un inmueble ubicado en pleno </w:t>
      </w:r>
      <w:r w:rsidR="00E77659">
        <w:rPr>
          <w:rFonts w:ascii="Arial" w:eastAsia="Calibri" w:hAnsi="Arial" w:cs="Arial"/>
          <w:sz w:val="24"/>
          <w:szCs w:val="24"/>
        </w:rPr>
        <w:t>C</w:t>
      </w:r>
      <w:r w:rsidRPr="009C7C40">
        <w:rPr>
          <w:rFonts w:ascii="Arial" w:eastAsia="Calibri" w:hAnsi="Arial" w:cs="Arial"/>
          <w:sz w:val="24"/>
          <w:szCs w:val="24"/>
        </w:rPr>
        <w:t xml:space="preserve">entro </w:t>
      </w:r>
      <w:r w:rsidR="00E77659">
        <w:rPr>
          <w:rFonts w:ascii="Arial" w:eastAsia="Calibri" w:hAnsi="Arial" w:cs="Arial"/>
          <w:sz w:val="24"/>
          <w:szCs w:val="24"/>
        </w:rPr>
        <w:t>H</w:t>
      </w:r>
      <w:r w:rsidRPr="009C7C40">
        <w:rPr>
          <w:rFonts w:ascii="Arial" w:eastAsia="Calibri" w:hAnsi="Arial" w:cs="Arial"/>
          <w:sz w:val="24"/>
          <w:szCs w:val="24"/>
        </w:rPr>
        <w:t>istórico y con más de ciento cincuenta locales, apenas una parte mínima se encuentran en operación. Cuando un espacio público se vacía, la ciudad pierde. Pierde actividad económica, pierde presencia ciudadana, y pierde oportunidades para muchas personas que buscan salir adelante con su propio trabajo.</w:t>
      </w:r>
    </w:p>
    <w:p w:rsidR="005E2ADA" w:rsidRPr="009C7C40" w:rsidP="009C7C40" w14:paraId="73451DC5" w14:textId="77777777">
      <w:pPr>
        <w:jc w:val="both"/>
        <w:rPr>
          <w:rFonts w:ascii="Arial" w:hAnsi="Arial" w:cs="Arial"/>
          <w:sz w:val="24"/>
          <w:szCs w:val="24"/>
        </w:rPr>
      </w:pPr>
    </w:p>
    <w:p w:rsidR="005E2ADA" w:rsidRPr="009C7C40" w:rsidP="009C7C40" w14:paraId="39B318DD" w14:textId="77777777">
      <w:pPr>
        <w:jc w:val="both"/>
        <w:rPr>
          <w:rFonts w:ascii="Arial" w:eastAsia="Calibri" w:hAnsi="Arial" w:cs="Arial"/>
          <w:sz w:val="24"/>
          <w:szCs w:val="24"/>
        </w:rPr>
      </w:pPr>
      <w:r w:rsidRPr="009C7C40">
        <w:rPr>
          <w:rFonts w:ascii="Arial" w:eastAsia="Calibri" w:hAnsi="Arial" w:cs="Arial"/>
          <w:sz w:val="24"/>
          <w:szCs w:val="24"/>
        </w:rPr>
        <w:t xml:space="preserve">Por eso presentamos esta iniciativa para reactivar Plaza Guadalajara, recuperar los locales cerrados y abrir nuevas oportunidades para que este espacio vuelva a tener vida. </w:t>
      </w:r>
    </w:p>
    <w:p w:rsidR="005E2ADA" w:rsidRPr="009C7C40" w:rsidP="009C7C40" w14:paraId="3CF02187" w14:textId="77777777">
      <w:pPr>
        <w:jc w:val="both"/>
        <w:rPr>
          <w:rFonts w:ascii="Arial" w:eastAsia="Calibri" w:hAnsi="Arial" w:cs="Arial"/>
          <w:sz w:val="24"/>
          <w:szCs w:val="24"/>
        </w:rPr>
      </w:pPr>
    </w:p>
    <w:p w:rsidR="005E2ADA" w:rsidRPr="009C7C40" w:rsidP="009C7C40" w14:paraId="3D9413A4" w14:textId="4A73B62C">
      <w:pPr>
        <w:jc w:val="both"/>
        <w:rPr>
          <w:rFonts w:ascii="Arial" w:hAnsi="Arial" w:cs="Arial"/>
          <w:sz w:val="24"/>
          <w:szCs w:val="24"/>
        </w:rPr>
      </w:pPr>
      <w:r w:rsidRPr="009C7C40">
        <w:rPr>
          <w:rFonts w:ascii="Arial" w:eastAsia="Calibri" w:hAnsi="Arial" w:cs="Arial"/>
          <w:sz w:val="24"/>
          <w:szCs w:val="24"/>
        </w:rPr>
        <w:t>Pero esta iniciativa tiene también un sentido social muy claro. En los últimos años hemos visto como muchos jóvenes, emprendedores, artistas, creadores y comerciantes han luchado por encontrar espacios donde desarrollar sus proyectos, vender sus productos, o mostrar su trabajo.</w:t>
      </w:r>
    </w:p>
    <w:p w:rsidR="005E2ADA" w:rsidRPr="009C7C40" w:rsidP="009C7C40" w14:paraId="74C244D4" w14:textId="77777777">
      <w:pPr>
        <w:jc w:val="both"/>
        <w:rPr>
          <w:rFonts w:ascii="Arial" w:hAnsi="Arial" w:cs="Arial"/>
          <w:sz w:val="24"/>
          <w:szCs w:val="24"/>
        </w:rPr>
      </w:pPr>
    </w:p>
    <w:p w:rsidR="005E2ADA" w:rsidRPr="009C7C40" w:rsidP="009C7C40" w14:paraId="204B2EAE" w14:textId="5E56E072">
      <w:pPr>
        <w:jc w:val="both"/>
        <w:rPr>
          <w:rFonts w:ascii="Arial" w:eastAsia="Calibri" w:hAnsi="Arial" w:cs="Arial"/>
          <w:sz w:val="24"/>
          <w:szCs w:val="24"/>
        </w:rPr>
      </w:pPr>
      <w:r w:rsidRPr="009C7C40">
        <w:rPr>
          <w:rFonts w:ascii="Arial" w:eastAsia="Calibri" w:hAnsi="Arial" w:cs="Arial"/>
          <w:sz w:val="24"/>
          <w:szCs w:val="24"/>
        </w:rPr>
        <w:t xml:space="preserve">Son jóvenes que no buscan privilegios, que buscan oportunidades para trabajar, para emprender, y para construir un futuro con su propia ciudad. Muchos de ellos encontraron en su momento un lugar para hacerlo en espacios como el Parque Revolución, donde durante años surgieron proyectos culturales, basares independientes, y economías creativas impulsadas principalmente por </w:t>
      </w:r>
      <w:r w:rsidR="001D4FF8">
        <w:rPr>
          <w:rFonts w:ascii="Arial" w:eastAsia="Calibri" w:hAnsi="Arial" w:cs="Arial"/>
          <w:sz w:val="24"/>
          <w:szCs w:val="24"/>
        </w:rPr>
        <w:t>jóven</w:t>
      </w:r>
      <w:r w:rsidRPr="009C7C40">
        <w:rPr>
          <w:rFonts w:ascii="Arial" w:eastAsia="Calibri" w:hAnsi="Arial" w:cs="Arial"/>
          <w:sz w:val="24"/>
          <w:szCs w:val="24"/>
        </w:rPr>
        <w:t xml:space="preserve"> y por muchos hombres y mujeres en la ciudad, y por muchos emprendedores. </w:t>
      </w:r>
    </w:p>
    <w:p w:rsidR="005E2ADA" w:rsidRPr="009C7C40" w:rsidP="009C7C40" w14:paraId="69394B1D" w14:textId="77777777">
      <w:pPr>
        <w:jc w:val="both"/>
        <w:rPr>
          <w:rFonts w:ascii="Arial" w:eastAsia="Calibri" w:hAnsi="Arial" w:cs="Arial"/>
          <w:sz w:val="24"/>
          <w:szCs w:val="24"/>
        </w:rPr>
      </w:pPr>
    </w:p>
    <w:p w:rsidR="005E2ADA" w:rsidRPr="009C7C40" w:rsidP="009C7C40" w14:paraId="5BD77971" w14:textId="45ED5163">
      <w:pPr>
        <w:jc w:val="both"/>
        <w:rPr>
          <w:rFonts w:ascii="Arial" w:hAnsi="Arial" w:cs="Arial"/>
          <w:sz w:val="24"/>
          <w:szCs w:val="24"/>
        </w:rPr>
      </w:pPr>
      <w:r w:rsidRPr="009C7C40">
        <w:rPr>
          <w:rFonts w:ascii="Arial" w:eastAsia="Calibri" w:hAnsi="Arial" w:cs="Arial"/>
          <w:sz w:val="24"/>
          <w:szCs w:val="24"/>
        </w:rPr>
        <w:t>Esta iniciativa propone precisamente eso, abrir las puertas de Plaza Guadalajara para que este talento joven, ese emprendimiento creativo, y esas nuevas economías puedan desarrollarse en un espacio institucional ordenado y con reglas claras.</w:t>
      </w:r>
    </w:p>
    <w:p w:rsidR="005E2ADA" w:rsidRPr="009C7C40" w:rsidP="009C7C40" w14:paraId="745ACAC6" w14:textId="77777777">
      <w:pPr>
        <w:jc w:val="both"/>
        <w:rPr>
          <w:rFonts w:ascii="Arial" w:hAnsi="Arial" w:cs="Arial"/>
          <w:sz w:val="24"/>
          <w:szCs w:val="24"/>
        </w:rPr>
      </w:pPr>
    </w:p>
    <w:p w:rsidR="001D0A12" w:rsidRPr="009C7C40" w:rsidP="009C7C40" w14:paraId="6FEC2E8A" w14:textId="77777777">
      <w:pPr>
        <w:jc w:val="both"/>
        <w:rPr>
          <w:rFonts w:ascii="Arial" w:eastAsia="Calibri" w:hAnsi="Arial" w:cs="Arial"/>
          <w:sz w:val="24"/>
          <w:szCs w:val="24"/>
        </w:rPr>
      </w:pPr>
      <w:r w:rsidRPr="009C7C40">
        <w:rPr>
          <w:rFonts w:ascii="Arial" w:eastAsia="Calibri" w:hAnsi="Arial" w:cs="Arial"/>
          <w:sz w:val="24"/>
          <w:szCs w:val="24"/>
        </w:rPr>
        <w:t xml:space="preserve">Un mercado que combine el comercio tradicional con proyectos culturales, gastronómicos, artísticos, y de emprendimiento juvenil, generando oportunidades para quienes muchas veces no han tenido acceso a un local o a un espacio formal. </w:t>
      </w:r>
    </w:p>
    <w:p w:rsidR="001D0A12" w:rsidRPr="009C7C40" w:rsidP="009C7C40" w14:paraId="068A4940" w14:textId="77777777">
      <w:pPr>
        <w:jc w:val="both"/>
        <w:rPr>
          <w:rFonts w:ascii="Arial" w:eastAsia="Calibri" w:hAnsi="Arial" w:cs="Arial"/>
          <w:sz w:val="24"/>
          <w:szCs w:val="24"/>
        </w:rPr>
      </w:pPr>
    </w:p>
    <w:p w:rsidR="005E2ADA" w:rsidRPr="009C7C40" w:rsidP="009C7C40" w14:paraId="5A220F41" w14:textId="74EC2AC3">
      <w:pPr>
        <w:jc w:val="both"/>
        <w:rPr>
          <w:rFonts w:ascii="Arial" w:hAnsi="Arial" w:cs="Arial"/>
          <w:sz w:val="24"/>
          <w:szCs w:val="24"/>
        </w:rPr>
      </w:pPr>
      <w:r w:rsidRPr="009C7C40">
        <w:rPr>
          <w:rFonts w:ascii="Arial" w:eastAsia="Calibri" w:hAnsi="Arial" w:cs="Arial"/>
          <w:sz w:val="24"/>
          <w:szCs w:val="24"/>
        </w:rPr>
        <w:t>Además, creo que lo hacemos en un momento estratégico para la ciudad</w:t>
      </w:r>
      <w:r w:rsidRPr="009C7C40" w:rsidR="001D0A12">
        <w:rPr>
          <w:rFonts w:ascii="Arial" w:eastAsia="Calibri" w:hAnsi="Arial" w:cs="Arial"/>
          <w:sz w:val="24"/>
          <w:szCs w:val="24"/>
        </w:rPr>
        <w:t>;</w:t>
      </w:r>
      <w:r w:rsidRPr="009C7C40">
        <w:rPr>
          <w:rFonts w:ascii="Arial" w:eastAsia="Calibri" w:hAnsi="Arial" w:cs="Arial"/>
          <w:sz w:val="24"/>
          <w:szCs w:val="24"/>
        </w:rPr>
        <w:t xml:space="preserve"> Guadalajara será sede del Mundial de Fútbol 2026, y su cercanía estratégica con el </w:t>
      </w:r>
      <w:r w:rsidRPr="009C7C40">
        <w:rPr>
          <w:rFonts w:ascii="Arial" w:eastAsia="Calibri" w:hAnsi="Arial" w:cs="Arial"/>
          <w:sz w:val="24"/>
          <w:szCs w:val="24"/>
        </w:rPr>
        <w:t>FanFest</w:t>
      </w:r>
      <w:r w:rsidRPr="009C7C40">
        <w:rPr>
          <w:rFonts w:ascii="Arial" w:eastAsia="Calibri" w:hAnsi="Arial" w:cs="Arial"/>
          <w:sz w:val="24"/>
          <w:szCs w:val="24"/>
        </w:rPr>
        <w:t xml:space="preserve"> desarrollará eventos de magnitud que deben presentar oportunidades para la economía local, para nuestros mercados, y para las nuevas generaciones que están construyendo el futuro de esta ciudad.</w:t>
      </w:r>
    </w:p>
    <w:p w:rsidR="005E2ADA" w:rsidRPr="009C7C40" w:rsidP="009C7C40" w14:paraId="67B01E3B" w14:textId="77777777">
      <w:pPr>
        <w:jc w:val="both"/>
        <w:rPr>
          <w:rFonts w:ascii="Arial" w:hAnsi="Arial" w:cs="Arial"/>
          <w:sz w:val="24"/>
          <w:szCs w:val="24"/>
        </w:rPr>
      </w:pPr>
    </w:p>
    <w:p w:rsidR="001D0A12" w:rsidRPr="009C7C40" w:rsidP="009C7C40" w14:paraId="3B4A6942" w14:textId="24631F1B">
      <w:pPr>
        <w:jc w:val="both"/>
        <w:rPr>
          <w:rFonts w:ascii="Arial" w:eastAsia="Calibri" w:hAnsi="Arial" w:cs="Arial"/>
          <w:sz w:val="24"/>
          <w:szCs w:val="24"/>
        </w:rPr>
      </w:pPr>
      <w:r w:rsidRPr="009C7C40">
        <w:rPr>
          <w:rFonts w:ascii="Arial" w:eastAsia="Calibri" w:hAnsi="Arial" w:cs="Arial"/>
          <w:sz w:val="24"/>
          <w:szCs w:val="24"/>
        </w:rPr>
        <w:t xml:space="preserve">Reactivar Plaza Guadalajara significa recuperar un inmueble público, fortalecer la economía del </w:t>
      </w:r>
      <w:r w:rsidR="008522B5">
        <w:rPr>
          <w:rFonts w:ascii="Arial" w:eastAsia="Calibri" w:hAnsi="Arial" w:cs="Arial"/>
          <w:sz w:val="24"/>
          <w:szCs w:val="24"/>
        </w:rPr>
        <w:t>C</w:t>
      </w:r>
      <w:r w:rsidRPr="009C7C40">
        <w:rPr>
          <w:rFonts w:ascii="Arial" w:eastAsia="Calibri" w:hAnsi="Arial" w:cs="Arial"/>
          <w:sz w:val="24"/>
          <w:szCs w:val="24"/>
        </w:rPr>
        <w:t xml:space="preserve">entro </w:t>
      </w:r>
      <w:r w:rsidR="008522B5">
        <w:rPr>
          <w:rFonts w:ascii="Arial" w:eastAsia="Calibri" w:hAnsi="Arial" w:cs="Arial"/>
          <w:sz w:val="24"/>
          <w:szCs w:val="24"/>
        </w:rPr>
        <w:t>H</w:t>
      </w:r>
      <w:r w:rsidRPr="009C7C40">
        <w:rPr>
          <w:rFonts w:ascii="Arial" w:eastAsia="Calibri" w:hAnsi="Arial" w:cs="Arial"/>
          <w:sz w:val="24"/>
          <w:szCs w:val="24"/>
        </w:rPr>
        <w:t xml:space="preserve">istórico, y abrir oportunidades para mujeres y jóvenes que quieren trabajar, emprender, y aportar a la vida cultural y económica de Guadalajara. </w:t>
      </w:r>
    </w:p>
    <w:p w:rsidR="001D0A12" w:rsidRPr="009C7C40" w:rsidP="009C7C40" w14:paraId="2385BF18" w14:textId="77777777">
      <w:pPr>
        <w:jc w:val="both"/>
        <w:rPr>
          <w:rFonts w:ascii="Arial" w:eastAsia="Calibri" w:hAnsi="Arial" w:cs="Arial"/>
          <w:sz w:val="24"/>
          <w:szCs w:val="24"/>
        </w:rPr>
      </w:pPr>
    </w:p>
    <w:p w:rsidR="005E2ADA" w:rsidRPr="009C7C40" w:rsidP="009C7C40" w14:paraId="6A84B3AB" w14:textId="5129ADC2">
      <w:pPr>
        <w:jc w:val="both"/>
        <w:rPr>
          <w:rFonts w:ascii="Arial" w:eastAsia="Calibri" w:hAnsi="Arial" w:cs="Arial"/>
          <w:sz w:val="24"/>
          <w:szCs w:val="24"/>
        </w:rPr>
      </w:pPr>
      <w:r w:rsidRPr="009C7C40">
        <w:rPr>
          <w:rFonts w:ascii="Arial" w:eastAsia="Calibri" w:hAnsi="Arial" w:cs="Arial"/>
          <w:sz w:val="24"/>
          <w:szCs w:val="24"/>
        </w:rPr>
        <w:t xml:space="preserve">Porque cuando recuperemos un espacio público, no solo abrimos locales, abrimos oportunidades para nuestra gente. Muchas gracias es cuanto, </w:t>
      </w:r>
      <w:r w:rsidRPr="009C7C40" w:rsidR="001D0A12">
        <w:rPr>
          <w:rFonts w:ascii="Arial" w:eastAsia="Calibri" w:hAnsi="Arial" w:cs="Arial"/>
          <w:sz w:val="24"/>
          <w:szCs w:val="24"/>
        </w:rPr>
        <w:t>P</w:t>
      </w:r>
      <w:r w:rsidRPr="009C7C40">
        <w:rPr>
          <w:rFonts w:ascii="Arial" w:eastAsia="Calibri" w:hAnsi="Arial" w:cs="Arial"/>
          <w:sz w:val="24"/>
          <w:szCs w:val="24"/>
        </w:rPr>
        <w:t>residente.</w:t>
      </w:r>
    </w:p>
    <w:p w:rsidR="001D0A12" w:rsidP="00D1658D" w14:paraId="46FBBBBA" w14:textId="11D356A9">
      <w:pPr>
        <w:jc w:val="both"/>
        <w:rPr>
          <w:rFonts w:ascii="Arial" w:eastAsia="Calibri" w:hAnsi="Arial" w:cs="Arial"/>
          <w:i/>
          <w:iCs/>
          <w:sz w:val="18"/>
          <w:szCs w:val="18"/>
        </w:rPr>
      </w:pPr>
    </w:p>
    <w:p w:rsidR="009C3449" w:rsidP="00D1658D" w14:paraId="73B057E6" w14:textId="4F290FD6">
      <w:pPr>
        <w:jc w:val="both"/>
        <w:rPr>
          <w:rFonts w:ascii="Arial" w:eastAsia="Calibri" w:hAnsi="Arial" w:cs="Arial"/>
          <w:i/>
          <w:iCs/>
          <w:sz w:val="18"/>
          <w:szCs w:val="18"/>
        </w:rPr>
      </w:pPr>
    </w:p>
    <w:p w:rsidR="009C3449" w:rsidP="00D1658D" w14:paraId="75515330" w14:textId="4BF15F75">
      <w:pPr>
        <w:jc w:val="both"/>
        <w:rPr>
          <w:rFonts w:ascii="Arial" w:eastAsia="Calibri" w:hAnsi="Arial" w:cs="Arial"/>
          <w:i/>
          <w:iCs/>
          <w:sz w:val="18"/>
          <w:szCs w:val="18"/>
        </w:rPr>
      </w:pPr>
    </w:p>
    <w:p w:rsidR="009C3449" w:rsidRPr="00D1658D" w:rsidP="00D1658D" w14:paraId="05E7F1A3" w14:textId="77777777">
      <w:pPr>
        <w:jc w:val="both"/>
        <w:rPr>
          <w:rFonts w:ascii="Arial" w:eastAsia="Calibri" w:hAnsi="Arial" w:cs="Arial"/>
          <w:i/>
          <w:iCs/>
          <w:sz w:val="18"/>
          <w:szCs w:val="18"/>
        </w:rPr>
      </w:pPr>
    </w:p>
    <w:p w:rsidR="00B906D1" w:rsidRPr="00D1658D" w:rsidP="00D1658D" w14:paraId="3B5C2579" w14:textId="64971A7D">
      <w:pPr>
        <w:jc w:val="both"/>
        <w:rPr>
          <w:rFonts w:ascii="Arial" w:hAnsi="Arial" w:cs="Arial"/>
          <w:b/>
          <w:i/>
          <w:iCs/>
          <w:sz w:val="18"/>
          <w:szCs w:val="18"/>
        </w:rPr>
      </w:pPr>
      <w:r w:rsidRPr="00D1658D">
        <w:rPr>
          <w:rFonts w:ascii="Arial" w:hAnsi="Arial" w:cs="Arial"/>
          <w:b/>
          <w:i/>
          <w:iCs/>
          <w:sz w:val="18"/>
          <w:szCs w:val="18"/>
        </w:rPr>
        <w:t xml:space="preserve">“CIUDADANOS REGIDORES </w:t>
      </w:r>
    </w:p>
    <w:p w:rsidR="00B906D1" w:rsidRPr="00D1658D" w:rsidP="00D1658D" w14:paraId="591657D1" w14:textId="77777777">
      <w:pPr>
        <w:jc w:val="both"/>
        <w:rPr>
          <w:rFonts w:ascii="Arial" w:hAnsi="Arial" w:cs="Arial"/>
          <w:b/>
          <w:i/>
          <w:iCs/>
          <w:sz w:val="18"/>
          <w:szCs w:val="18"/>
        </w:rPr>
      </w:pPr>
      <w:r w:rsidRPr="00D1658D">
        <w:rPr>
          <w:rFonts w:ascii="Arial" w:hAnsi="Arial" w:cs="Arial"/>
          <w:b/>
          <w:i/>
          <w:iCs/>
          <w:sz w:val="18"/>
          <w:szCs w:val="18"/>
        </w:rPr>
        <w:t xml:space="preserve">INTEGRANTES DEL AYUNTAMIENTO DE GUADALAJARA </w:t>
      </w:r>
    </w:p>
    <w:p w:rsidR="00B906D1" w:rsidP="00D1658D" w14:paraId="394902D0" w14:textId="017A578F">
      <w:pPr>
        <w:jc w:val="both"/>
        <w:rPr>
          <w:rFonts w:ascii="Arial" w:hAnsi="Arial" w:cs="Arial"/>
          <w:b/>
          <w:i/>
          <w:iCs/>
          <w:sz w:val="18"/>
          <w:szCs w:val="18"/>
        </w:rPr>
      </w:pPr>
      <w:r w:rsidRPr="00D1658D">
        <w:rPr>
          <w:rFonts w:ascii="Arial" w:hAnsi="Arial" w:cs="Arial"/>
          <w:b/>
          <w:i/>
          <w:iCs/>
          <w:sz w:val="18"/>
          <w:szCs w:val="18"/>
        </w:rPr>
        <w:t>PRESENTE:</w:t>
      </w:r>
    </w:p>
    <w:p w:rsidR="00F953A2" w:rsidRPr="00D1658D" w:rsidP="00D1658D" w14:paraId="4D7DB289" w14:textId="77777777">
      <w:pPr>
        <w:jc w:val="both"/>
        <w:rPr>
          <w:rFonts w:ascii="Arial" w:hAnsi="Arial" w:cs="Arial"/>
          <w:b/>
          <w:i/>
          <w:iCs/>
          <w:sz w:val="18"/>
          <w:szCs w:val="18"/>
        </w:rPr>
      </w:pPr>
    </w:p>
    <w:p w:rsidR="00B906D1" w:rsidRPr="00D1658D" w:rsidP="00D1658D" w14:paraId="40FDA5ED" w14:textId="77777777">
      <w:pPr>
        <w:jc w:val="both"/>
        <w:rPr>
          <w:rFonts w:ascii="Arial" w:hAnsi="Arial" w:cs="Arial"/>
          <w:i/>
          <w:iCs/>
          <w:sz w:val="18"/>
          <w:szCs w:val="18"/>
        </w:rPr>
      </w:pPr>
      <w:r w:rsidRPr="00D1658D">
        <w:rPr>
          <w:rFonts w:ascii="Arial" w:hAnsi="Arial" w:cs="Arial"/>
          <w:i/>
          <w:iCs/>
          <w:sz w:val="18"/>
          <w:szCs w:val="18"/>
        </w:rPr>
        <w:t xml:space="preserve">El que suscribe </w:t>
      </w:r>
      <w:r w:rsidRPr="00D1658D">
        <w:rPr>
          <w:rFonts w:ascii="Arial" w:hAnsi="Arial" w:cs="Arial"/>
          <w:b/>
          <w:i/>
          <w:iCs/>
          <w:sz w:val="18"/>
          <w:szCs w:val="18"/>
        </w:rPr>
        <w:t>Regidor Julio Cesar Covarrubias Mendoza</w:t>
      </w:r>
      <w:r w:rsidRPr="00D1658D">
        <w:rPr>
          <w:rFonts w:ascii="Arial" w:hAnsi="Arial" w:cs="Arial"/>
          <w:i/>
          <w:iCs/>
          <w:sz w:val="18"/>
          <w:szCs w:val="18"/>
        </w:rPr>
        <w:t xml:space="preserve">, en ejercicio de las facultades que me confieren los artículos 41 fracción II y 50 fracción I de la Ley del Gobierno y la Administración Pública Municipal del Estado de Jalisco; 90, 91 y 92 del Código de Gobierno del Municipio de Guadalajara, someto a consideración de este cuerpo colegiado la siguiente Iniciativa de Acuerdo con turno a comisión, que tiene por objeto </w:t>
      </w:r>
      <w:r w:rsidRPr="00D1658D">
        <w:rPr>
          <w:rFonts w:ascii="Arial" w:hAnsi="Arial" w:cs="Arial"/>
          <w:b/>
          <w:i/>
          <w:iCs/>
          <w:sz w:val="18"/>
          <w:szCs w:val="18"/>
        </w:rPr>
        <w:t>La Reactivación Integral del Mercado Municipal denominado Plaza Guadalajara mediante la Recuperación de Locales Cerrados, Fortalecimiento Económico y Apertura de Oportunidades para Juventudes</w:t>
      </w:r>
      <w:r w:rsidRPr="00D1658D">
        <w:rPr>
          <w:rFonts w:ascii="Arial" w:hAnsi="Arial" w:cs="Arial"/>
          <w:i/>
          <w:iCs/>
          <w:sz w:val="18"/>
          <w:szCs w:val="18"/>
        </w:rPr>
        <w:t>, conforme a la siguiente:</w:t>
      </w:r>
    </w:p>
    <w:p w:rsidR="00B906D1" w:rsidRPr="00D1658D" w:rsidP="00D1658D" w14:paraId="5DD3500F" w14:textId="77777777">
      <w:pPr>
        <w:jc w:val="both"/>
        <w:rPr>
          <w:rFonts w:ascii="Arial" w:hAnsi="Arial" w:cs="Arial"/>
          <w:i/>
          <w:iCs/>
          <w:sz w:val="18"/>
          <w:szCs w:val="18"/>
        </w:rPr>
      </w:pPr>
    </w:p>
    <w:p w:rsidR="00B906D1" w:rsidRPr="00D1658D" w:rsidP="00D1658D" w14:paraId="0D34EBAD" w14:textId="77777777">
      <w:pPr>
        <w:jc w:val="center"/>
        <w:rPr>
          <w:rFonts w:ascii="Arial" w:hAnsi="Arial" w:cs="Arial"/>
          <w:b/>
          <w:i/>
          <w:iCs/>
          <w:sz w:val="18"/>
          <w:szCs w:val="18"/>
        </w:rPr>
      </w:pPr>
      <w:r w:rsidRPr="00D1658D">
        <w:rPr>
          <w:rFonts w:ascii="Arial" w:hAnsi="Arial" w:cs="Arial"/>
          <w:b/>
          <w:i/>
          <w:iCs/>
          <w:sz w:val="18"/>
          <w:szCs w:val="18"/>
        </w:rPr>
        <w:t>EXPOSICIÓN DE MOTIVOS.</w:t>
      </w:r>
    </w:p>
    <w:p w:rsidR="00B906D1" w:rsidRPr="00D1658D" w:rsidP="00D1658D" w14:paraId="4241F954" w14:textId="77777777">
      <w:pPr>
        <w:jc w:val="both"/>
        <w:rPr>
          <w:rFonts w:ascii="Arial" w:hAnsi="Arial" w:cs="Arial"/>
          <w:b/>
          <w:i/>
          <w:iCs/>
          <w:sz w:val="18"/>
          <w:szCs w:val="18"/>
        </w:rPr>
      </w:pPr>
    </w:p>
    <w:p w:rsidR="00B906D1" w:rsidRPr="00D1658D" w:rsidP="0006073E" w14:paraId="7806EF2B" w14:textId="77777777">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Los mercados municipales han sido históricamente espacios fundamentales de intercambio económico, convivencia social y expresión cultural, constituyéndose como uno de los primeros puntos de contacto entre la ciudadanía y el gobierno local. Más allá de su función de abasto, representan infraestructura social, nodos de identidad barrial y plataformas de economía popular que contribuyen a la cohesión comunitaria y al desarrollo económico de las ciudades.</w:t>
      </w:r>
    </w:p>
    <w:p w:rsidR="00B906D1" w:rsidRPr="00D1658D" w:rsidP="0006073E" w14:paraId="3D1234CA" w14:textId="77777777">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 xml:space="preserve">No obstante, diversos procesos urbanos, económicos y administrativos han provocado que varios mercados municipales del Municipio de Guadalajara enfrenten escenarios de abandono, subutilización y pérdida de relevancia social. Uno de los casos más representativos es </w:t>
      </w:r>
      <w:r w:rsidRPr="00D1658D">
        <w:rPr>
          <w:rStyle w:val="Strong"/>
          <w:rFonts w:ascii="Arial" w:hAnsi="Arial" w:cs="Arial"/>
          <w:i/>
          <w:iCs/>
          <w:sz w:val="18"/>
          <w:szCs w:val="18"/>
        </w:rPr>
        <w:t>Plaza Guadalajara</w:t>
      </w:r>
      <w:r w:rsidRPr="00D1658D">
        <w:rPr>
          <w:rFonts w:ascii="Arial" w:hAnsi="Arial" w:cs="Arial"/>
          <w:i/>
          <w:iCs/>
          <w:sz w:val="18"/>
          <w:szCs w:val="18"/>
        </w:rPr>
        <w:t xml:space="preserve">, inmueble municipal clasificado como </w:t>
      </w:r>
      <w:r w:rsidRPr="00D1658D">
        <w:rPr>
          <w:rStyle w:val="Strong"/>
          <w:rFonts w:ascii="Arial" w:hAnsi="Arial" w:cs="Arial"/>
          <w:i/>
          <w:iCs/>
          <w:sz w:val="18"/>
          <w:szCs w:val="18"/>
        </w:rPr>
        <w:t>mercado de primera categoría</w:t>
      </w:r>
      <w:r w:rsidRPr="00D1658D">
        <w:rPr>
          <w:rFonts w:ascii="Arial" w:hAnsi="Arial" w:cs="Arial"/>
          <w:i/>
          <w:iCs/>
          <w:sz w:val="18"/>
          <w:szCs w:val="18"/>
        </w:rPr>
        <w:t xml:space="preserve">, que forma parte del patrimonio inmobiliario del municipio y que actualmente presenta una situación crítica de subutilización, al registrar una ocupación aproximada del </w:t>
      </w:r>
      <w:r w:rsidRPr="00D1658D">
        <w:rPr>
          <w:rStyle w:val="Strong"/>
          <w:rFonts w:ascii="Arial" w:hAnsi="Arial" w:cs="Arial"/>
          <w:i/>
          <w:iCs/>
          <w:sz w:val="18"/>
          <w:szCs w:val="18"/>
        </w:rPr>
        <w:t>20% de sus 156 locales</w:t>
      </w:r>
      <w:r w:rsidRPr="00D1658D">
        <w:rPr>
          <w:rFonts w:ascii="Arial" w:hAnsi="Arial" w:cs="Arial"/>
          <w:i/>
          <w:iCs/>
          <w:sz w:val="18"/>
          <w:szCs w:val="18"/>
        </w:rPr>
        <w:t>. Esta condición ha generado deterioro físico del inmueble, disminución de la actividad económica, pérdida de afluencia ciudadana y un desaprovechamiento evidente de un espacio estratégico ubicado en pleno Centro Histórico.</w:t>
      </w:r>
    </w:p>
    <w:p w:rsidR="00B906D1" w:rsidRPr="00D1658D" w:rsidP="0006073E" w14:paraId="7E800012" w14:textId="77777777">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 xml:space="preserve">El </w:t>
      </w:r>
      <w:r w:rsidRPr="00D1658D">
        <w:rPr>
          <w:rStyle w:val="Strong"/>
          <w:rFonts w:ascii="Arial" w:hAnsi="Arial" w:cs="Arial"/>
          <w:i/>
          <w:iCs/>
          <w:sz w:val="18"/>
          <w:szCs w:val="18"/>
        </w:rPr>
        <w:t>Reglamento de Mercados y Centrales de Abasto del Municipio de Guadalajara</w:t>
      </w:r>
      <w:r w:rsidRPr="00D1658D">
        <w:rPr>
          <w:rFonts w:ascii="Arial" w:hAnsi="Arial" w:cs="Arial"/>
          <w:i/>
          <w:iCs/>
          <w:sz w:val="18"/>
          <w:szCs w:val="18"/>
        </w:rPr>
        <w:t xml:space="preserve"> establece que el servicio público de mercados tiene como finalidad garantizar su función económica, social y de abasto, facultando expresamente a la </w:t>
      </w:r>
      <w:r w:rsidRPr="00D1658D">
        <w:rPr>
          <w:rStyle w:val="Strong"/>
          <w:rFonts w:ascii="Arial" w:hAnsi="Arial" w:cs="Arial"/>
          <w:i/>
          <w:iCs/>
          <w:sz w:val="18"/>
          <w:szCs w:val="18"/>
        </w:rPr>
        <w:t>Dirección de Mercados</w:t>
      </w:r>
      <w:r w:rsidRPr="00D1658D">
        <w:rPr>
          <w:rFonts w:ascii="Arial" w:hAnsi="Arial" w:cs="Arial"/>
          <w:i/>
          <w:iCs/>
          <w:sz w:val="18"/>
          <w:szCs w:val="18"/>
        </w:rPr>
        <w:t xml:space="preserve"> para administrar, conservar y controlar los inmuebles municipales destinados a este fin, así como para iniciar los procedimientos de </w:t>
      </w:r>
      <w:r w:rsidRPr="00D1658D">
        <w:rPr>
          <w:rStyle w:val="Strong"/>
          <w:rFonts w:ascii="Arial" w:hAnsi="Arial" w:cs="Arial"/>
          <w:i/>
          <w:iCs/>
          <w:sz w:val="18"/>
          <w:szCs w:val="18"/>
        </w:rPr>
        <w:t>revocación de concesiones</w:t>
      </w:r>
      <w:r w:rsidRPr="00D1658D">
        <w:rPr>
          <w:rFonts w:ascii="Arial" w:hAnsi="Arial" w:cs="Arial"/>
          <w:i/>
          <w:iCs/>
          <w:sz w:val="18"/>
          <w:szCs w:val="18"/>
        </w:rPr>
        <w:t xml:space="preserve"> cuando se incumplan las obligaciones de los locatarios, incluyendo el abandono de locales o la existencia de adeudos. Estas facultades no son discrecionales, sino instrumentos legales diseñados para asegurar que los mercados cumplan su función pública y social.</w:t>
      </w:r>
    </w:p>
    <w:p w:rsidR="00B906D1" w:rsidRPr="00D1658D" w:rsidP="0006073E" w14:paraId="0F8FB8D0" w14:textId="77777777">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 xml:space="preserve">De manera complementaria, la </w:t>
      </w:r>
      <w:r w:rsidRPr="00D1658D">
        <w:rPr>
          <w:rStyle w:val="Strong"/>
          <w:rFonts w:ascii="Arial" w:hAnsi="Arial" w:cs="Arial"/>
          <w:i/>
          <w:iCs/>
          <w:sz w:val="18"/>
          <w:szCs w:val="18"/>
        </w:rPr>
        <w:t>Coordinación General de Desarrollo Económico</w:t>
      </w:r>
      <w:r w:rsidRPr="00D1658D">
        <w:rPr>
          <w:rFonts w:ascii="Arial" w:hAnsi="Arial" w:cs="Arial"/>
          <w:i/>
          <w:iCs/>
          <w:sz w:val="18"/>
          <w:szCs w:val="18"/>
        </w:rPr>
        <w:t xml:space="preserve"> cuenta con atribuciones explícitas para impulsar el desarrollo económico integral de los mercados municipales, generar programas de promoción, capacitación y posicionarlos como destinos económicos y turísticos. Dichas atribuciones implican una responsabilidad activa del gobierno municipal para intervenir en contextos donde la inercia administrativa ha derivado en estancamiento económico y pérdida de oportunidades.</w:t>
      </w:r>
    </w:p>
    <w:p w:rsidR="00B906D1" w:rsidRPr="00D1658D" w:rsidP="0006073E" w14:paraId="17B1CA39" w14:textId="77777777">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 xml:space="preserve">Este diagnóstico local se inserta en una tendencia más amplia observada a nivel internacional. Diversos estudios y experiencias comparadas han demostrado que los mercados tradicionales que no se adaptan a los cambios generacionales, culturales y económicos tienden a perder afluencia y relevancia, mientras que aquellos que incorporan </w:t>
      </w:r>
      <w:r w:rsidRPr="00D1658D">
        <w:rPr>
          <w:rStyle w:val="Strong"/>
          <w:rFonts w:ascii="Arial" w:hAnsi="Arial" w:cs="Arial"/>
          <w:i/>
          <w:iCs/>
          <w:sz w:val="18"/>
          <w:szCs w:val="18"/>
        </w:rPr>
        <w:t>modelos híbridos de comercio, cultura, gastronomía y arte</w:t>
      </w:r>
      <w:r w:rsidRPr="00D1658D">
        <w:rPr>
          <w:rFonts w:ascii="Arial" w:hAnsi="Arial" w:cs="Arial"/>
          <w:i/>
          <w:iCs/>
          <w:sz w:val="18"/>
          <w:szCs w:val="18"/>
        </w:rPr>
        <w:t xml:space="preserve"> se consolidan como polos de reactivación urbana, cohesión social y atractivo turístico. En ciudades como Londres, Barcelona, Lisboa y Rotterdam, los mercados urbanos han evolucionado hacia espacios culturales y juveniles donde conviven el comercio tradicional, el emprendimiento creativo, la gastronomía local e internacional, las expresiones artísticas y las actividades culturales y comunitarias, logrando atraer nuevas generaciones, fortalecer economías locales y revitalizar zonas centrales sin perder su carácter público.</w:t>
      </w:r>
    </w:p>
    <w:p w:rsidR="00B906D1" w:rsidRPr="00D1658D" w:rsidP="0006073E" w14:paraId="1AA7AB33" w14:textId="77777777">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 xml:space="preserve">Guadalajara se encuentra en un </w:t>
      </w:r>
      <w:r w:rsidRPr="00D1658D">
        <w:rPr>
          <w:rStyle w:val="Strong"/>
          <w:rFonts w:ascii="Arial" w:hAnsi="Arial" w:cs="Arial"/>
          <w:i/>
          <w:iCs/>
          <w:sz w:val="18"/>
          <w:szCs w:val="18"/>
        </w:rPr>
        <w:t>momento estratégico</w:t>
      </w:r>
      <w:r w:rsidRPr="00D1658D">
        <w:rPr>
          <w:rFonts w:ascii="Arial" w:hAnsi="Arial" w:cs="Arial"/>
          <w:i/>
          <w:iCs/>
          <w:sz w:val="18"/>
          <w:szCs w:val="18"/>
        </w:rPr>
        <w:t xml:space="preserve"> para impulsar una transformación de esta naturaleza. La ciudad será sede del </w:t>
      </w:r>
      <w:r w:rsidRPr="00D1658D">
        <w:rPr>
          <w:rStyle w:val="Strong"/>
          <w:rFonts w:ascii="Arial" w:hAnsi="Arial" w:cs="Arial"/>
          <w:i/>
          <w:iCs/>
          <w:sz w:val="18"/>
          <w:szCs w:val="18"/>
        </w:rPr>
        <w:t>Mundial de Futbol 2026</w:t>
      </w:r>
      <w:r w:rsidRPr="00D1658D">
        <w:rPr>
          <w:rFonts w:ascii="Arial" w:hAnsi="Arial" w:cs="Arial"/>
          <w:i/>
          <w:iCs/>
          <w:sz w:val="18"/>
          <w:szCs w:val="18"/>
        </w:rPr>
        <w:t xml:space="preserve">, lo que conlleva una proyección internacional sin precedentes y un incremento significativo en los flujos turísticos, culturales y económicos. Sin embargo, la experiencia de otros países demuestra que la derrama económica asociada a eventos internacionales no se distribuye de manera automática, sino que requiere </w:t>
      </w:r>
      <w:r w:rsidRPr="00D1658D">
        <w:rPr>
          <w:rStyle w:val="Strong"/>
          <w:rFonts w:ascii="Arial" w:hAnsi="Arial" w:cs="Arial"/>
          <w:i/>
          <w:iCs/>
          <w:sz w:val="18"/>
          <w:szCs w:val="18"/>
        </w:rPr>
        <w:t>políticas públicas deliberadas</w:t>
      </w:r>
      <w:r w:rsidRPr="00D1658D">
        <w:rPr>
          <w:rFonts w:ascii="Arial" w:hAnsi="Arial" w:cs="Arial"/>
          <w:i/>
          <w:iCs/>
          <w:sz w:val="18"/>
          <w:szCs w:val="18"/>
        </w:rPr>
        <w:t xml:space="preserve"> que vinculen de forma directa a la economía local con los grandes acontecimientos globales, evitando que los beneficios se concentren únicamente en sectores específicos.</w:t>
      </w:r>
    </w:p>
    <w:p w:rsidR="00B906D1" w:rsidRPr="00D1658D" w:rsidP="0006073E" w14:paraId="2D5F89BD" w14:textId="77777777">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 xml:space="preserve">En este contexto, Plaza Guadalajara reúne </w:t>
      </w:r>
      <w:r w:rsidRPr="00D1658D">
        <w:rPr>
          <w:rStyle w:val="Strong"/>
          <w:rFonts w:ascii="Arial" w:hAnsi="Arial" w:cs="Arial"/>
          <w:i/>
          <w:iCs/>
          <w:sz w:val="18"/>
          <w:szCs w:val="18"/>
        </w:rPr>
        <w:t>condiciones urbanas excepcionales</w:t>
      </w:r>
      <w:r w:rsidRPr="00D1658D">
        <w:rPr>
          <w:rFonts w:ascii="Arial" w:hAnsi="Arial" w:cs="Arial"/>
          <w:i/>
          <w:iCs/>
          <w:sz w:val="18"/>
          <w:szCs w:val="18"/>
        </w:rPr>
        <w:t xml:space="preserve"> para convertirse en un </w:t>
      </w:r>
      <w:r w:rsidRPr="00D1658D">
        <w:rPr>
          <w:rStyle w:val="Strong"/>
          <w:rFonts w:ascii="Arial" w:hAnsi="Arial" w:cs="Arial"/>
          <w:i/>
          <w:iCs/>
          <w:sz w:val="18"/>
          <w:szCs w:val="18"/>
        </w:rPr>
        <w:t>mercado cultural y juvenil</w:t>
      </w:r>
      <w:r w:rsidRPr="00D1658D">
        <w:rPr>
          <w:rFonts w:ascii="Arial" w:hAnsi="Arial" w:cs="Arial"/>
          <w:i/>
          <w:iCs/>
          <w:sz w:val="18"/>
          <w:szCs w:val="18"/>
        </w:rPr>
        <w:t xml:space="preserve">: se localiza en el Centro Histórico, cuenta con conectividad directa a través de la </w:t>
      </w:r>
      <w:r w:rsidRPr="00D1658D">
        <w:rPr>
          <w:rStyle w:val="Strong"/>
          <w:rFonts w:ascii="Arial" w:hAnsi="Arial" w:cs="Arial"/>
          <w:i/>
          <w:iCs/>
          <w:sz w:val="18"/>
          <w:szCs w:val="18"/>
        </w:rPr>
        <w:t>Línea 3 del Tren Ligero</w:t>
      </w:r>
      <w:r w:rsidRPr="00D1658D">
        <w:rPr>
          <w:rFonts w:ascii="Arial" w:hAnsi="Arial" w:cs="Arial"/>
          <w:i/>
          <w:iCs/>
          <w:sz w:val="18"/>
          <w:szCs w:val="18"/>
        </w:rPr>
        <w:t>, se encuentra próxima a universidades, espacios culturales y corredores peatonales, y dispone de una infraestructura subutilizada que puede ser reactivada sin necesidad de construir nuevos espacios ni generar mayor presión urbana.</w:t>
      </w:r>
    </w:p>
    <w:p w:rsidR="00B906D1" w:rsidRPr="00D1658D" w:rsidP="0006073E" w14:paraId="4533D2B4" w14:textId="77777777">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 xml:space="preserve">Adicionalmente, el cierre temporal de espacios públicos que funcionaban como bazares juveniles y culturales, como el Parque Revolución, ha dejado sin alternativas formales a cientos de jóvenes emprendedores, artistas y creadores que hoy carecen de espacios regulados para desarrollar su actividad económica y cultural. Esta situación ha incrementado la presión sobre el comercio informal y ha evidenciado la necesidad de generar </w:t>
      </w:r>
      <w:r w:rsidRPr="00D1658D">
        <w:rPr>
          <w:rStyle w:val="Strong"/>
          <w:rFonts w:ascii="Arial" w:hAnsi="Arial" w:cs="Arial"/>
          <w:i/>
          <w:iCs/>
          <w:sz w:val="18"/>
          <w:szCs w:val="18"/>
        </w:rPr>
        <w:t>espacios institucionales, ordenados y legales</w:t>
      </w:r>
      <w:r w:rsidRPr="00D1658D">
        <w:rPr>
          <w:rFonts w:ascii="Arial" w:hAnsi="Arial" w:cs="Arial"/>
          <w:i/>
          <w:iCs/>
          <w:sz w:val="18"/>
          <w:szCs w:val="18"/>
        </w:rPr>
        <w:t xml:space="preserve"> donde las juventudes puedan emprender, expresarse y participar activamente en la vida económica y cultural de la ciudad.</w:t>
      </w:r>
    </w:p>
    <w:p w:rsidR="00B906D1" w:rsidRPr="00D1658D" w:rsidP="0006073E" w14:paraId="70272252" w14:textId="77777777">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 xml:space="preserve">El </w:t>
      </w:r>
      <w:r w:rsidRPr="00D1658D">
        <w:rPr>
          <w:rStyle w:val="Strong"/>
          <w:rFonts w:ascii="Arial" w:hAnsi="Arial" w:cs="Arial"/>
          <w:i/>
          <w:iCs/>
          <w:sz w:val="18"/>
          <w:szCs w:val="18"/>
        </w:rPr>
        <w:t>Plan Municipal de Desarrollo y Gobernanza 2024–2027</w:t>
      </w:r>
      <w:r w:rsidRPr="00D1658D">
        <w:rPr>
          <w:rFonts w:ascii="Arial" w:hAnsi="Arial" w:cs="Arial"/>
          <w:i/>
          <w:iCs/>
          <w:sz w:val="18"/>
          <w:szCs w:val="18"/>
        </w:rPr>
        <w:t xml:space="preserve"> establece como prioridades la reactivación económica local, el fortalecimiento de las juventudes, la consolidación de Guadalajara como una ciudad con vocación global y la recuperación de espacios públicos y comunitarios. En congruencia con estos objetivos, la presente iniciativa no plantea una ocurrencia ni una improvisación, sino una </w:t>
      </w:r>
      <w:r w:rsidRPr="00D1658D">
        <w:rPr>
          <w:rStyle w:val="Strong"/>
          <w:rFonts w:ascii="Arial" w:hAnsi="Arial" w:cs="Arial"/>
          <w:i/>
          <w:iCs/>
          <w:sz w:val="18"/>
          <w:szCs w:val="18"/>
        </w:rPr>
        <w:t>política pública integral</w:t>
      </w:r>
      <w:r w:rsidRPr="00D1658D">
        <w:rPr>
          <w:rFonts w:ascii="Arial" w:hAnsi="Arial" w:cs="Arial"/>
          <w:i/>
          <w:iCs/>
          <w:sz w:val="18"/>
          <w:szCs w:val="18"/>
        </w:rPr>
        <w:t xml:space="preserve">, sustentada en la aplicación estricta de la normatividad vigente, la recuperación administrativa de locales abandonados, la apertura del padrón de concesiones y la generación de un nuevo modelo de mercado que incorpore </w:t>
      </w:r>
      <w:r w:rsidRPr="00D1658D">
        <w:rPr>
          <w:rStyle w:val="Strong"/>
          <w:rFonts w:ascii="Arial" w:hAnsi="Arial" w:cs="Arial"/>
          <w:i/>
          <w:iCs/>
          <w:sz w:val="18"/>
          <w:szCs w:val="18"/>
        </w:rPr>
        <w:t>giros creativos, culturales, artísticos, gastronómicos y de emprendimiento juvenil</w:t>
      </w:r>
      <w:r w:rsidRPr="00D1658D">
        <w:rPr>
          <w:rFonts w:ascii="Arial" w:hAnsi="Arial" w:cs="Arial"/>
          <w:i/>
          <w:iCs/>
          <w:sz w:val="18"/>
          <w:szCs w:val="18"/>
        </w:rPr>
        <w:t>, todos ellos compatibles con la normatividad del Centro Histórico y el Reglamento de Giros Comerciales.</w:t>
      </w:r>
    </w:p>
    <w:p w:rsidR="00B906D1" w:rsidRPr="00D1658D" w:rsidP="0006073E" w14:paraId="285CA950" w14:textId="77777777">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 xml:space="preserve">En este sentido, resulta necesario que el Ayuntamiento instruya de manera expresa a las dependencias competentes para </w:t>
      </w:r>
      <w:r w:rsidRPr="00D1658D">
        <w:rPr>
          <w:rStyle w:val="Strong"/>
          <w:rFonts w:ascii="Arial" w:hAnsi="Arial" w:cs="Arial"/>
          <w:i/>
          <w:iCs/>
          <w:sz w:val="18"/>
          <w:szCs w:val="18"/>
        </w:rPr>
        <w:t>recuperar los locales cerrados o irregulares</w:t>
      </w:r>
      <w:r w:rsidRPr="00D1658D">
        <w:rPr>
          <w:rFonts w:ascii="Arial" w:hAnsi="Arial" w:cs="Arial"/>
          <w:i/>
          <w:iCs/>
          <w:sz w:val="18"/>
          <w:szCs w:val="18"/>
        </w:rPr>
        <w:t xml:space="preserve">, </w:t>
      </w:r>
      <w:r w:rsidRPr="00D1658D">
        <w:rPr>
          <w:rStyle w:val="Strong"/>
          <w:rFonts w:ascii="Arial" w:hAnsi="Arial" w:cs="Arial"/>
          <w:i/>
          <w:iCs/>
          <w:sz w:val="18"/>
          <w:szCs w:val="18"/>
        </w:rPr>
        <w:t>liberar el padrón de concesiones</w:t>
      </w:r>
      <w:r w:rsidRPr="00D1658D">
        <w:rPr>
          <w:rFonts w:ascii="Arial" w:hAnsi="Arial" w:cs="Arial"/>
          <w:i/>
          <w:iCs/>
          <w:sz w:val="18"/>
          <w:szCs w:val="18"/>
        </w:rPr>
        <w:t xml:space="preserve"> y </w:t>
      </w:r>
      <w:r w:rsidRPr="00D1658D">
        <w:rPr>
          <w:rStyle w:val="Strong"/>
          <w:rFonts w:ascii="Arial" w:hAnsi="Arial" w:cs="Arial"/>
          <w:i/>
          <w:iCs/>
          <w:sz w:val="18"/>
          <w:szCs w:val="18"/>
        </w:rPr>
        <w:t>generar nuevas oportunidades de acceso a locales municipales para juventudes emprendedoras</w:t>
      </w:r>
      <w:r w:rsidRPr="00D1658D">
        <w:rPr>
          <w:rFonts w:ascii="Arial" w:hAnsi="Arial" w:cs="Arial"/>
          <w:i/>
          <w:iCs/>
          <w:sz w:val="18"/>
          <w:szCs w:val="18"/>
        </w:rPr>
        <w:t>, garantizando que Plaza Guadalajara recupere su función social y económica.</w:t>
      </w:r>
    </w:p>
    <w:p w:rsidR="00B906D1" w:rsidRPr="00D1658D" w:rsidP="0006073E" w14:paraId="05D82FEB" w14:textId="77777777">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La reactivación de Plaza Guadalajara como espacio cultural y juvenil permitirá incentivar el empleo y el autoempleo joven, fortalecer la economía creativa local, generar un entorno seguro para la expresión cultural y artística, aumentar la afluencia peatonal y el dinamismo del Centro Histórico, y aprovechar la proyección internacional del Mundial de Futbol 2026 con beneficios directos para la ciudadanía.</w:t>
      </w:r>
    </w:p>
    <w:p w:rsidR="00B906D1" w:rsidRPr="00D1658D" w:rsidP="0006073E" w14:paraId="51B2F348" w14:textId="7EEFE678">
      <w:pPr>
        <w:pStyle w:val="NormalWeb"/>
        <w:numPr>
          <w:ilvl w:val="0"/>
          <w:numId w:val="23"/>
        </w:numPr>
        <w:spacing w:before="0" w:beforeAutospacing="0" w:after="0" w:afterAutospacing="0"/>
        <w:jc w:val="both"/>
        <w:rPr>
          <w:rFonts w:ascii="Arial" w:hAnsi="Arial" w:cs="Arial"/>
          <w:i/>
          <w:iCs/>
          <w:sz w:val="18"/>
          <w:szCs w:val="18"/>
        </w:rPr>
      </w:pPr>
      <w:r w:rsidRPr="00D1658D">
        <w:rPr>
          <w:rFonts w:ascii="Arial" w:hAnsi="Arial" w:cs="Arial"/>
          <w:i/>
          <w:iCs/>
          <w:sz w:val="18"/>
          <w:szCs w:val="18"/>
        </w:rPr>
        <w:t xml:space="preserve">Reactivar Plaza Guadalajara no es únicamente abrir locales; es </w:t>
      </w:r>
      <w:r w:rsidRPr="00D1658D">
        <w:rPr>
          <w:rStyle w:val="Strong"/>
          <w:rFonts w:ascii="Arial" w:hAnsi="Arial" w:cs="Arial"/>
          <w:i/>
          <w:iCs/>
          <w:sz w:val="18"/>
          <w:szCs w:val="18"/>
        </w:rPr>
        <w:t>reconectar a las juventudes con la ciudad</w:t>
      </w:r>
      <w:r w:rsidRPr="00D1658D">
        <w:rPr>
          <w:rFonts w:ascii="Arial" w:hAnsi="Arial" w:cs="Arial"/>
          <w:i/>
          <w:iCs/>
          <w:sz w:val="18"/>
          <w:szCs w:val="18"/>
        </w:rPr>
        <w:t>, recuperar un inmueble público para el bien común y demostrar que los mercados municipales pueden seguir siendo motores de desarrollo económico, cultural y social en el siglo.</w:t>
      </w:r>
    </w:p>
    <w:p w:rsidR="00B906D1" w:rsidRPr="00D1658D" w:rsidP="00D1658D" w14:paraId="05E5BEAC" w14:textId="77777777">
      <w:pPr>
        <w:jc w:val="both"/>
        <w:rPr>
          <w:rFonts w:ascii="Arial" w:hAnsi="Arial" w:cs="Arial"/>
          <w:i/>
          <w:iCs/>
          <w:sz w:val="18"/>
          <w:szCs w:val="18"/>
        </w:rPr>
      </w:pPr>
    </w:p>
    <w:p w:rsidR="00B906D1" w:rsidRPr="00D1658D" w:rsidP="00D1658D" w14:paraId="59D08C3F" w14:textId="65D85274">
      <w:pPr>
        <w:ind w:left="360"/>
        <w:jc w:val="center"/>
        <w:rPr>
          <w:rFonts w:ascii="Arial" w:hAnsi="Arial" w:cs="Arial"/>
          <w:b/>
          <w:i/>
          <w:iCs/>
          <w:sz w:val="18"/>
          <w:szCs w:val="18"/>
        </w:rPr>
      </w:pPr>
      <w:r w:rsidRPr="00D1658D">
        <w:rPr>
          <w:rFonts w:ascii="Arial" w:hAnsi="Arial" w:cs="Arial"/>
          <w:b/>
          <w:i/>
          <w:iCs/>
          <w:sz w:val="18"/>
          <w:szCs w:val="18"/>
        </w:rPr>
        <w:t>FUNDAMENTO JURÍDICO.</w:t>
      </w:r>
    </w:p>
    <w:p w:rsidR="00B906D1" w:rsidRPr="00D1658D" w:rsidP="00D1658D" w14:paraId="30A13CD5" w14:textId="77777777">
      <w:pPr>
        <w:jc w:val="both"/>
        <w:rPr>
          <w:rFonts w:ascii="Arial" w:hAnsi="Arial" w:cs="Arial"/>
          <w:b/>
          <w:i/>
          <w:iCs/>
          <w:sz w:val="18"/>
          <w:szCs w:val="18"/>
        </w:rPr>
      </w:pPr>
    </w:p>
    <w:p w:rsidR="00B906D1" w:rsidRPr="00D1658D" w:rsidP="00D1658D" w14:paraId="34A77918" w14:textId="77777777">
      <w:pPr>
        <w:jc w:val="both"/>
        <w:rPr>
          <w:rFonts w:ascii="Arial" w:hAnsi="Arial" w:cs="Arial"/>
          <w:i/>
          <w:iCs/>
          <w:sz w:val="18"/>
          <w:szCs w:val="18"/>
        </w:rPr>
      </w:pPr>
      <w:r w:rsidRPr="00D1658D">
        <w:rPr>
          <w:rFonts w:ascii="Arial" w:hAnsi="Arial" w:cs="Arial"/>
          <w:i/>
          <w:iCs/>
          <w:sz w:val="18"/>
          <w:szCs w:val="18"/>
        </w:rPr>
        <w:t>La presente iniciativa se encuentra debidamente fundada en lo dispuesto por el artículo 115 fracción II de la Constitución Política de los Estados Unidos Mexicanos; artículos 41 fracción II, 42 fracción VI y 50 fracción I de la Ley del Gobierno y la Administración Pública Municipal del Estado de Jalisco; artículos 90, 91 y 92 del Código de Gobierno del Municipio de Guadalajara; artículos 1, 2, 3, 4, 6 y 9 del Reglamento de Mercados y Centrales de Abasto del Municipio de Guadalajara; el Reglamento para el Funcionamiento de Giros Comerciales, Industriales y de Prestación de Servicios en el Municipio de Guadalajara; el Plan Municipal de Desarrollo y Gobernanza 2024–2027, como instrumento rector de la planeación y actuación de la administración pública municipal; así como en las demás disposiciones constitucionales, legales y reglamentarias aplicables en materia de organización municipal, prestación del servicio público de mercados, desarrollo económico, otorgamiento y revocación de concesiones, y regulación de actividades comerciales dentro del Municipio de Guadalajara.</w:t>
      </w:r>
    </w:p>
    <w:p w:rsidR="00B906D1" w:rsidP="00D1658D" w14:paraId="17DD4CA9" w14:textId="2E2D9D6F">
      <w:pPr>
        <w:jc w:val="both"/>
        <w:rPr>
          <w:rFonts w:ascii="Arial" w:hAnsi="Arial" w:cs="Arial"/>
          <w:i/>
          <w:iCs/>
          <w:sz w:val="18"/>
          <w:szCs w:val="18"/>
        </w:rPr>
      </w:pPr>
    </w:p>
    <w:p w:rsidR="009C3449" w:rsidP="00D1658D" w14:paraId="26FD6D0A" w14:textId="634CD792">
      <w:pPr>
        <w:jc w:val="both"/>
        <w:rPr>
          <w:rFonts w:ascii="Arial" w:hAnsi="Arial" w:cs="Arial"/>
          <w:i/>
          <w:iCs/>
          <w:sz w:val="18"/>
          <w:szCs w:val="18"/>
        </w:rPr>
      </w:pPr>
    </w:p>
    <w:p w:rsidR="009C3449" w:rsidP="00D1658D" w14:paraId="15F6EC0F" w14:textId="3CCAC421">
      <w:pPr>
        <w:jc w:val="both"/>
        <w:rPr>
          <w:rFonts w:ascii="Arial" w:hAnsi="Arial" w:cs="Arial"/>
          <w:i/>
          <w:iCs/>
          <w:sz w:val="18"/>
          <w:szCs w:val="18"/>
        </w:rPr>
      </w:pPr>
    </w:p>
    <w:p w:rsidR="009C3449" w:rsidP="00D1658D" w14:paraId="49D3072C" w14:textId="3FC6ED04">
      <w:pPr>
        <w:jc w:val="both"/>
        <w:rPr>
          <w:rFonts w:ascii="Arial" w:hAnsi="Arial" w:cs="Arial"/>
          <w:i/>
          <w:iCs/>
          <w:sz w:val="18"/>
          <w:szCs w:val="18"/>
        </w:rPr>
      </w:pPr>
    </w:p>
    <w:p w:rsidR="009C3449" w:rsidRPr="00D1658D" w:rsidP="00D1658D" w14:paraId="4D7F779D" w14:textId="77777777">
      <w:pPr>
        <w:jc w:val="both"/>
        <w:rPr>
          <w:rFonts w:ascii="Arial" w:hAnsi="Arial" w:cs="Arial"/>
          <w:i/>
          <w:iCs/>
          <w:sz w:val="18"/>
          <w:szCs w:val="18"/>
        </w:rPr>
      </w:pPr>
    </w:p>
    <w:p w:rsidR="00B906D1" w:rsidRPr="00D1658D" w:rsidP="00D1658D" w14:paraId="1FD2B90D" w14:textId="77777777">
      <w:pPr>
        <w:jc w:val="center"/>
        <w:rPr>
          <w:rFonts w:ascii="Arial" w:hAnsi="Arial" w:cs="Arial"/>
          <w:b/>
          <w:i/>
          <w:iCs/>
          <w:sz w:val="18"/>
          <w:szCs w:val="18"/>
        </w:rPr>
      </w:pPr>
      <w:r w:rsidRPr="00D1658D">
        <w:rPr>
          <w:rFonts w:ascii="Arial" w:hAnsi="Arial" w:cs="Arial"/>
          <w:b/>
          <w:i/>
          <w:iCs/>
          <w:sz w:val="18"/>
          <w:szCs w:val="18"/>
        </w:rPr>
        <w:t>REPERCUSIONES JURÍDICAS, PRESUPUESTALES, LABORALES Y SOCIALES.</w:t>
      </w:r>
    </w:p>
    <w:p w:rsidR="00B906D1" w:rsidRPr="00D1658D" w:rsidP="00D1658D" w14:paraId="3540809A" w14:textId="77777777">
      <w:pPr>
        <w:rPr>
          <w:rFonts w:ascii="Arial" w:hAnsi="Arial" w:cs="Arial"/>
          <w:b/>
          <w:i/>
          <w:iCs/>
          <w:sz w:val="18"/>
          <w:szCs w:val="18"/>
        </w:rPr>
      </w:pPr>
    </w:p>
    <w:p w:rsidR="00B906D1" w:rsidRPr="00D1658D" w:rsidP="00D1658D" w14:paraId="06925E0E" w14:textId="77777777">
      <w:pPr>
        <w:jc w:val="both"/>
        <w:rPr>
          <w:rFonts w:ascii="Arial" w:hAnsi="Arial" w:cs="Arial"/>
          <w:b/>
          <w:i/>
          <w:iCs/>
          <w:sz w:val="18"/>
          <w:szCs w:val="18"/>
        </w:rPr>
      </w:pPr>
      <w:r w:rsidRPr="00D1658D">
        <w:rPr>
          <w:rFonts w:ascii="Arial" w:hAnsi="Arial" w:cs="Arial"/>
          <w:b/>
          <w:i/>
          <w:iCs/>
          <w:sz w:val="18"/>
          <w:szCs w:val="18"/>
        </w:rPr>
        <w:t>Jurídicas:</w:t>
      </w:r>
    </w:p>
    <w:p w:rsidR="00B906D1" w:rsidRPr="00D1658D" w:rsidP="00D1658D" w14:paraId="382EE4DA" w14:textId="5BBE1CFA">
      <w:pPr>
        <w:jc w:val="both"/>
        <w:rPr>
          <w:rFonts w:ascii="Arial" w:hAnsi="Arial" w:cs="Arial"/>
          <w:i/>
          <w:iCs/>
          <w:sz w:val="18"/>
          <w:szCs w:val="18"/>
        </w:rPr>
      </w:pPr>
      <w:r w:rsidRPr="00D1658D">
        <w:rPr>
          <w:rFonts w:ascii="Arial" w:hAnsi="Arial" w:cs="Arial"/>
          <w:i/>
          <w:iCs/>
          <w:sz w:val="18"/>
          <w:szCs w:val="18"/>
        </w:rPr>
        <w:t xml:space="preserve">La presente iniciativa </w:t>
      </w:r>
      <w:r w:rsidRPr="00D1658D">
        <w:rPr>
          <w:rFonts w:ascii="Arial" w:hAnsi="Arial" w:cs="Arial"/>
          <w:b/>
          <w:bCs/>
          <w:i/>
          <w:iCs/>
          <w:sz w:val="18"/>
          <w:szCs w:val="18"/>
        </w:rPr>
        <w:t>no implica reformas a la normatividad vigente</w:t>
      </w:r>
      <w:r w:rsidRPr="00D1658D">
        <w:rPr>
          <w:rFonts w:ascii="Arial" w:hAnsi="Arial" w:cs="Arial"/>
          <w:i/>
          <w:iCs/>
          <w:sz w:val="18"/>
          <w:szCs w:val="18"/>
        </w:rPr>
        <w:t xml:space="preserve">, sino la </w:t>
      </w:r>
      <w:r w:rsidRPr="00D1658D">
        <w:rPr>
          <w:rFonts w:ascii="Arial" w:hAnsi="Arial" w:cs="Arial"/>
          <w:b/>
          <w:bCs/>
          <w:i/>
          <w:iCs/>
          <w:sz w:val="18"/>
          <w:szCs w:val="18"/>
        </w:rPr>
        <w:t>aplicación estricta y coordinada de los ordenamientos ya existentes</w:t>
      </w:r>
      <w:r w:rsidRPr="00D1658D">
        <w:rPr>
          <w:rFonts w:ascii="Arial" w:hAnsi="Arial" w:cs="Arial"/>
          <w:i/>
          <w:iCs/>
          <w:sz w:val="18"/>
          <w:szCs w:val="18"/>
        </w:rPr>
        <w:t>, particularmente en lo relativo a:</w:t>
      </w:r>
    </w:p>
    <w:p w:rsidR="00B906D1" w:rsidRPr="00D1658D" w:rsidP="00D1658D" w14:paraId="276A9A42" w14:textId="77777777">
      <w:pPr>
        <w:jc w:val="both"/>
        <w:rPr>
          <w:rFonts w:ascii="Arial" w:hAnsi="Arial" w:cs="Arial"/>
          <w:i/>
          <w:iCs/>
          <w:sz w:val="18"/>
          <w:szCs w:val="18"/>
        </w:rPr>
      </w:pPr>
    </w:p>
    <w:p w:rsidR="00B906D1" w:rsidRPr="00D1658D" w:rsidP="0006073E" w14:paraId="7A0E47A6" w14:textId="77777777">
      <w:pPr>
        <w:numPr>
          <w:ilvl w:val="0"/>
          <w:numId w:val="24"/>
        </w:numPr>
        <w:jc w:val="both"/>
        <w:rPr>
          <w:rFonts w:ascii="Arial" w:hAnsi="Arial" w:cs="Arial"/>
          <w:i/>
          <w:iCs/>
          <w:sz w:val="18"/>
          <w:szCs w:val="18"/>
        </w:rPr>
      </w:pPr>
      <w:r w:rsidRPr="00D1658D">
        <w:rPr>
          <w:rFonts w:ascii="Arial" w:hAnsi="Arial" w:cs="Arial"/>
          <w:i/>
          <w:iCs/>
          <w:sz w:val="18"/>
          <w:szCs w:val="18"/>
        </w:rPr>
        <w:t>El ejercicio de las facultades de la Dirección de Mercados para iniciar procedimientos de revocación de concesiones en casos de abandono o incumplimiento;</w:t>
      </w:r>
    </w:p>
    <w:p w:rsidR="00B906D1" w:rsidRPr="00D1658D" w:rsidP="0006073E" w14:paraId="10DF9DF3" w14:textId="77777777">
      <w:pPr>
        <w:numPr>
          <w:ilvl w:val="0"/>
          <w:numId w:val="24"/>
        </w:numPr>
        <w:jc w:val="both"/>
        <w:rPr>
          <w:rFonts w:ascii="Arial" w:hAnsi="Arial" w:cs="Arial"/>
          <w:i/>
          <w:iCs/>
          <w:sz w:val="18"/>
          <w:szCs w:val="18"/>
        </w:rPr>
      </w:pPr>
      <w:r w:rsidRPr="00D1658D">
        <w:rPr>
          <w:rFonts w:ascii="Arial" w:hAnsi="Arial" w:cs="Arial"/>
          <w:i/>
          <w:iCs/>
          <w:sz w:val="18"/>
          <w:szCs w:val="18"/>
        </w:rPr>
        <w:t>La instrucción expresa a las dependencias municipales para ejecutar acciones dentro del ámbito de sus competencias;</w:t>
      </w:r>
    </w:p>
    <w:p w:rsidR="00B906D1" w:rsidRPr="00D1658D" w:rsidP="0006073E" w14:paraId="6DBB2374" w14:textId="3FAC9DFC">
      <w:pPr>
        <w:numPr>
          <w:ilvl w:val="0"/>
          <w:numId w:val="24"/>
        </w:numPr>
        <w:jc w:val="both"/>
        <w:rPr>
          <w:rFonts w:ascii="Arial" w:hAnsi="Arial" w:cs="Arial"/>
          <w:i/>
          <w:iCs/>
          <w:sz w:val="18"/>
          <w:szCs w:val="18"/>
        </w:rPr>
      </w:pPr>
      <w:r w:rsidRPr="00D1658D">
        <w:rPr>
          <w:rFonts w:ascii="Arial" w:hAnsi="Arial" w:cs="Arial"/>
          <w:i/>
          <w:iCs/>
          <w:sz w:val="18"/>
          <w:szCs w:val="18"/>
        </w:rPr>
        <w:t>La apertura del padrón de concesiones conforme a los principios de legalidad, igualdad y transparencia.</w:t>
      </w:r>
    </w:p>
    <w:p w:rsidR="00B906D1" w:rsidRPr="00D1658D" w:rsidP="00D1658D" w14:paraId="5C359560" w14:textId="77777777">
      <w:pPr>
        <w:ind w:left="720"/>
        <w:jc w:val="both"/>
        <w:rPr>
          <w:rFonts w:ascii="Arial" w:hAnsi="Arial" w:cs="Arial"/>
          <w:i/>
          <w:iCs/>
          <w:sz w:val="18"/>
          <w:szCs w:val="18"/>
        </w:rPr>
      </w:pPr>
    </w:p>
    <w:p w:rsidR="00B906D1" w:rsidRPr="00D1658D" w:rsidP="00D1658D" w14:paraId="3F4C117A" w14:textId="77777777">
      <w:pPr>
        <w:jc w:val="both"/>
        <w:rPr>
          <w:rFonts w:ascii="Arial" w:hAnsi="Arial" w:cs="Arial"/>
          <w:i/>
          <w:iCs/>
          <w:sz w:val="18"/>
          <w:szCs w:val="18"/>
        </w:rPr>
      </w:pPr>
      <w:r w:rsidRPr="00D1658D">
        <w:rPr>
          <w:rFonts w:ascii="Arial" w:hAnsi="Arial" w:cs="Arial"/>
          <w:i/>
          <w:iCs/>
          <w:sz w:val="18"/>
          <w:szCs w:val="18"/>
        </w:rPr>
        <w:t xml:space="preserve">En consecuencia, la iniciativa </w:t>
      </w:r>
      <w:r w:rsidRPr="00D1658D">
        <w:rPr>
          <w:rFonts w:ascii="Arial" w:hAnsi="Arial" w:cs="Arial"/>
          <w:b/>
          <w:bCs/>
          <w:i/>
          <w:iCs/>
          <w:sz w:val="18"/>
          <w:szCs w:val="18"/>
        </w:rPr>
        <w:t>no genera conflictos de competencia ni invasión de atribuciones</w:t>
      </w:r>
      <w:r w:rsidRPr="00D1658D">
        <w:rPr>
          <w:rFonts w:ascii="Arial" w:hAnsi="Arial" w:cs="Arial"/>
          <w:i/>
          <w:iCs/>
          <w:sz w:val="18"/>
          <w:szCs w:val="18"/>
        </w:rPr>
        <w:t>, y fortalece la seguridad jurídica al ordenar procedimientos administrativos que actualmente se encuentran subutilizados o dispersos.</w:t>
      </w:r>
    </w:p>
    <w:p w:rsidR="00B906D1" w:rsidRPr="00D1658D" w:rsidP="00D1658D" w14:paraId="6447445E" w14:textId="77777777">
      <w:pPr>
        <w:jc w:val="both"/>
        <w:rPr>
          <w:rFonts w:ascii="Arial" w:hAnsi="Arial" w:cs="Arial"/>
          <w:i/>
          <w:iCs/>
          <w:sz w:val="18"/>
          <w:szCs w:val="18"/>
        </w:rPr>
      </w:pPr>
    </w:p>
    <w:p w:rsidR="00B906D1" w:rsidP="00D1658D" w14:paraId="1D16BC31" w14:textId="0171F982">
      <w:pPr>
        <w:jc w:val="both"/>
        <w:rPr>
          <w:rFonts w:ascii="Arial" w:hAnsi="Arial" w:cs="Arial"/>
          <w:i/>
          <w:iCs/>
          <w:sz w:val="18"/>
          <w:szCs w:val="18"/>
        </w:rPr>
      </w:pPr>
      <w:r w:rsidRPr="00D1658D">
        <w:rPr>
          <w:rFonts w:ascii="Arial" w:hAnsi="Arial" w:cs="Arial"/>
          <w:b/>
          <w:i/>
          <w:iCs/>
          <w:sz w:val="18"/>
          <w:szCs w:val="18"/>
        </w:rPr>
        <w:t>Presupuestales</w:t>
      </w:r>
      <w:r w:rsidRPr="00D1658D">
        <w:rPr>
          <w:rFonts w:ascii="Arial" w:hAnsi="Arial" w:cs="Arial"/>
          <w:i/>
          <w:iCs/>
          <w:sz w:val="18"/>
          <w:szCs w:val="18"/>
        </w:rPr>
        <w:t>:</w:t>
      </w:r>
    </w:p>
    <w:p w:rsidR="00D1658D" w:rsidRPr="00D1658D" w:rsidP="00D1658D" w14:paraId="0C7DA19C" w14:textId="77777777">
      <w:pPr>
        <w:jc w:val="both"/>
        <w:rPr>
          <w:rFonts w:ascii="Arial" w:hAnsi="Arial" w:cs="Arial"/>
          <w:i/>
          <w:iCs/>
          <w:sz w:val="18"/>
          <w:szCs w:val="18"/>
        </w:rPr>
      </w:pPr>
    </w:p>
    <w:p w:rsidR="00B906D1" w:rsidRPr="00D1658D" w:rsidP="00D1658D" w14:paraId="0C3E68D0" w14:textId="0EB072FF">
      <w:pPr>
        <w:jc w:val="both"/>
        <w:rPr>
          <w:rFonts w:ascii="Arial" w:hAnsi="Arial" w:cs="Arial"/>
          <w:i/>
          <w:iCs/>
          <w:sz w:val="18"/>
          <w:szCs w:val="18"/>
        </w:rPr>
      </w:pPr>
      <w:r w:rsidRPr="00D1658D">
        <w:rPr>
          <w:rFonts w:ascii="Arial" w:hAnsi="Arial" w:cs="Arial"/>
          <w:i/>
          <w:iCs/>
          <w:sz w:val="18"/>
          <w:szCs w:val="18"/>
        </w:rPr>
        <w:t xml:space="preserve">La implementación de la presente iniciativa </w:t>
      </w:r>
      <w:r w:rsidRPr="00D1658D">
        <w:rPr>
          <w:rFonts w:ascii="Arial" w:hAnsi="Arial" w:cs="Arial"/>
          <w:b/>
          <w:bCs/>
          <w:i/>
          <w:iCs/>
          <w:sz w:val="18"/>
          <w:szCs w:val="18"/>
        </w:rPr>
        <w:t>no implica, en una primera etapa, la creación de nuevas erogaciones presupuestales</w:t>
      </w:r>
      <w:r w:rsidRPr="00D1658D">
        <w:rPr>
          <w:rFonts w:ascii="Arial" w:hAnsi="Arial" w:cs="Arial"/>
          <w:i/>
          <w:iCs/>
          <w:sz w:val="18"/>
          <w:szCs w:val="18"/>
        </w:rPr>
        <w:t>, toda vez que:</w:t>
      </w:r>
    </w:p>
    <w:p w:rsidR="00B906D1" w:rsidRPr="00D1658D" w:rsidP="00D1658D" w14:paraId="2238626D" w14:textId="77777777">
      <w:pPr>
        <w:jc w:val="both"/>
        <w:rPr>
          <w:rFonts w:ascii="Arial" w:hAnsi="Arial" w:cs="Arial"/>
          <w:i/>
          <w:iCs/>
          <w:sz w:val="18"/>
          <w:szCs w:val="18"/>
        </w:rPr>
      </w:pPr>
    </w:p>
    <w:p w:rsidR="00B906D1" w:rsidRPr="00D1658D" w:rsidP="0006073E" w14:paraId="5147B234" w14:textId="77777777">
      <w:pPr>
        <w:numPr>
          <w:ilvl w:val="0"/>
          <w:numId w:val="25"/>
        </w:numPr>
        <w:jc w:val="both"/>
        <w:rPr>
          <w:rFonts w:ascii="Arial" w:hAnsi="Arial" w:cs="Arial"/>
          <w:i/>
          <w:iCs/>
          <w:sz w:val="18"/>
          <w:szCs w:val="18"/>
        </w:rPr>
      </w:pPr>
      <w:r w:rsidRPr="00D1658D">
        <w:rPr>
          <w:rFonts w:ascii="Arial" w:hAnsi="Arial" w:cs="Arial"/>
          <w:i/>
          <w:iCs/>
          <w:sz w:val="18"/>
          <w:szCs w:val="18"/>
        </w:rPr>
        <w:t>Las acciones propuestas se ejecutarán con recursos humanos y materiales ya existentes en las dependencias municipales;</w:t>
      </w:r>
    </w:p>
    <w:p w:rsidR="00B906D1" w:rsidRPr="00D1658D" w:rsidP="0006073E" w14:paraId="468C4909" w14:textId="77777777">
      <w:pPr>
        <w:numPr>
          <w:ilvl w:val="0"/>
          <w:numId w:val="25"/>
        </w:numPr>
        <w:jc w:val="both"/>
        <w:rPr>
          <w:rFonts w:ascii="Arial" w:hAnsi="Arial" w:cs="Arial"/>
          <w:i/>
          <w:iCs/>
          <w:sz w:val="18"/>
          <w:szCs w:val="18"/>
        </w:rPr>
      </w:pPr>
      <w:r w:rsidRPr="00D1658D">
        <w:rPr>
          <w:rFonts w:ascii="Arial" w:hAnsi="Arial" w:cs="Arial"/>
          <w:i/>
          <w:iCs/>
          <w:sz w:val="18"/>
          <w:szCs w:val="18"/>
        </w:rPr>
        <w:t>Los procedimientos de revocación, diagnóstico y apertura de padrón forman parte de las atribuciones ordinarias de la Dirección de Mercados, Tesorería y Coordinación General de Desarrollo Económico;</w:t>
      </w:r>
    </w:p>
    <w:p w:rsidR="00B906D1" w:rsidRPr="00D1658D" w:rsidP="0006073E" w14:paraId="0EDAB770" w14:textId="6824B581">
      <w:pPr>
        <w:numPr>
          <w:ilvl w:val="0"/>
          <w:numId w:val="25"/>
        </w:numPr>
        <w:jc w:val="both"/>
        <w:rPr>
          <w:rFonts w:ascii="Arial" w:hAnsi="Arial" w:cs="Arial"/>
          <w:i/>
          <w:iCs/>
          <w:sz w:val="18"/>
          <w:szCs w:val="18"/>
        </w:rPr>
      </w:pPr>
      <w:r w:rsidRPr="00D1658D">
        <w:rPr>
          <w:rFonts w:ascii="Arial" w:hAnsi="Arial" w:cs="Arial"/>
          <w:i/>
          <w:iCs/>
          <w:sz w:val="18"/>
          <w:szCs w:val="18"/>
        </w:rPr>
        <w:t>La reactivación progresiva de locales permitirá incrementar la recaudación municipal por concepto de derechos, concesiones y refrendos, generando un impacto presupuestal positivo a mediano plazo.</w:t>
      </w:r>
    </w:p>
    <w:p w:rsidR="00B906D1" w:rsidRPr="00D1658D" w:rsidP="00D1658D" w14:paraId="635401C2" w14:textId="77777777">
      <w:pPr>
        <w:ind w:left="720"/>
        <w:jc w:val="both"/>
        <w:rPr>
          <w:rFonts w:ascii="Arial" w:hAnsi="Arial" w:cs="Arial"/>
          <w:i/>
          <w:iCs/>
          <w:sz w:val="18"/>
          <w:szCs w:val="18"/>
        </w:rPr>
      </w:pPr>
    </w:p>
    <w:p w:rsidR="00B906D1" w:rsidRPr="00D1658D" w:rsidP="00D1658D" w14:paraId="77BBFD01" w14:textId="77777777">
      <w:pPr>
        <w:jc w:val="both"/>
        <w:rPr>
          <w:rFonts w:ascii="Arial" w:hAnsi="Arial" w:cs="Arial"/>
          <w:i/>
          <w:iCs/>
          <w:sz w:val="18"/>
          <w:szCs w:val="18"/>
        </w:rPr>
      </w:pPr>
      <w:r w:rsidRPr="00D1658D">
        <w:rPr>
          <w:rFonts w:ascii="Arial" w:hAnsi="Arial" w:cs="Arial"/>
          <w:i/>
          <w:iCs/>
          <w:sz w:val="18"/>
          <w:szCs w:val="18"/>
        </w:rPr>
        <w:t>En caso de requerirse recursos adicionales para programas específicos de promoción, capacitación o adecuación mínima de espacios, estos deberán ser atendidos con cargo a los presupuestos autorizados de las dependencias competentes o, en su caso, mediante la reorientación de recursos existentes, sin comprometer la estabilidad financiera del municipio.</w:t>
      </w:r>
    </w:p>
    <w:p w:rsidR="00B906D1" w:rsidRPr="00D1658D" w:rsidP="00D1658D" w14:paraId="01E60DD9" w14:textId="77777777">
      <w:pPr>
        <w:jc w:val="both"/>
        <w:rPr>
          <w:rFonts w:ascii="Arial" w:hAnsi="Arial" w:cs="Arial"/>
          <w:i/>
          <w:iCs/>
          <w:sz w:val="18"/>
          <w:szCs w:val="18"/>
        </w:rPr>
      </w:pPr>
    </w:p>
    <w:p w:rsidR="00B906D1" w:rsidP="00D1658D" w14:paraId="71ADE252" w14:textId="4AAD85AF">
      <w:pPr>
        <w:jc w:val="both"/>
        <w:rPr>
          <w:rFonts w:ascii="Arial" w:hAnsi="Arial" w:cs="Arial"/>
          <w:b/>
          <w:i/>
          <w:iCs/>
          <w:sz w:val="18"/>
          <w:szCs w:val="18"/>
        </w:rPr>
      </w:pPr>
      <w:r w:rsidRPr="00D1658D">
        <w:rPr>
          <w:rFonts w:ascii="Arial" w:hAnsi="Arial" w:cs="Arial"/>
          <w:b/>
          <w:i/>
          <w:iCs/>
          <w:sz w:val="18"/>
          <w:szCs w:val="18"/>
        </w:rPr>
        <w:t>Laborales:</w:t>
      </w:r>
    </w:p>
    <w:p w:rsidR="00D1658D" w:rsidRPr="00D1658D" w:rsidP="00D1658D" w14:paraId="7DEE6FC3" w14:textId="77777777">
      <w:pPr>
        <w:jc w:val="both"/>
        <w:rPr>
          <w:rFonts w:ascii="Arial" w:hAnsi="Arial" w:cs="Arial"/>
          <w:b/>
          <w:i/>
          <w:iCs/>
          <w:sz w:val="18"/>
          <w:szCs w:val="18"/>
        </w:rPr>
      </w:pPr>
    </w:p>
    <w:p w:rsidR="00B906D1" w:rsidRPr="00D1658D" w:rsidP="00D1658D" w14:paraId="36D04F3D" w14:textId="77777777">
      <w:pPr>
        <w:jc w:val="both"/>
        <w:rPr>
          <w:rFonts w:ascii="Arial" w:hAnsi="Arial" w:cs="Arial"/>
          <w:i/>
          <w:iCs/>
          <w:sz w:val="18"/>
          <w:szCs w:val="18"/>
        </w:rPr>
      </w:pPr>
      <w:r w:rsidRPr="00D1658D">
        <w:rPr>
          <w:rFonts w:ascii="Arial" w:hAnsi="Arial" w:cs="Arial"/>
          <w:i/>
          <w:iCs/>
          <w:sz w:val="18"/>
          <w:szCs w:val="18"/>
        </w:rPr>
        <w:t>La presente iniciativa no genera repercusiones laborales negativas, ya que no implica la creación, modificación o supresión de plazas dentro de la administración pública municipal, ni afecta las condiciones generales de trabajo del personal adscrito a las dependencias involucradas, toda vez que las acciones previstas se desarrollarán con el personal y estructura orgánica existente; por el contrario, su implementación propiciará un impacto laboral positivo indirecto al incentivar la generación de empleo y autoempleo mediante la reactivación de locales comerciales, particularmente para juventudes emprendedoras, fortaleciendo la economía local y el trabajo formal en el municipio.</w:t>
      </w:r>
    </w:p>
    <w:p w:rsidR="00B906D1" w:rsidRPr="00D1658D" w:rsidP="00D1658D" w14:paraId="707CB3D8" w14:textId="77777777">
      <w:pPr>
        <w:jc w:val="both"/>
        <w:rPr>
          <w:rFonts w:ascii="Arial" w:hAnsi="Arial" w:cs="Arial"/>
          <w:i/>
          <w:iCs/>
          <w:sz w:val="18"/>
          <w:szCs w:val="18"/>
        </w:rPr>
      </w:pPr>
    </w:p>
    <w:p w:rsidR="00B906D1" w:rsidP="00D1658D" w14:paraId="7B0C59C1" w14:textId="3F4284A0">
      <w:pPr>
        <w:jc w:val="both"/>
        <w:rPr>
          <w:rFonts w:ascii="Arial" w:hAnsi="Arial" w:cs="Arial"/>
          <w:b/>
          <w:i/>
          <w:iCs/>
          <w:sz w:val="18"/>
          <w:szCs w:val="18"/>
        </w:rPr>
      </w:pPr>
      <w:r w:rsidRPr="00D1658D">
        <w:rPr>
          <w:rFonts w:ascii="Arial" w:hAnsi="Arial" w:cs="Arial"/>
          <w:b/>
          <w:i/>
          <w:iCs/>
          <w:sz w:val="18"/>
          <w:szCs w:val="18"/>
        </w:rPr>
        <w:t>Sociales:</w:t>
      </w:r>
    </w:p>
    <w:p w:rsidR="00D1658D" w:rsidRPr="00D1658D" w:rsidP="00D1658D" w14:paraId="75E6C078" w14:textId="77777777">
      <w:pPr>
        <w:jc w:val="both"/>
        <w:rPr>
          <w:rFonts w:ascii="Arial" w:hAnsi="Arial" w:cs="Arial"/>
          <w:b/>
          <w:i/>
          <w:iCs/>
          <w:sz w:val="18"/>
          <w:szCs w:val="18"/>
        </w:rPr>
      </w:pPr>
    </w:p>
    <w:p w:rsidR="00B906D1" w:rsidRPr="00D1658D" w:rsidP="00D1658D" w14:paraId="23DC3DB9" w14:textId="28D45EE6">
      <w:pPr>
        <w:jc w:val="both"/>
        <w:rPr>
          <w:rFonts w:ascii="Arial" w:eastAsia="Roboto" w:hAnsi="Arial" w:cs="Arial"/>
          <w:i/>
          <w:iCs/>
          <w:sz w:val="18"/>
          <w:szCs w:val="18"/>
        </w:rPr>
      </w:pPr>
      <w:r w:rsidRPr="00D1658D">
        <w:rPr>
          <w:rFonts w:ascii="Arial" w:eastAsia="Roboto" w:hAnsi="Arial" w:cs="Arial"/>
          <w:i/>
          <w:iCs/>
          <w:sz w:val="18"/>
          <w:szCs w:val="18"/>
        </w:rPr>
        <w:t>Desde una perspectiva social, la iniciativa tiene un impacto positivo directo al:</w:t>
      </w:r>
    </w:p>
    <w:p w:rsidR="00B906D1" w:rsidRPr="00D1658D" w:rsidP="00D1658D" w14:paraId="764954D9" w14:textId="77777777">
      <w:pPr>
        <w:jc w:val="both"/>
        <w:rPr>
          <w:rFonts w:ascii="Arial" w:eastAsia="Roboto" w:hAnsi="Arial" w:cs="Arial"/>
          <w:i/>
          <w:iCs/>
          <w:sz w:val="18"/>
          <w:szCs w:val="18"/>
        </w:rPr>
      </w:pPr>
    </w:p>
    <w:p w:rsidR="00B906D1" w:rsidRPr="00D1658D" w:rsidP="0006073E" w14:paraId="53389861" w14:textId="77777777">
      <w:pPr>
        <w:numPr>
          <w:ilvl w:val="0"/>
          <w:numId w:val="26"/>
        </w:numPr>
        <w:jc w:val="both"/>
        <w:rPr>
          <w:rFonts w:ascii="Arial" w:eastAsia="Roboto" w:hAnsi="Arial" w:cs="Arial"/>
          <w:i/>
          <w:iCs/>
          <w:sz w:val="18"/>
          <w:szCs w:val="18"/>
        </w:rPr>
      </w:pPr>
      <w:r w:rsidRPr="00D1658D">
        <w:rPr>
          <w:rFonts w:ascii="Arial" w:eastAsia="Roboto" w:hAnsi="Arial" w:cs="Arial"/>
          <w:i/>
          <w:iCs/>
          <w:sz w:val="18"/>
          <w:szCs w:val="18"/>
        </w:rPr>
        <w:t>Recuperar un inmueble municipal para el uso colectivo y el bien común;</w:t>
      </w:r>
    </w:p>
    <w:p w:rsidR="00B906D1" w:rsidRPr="00D1658D" w:rsidP="0006073E" w14:paraId="3D3AA797" w14:textId="77777777">
      <w:pPr>
        <w:numPr>
          <w:ilvl w:val="0"/>
          <w:numId w:val="26"/>
        </w:numPr>
        <w:jc w:val="both"/>
        <w:rPr>
          <w:rFonts w:ascii="Arial" w:eastAsia="Roboto" w:hAnsi="Arial" w:cs="Arial"/>
          <w:i/>
          <w:iCs/>
          <w:sz w:val="18"/>
          <w:szCs w:val="18"/>
        </w:rPr>
      </w:pPr>
      <w:r w:rsidRPr="00D1658D">
        <w:rPr>
          <w:rFonts w:ascii="Arial" w:eastAsia="Roboto" w:hAnsi="Arial" w:cs="Arial"/>
          <w:i/>
          <w:iCs/>
          <w:sz w:val="18"/>
          <w:szCs w:val="18"/>
        </w:rPr>
        <w:t xml:space="preserve">Generar oportunidades reales de acceso al comercio formal para </w:t>
      </w:r>
      <w:r w:rsidRPr="00D1658D">
        <w:rPr>
          <w:rFonts w:ascii="Arial" w:eastAsia="Roboto" w:hAnsi="Arial" w:cs="Arial"/>
          <w:b/>
          <w:bCs/>
          <w:i/>
          <w:iCs/>
          <w:sz w:val="18"/>
          <w:szCs w:val="18"/>
        </w:rPr>
        <w:t>jóvenes emprendedores</w:t>
      </w:r>
      <w:r w:rsidRPr="00D1658D">
        <w:rPr>
          <w:rFonts w:ascii="Arial" w:eastAsia="Roboto" w:hAnsi="Arial" w:cs="Arial"/>
          <w:i/>
          <w:iCs/>
          <w:sz w:val="18"/>
          <w:szCs w:val="18"/>
        </w:rPr>
        <w:t>;</w:t>
      </w:r>
    </w:p>
    <w:p w:rsidR="00B906D1" w:rsidRPr="00D1658D" w:rsidP="0006073E" w14:paraId="0E3C2A58" w14:textId="77777777">
      <w:pPr>
        <w:numPr>
          <w:ilvl w:val="0"/>
          <w:numId w:val="26"/>
        </w:numPr>
        <w:jc w:val="both"/>
        <w:rPr>
          <w:rFonts w:ascii="Arial" w:eastAsia="Roboto" w:hAnsi="Arial" w:cs="Arial"/>
          <w:i/>
          <w:iCs/>
          <w:sz w:val="18"/>
          <w:szCs w:val="18"/>
        </w:rPr>
      </w:pPr>
      <w:r w:rsidRPr="00D1658D">
        <w:rPr>
          <w:rFonts w:ascii="Arial" w:eastAsia="Roboto" w:hAnsi="Arial" w:cs="Arial"/>
          <w:i/>
          <w:iCs/>
          <w:sz w:val="18"/>
          <w:szCs w:val="18"/>
        </w:rPr>
        <w:t>Fortalecer la economía creativa, cultural y comunitaria;</w:t>
      </w:r>
    </w:p>
    <w:p w:rsidR="00B906D1" w:rsidRPr="00D1658D" w:rsidP="0006073E" w14:paraId="35312752" w14:textId="77777777">
      <w:pPr>
        <w:numPr>
          <w:ilvl w:val="0"/>
          <w:numId w:val="26"/>
        </w:numPr>
        <w:jc w:val="both"/>
        <w:rPr>
          <w:rFonts w:ascii="Arial" w:eastAsia="Roboto" w:hAnsi="Arial" w:cs="Arial"/>
          <w:i/>
          <w:iCs/>
          <w:sz w:val="18"/>
          <w:szCs w:val="18"/>
        </w:rPr>
      </w:pPr>
      <w:r w:rsidRPr="00D1658D">
        <w:rPr>
          <w:rFonts w:ascii="Arial" w:eastAsia="Roboto" w:hAnsi="Arial" w:cs="Arial"/>
          <w:i/>
          <w:iCs/>
          <w:sz w:val="18"/>
          <w:szCs w:val="18"/>
        </w:rPr>
        <w:t>Contribuir a la cohesión social y a la recuperación del tejido urbano en el Centro Histórico;</w:t>
      </w:r>
    </w:p>
    <w:p w:rsidR="00B906D1" w:rsidRPr="00D1658D" w:rsidP="0006073E" w14:paraId="39BE34DA" w14:textId="76490AFB">
      <w:pPr>
        <w:numPr>
          <w:ilvl w:val="0"/>
          <w:numId w:val="26"/>
        </w:numPr>
        <w:jc w:val="both"/>
        <w:rPr>
          <w:rFonts w:ascii="Arial" w:eastAsia="Roboto" w:hAnsi="Arial" w:cs="Arial"/>
          <w:i/>
          <w:iCs/>
          <w:sz w:val="18"/>
          <w:szCs w:val="18"/>
        </w:rPr>
      </w:pPr>
      <w:r w:rsidRPr="00D1658D">
        <w:rPr>
          <w:rFonts w:ascii="Arial" w:eastAsia="Roboto" w:hAnsi="Arial" w:cs="Arial"/>
          <w:i/>
          <w:iCs/>
          <w:sz w:val="18"/>
          <w:szCs w:val="18"/>
        </w:rPr>
        <w:t>Reducir la presión sobre el comercio informal mediante la generación de espacios regulados y ordenados.</w:t>
      </w:r>
    </w:p>
    <w:p w:rsidR="00B906D1" w:rsidRPr="00D1658D" w:rsidP="00D1658D" w14:paraId="6B372CA7" w14:textId="77777777">
      <w:pPr>
        <w:ind w:left="720"/>
        <w:jc w:val="both"/>
        <w:rPr>
          <w:rFonts w:ascii="Arial" w:eastAsia="Roboto" w:hAnsi="Arial" w:cs="Arial"/>
          <w:i/>
          <w:iCs/>
          <w:sz w:val="18"/>
          <w:szCs w:val="18"/>
        </w:rPr>
      </w:pPr>
    </w:p>
    <w:p w:rsidR="00B906D1" w:rsidRPr="00D1658D" w:rsidP="00D1658D" w14:paraId="4CCDDBE5" w14:textId="3EB8EB0B">
      <w:pPr>
        <w:jc w:val="both"/>
        <w:rPr>
          <w:rFonts w:ascii="Arial" w:eastAsia="Arial" w:hAnsi="Arial" w:cs="Arial"/>
          <w:i/>
          <w:iCs/>
          <w:sz w:val="18"/>
          <w:szCs w:val="18"/>
        </w:rPr>
      </w:pPr>
      <w:r w:rsidRPr="00D1658D">
        <w:rPr>
          <w:rFonts w:ascii="Arial" w:eastAsia="Roboto" w:hAnsi="Arial" w:cs="Arial"/>
          <w:i/>
          <w:iCs/>
          <w:sz w:val="18"/>
          <w:szCs w:val="18"/>
        </w:rPr>
        <w:t>Asimismo, la reactivación de Plaza Guadalajara como espacio cultural y juvenil promueve la participación de las juventudes en la vida económica y cultural de la ciudad, fortaleciendo su sentido de pertenencia y corresponsabilidad con el espacio público.</w:t>
      </w:r>
    </w:p>
    <w:p w:rsidR="00B906D1" w:rsidRPr="00D1658D" w:rsidP="00D1658D" w14:paraId="1079C6FF" w14:textId="77777777">
      <w:pPr>
        <w:jc w:val="center"/>
        <w:rPr>
          <w:rFonts w:ascii="Arial" w:hAnsi="Arial" w:cs="Arial"/>
          <w:b/>
          <w:i/>
          <w:iCs/>
          <w:sz w:val="18"/>
          <w:szCs w:val="18"/>
        </w:rPr>
      </w:pPr>
      <w:r w:rsidRPr="00D1658D">
        <w:rPr>
          <w:rFonts w:ascii="Arial" w:hAnsi="Arial" w:cs="Arial"/>
          <w:b/>
          <w:i/>
          <w:iCs/>
          <w:sz w:val="18"/>
          <w:szCs w:val="18"/>
        </w:rPr>
        <w:t>ACUERDO:</w:t>
      </w:r>
    </w:p>
    <w:p w:rsidR="00B906D1" w:rsidRPr="00D1658D" w:rsidP="00D1658D" w14:paraId="2AD3E035" w14:textId="77777777">
      <w:pPr>
        <w:jc w:val="center"/>
        <w:rPr>
          <w:rFonts w:ascii="Arial" w:hAnsi="Arial" w:cs="Arial"/>
          <w:b/>
          <w:i/>
          <w:iCs/>
          <w:sz w:val="18"/>
          <w:szCs w:val="18"/>
        </w:rPr>
      </w:pPr>
    </w:p>
    <w:p w:rsidR="00B906D1" w:rsidRPr="00D1658D" w:rsidP="00D1658D" w14:paraId="1D4D143E" w14:textId="571DDFE2">
      <w:pPr>
        <w:jc w:val="both"/>
        <w:rPr>
          <w:rFonts w:ascii="Arial" w:hAnsi="Arial" w:cs="Arial"/>
          <w:i/>
          <w:iCs/>
          <w:sz w:val="18"/>
          <w:szCs w:val="18"/>
        </w:rPr>
      </w:pPr>
      <w:r w:rsidRPr="00D1658D">
        <w:rPr>
          <w:rFonts w:ascii="Arial" w:hAnsi="Arial" w:cs="Arial"/>
          <w:b/>
          <w:i/>
          <w:iCs/>
          <w:sz w:val="18"/>
          <w:szCs w:val="18"/>
        </w:rPr>
        <w:t>PRIMERO</w:t>
      </w:r>
      <w:r w:rsidRPr="00D1658D">
        <w:rPr>
          <w:rFonts w:ascii="Arial" w:hAnsi="Arial" w:cs="Arial"/>
          <w:i/>
          <w:iCs/>
          <w:sz w:val="18"/>
          <w:szCs w:val="18"/>
        </w:rPr>
        <w:t>. Se instruye a la Dirección de Mercados del Municipio de Guadalajara para que, en el ámbito de sus atribuciones y conforme a lo dispuesto por el Reglamento de Mercados y Centrales de Abasto del Municipio de Guadalajara, inicie los procedimientos administrativos de revocación de concesión respecto de aquellos locales ubicados en Plaza Guadalajara que se encuentren cerrados por un periodo mayor a treinta días naturales sin autorización, o que presenten abandono, incumplimiento de obligaciones o adeudos, garantizando en todo momento el derecho de audiencia y el debido proceso.</w:t>
      </w:r>
    </w:p>
    <w:p w:rsidR="00B906D1" w:rsidRPr="00D1658D" w:rsidP="00D1658D" w14:paraId="3022C79B" w14:textId="77777777">
      <w:pPr>
        <w:jc w:val="both"/>
        <w:rPr>
          <w:rFonts w:ascii="Arial" w:hAnsi="Arial" w:cs="Arial"/>
          <w:i/>
          <w:iCs/>
          <w:sz w:val="18"/>
          <w:szCs w:val="18"/>
        </w:rPr>
      </w:pPr>
    </w:p>
    <w:p w:rsidR="00B906D1" w:rsidRPr="00D1658D" w:rsidP="00D1658D" w14:paraId="310E50D6" w14:textId="41504B5E">
      <w:pPr>
        <w:jc w:val="both"/>
        <w:rPr>
          <w:rFonts w:ascii="Arial" w:hAnsi="Arial" w:cs="Arial"/>
          <w:i/>
          <w:iCs/>
          <w:sz w:val="18"/>
          <w:szCs w:val="18"/>
        </w:rPr>
      </w:pPr>
      <w:r w:rsidRPr="00D1658D">
        <w:rPr>
          <w:rFonts w:ascii="Arial" w:hAnsi="Arial" w:cs="Arial"/>
          <w:b/>
          <w:i/>
          <w:iCs/>
          <w:sz w:val="18"/>
          <w:szCs w:val="18"/>
        </w:rPr>
        <w:t>SEGUNDO</w:t>
      </w:r>
      <w:r w:rsidRPr="00D1658D">
        <w:rPr>
          <w:rFonts w:ascii="Arial" w:hAnsi="Arial" w:cs="Arial"/>
          <w:i/>
          <w:iCs/>
          <w:sz w:val="18"/>
          <w:szCs w:val="18"/>
        </w:rPr>
        <w:t>. Una vez integrados los procedimientos administrativos referidos en el punto anterior, se instruye a la Dirección de Mercados para que remita los expedientes completos y debidamente integrados a la Comisión Edilicia competente, a efecto de que esta analice, dictamine y determine lo conducente conforme a la normatividad aplicable.</w:t>
      </w:r>
    </w:p>
    <w:p w:rsidR="00B906D1" w:rsidRPr="00D1658D" w:rsidP="00D1658D" w14:paraId="4068289E" w14:textId="77777777">
      <w:pPr>
        <w:jc w:val="both"/>
        <w:rPr>
          <w:rFonts w:ascii="Arial" w:hAnsi="Arial" w:cs="Arial"/>
          <w:i/>
          <w:iCs/>
          <w:sz w:val="18"/>
          <w:szCs w:val="18"/>
        </w:rPr>
      </w:pPr>
    </w:p>
    <w:p w:rsidR="00B906D1" w:rsidRPr="00D1658D" w:rsidP="00D1658D" w14:paraId="0D3FF212" w14:textId="76EB1C92">
      <w:pPr>
        <w:jc w:val="both"/>
        <w:rPr>
          <w:rFonts w:ascii="Arial" w:hAnsi="Arial" w:cs="Arial"/>
          <w:i/>
          <w:iCs/>
          <w:sz w:val="18"/>
          <w:szCs w:val="18"/>
        </w:rPr>
      </w:pPr>
      <w:r w:rsidRPr="00D1658D">
        <w:rPr>
          <w:rFonts w:ascii="Arial" w:hAnsi="Arial" w:cs="Arial"/>
          <w:b/>
          <w:i/>
          <w:iCs/>
          <w:sz w:val="18"/>
          <w:szCs w:val="18"/>
        </w:rPr>
        <w:t>TERCERO</w:t>
      </w:r>
      <w:r w:rsidRPr="00D1658D">
        <w:rPr>
          <w:rFonts w:ascii="Arial" w:hAnsi="Arial" w:cs="Arial"/>
          <w:i/>
          <w:iCs/>
          <w:sz w:val="18"/>
          <w:szCs w:val="18"/>
        </w:rPr>
        <w:t>. Se instruye a la Coordinación General de Desarrollo Económico para que, en coordinación con la Dirección de Mercados y las áreas municipales que resulten competentes, diseñe y elabore un Plan Integral de Reactivación de Plaza Guadalajara, el cual deberá contemplar acciones de promoción económica, capacitación, impulso al emprendimiento juvenil, fortalecimiento de la economía creativa y aprovechamiento de la vocación cultural y urbana del inmueble, debiendo remitir dicho plan a la Comisión Edilicia correspondiente para su análisis, seguimiento.</w:t>
      </w:r>
    </w:p>
    <w:p w:rsidR="00B906D1" w:rsidRPr="00D1658D" w:rsidP="00D1658D" w14:paraId="34B411D0" w14:textId="77777777">
      <w:pPr>
        <w:jc w:val="both"/>
        <w:rPr>
          <w:rFonts w:ascii="Arial" w:hAnsi="Arial" w:cs="Arial"/>
          <w:i/>
          <w:iCs/>
          <w:sz w:val="18"/>
          <w:szCs w:val="18"/>
        </w:rPr>
      </w:pPr>
    </w:p>
    <w:p w:rsidR="00B906D1" w:rsidRPr="00D1658D" w:rsidP="00D1658D" w14:paraId="69364539" w14:textId="7B1C2D4E">
      <w:pPr>
        <w:jc w:val="both"/>
        <w:rPr>
          <w:rFonts w:ascii="Arial" w:hAnsi="Arial" w:cs="Arial"/>
          <w:i/>
          <w:iCs/>
          <w:sz w:val="18"/>
          <w:szCs w:val="18"/>
        </w:rPr>
      </w:pPr>
      <w:r w:rsidRPr="00D1658D">
        <w:rPr>
          <w:rFonts w:ascii="Arial" w:hAnsi="Arial" w:cs="Arial"/>
          <w:b/>
          <w:i/>
          <w:iCs/>
          <w:sz w:val="18"/>
          <w:szCs w:val="18"/>
        </w:rPr>
        <w:t>CUARTO</w:t>
      </w:r>
      <w:r w:rsidRPr="00D1658D">
        <w:rPr>
          <w:rFonts w:ascii="Arial" w:hAnsi="Arial" w:cs="Arial"/>
          <w:i/>
          <w:iCs/>
          <w:sz w:val="18"/>
          <w:szCs w:val="18"/>
        </w:rPr>
        <w:t xml:space="preserve">. Se instruye a la Dirección de Mercados, una vez que los locales hayan sido jurídicamente liberados mediante los procedimientos de revocación correspondientes, para que </w:t>
      </w:r>
      <w:r w:rsidRPr="00D1658D">
        <w:rPr>
          <w:rFonts w:ascii="Arial" w:hAnsi="Arial" w:cs="Arial"/>
          <w:i/>
          <w:iCs/>
          <w:sz w:val="18"/>
          <w:szCs w:val="18"/>
        </w:rPr>
        <w:t>aperture</w:t>
      </w:r>
      <w:r w:rsidRPr="00D1658D">
        <w:rPr>
          <w:rFonts w:ascii="Arial" w:hAnsi="Arial" w:cs="Arial"/>
          <w:i/>
          <w:iCs/>
          <w:sz w:val="18"/>
          <w:szCs w:val="18"/>
        </w:rPr>
        <w:t xml:space="preserve"> una convocatoria pública, transparente y en igualdad de condiciones, dirigida prioritariamente a jóvenes, para el otorgamiento en concesión de los locales desocupados de Plaza Guadalajara, observando los criterios de compatibilidad de giros con la normatividad del Centro Histórico, el Reglamento para el Funcionamiento de Giros Comerciales, Industriales y de Prestación de Servicios en el Municipio de Guadalajara y demás disposiciones aplicables.</w:t>
      </w:r>
    </w:p>
    <w:p w:rsidR="00B906D1" w:rsidRPr="00D1658D" w:rsidP="00D1658D" w14:paraId="0302F3E3" w14:textId="77777777">
      <w:pPr>
        <w:jc w:val="both"/>
        <w:rPr>
          <w:rFonts w:ascii="Arial" w:hAnsi="Arial" w:cs="Arial"/>
          <w:i/>
          <w:iCs/>
          <w:sz w:val="18"/>
          <w:szCs w:val="18"/>
        </w:rPr>
      </w:pPr>
    </w:p>
    <w:p w:rsidR="00B906D1" w:rsidRPr="00D1658D" w:rsidP="00D1658D" w14:paraId="620A8DBF" w14:textId="3CD49B7B">
      <w:pPr>
        <w:jc w:val="both"/>
        <w:rPr>
          <w:rFonts w:ascii="Arial" w:hAnsi="Arial" w:cs="Arial"/>
          <w:i/>
          <w:iCs/>
          <w:sz w:val="18"/>
          <w:szCs w:val="18"/>
        </w:rPr>
      </w:pPr>
      <w:r w:rsidRPr="00D1658D">
        <w:rPr>
          <w:rFonts w:ascii="Arial" w:hAnsi="Arial" w:cs="Arial"/>
          <w:b/>
          <w:i/>
          <w:iCs/>
          <w:sz w:val="18"/>
          <w:szCs w:val="18"/>
        </w:rPr>
        <w:t>QUINTO</w:t>
      </w:r>
      <w:r w:rsidRPr="00D1658D">
        <w:rPr>
          <w:rFonts w:ascii="Arial" w:hAnsi="Arial" w:cs="Arial"/>
          <w:i/>
          <w:iCs/>
          <w:sz w:val="18"/>
          <w:szCs w:val="18"/>
        </w:rPr>
        <w:t>. La convocatoria a que se refiere el punto anterior deberá establecer criterios objetivos de selección que prioricen proyectos de emprendimiento juvenil, economía creativa, expresiones culturales, artísticas y gastronómicas, así como mecanismos de acompañamiento y capacitación institucional, sin perjuicio del cumplimiento de los requisitos legales y administrativos correspondientes.</w:t>
      </w:r>
    </w:p>
    <w:p w:rsidR="00B906D1" w:rsidRPr="00D1658D" w:rsidP="00D1658D" w14:paraId="435D956D" w14:textId="77777777">
      <w:pPr>
        <w:jc w:val="both"/>
        <w:rPr>
          <w:rFonts w:ascii="Arial" w:hAnsi="Arial" w:cs="Arial"/>
          <w:i/>
          <w:iCs/>
          <w:sz w:val="18"/>
          <w:szCs w:val="18"/>
        </w:rPr>
      </w:pPr>
    </w:p>
    <w:p w:rsidR="00B906D1" w:rsidRPr="00D1658D" w:rsidP="00D1658D" w14:paraId="49ECC3C2" w14:textId="23530A55">
      <w:pPr>
        <w:jc w:val="both"/>
        <w:rPr>
          <w:rFonts w:ascii="Arial" w:hAnsi="Arial" w:cs="Arial"/>
          <w:i/>
          <w:iCs/>
          <w:sz w:val="18"/>
          <w:szCs w:val="18"/>
        </w:rPr>
      </w:pPr>
      <w:r w:rsidRPr="00D1658D">
        <w:rPr>
          <w:rFonts w:ascii="Arial" w:hAnsi="Arial" w:cs="Arial"/>
          <w:b/>
          <w:i/>
          <w:iCs/>
          <w:sz w:val="18"/>
          <w:szCs w:val="18"/>
        </w:rPr>
        <w:t>SEXTO</w:t>
      </w:r>
      <w:r w:rsidRPr="00D1658D">
        <w:rPr>
          <w:rFonts w:ascii="Arial" w:hAnsi="Arial" w:cs="Arial"/>
          <w:i/>
          <w:iCs/>
          <w:sz w:val="18"/>
          <w:szCs w:val="18"/>
        </w:rPr>
        <w:t>. Las dependencias involucradas deberán informar periódicamente a la Comisión Edilicia competente sobre los avances en la ejecución de los presentes acuerdos, para efectos de seguimiento, evaluación y control institucional.</w:t>
      </w:r>
    </w:p>
    <w:p w:rsidR="00B906D1" w:rsidRPr="00D1658D" w:rsidP="00D1658D" w14:paraId="43C02191" w14:textId="77777777">
      <w:pPr>
        <w:jc w:val="both"/>
        <w:rPr>
          <w:rFonts w:ascii="Arial" w:hAnsi="Arial" w:cs="Arial"/>
          <w:i/>
          <w:iCs/>
          <w:sz w:val="18"/>
          <w:szCs w:val="18"/>
        </w:rPr>
      </w:pPr>
    </w:p>
    <w:p w:rsidR="00B906D1" w:rsidRPr="00D1658D" w:rsidP="00D1658D" w14:paraId="1B1ECE7C" w14:textId="783A44F8">
      <w:pPr>
        <w:jc w:val="both"/>
        <w:rPr>
          <w:rFonts w:ascii="Arial" w:hAnsi="Arial" w:cs="Arial"/>
          <w:i/>
          <w:iCs/>
          <w:sz w:val="18"/>
          <w:szCs w:val="18"/>
        </w:rPr>
      </w:pPr>
      <w:r w:rsidRPr="00D1658D">
        <w:rPr>
          <w:rFonts w:ascii="Arial" w:hAnsi="Arial" w:cs="Arial"/>
          <w:b/>
          <w:i/>
          <w:iCs/>
          <w:sz w:val="18"/>
          <w:szCs w:val="18"/>
        </w:rPr>
        <w:t>SÉPTIMO</w:t>
      </w:r>
      <w:r w:rsidRPr="00D1658D">
        <w:rPr>
          <w:rFonts w:ascii="Arial" w:hAnsi="Arial" w:cs="Arial"/>
          <w:i/>
          <w:iCs/>
          <w:sz w:val="18"/>
          <w:szCs w:val="18"/>
        </w:rPr>
        <w:t>. Se instruye a la Coordinación General de Gestión Integral de la Ciudad, por conducto de la Dirección de Obras Públicas, para que, en coordinación con la Dirección de Mercados y las dependencias municipales que resulten competentes, realice un diagnóstico técnico integral del estado físico, funcional y de infraestructura del inmueble denominado Plaza Guadalajara, a efecto de identificar las condiciones estructurales, de servicios, accesibilidad, seguridad y mantenimiento que inciden en su operación.</w:t>
      </w:r>
    </w:p>
    <w:p w:rsidR="00B906D1" w:rsidRPr="00D1658D" w:rsidP="00D1658D" w14:paraId="6E74DE25" w14:textId="77777777">
      <w:pPr>
        <w:jc w:val="both"/>
        <w:rPr>
          <w:rFonts w:ascii="Arial" w:hAnsi="Arial" w:cs="Arial"/>
          <w:i/>
          <w:iCs/>
          <w:sz w:val="18"/>
          <w:szCs w:val="18"/>
        </w:rPr>
      </w:pPr>
    </w:p>
    <w:p w:rsidR="00B906D1" w:rsidRPr="00D1658D" w:rsidP="00D1658D" w14:paraId="51DF3EB6" w14:textId="77777777">
      <w:pPr>
        <w:jc w:val="both"/>
        <w:rPr>
          <w:rFonts w:ascii="Arial" w:hAnsi="Arial" w:cs="Arial"/>
          <w:i/>
          <w:iCs/>
          <w:sz w:val="18"/>
          <w:szCs w:val="18"/>
        </w:rPr>
      </w:pPr>
      <w:r w:rsidRPr="00D1658D">
        <w:rPr>
          <w:rFonts w:ascii="Arial" w:hAnsi="Arial" w:cs="Arial"/>
          <w:i/>
          <w:iCs/>
          <w:sz w:val="18"/>
          <w:szCs w:val="18"/>
        </w:rPr>
        <w:t>Dicho diagnóstico deberá identificar las problemáticas detectadas y proponer las intervenciones necesarias, a fin de que las mismas sean consideradas dentro de la planeación y priorización del siguiente Programa Anual de Obra Pública del Municipio de Guadalajara, en términos de la normatividad aplicable</w:t>
      </w:r>
    </w:p>
    <w:p w:rsidR="00B906D1" w:rsidRPr="00D1658D" w:rsidP="00D1658D" w14:paraId="07E418D5" w14:textId="147B1B9E">
      <w:pPr>
        <w:jc w:val="both"/>
        <w:rPr>
          <w:rFonts w:ascii="Arial" w:hAnsi="Arial" w:cs="Arial"/>
          <w:i/>
          <w:iCs/>
          <w:sz w:val="18"/>
          <w:szCs w:val="18"/>
        </w:rPr>
      </w:pPr>
      <w:r w:rsidRPr="00D1658D">
        <w:rPr>
          <w:rFonts w:ascii="Arial" w:hAnsi="Arial" w:cs="Arial"/>
          <w:i/>
          <w:iCs/>
          <w:sz w:val="18"/>
          <w:szCs w:val="18"/>
        </w:rPr>
        <w:t>.</w:t>
      </w:r>
    </w:p>
    <w:p w:rsidR="00B906D1" w:rsidRPr="00D1658D" w:rsidP="00D1658D" w14:paraId="5499562E" w14:textId="7C759C70">
      <w:pPr>
        <w:jc w:val="both"/>
        <w:rPr>
          <w:rFonts w:ascii="Arial" w:hAnsi="Arial" w:cs="Arial"/>
          <w:i/>
          <w:iCs/>
          <w:sz w:val="18"/>
          <w:szCs w:val="18"/>
        </w:rPr>
      </w:pPr>
      <w:r w:rsidRPr="00D1658D">
        <w:rPr>
          <w:rFonts w:ascii="Arial" w:hAnsi="Arial" w:cs="Arial"/>
          <w:b/>
          <w:i/>
          <w:iCs/>
          <w:sz w:val="18"/>
          <w:szCs w:val="18"/>
        </w:rPr>
        <w:t>OCTAVO</w:t>
      </w:r>
      <w:r w:rsidRPr="00D1658D">
        <w:rPr>
          <w:rFonts w:ascii="Arial" w:hAnsi="Arial" w:cs="Arial"/>
          <w:i/>
          <w:iCs/>
          <w:sz w:val="18"/>
          <w:szCs w:val="18"/>
        </w:rPr>
        <w:t xml:space="preserve">. Se instruye a la Dirección de Mercados, a la Coordinación General de Desarrollo Económico, a la Coordinación General de Gestión Integral de la Ciudad y a las demás dependencias municipales que resulten competentes, para que, en el ámbito de sus respectivas atribuciones, implementen y ejecuten las </w:t>
      </w:r>
      <w:r w:rsidRPr="00D1658D">
        <w:rPr>
          <w:rFonts w:ascii="Arial" w:hAnsi="Arial" w:cs="Arial"/>
          <w:i/>
          <w:iCs/>
          <w:sz w:val="18"/>
          <w:szCs w:val="18"/>
        </w:rPr>
        <w:t>acciones necesarias para la reactivación progresiva del inmueble municipal denominado Plaza Guadalajara, derivadas de los acuerdos del presente instrumento.</w:t>
      </w:r>
    </w:p>
    <w:p w:rsidR="00B906D1" w:rsidRPr="00D1658D" w:rsidP="00D1658D" w14:paraId="46FF6A1A" w14:textId="77777777">
      <w:pPr>
        <w:jc w:val="both"/>
        <w:rPr>
          <w:rFonts w:ascii="Arial" w:hAnsi="Arial" w:cs="Arial"/>
          <w:i/>
          <w:iCs/>
          <w:sz w:val="18"/>
          <w:szCs w:val="18"/>
        </w:rPr>
      </w:pPr>
    </w:p>
    <w:p w:rsidR="00B906D1" w:rsidRPr="00D1658D" w:rsidP="00D1658D" w14:paraId="198C0266" w14:textId="4F963332">
      <w:pPr>
        <w:jc w:val="both"/>
        <w:rPr>
          <w:rFonts w:ascii="Arial" w:hAnsi="Arial" w:cs="Arial"/>
          <w:i/>
          <w:iCs/>
          <w:sz w:val="18"/>
          <w:szCs w:val="18"/>
        </w:rPr>
      </w:pPr>
      <w:r w:rsidRPr="00D1658D">
        <w:rPr>
          <w:rFonts w:ascii="Arial" w:hAnsi="Arial" w:cs="Arial"/>
          <w:i/>
          <w:iCs/>
          <w:sz w:val="18"/>
          <w:szCs w:val="18"/>
        </w:rPr>
        <w:t>Asimismo, deberán establecer una ruta de trabajo interinstitucional que permita la recuperación de locales, la apertura de la convocatoria correspondiente, la elaboración del plan de reactivación y la atención de las necesidades de infraestructura identificadas, con el objetivo de que Plaza Guadalajara se encuentre operando y en proceso de reactivación económica antes del inicio de la Copa Mundial de la FIFA 2026, aprovechando la proyección internacional y la afluencia turística que dicho evento representará para la ciudad.</w:t>
      </w:r>
    </w:p>
    <w:p w:rsidR="00B906D1" w:rsidRPr="00D1658D" w:rsidP="00D1658D" w14:paraId="5036F781" w14:textId="77777777">
      <w:pPr>
        <w:jc w:val="both"/>
        <w:rPr>
          <w:rFonts w:ascii="Arial" w:hAnsi="Arial" w:cs="Arial"/>
          <w:i/>
          <w:iCs/>
          <w:sz w:val="18"/>
          <w:szCs w:val="18"/>
        </w:rPr>
      </w:pPr>
    </w:p>
    <w:p w:rsidR="001D0A12" w:rsidP="00D1658D" w14:paraId="54078627" w14:textId="2E1C8E9D">
      <w:pPr>
        <w:jc w:val="both"/>
        <w:rPr>
          <w:rFonts w:ascii="Arial" w:hAnsi="Arial" w:cs="Arial"/>
          <w:i/>
          <w:iCs/>
          <w:sz w:val="18"/>
          <w:szCs w:val="18"/>
        </w:rPr>
      </w:pPr>
      <w:r w:rsidRPr="00D1658D">
        <w:rPr>
          <w:rFonts w:ascii="Arial" w:hAnsi="Arial" w:cs="Arial"/>
          <w:i/>
          <w:iCs/>
          <w:sz w:val="18"/>
          <w:szCs w:val="18"/>
        </w:rPr>
        <w:t>Las dependencias involucradas deberán informar periódicamente a la Comisión Edilicia competente sobre los avances en la ejecución de dichas acciones, para efectos de seguimiento institucional.”</w:t>
      </w:r>
    </w:p>
    <w:p w:rsidR="009C3449" w:rsidRPr="00D1658D" w:rsidP="00D1658D" w14:paraId="1897E8F1" w14:textId="77777777">
      <w:pPr>
        <w:jc w:val="both"/>
        <w:rPr>
          <w:rFonts w:ascii="Arial" w:hAnsi="Arial" w:cs="Arial"/>
          <w:i/>
          <w:iCs/>
          <w:sz w:val="18"/>
          <w:szCs w:val="18"/>
        </w:rPr>
      </w:pPr>
    </w:p>
    <w:p w:rsidR="001D0A12" w:rsidRPr="009C7C40" w:rsidP="009C7C40" w14:paraId="10781714" w14:textId="3A3A9B56">
      <w:pPr>
        <w:jc w:val="both"/>
        <w:rPr>
          <w:rFonts w:ascii="Arial" w:hAnsi="Arial" w:cs="Arial"/>
          <w:bCs/>
          <w:sz w:val="24"/>
          <w:szCs w:val="24"/>
          <w:lang w:val="es-ES_tradnl" w:eastAsia="es-ES"/>
        </w:rPr>
      </w:pPr>
      <w:r w:rsidRPr="009C7C40">
        <w:rPr>
          <w:rFonts w:ascii="Arial" w:eastAsia="Calibri" w:hAnsi="Arial" w:cs="Arial"/>
          <w:b/>
          <w:bCs/>
          <w:sz w:val="24"/>
          <w:szCs w:val="24"/>
        </w:rPr>
        <w:t>La Presidenta Municipal:</w:t>
      </w:r>
      <w:r w:rsidRPr="009C7C40">
        <w:rPr>
          <w:rFonts w:ascii="Arial" w:eastAsia="Calibri" w:hAnsi="Arial" w:cs="Arial"/>
          <w:bCs/>
          <w:sz w:val="24"/>
          <w:szCs w:val="24"/>
        </w:rPr>
        <w:t xml:space="preserve"> </w:t>
      </w:r>
      <w:bookmarkStart w:id="2" w:name="_Hlk172660956"/>
      <w:r w:rsidRPr="009C7C40">
        <w:rPr>
          <w:rFonts w:ascii="Arial" w:hAnsi="Arial" w:cs="Arial"/>
          <w:bCs/>
          <w:sz w:val="24"/>
          <w:szCs w:val="24"/>
          <w:lang w:val="es-ES_tradnl" w:eastAsia="es-ES"/>
        </w:rPr>
        <w:t xml:space="preserve">Con fundamento en lo dispuesto en el artículo 94 del Código de Gobierno del Municipio de Guadalajara, pongo a su consideración el turno a las Comisiones Edilicias de </w:t>
      </w:r>
      <w:r w:rsidRPr="009C7C40">
        <w:rPr>
          <w:rFonts w:ascii="Arial" w:eastAsia="Calibri" w:hAnsi="Arial" w:cs="Arial"/>
          <w:bCs/>
          <w:sz w:val="24"/>
          <w:szCs w:val="24"/>
        </w:rPr>
        <w:t>Mercados, Centrales de Abasto, Tianguis</w:t>
      </w:r>
      <w:r w:rsidR="008522B5">
        <w:rPr>
          <w:rFonts w:ascii="Arial" w:eastAsia="Calibri" w:hAnsi="Arial" w:cs="Arial"/>
          <w:bCs/>
          <w:sz w:val="24"/>
          <w:szCs w:val="24"/>
        </w:rPr>
        <w:t xml:space="preserve"> y</w:t>
      </w:r>
      <w:r w:rsidRPr="009C7C40">
        <w:rPr>
          <w:rFonts w:ascii="Arial" w:eastAsia="Calibri" w:hAnsi="Arial" w:cs="Arial"/>
          <w:bCs/>
          <w:sz w:val="24"/>
          <w:szCs w:val="24"/>
        </w:rPr>
        <w:t xml:space="preserve"> Comercio</w:t>
      </w:r>
      <w:r w:rsidR="008522B5">
        <w:rPr>
          <w:rFonts w:ascii="Arial" w:eastAsia="Calibri" w:hAnsi="Arial" w:cs="Arial"/>
          <w:bCs/>
          <w:sz w:val="24"/>
          <w:szCs w:val="24"/>
        </w:rPr>
        <w:t xml:space="preserve"> </w:t>
      </w:r>
      <w:r w:rsidRPr="009C7C40">
        <w:rPr>
          <w:rFonts w:ascii="Arial" w:eastAsia="Calibri" w:hAnsi="Arial" w:cs="Arial"/>
          <w:bCs/>
          <w:sz w:val="24"/>
          <w:szCs w:val="24"/>
        </w:rPr>
        <w:t>en Espacios Abiertos, como convocante y a la de Hacienda Pública y Patrimonio Municipal como coadyuvante.</w:t>
      </w:r>
      <w:r w:rsidRPr="009C7C40">
        <w:rPr>
          <w:rFonts w:ascii="Arial" w:hAnsi="Arial" w:cs="Arial"/>
          <w:bCs/>
          <w:sz w:val="24"/>
          <w:szCs w:val="24"/>
          <w:lang w:val="es-ES_tradnl" w:eastAsia="es-ES"/>
        </w:rPr>
        <w:t xml:space="preserve">, preguntando si alguien desea hacer uso de la palabra, respecto al trámite propuesto. </w:t>
      </w:r>
      <w:r w:rsidRPr="009C7C40">
        <w:rPr>
          <w:rFonts w:ascii="Arial" w:eastAsia="Calibri" w:hAnsi="Arial" w:cs="Arial"/>
          <w:bCs/>
          <w:sz w:val="24"/>
          <w:szCs w:val="24"/>
        </w:rPr>
        <w:t>Se suma la regidora Diana González.</w:t>
      </w:r>
    </w:p>
    <w:p w:rsidR="001D0A12" w:rsidRPr="009C7C40" w:rsidP="009C7C40" w14:paraId="6A1A0BDE" w14:textId="77777777">
      <w:pPr>
        <w:ind w:firstLine="567"/>
        <w:jc w:val="both"/>
        <w:rPr>
          <w:rFonts w:ascii="Arial" w:hAnsi="Arial" w:cs="Arial"/>
          <w:bCs/>
          <w:sz w:val="24"/>
          <w:szCs w:val="24"/>
          <w:lang w:val="es-ES_tradnl" w:eastAsia="es-ES"/>
        </w:rPr>
      </w:pPr>
    </w:p>
    <w:p w:rsidR="001D0A12" w:rsidRPr="009C7C40" w:rsidP="009C7C40" w14:paraId="2C921B3E" w14:textId="04E8CD67">
      <w:pPr>
        <w:jc w:val="both"/>
        <w:rPr>
          <w:rFonts w:ascii="Arial" w:hAnsi="Arial" w:cs="Arial"/>
          <w:bCs/>
          <w:sz w:val="24"/>
          <w:szCs w:val="24"/>
          <w:lang w:val="es-ES_tradnl" w:eastAsia="es-ES"/>
        </w:rPr>
      </w:pPr>
      <w:r w:rsidRPr="009C7C40">
        <w:rPr>
          <w:rFonts w:ascii="Arial" w:hAnsi="Arial" w:cs="Arial"/>
          <w:bCs/>
          <w:sz w:val="24"/>
          <w:szCs w:val="24"/>
          <w:lang w:val="es-ES_tradnl" w:eastAsia="es-ES"/>
        </w:rPr>
        <w:t>No observando quien desee hacer uso de la palabra, en votación económica les consulto si lo aprueban, quienes estén por la afirmativa favor de manifestarlo levantando su mano. Aprobado.</w:t>
      </w:r>
      <w:bookmarkEnd w:id="2"/>
    </w:p>
    <w:p w:rsidR="001D0A12" w:rsidRPr="009C7C40" w:rsidP="009C7C40" w14:paraId="2ABD97E1" w14:textId="77777777">
      <w:pPr>
        <w:jc w:val="both"/>
        <w:rPr>
          <w:rFonts w:ascii="Arial" w:eastAsia="Calibri" w:hAnsi="Arial" w:cs="Arial"/>
          <w:bCs/>
          <w:sz w:val="24"/>
          <w:szCs w:val="24"/>
        </w:rPr>
      </w:pPr>
    </w:p>
    <w:p w:rsidR="001D0A12" w:rsidRPr="009C7C40" w:rsidP="009C7C40" w14:paraId="11D74D84" w14:textId="77777777">
      <w:pPr>
        <w:jc w:val="both"/>
        <w:rPr>
          <w:rFonts w:ascii="Arial" w:eastAsia="Calibri" w:hAnsi="Arial" w:cs="Arial"/>
          <w:bCs/>
          <w:sz w:val="24"/>
          <w:szCs w:val="24"/>
        </w:rPr>
      </w:pPr>
      <w:r w:rsidRPr="009C7C40">
        <w:rPr>
          <w:rFonts w:ascii="Arial" w:eastAsia="Calibri" w:hAnsi="Arial" w:cs="Arial"/>
          <w:bCs/>
          <w:sz w:val="24"/>
          <w:szCs w:val="24"/>
        </w:rPr>
        <w:t xml:space="preserve">A </w:t>
      </w:r>
      <w:r w:rsidRPr="009C7C40">
        <w:rPr>
          <w:rFonts w:ascii="Arial" w:eastAsia="Calibri" w:hAnsi="Arial" w:cs="Arial"/>
          <w:bCs/>
          <w:sz w:val="24"/>
          <w:szCs w:val="24"/>
        </w:rPr>
        <w:t>continuación,</w:t>
      </w:r>
      <w:r w:rsidRPr="009C7C40">
        <w:rPr>
          <w:rFonts w:ascii="Arial" w:eastAsia="Calibri" w:hAnsi="Arial" w:cs="Arial"/>
          <w:bCs/>
          <w:sz w:val="24"/>
          <w:szCs w:val="24"/>
        </w:rPr>
        <w:t xml:space="preserve"> se le concede el uso de la voz al regidor Juan Alberto Salinas. </w:t>
      </w:r>
    </w:p>
    <w:p w:rsidR="001D0A12" w:rsidRPr="009C7C40" w:rsidP="009C7C40" w14:paraId="307DD83B" w14:textId="77777777">
      <w:pPr>
        <w:jc w:val="both"/>
        <w:rPr>
          <w:rFonts w:ascii="Arial" w:eastAsia="Calibri" w:hAnsi="Arial" w:cs="Arial"/>
          <w:b/>
          <w:bCs/>
          <w:sz w:val="24"/>
          <w:szCs w:val="24"/>
        </w:rPr>
      </w:pPr>
    </w:p>
    <w:p w:rsidR="005E2ADA" w:rsidRPr="009C7C40" w:rsidP="009C7C40" w14:paraId="5B4FD1B2" w14:textId="48D539A1">
      <w:pPr>
        <w:jc w:val="both"/>
        <w:rPr>
          <w:rFonts w:ascii="Arial" w:eastAsia="Calibri" w:hAnsi="Arial" w:cs="Arial"/>
          <w:sz w:val="24"/>
          <w:szCs w:val="24"/>
        </w:rPr>
      </w:pPr>
      <w:r w:rsidRPr="009C7C40">
        <w:rPr>
          <w:rFonts w:ascii="Arial" w:eastAsia="Calibri" w:hAnsi="Arial" w:cs="Arial"/>
          <w:b/>
          <w:bCs/>
          <w:sz w:val="24"/>
          <w:szCs w:val="24"/>
        </w:rPr>
        <w:t>El Regidor Juan Alberto Salinas Mac</w:t>
      </w:r>
      <w:r w:rsidRPr="009C7C40" w:rsidR="00D70BC2">
        <w:rPr>
          <w:rFonts w:ascii="Arial" w:eastAsia="Calibri" w:hAnsi="Arial" w:cs="Arial"/>
          <w:b/>
          <w:bCs/>
          <w:sz w:val="24"/>
          <w:szCs w:val="24"/>
        </w:rPr>
        <w:t>í</w:t>
      </w:r>
      <w:r w:rsidRPr="009C7C40">
        <w:rPr>
          <w:rFonts w:ascii="Arial" w:eastAsia="Calibri" w:hAnsi="Arial" w:cs="Arial"/>
          <w:b/>
          <w:bCs/>
          <w:sz w:val="24"/>
          <w:szCs w:val="24"/>
        </w:rPr>
        <w:t>as:</w:t>
      </w:r>
      <w:r w:rsidRPr="009C7C40">
        <w:rPr>
          <w:rFonts w:ascii="Arial" w:eastAsia="Calibri" w:hAnsi="Arial" w:cs="Arial"/>
          <w:sz w:val="24"/>
          <w:szCs w:val="24"/>
        </w:rPr>
        <w:t xml:space="preserve"> </w:t>
      </w:r>
      <w:r w:rsidRPr="009C7C40">
        <w:rPr>
          <w:rFonts w:ascii="Arial" w:eastAsia="Calibri" w:hAnsi="Arial" w:cs="Arial"/>
          <w:sz w:val="24"/>
          <w:szCs w:val="24"/>
        </w:rPr>
        <w:t xml:space="preserve">Con su venia, </w:t>
      </w:r>
      <w:r w:rsidRPr="009C7C40">
        <w:rPr>
          <w:rFonts w:ascii="Arial" w:eastAsia="Calibri" w:hAnsi="Arial" w:cs="Arial"/>
          <w:sz w:val="24"/>
          <w:szCs w:val="24"/>
        </w:rPr>
        <w:t>P</w:t>
      </w:r>
      <w:r w:rsidRPr="009C7C40">
        <w:rPr>
          <w:rFonts w:ascii="Arial" w:eastAsia="Calibri" w:hAnsi="Arial" w:cs="Arial"/>
          <w:sz w:val="24"/>
          <w:szCs w:val="24"/>
        </w:rPr>
        <w:t>residenta</w:t>
      </w:r>
      <w:r w:rsidRPr="009C7C40">
        <w:rPr>
          <w:rFonts w:ascii="Arial" w:eastAsia="Calibri" w:hAnsi="Arial" w:cs="Arial"/>
          <w:sz w:val="24"/>
          <w:szCs w:val="24"/>
        </w:rPr>
        <w:t>. E</w:t>
      </w:r>
      <w:r w:rsidRPr="009C7C40">
        <w:rPr>
          <w:rFonts w:ascii="Arial" w:eastAsia="Calibri" w:hAnsi="Arial" w:cs="Arial"/>
          <w:sz w:val="24"/>
          <w:szCs w:val="24"/>
        </w:rPr>
        <w:t>l día de hoy presento diversas iniciativas</w:t>
      </w:r>
      <w:r w:rsidRPr="009C7C40">
        <w:rPr>
          <w:rFonts w:ascii="Arial" w:eastAsia="Calibri" w:hAnsi="Arial" w:cs="Arial"/>
          <w:sz w:val="24"/>
          <w:szCs w:val="24"/>
        </w:rPr>
        <w:t>. L</w:t>
      </w:r>
      <w:r w:rsidRPr="009C7C40">
        <w:rPr>
          <w:rFonts w:ascii="Arial" w:eastAsia="Calibri" w:hAnsi="Arial" w:cs="Arial"/>
          <w:sz w:val="24"/>
          <w:szCs w:val="24"/>
        </w:rPr>
        <w:t xml:space="preserve">a primera de ellas parte de una entrevista que dio el </w:t>
      </w:r>
      <w:r w:rsidR="005469C8">
        <w:rPr>
          <w:rFonts w:ascii="Arial" w:eastAsia="Calibri" w:hAnsi="Arial" w:cs="Arial"/>
          <w:sz w:val="24"/>
          <w:szCs w:val="24"/>
        </w:rPr>
        <w:t>D</w:t>
      </w:r>
      <w:r w:rsidRPr="009C7C40">
        <w:rPr>
          <w:rFonts w:ascii="Arial" w:eastAsia="Calibri" w:hAnsi="Arial" w:cs="Arial"/>
          <w:sz w:val="24"/>
          <w:szCs w:val="24"/>
        </w:rPr>
        <w:t xml:space="preserve">irector de </w:t>
      </w:r>
      <w:r w:rsidR="005469C8">
        <w:rPr>
          <w:rFonts w:ascii="Arial" w:eastAsia="Calibri" w:hAnsi="Arial" w:cs="Arial"/>
          <w:sz w:val="24"/>
          <w:szCs w:val="24"/>
        </w:rPr>
        <w:t>M</w:t>
      </w:r>
      <w:r w:rsidRPr="009C7C40">
        <w:rPr>
          <w:rFonts w:ascii="Arial" w:eastAsia="Calibri" w:hAnsi="Arial" w:cs="Arial"/>
          <w:sz w:val="24"/>
          <w:szCs w:val="24"/>
        </w:rPr>
        <w:t xml:space="preserve">ovilidad de este </w:t>
      </w:r>
      <w:r w:rsidRPr="009C7C40">
        <w:rPr>
          <w:rFonts w:ascii="Arial" w:eastAsia="Calibri" w:hAnsi="Arial" w:cs="Arial"/>
          <w:sz w:val="24"/>
          <w:szCs w:val="24"/>
        </w:rPr>
        <w:t>A</w:t>
      </w:r>
      <w:r w:rsidRPr="009C7C40">
        <w:rPr>
          <w:rFonts w:ascii="Arial" w:eastAsia="Calibri" w:hAnsi="Arial" w:cs="Arial"/>
          <w:sz w:val="24"/>
          <w:szCs w:val="24"/>
        </w:rPr>
        <w:t>yuntamiento recientemente, y una participación que tuvo en un foro en otra ciudad de este continente.</w:t>
      </w:r>
    </w:p>
    <w:p w:rsidR="005E2ADA" w:rsidRPr="009C7C40" w:rsidP="009C7C40" w14:paraId="202C765A" w14:textId="77777777">
      <w:pPr>
        <w:jc w:val="both"/>
        <w:rPr>
          <w:rFonts w:ascii="Arial" w:hAnsi="Arial" w:cs="Arial"/>
          <w:sz w:val="24"/>
          <w:szCs w:val="24"/>
        </w:rPr>
      </w:pPr>
    </w:p>
    <w:p w:rsidR="001D0A12" w:rsidRPr="009C7C40" w:rsidP="009C7C40" w14:paraId="72E40C44" w14:textId="77777777">
      <w:pPr>
        <w:jc w:val="both"/>
        <w:rPr>
          <w:rFonts w:ascii="Arial" w:eastAsia="Calibri" w:hAnsi="Arial" w:cs="Arial"/>
          <w:sz w:val="24"/>
          <w:szCs w:val="24"/>
        </w:rPr>
      </w:pPr>
      <w:r w:rsidRPr="009C7C40">
        <w:rPr>
          <w:rFonts w:ascii="Arial" w:eastAsia="Calibri" w:hAnsi="Arial" w:cs="Arial"/>
          <w:sz w:val="24"/>
          <w:szCs w:val="24"/>
        </w:rPr>
        <w:t xml:space="preserve">En ese foro, y a decir de las notas que publicita el gobierno municipal, se señala, entre otras cosas, que el gobierno municipal de Boston ya va a retomar las políticas de movilidad que ha emprendido el </w:t>
      </w:r>
      <w:r w:rsidRPr="009C7C40">
        <w:rPr>
          <w:rFonts w:ascii="Arial" w:eastAsia="Calibri" w:hAnsi="Arial" w:cs="Arial"/>
          <w:sz w:val="24"/>
          <w:szCs w:val="24"/>
        </w:rPr>
        <w:t>M</w:t>
      </w:r>
      <w:r w:rsidRPr="009C7C40">
        <w:rPr>
          <w:rFonts w:ascii="Arial" w:eastAsia="Calibri" w:hAnsi="Arial" w:cs="Arial"/>
          <w:sz w:val="24"/>
          <w:szCs w:val="24"/>
        </w:rPr>
        <w:t xml:space="preserve">unicipio de Guadalajara. </w:t>
      </w:r>
    </w:p>
    <w:p w:rsidR="001D0A12" w:rsidRPr="009C7C40" w:rsidP="009C7C40" w14:paraId="6AA54671" w14:textId="77777777">
      <w:pPr>
        <w:jc w:val="both"/>
        <w:rPr>
          <w:rFonts w:ascii="Arial" w:eastAsia="Calibri" w:hAnsi="Arial" w:cs="Arial"/>
          <w:sz w:val="24"/>
          <w:szCs w:val="24"/>
        </w:rPr>
      </w:pPr>
    </w:p>
    <w:p w:rsidR="005E2ADA" w:rsidRPr="009C7C40" w:rsidP="009C7C40" w14:paraId="64C5289E" w14:textId="1E520657">
      <w:pPr>
        <w:jc w:val="both"/>
        <w:rPr>
          <w:rFonts w:ascii="Arial" w:hAnsi="Arial" w:cs="Arial"/>
          <w:sz w:val="24"/>
          <w:szCs w:val="24"/>
        </w:rPr>
      </w:pPr>
      <w:r w:rsidRPr="009C7C40">
        <w:rPr>
          <w:rFonts w:ascii="Arial" w:eastAsia="Calibri" w:hAnsi="Arial" w:cs="Arial"/>
          <w:sz w:val="24"/>
          <w:szCs w:val="24"/>
        </w:rPr>
        <w:t xml:space="preserve">Y me </w:t>
      </w:r>
      <w:r w:rsidRPr="009C7C40" w:rsidR="001D0A12">
        <w:rPr>
          <w:rFonts w:ascii="Arial" w:eastAsia="Calibri" w:hAnsi="Arial" w:cs="Arial"/>
          <w:sz w:val="24"/>
          <w:szCs w:val="24"/>
        </w:rPr>
        <w:t>llama</w:t>
      </w:r>
      <w:r w:rsidRPr="009C7C40">
        <w:rPr>
          <w:rFonts w:ascii="Arial" w:eastAsia="Calibri" w:hAnsi="Arial" w:cs="Arial"/>
          <w:sz w:val="24"/>
          <w:szCs w:val="24"/>
        </w:rPr>
        <w:t xml:space="preserve"> muchísimo la atención, porque en primer término es el mismo director que argumentó que se cobraba por los parquímetros móvil la ley de ingresos del ejercicio fiscal 2025, violentando a todas luces la normatividad. Sin embargo, vamos a asumir que lo planteado en esta serie de notas, pues tiene al final del día pertinencia.</w:t>
      </w:r>
    </w:p>
    <w:p w:rsidR="005E2ADA" w:rsidRPr="009C7C40" w:rsidP="009C7C40" w14:paraId="7AB43200" w14:textId="77777777">
      <w:pPr>
        <w:jc w:val="both"/>
        <w:rPr>
          <w:rFonts w:ascii="Arial" w:hAnsi="Arial" w:cs="Arial"/>
          <w:sz w:val="24"/>
          <w:szCs w:val="24"/>
        </w:rPr>
      </w:pPr>
    </w:p>
    <w:p w:rsidR="001D0A12" w:rsidRPr="009C7C40" w:rsidP="009C7C40" w14:paraId="1E463F8B" w14:textId="77777777">
      <w:pPr>
        <w:jc w:val="both"/>
        <w:rPr>
          <w:rFonts w:ascii="Arial" w:eastAsia="Calibri" w:hAnsi="Arial" w:cs="Arial"/>
          <w:sz w:val="24"/>
          <w:szCs w:val="24"/>
        </w:rPr>
      </w:pPr>
      <w:r w:rsidRPr="009C7C40">
        <w:rPr>
          <w:rFonts w:ascii="Arial" w:eastAsia="Calibri" w:hAnsi="Arial" w:cs="Arial"/>
          <w:sz w:val="24"/>
          <w:szCs w:val="24"/>
        </w:rPr>
        <w:t xml:space="preserve">Vamos a analizar cuál es la política de movilidad que existe en Guadalajara, y ver si las experiencias, por supuesto, que tiene la ciudad, las podemos exportar. </w:t>
      </w:r>
    </w:p>
    <w:p w:rsidR="001D0A12" w:rsidRPr="009C7C40" w:rsidP="009C7C40" w14:paraId="138D5EB3" w14:textId="77777777">
      <w:pPr>
        <w:jc w:val="both"/>
        <w:rPr>
          <w:rFonts w:ascii="Arial" w:eastAsia="Calibri" w:hAnsi="Arial" w:cs="Arial"/>
          <w:sz w:val="24"/>
          <w:szCs w:val="24"/>
        </w:rPr>
      </w:pPr>
    </w:p>
    <w:p w:rsidR="005E2ADA" w:rsidRPr="009C7C40" w:rsidP="009C7C40" w14:paraId="6DEF2CD3" w14:textId="16DAF2EA">
      <w:pPr>
        <w:jc w:val="both"/>
        <w:rPr>
          <w:rFonts w:ascii="Arial" w:hAnsi="Arial" w:cs="Arial"/>
          <w:sz w:val="24"/>
          <w:szCs w:val="24"/>
        </w:rPr>
      </w:pPr>
      <w:r w:rsidRPr="009C7C40">
        <w:rPr>
          <w:rFonts w:ascii="Arial" w:eastAsia="Calibri" w:hAnsi="Arial" w:cs="Arial"/>
          <w:sz w:val="24"/>
          <w:szCs w:val="24"/>
        </w:rPr>
        <w:t xml:space="preserve">En el caso de una ciudad como Boston, que le interesa sobre todo compartir cierto dinamismo la </w:t>
      </w:r>
      <w:r w:rsidR="005469C8">
        <w:rPr>
          <w:rFonts w:ascii="Arial" w:eastAsia="Calibri" w:hAnsi="Arial" w:cs="Arial"/>
          <w:sz w:val="24"/>
          <w:szCs w:val="24"/>
        </w:rPr>
        <w:t>c</w:t>
      </w:r>
      <w:r w:rsidRPr="009C7C40">
        <w:rPr>
          <w:rFonts w:ascii="Arial" w:eastAsia="Calibri" w:hAnsi="Arial" w:cs="Arial"/>
          <w:sz w:val="24"/>
          <w:szCs w:val="24"/>
        </w:rPr>
        <w:t>iudad de Guadalajara con nuestra ciudad vecina del país del norte, es importante tomar en cuenta que ellos tienen conectada toda la ciudad con una estación de bici pública no más de diez minutos de distancia a pie</w:t>
      </w:r>
      <w:r w:rsidRPr="009C7C40" w:rsidR="001D0A12">
        <w:rPr>
          <w:rFonts w:ascii="Arial" w:eastAsia="Calibri" w:hAnsi="Arial" w:cs="Arial"/>
          <w:sz w:val="24"/>
          <w:szCs w:val="24"/>
        </w:rPr>
        <w:t>, n</w:t>
      </w:r>
      <w:r w:rsidRPr="009C7C40">
        <w:rPr>
          <w:rFonts w:ascii="Arial" w:eastAsia="Calibri" w:hAnsi="Arial" w:cs="Arial"/>
          <w:sz w:val="24"/>
          <w:szCs w:val="24"/>
        </w:rPr>
        <w:t>o más de diez minutos.</w:t>
      </w:r>
    </w:p>
    <w:p w:rsidR="005E2ADA" w:rsidRPr="009C7C40" w:rsidP="009C7C40" w14:paraId="0B977A30" w14:textId="77777777">
      <w:pPr>
        <w:jc w:val="both"/>
        <w:rPr>
          <w:rFonts w:ascii="Arial" w:hAnsi="Arial" w:cs="Arial"/>
          <w:sz w:val="24"/>
          <w:szCs w:val="24"/>
        </w:rPr>
      </w:pPr>
    </w:p>
    <w:p w:rsidR="001D0A12" w:rsidP="009C7C40" w14:paraId="3891B798" w14:textId="16D0191B">
      <w:pPr>
        <w:jc w:val="both"/>
        <w:rPr>
          <w:rFonts w:ascii="Arial" w:eastAsia="Calibri" w:hAnsi="Arial" w:cs="Arial"/>
          <w:sz w:val="24"/>
          <w:szCs w:val="24"/>
        </w:rPr>
      </w:pPr>
      <w:r w:rsidRPr="009C7C40">
        <w:rPr>
          <w:rFonts w:ascii="Arial" w:eastAsia="Calibri" w:hAnsi="Arial" w:cs="Arial"/>
          <w:sz w:val="24"/>
          <w:szCs w:val="24"/>
        </w:rPr>
        <w:t>Aquí no tenemos estaciones de bici pública en el sur de la ciudad</w:t>
      </w:r>
      <w:r w:rsidRPr="009C7C40">
        <w:rPr>
          <w:rFonts w:ascii="Arial" w:eastAsia="Calibri" w:hAnsi="Arial" w:cs="Arial"/>
          <w:sz w:val="24"/>
          <w:szCs w:val="24"/>
        </w:rPr>
        <w:t>; n</w:t>
      </w:r>
      <w:r w:rsidRPr="009C7C40">
        <w:rPr>
          <w:rFonts w:ascii="Arial" w:eastAsia="Calibri" w:hAnsi="Arial" w:cs="Arial"/>
          <w:sz w:val="24"/>
          <w:szCs w:val="24"/>
        </w:rPr>
        <w:t>o tenemos estaciones de bici pública en el norte de la ciudad</w:t>
      </w:r>
      <w:r w:rsidRPr="009C7C40">
        <w:rPr>
          <w:rFonts w:ascii="Arial" w:eastAsia="Calibri" w:hAnsi="Arial" w:cs="Arial"/>
          <w:sz w:val="24"/>
          <w:szCs w:val="24"/>
        </w:rPr>
        <w:t>;</w:t>
      </w:r>
      <w:r w:rsidRPr="009C7C40">
        <w:rPr>
          <w:rFonts w:ascii="Arial" w:eastAsia="Calibri" w:hAnsi="Arial" w:cs="Arial"/>
          <w:sz w:val="24"/>
          <w:szCs w:val="24"/>
        </w:rPr>
        <w:t xml:space="preserve"> En el noreste no tenemos bici pública por la altimetría</w:t>
      </w:r>
      <w:r w:rsidRPr="009C7C40">
        <w:rPr>
          <w:rFonts w:ascii="Arial" w:eastAsia="Calibri" w:hAnsi="Arial" w:cs="Arial"/>
          <w:sz w:val="24"/>
          <w:szCs w:val="24"/>
        </w:rPr>
        <w:t>; p</w:t>
      </w:r>
      <w:r w:rsidRPr="009C7C40">
        <w:rPr>
          <w:rFonts w:ascii="Arial" w:eastAsia="Calibri" w:hAnsi="Arial" w:cs="Arial"/>
          <w:sz w:val="24"/>
          <w:szCs w:val="24"/>
        </w:rPr>
        <w:t xml:space="preserve">uede costar mucho trabajo trasladarse y tampoco hay infraestructura para hacer los recorridos de manera segura. Esa es la realidad que presumiblemente quiere exportar el </w:t>
      </w:r>
      <w:r w:rsidR="005469C8">
        <w:rPr>
          <w:rFonts w:ascii="Arial" w:eastAsia="Calibri" w:hAnsi="Arial" w:cs="Arial"/>
          <w:sz w:val="24"/>
          <w:szCs w:val="24"/>
        </w:rPr>
        <w:t>D</w:t>
      </w:r>
      <w:r w:rsidRPr="009C7C40">
        <w:rPr>
          <w:rFonts w:ascii="Arial" w:eastAsia="Calibri" w:hAnsi="Arial" w:cs="Arial"/>
          <w:sz w:val="24"/>
          <w:szCs w:val="24"/>
        </w:rPr>
        <w:t xml:space="preserve">irector de </w:t>
      </w:r>
      <w:r w:rsidR="005469C8">
        <w:rPr>
          <w:rFonts w:ascii="Arial" w:eastAsia="Calibri" w:hAnsi="Arial" w:cs="Arial"/>
          <w:sz w:val="24"/>
          <w:szCs w:val="24"/>
        </w:rPr>
        <w:t>M</w:t>
      </w:r>
      <w:r w:rsidRPr="009C7C40">
        <w:rPr>
          <w:rFonts w:ascii="Arial" w:eastAsia="Calibri" w:hAnsi="Arial" w:cs="Arial"/>
          <w:sz w:val="24"/>
          <w:szCs w:val="24"/>
        </w:rPr>
        <w:t xml:space="preserve">ovilidad. </w:t>
      </w:r>
    </w:p>
    <w:p w:rsidR="009C3449" w:rsidRPr="009C7C40" w:rsidP="009C7C40" w14:paraId="485FD316" w14:textId="77777777">
      <w:pPr>
        <w:jc w:val="both"/>
        <w:rPr>
          <w:rFonts w:ascii="Arial" w:eastAsia="Calibri" w:hAnsi="Arial" w:cs="Arial"/>
          <w:sz w:val="24"/>
          <w:szCs w:val="24"/>
        </w:rPr>
      </w:pPr>
    </w:p>
    <w:p w:rsidR="005E2ADA" w:rsidRPr="009C7C40" w:rsidP="009C7C40" w14:paraId="37ED2B5D" w14:textId="4D4B65C8">
      <w:pPr>
        <w:jc w:val="both"/>
        <w:rPr>
          <w:rFonts w:ascii="Arial" w:hAnsi="Arial" w:cs="Arial"/>
          <w:sz w:val="24"/>
          <w:szCs w:val="24"/>
        </w:rPr>
      </w:pPr>
      <w:r w:rsidRPr="009C7C40">
        <w:rPr>
          <w:rFonts w:ascii="Arial" w:eastAsia="Calibri" w:hAnsi="Arial" w:cs="Arial"/>
          <w:sz w:val="24"/>
          <w:szCs w:val="24"/>
        </w:rPr>
        <w:t>L</w:t>
      </w:r>
      <w:r w:rsidRPr="009C7C40">
        <w:rPr>
          <w:rFonts w:ascii="Arial" w:eastAsia="Calibri" w:hAnsi="Arial" w:cs="Arial"/>
          <w:sz w:val="24"/>
          <w:szCs w:val="24"/>
        </w:rPr>
        <w:t xml:space="preserve">a parte importante, si ese es el escenario, vale, vamos a hacer que Guadalajara exporte sus experiencias y vamos haciendo que al menos tenga lo que otras ciudades sí tienen, con la que se quieren relacionar en este caso, </w:t>
      </w:r>
      <w:r w:rsidRPr="009C7C40" w:rsidR="009C3449">
        <w:rPr>
          <w:rFonts w:ascii="Arial" w:eastAsia="Calibri" w:hAnsi="Arial" w:cs="Arial"/>
          <w:sz w:val="24"/>
          <w:szCs w:val="24"/>
        </w:rPr>
        <w:t>que,</w:t>
      </w:r>
      <w:r w:rsidRPr="009C7C40">
        <w:rPr>
          <w:rFonts w:ascii="Arial" w:eastAsia="Calibri" w:hAnsi="Arial" w:cs="Arial"/>
          <w:sz w:val="24"/>
          <w:szCs w:val="24"/>
        </w:rPr>
        <w:t xml:space="preserve"> por supuesto es la ciudad de Boston a la que también otros funcionarios acaban de ir recientemente a prepararse, cosa que </w:t>
      </w:r>
      <w:r w:rsidRPr="009C7C40">
        <w:rPr>
          <w:rFonts w:ascii="Arial" w:eastAsia="Calibri" w:hAnsi="Arial" w:cs="Arial"/>
          <w:sz w:val="24"/>
          <w:szCs w:val="24"/>
        </w:rPr>
        <w:t>celebro</w:t>
      </w:r>
      <w:r w:rsidRPr="009C7C40">
        <w:rPr>
          <w:rFonts w:ascii="Arial" w:eastAsia="Calibri" w:hAnsi="Arial" w:cs="Arial"/>
          <w:sz w:val="24"/>
          <w:szCs w:val="24"/>
        </w:rPr>
        <w:t>.</w:t>
      </w:r>
    </w:p>
    <w:p w:rsidR="005E2ADA" w:rsidRPr="009C7C40" w:rsidP="009C7C40" w14:paraId="20A55BD0" w14:textId="77777777">
      <w:pPr>
        <w:jc w:val="both"/>
        <w:rPr>
          <w:rFonts w:ascii="Arial" w:hAnsi="Arial" w:cs="Arial"/>
          <w:sz w:val="24"/>
          <w:szCs w:val="24"/>
        </w:rPr>
      </w:pPr>
    </w:p>
    <w:p w:rsidR="005E2ADA" w:rsidRPr="009C7C40" w:rsidP="009C7C40" w14:paraId="02C009EA" w14:textId="77777777">
      <w:pPr>
        <w:jc w:val="both"/>
        <w:rPr>
          <w:rFonts w:ascii="Arial" w:hAnsi="Arial" w:cs="Arial"/>
          <w:sz w:val="24"/>
          <w:szCs w:val="24"/>
        </w:rPr>
      </w:pPr>
      <w:r w:rsidRPr="009C7C40">
        <w:rPr>
          <w:rFonts w:ascii="Arial" w:eastAsia="Calibri" w:hAnsi="Arial" w:cs="Arial"/>
          <w:sz w:val="24"/>
          <w:szCs w:val="24"/>
        </w:rPr>
        <w:t>Sin embargo, la parte medular, vamos haciendo que las y los tapatíos se puedan mover en bici. Vamos haciéndolo para que todo, ojo, todo tapatío, toda tapatía, tenga una estación de mi bici a menos de 10 minutos de su hogar. Como parques, como escuelas, como todo, como un servicio más que es absolutamente necesario.</w:t>
      </w:r>
    </w:p>
    <w:p w:rsidR="005E2ADA" w:rsidRPr="009C7C40" w:rsidP="009C7C40" w14:paraId="1C491733" w14:textId="77777777">
      <w:pPr>
        <w:jc w:val="both"/>
        <w:rPr>
          <w:rFonts w:ascii="Arial" w:hAnsi="Arial" w:cs="Arial"/>
          <w:sz w:val="24"/>
          <w:szCs w:val="24"/>
        </w:rPr>
      </w:pPr>
    </w:p>
    <w:p w:rsidR="005E2ADA" w:rsidRPr="009C7C40" w:rsidP="009C7C40" w14:paraId="3B0BB40E" w14:textId="0D07041C">
      <w:pPr>
        <w:jc w:val="both"/>
        <w:rPr>
          <w:rFonts w:ascii="Arial" w:eastAsia="Calibri" w:hAnsi="Arial" w:cs="Arial"/>
          <w:sz w:val="24"/>
          <w:szCs w:val="24"/>
        </w:rPr>
      </w:pPr>
      <w:r w:rsidRPr="009C7C40">
        <w:rPr>
          <w:rFonts w:ascii="Arial" w:eastAsia="Calibri" w:hAnsi="Arial" w:cs="Arial"/>
          <w:sz w:val="24"/>
          <w:szCs w:val="24"/>
        </w:rPr>
        <w:t>Y por eso presento una iniciativa para que se garantice la infraestructura en toda la ciudad de mi bici pública. Y como un derecho, no como un negocio, ojo, que se quiere hacer en muchos momentos a partir de la infraestructura pública. Esa es la primera iniciativa que presento.</w:t>
      </w:r>
    </w:p>
    <w:p w:rsidR="001D0A12" w:rsidRPr="00D1658D" w:rsidP="00D1658D" w14:paraId="61355CB8" w14:textId="5732E1AC">
      <w:pPr>
        <w:jc w:val="both"/>
        <w:rPr>
          <w:rFonts w:ascii="Arial" w:eastAsia="Calibri" w:hAnsi="Arial" w:cs="Arial"/>
          <w:i/>
          <w:iCs/>
          <w:color w:val="FF0000"/>
          <w:sz w:val="18"/>
          <w:szCs w:val="18"/>
        </w:rPr>
      </w:pPr>
    </w:p>
    <w:p w:rsidR="00B906D1" w:rsidRPr="00D1658D" w:rsidP="00D1658D" w14:paraId="681AA341" w14:textId="0AB386E5">
      <w:pPr>
        <w:jc w:val="both"/>
        <w:rPr>
          <w:rFonts w:ascii="Arial" w:eastAsia="Helvetica Neue" w:hAnsi="Arial" w:cs="Arial"/>
          <w:i/>
          <w:iCs/>
          <w:sz w:val="18"/>
          <w:szCs w:val="18"/>
        </w:rPr>
      </w:pPr>
      <w:r>
        <w:rPr>
          <w:rFonts w:ascii="Arial" w:eastAsia="Helvetica Neue" w:hAnsi="Arial" w:cs="Arial"/>
          <w:b/>
          <w:bCs/>
          <w:i/>
          <w:iCs/>
          <w:sz w:val="18"/>
          <w:szCs w:val="18"/>
        </w:rPr>
        <w:t>“</w:t>
      </w:r>
      <w:r w:rsidRPr="00D1658D">
        <w:rPr>
          <w:rFonts w:ascii="Arial" w:eastAsia="Helvetica Neue" w:hAnsi="Arial" w:cs="Arial"/>
          <w:b/>
          <w:bCs/>
          <w:i/>
          <w:iCs/>
          <w:sz w:val="18"/>
          <w:szCs w:val="18"/>
        </w:rPr>
        <w:t>H. AYUNTAMIENTO CONSTITUCIONAL DE GUADALAJARA</w:t>
      </w:r>
    </w:p>
    <w:p w:rsidR="00B906D1" w:rsidP="00D1658D" w14:paraId="60F5E933" w14:textId="244AA33C">
      <w:pPr>
        <w:jc w:val="both"/>
        <w:rPr>
          <w:rFonts w:ascii="Arial" w:eastAsia="Helvetica Neue" w:hAnsi="Arial" w:cs="Arial"/>
          <w:b/>
          <w:bCs/>
          <w:i/>
          <w:iCs/>
          <w:sz w:val="18"/>
          <w:szCs w:val="18"/>
        </w:rPr>
      </w:pPr>
      <w:r w:rsidRPr="00D1658D">
        <w:rPr>
          <w:rFonts w:ascii="Arial" w:eastAsia="Helvetica Neue" w:hAnsi="Arial" w:cs="Arial"/>
          <w:b/>
          <w:bCs/>
          <w:i/>
          <w:iCs/>
          <w:sz w:val="18"/>
          <w:szCs w:val="18"/>
        </w:rPr>
        <w:t>PRESENTE</w:t>
      </w:r>
    </w:p>
    <w:p w:rsidR="00D1658D" w:rsidRPr="00D1658D" w:rsidP="00D1658D" w14:paraId="5E64F66F" w14:textId="77777777">
      <w:pPr>
        <w:jc w:val="both"/>
        <w:rPr>
          <w:rFonts w:ascii="Arial" w:eastAsia="Helvetica Neue" w:hAnsi="Arial" w:cs="Arial"/>
          <w:i/>
          <w:iCs/>
          <w:sz w:val="18"/>
          <w:szCs w:val="18"/>
        </w:rPr>
      </w:pPr>
    </w:p>
    <w:p w:rsidR="00B906D1" w:rsidRPr="00D1658D" w:rsidP="00D1658D" w14:paraId="55003BA4" w14:textId="77777777">
      <w:pPr>
        <w:jc w:val="both"/>
        <w:rPr>
          <w:rFonts w:ascii="Arial" w:eastAsia="Helvetica Neue" w:hAnsi="Arial" w:cs="Arial"/>
          <w:i/>
          <w:iCs/>
          <w:sz w:val="18"/>
          <w:szCs w:val="18"/>
        </w:rPr>
      </w:pPr>
      <w:bookmarkStart w:id="3" w:name="_heading=h.52r5gy2p3rpj"/>
      <w:bookmarkEnd w:id="3"/>
      <w:r w:rsidRPr="00D1658D">
        <w:rPr>
          <w:rFonts w:ascii="Arial" w:eastAsia="Helvetica Neue" w:hAnsi="Arial" w:cs="Arial"/>
          <w:i/>
          <w:iCs/>
          <w:sz w:val="18"/>
          <w:szCs w:val="18"/>
        </w:rPr>
        <w:t xml:space="preserve">El suscrito, </w:t>
      </w:r>
      <w:r w:rsidRPr="00D1658D">
        <w:rPr>
          <w:rFonts w:ascii="Arial" w:eastAsia="Helvetica Neue" w:hAnsi="Arial" w:cs="Arial"/>
          <w:b/>
          <w:bCs/>
          <w:i/>
          <w:iCs/>
          <w:sz w:val="18"/>
          <w:szCs w:val="18"/>
        </w:rPr>
        <w:t>Juan Alberto Salinas Macías</w:t>
      </w:r>
      <w:r w:rsidRPr="00D1658D">
        <w:rPr>
          <w:rFonts w:ascii="Arial" w:eastAsia="Helvetica Neue" w:hAnsi="Arial" w:cs="Arial"/>
          <w:i/>
          <w:iCs/>
          <w:sz w:val="18"/>
          <w:szCs w:val="18"/>
        </w:rPr>
        <w:t>, Regidor del H. Ayuntamiento Constitucional de Guadalajara, Jalisco, con fundamento en lo dispuesto por los artículos 1°, 4°, 115 de la Constitución Política de los Estados Unidos Mexicanos; 77, fracción II, y 87 de la Constitución Política del Estado de Jalisco; 49, fracción II, de la Ley de Gobierno y la Administración Pública Municipal del Estado de Jalisco; y los artículos 87, 88, 90, 91 y 92 del Código de Gobierno Municipal de Guadalajara, me permito someter a la consideración del Ayuntamiento, la siguiente INICIATIVA DE ACUERDO CON TURNO A COMISIÓN que</w:t>
      </w:r>
      <w:r w:rsidRPr="00D1658D">
        <w:rPr>
          <w:rFonts w:ascii="Arial" w:eastAsia="Helvetica Neue" w:hAnsi="Arial" w:cs="Arial"/>
          <w:b/>
          <w:bCs/>
          <w:i/>
          <w:iCs/>
          <w:sz w:val="18"/>
          <w:szCs w:val="18"/>
        </w:rPr>
        <w:t xml:space="preserve"> TIENE POR OBJETO INSTRUIR A LA DIRECCIÓN DE MOVILIDAD DEL MUNICIPIO DE GUADALAJARA PARA QUE REALICE UN ESTUDIO INTEGRAL Y PROMUEVA ANTE TODAS LAS INSTANCIAS NECESARIAS LA COBERTURA UNIVERSAL DE TODAS LAS COLONIAS DEL MUNICIPIO EN UN RADIO DE DIEZ MINUTOS, CON META ASPIRACIONAL DE CINCO MINUTOS, CONFORME A ESTÁNDARES INTERNACIONALES DE MOVILIDAD ACTIVA Y SALUDABLE.</w:t>
      </w:r>
    </w:p>
    <w:p w:rsidR="00D1658D" w:rsidP="00D1658D" w14:paraId="06C0C72D" w14:textId="77777777">
      <w:pPr>
        <w:jc w:val="center"/>
        <w:rPr>
          <w:rFonts w:ascii="Arial" w:eastAsia="Helvetica Neue" w:hAnsi="Arial" w:cs="Arial"/>
          <w:b/>
          <w:bCs/>
          <w:i/>
          <w:iCs/>
          <w:sz w:val="18"/>
          <w:szCs w:val="18"/>
        </w:rPr>
      </w:pPr>
    </w:p>
    <w:p w:rsidR="00B906D1" w:rsidRPr="00D1658D" w:rsidP="00D1658D" w14:paraId="04FCF4EC" w14:textId="624EDEA8">
      <w:pPr>
        <w:jc w:val="center"/>
        <w:rPr>
          <w:rFonts w:ascii="Arial" w:eastAsia="Helvetica Neue" w:hAnsi="Arial" w:cs="Arial"/>
          <w:i/>
          <w:iCs/>
          <w:sz w:val="18"/>
          <w:szCs w:val="18"/>
        </w:rPr>
      </w:pPr>
      <w:r w:rsidRPr="00D1658D">
        <w:rPr>
          <w:rFonts w:ascii="Arial" w:eastAsia="Helvetica Neue" w:hAnsi="Arial" w:cs="Arial"/>
          <w:b/>
          <w:bCs/>
          <w:i/>
          <w:iCs/>
          <w:sz w:val="18"/>
          <w:szCs w:val="18"/>
        </w:rPr>
        <w:t>EXPOSICIÓN DE MOTIVOS</w:t>
      </w:r>
    </w:p>
    <w:p w:rsidR="00B906D1" w:rsidRPr="00D1658D" w:rsidP="00D1658D" w14:paraId="774CBC40" w14:textId="77777777">
      <w:pPr>
        <w:jc w:val="both"/>
        <w:rPr>
          <w:rFonts w:ascii="Arial" w:eastAsia="Helvetica Neue" w:hAnsi="Arial" w:cs="Arial"/>
          <w:i/>
          <w:iCs/>
          <w:sz w:val="18"/>
          <w:szCs w:val="18"/>
        </w:rPr>
      </w:pPr>
      <w:r w:rsidRPr="00D1658D">
        <w:rPr>
          <w:rFonts w:ascii="Arial" w:eastAsia="Helvetica Neue" w:hAnsi="Arial" w:cs="Arial"/>
          <w:b/>
          <w:bCs/>
          <w:i/>
          <w:iCs/>
          <w:sz w:val="18"/>
          <w:szCs w:val="18"/>
        </w:rPr>
        <w:t>I. Marco Normativo Aplicable</w:t>
      </w:r>
    </w:p>
    <w:p w:rsidR="00B906D1" w:rsidP="00D1658D" w14:paraId="55DEDE22" w14:textId="6A370457">
      <w:pPr>
        <w:jc w:val="both"/>
        <w:rPr>
          <w:rFonts w:ascii="Arial" w:eastAsia="Helvetica Neue" w:hAnsi="Arial" w:cs="Arial"/>
          <w:i/>
          <w:iCs/>
          <w:sz w:val="18"/>
          <w:szCs w:val="18"/>
        </w:rPr>
      </w:pPr>
      <w:r w:rsidRPr="00D1658D">
        <w:rPr>
          <w:rFonts w:ascii="Arial" w:eastAsia="Helvetica Neue" w:hAnsi="Arial" w:cs="Arial"/>
          <w:i/>
          <w:iCs/>
          <w:sz w:val="18"/>
          <w:szCs w:val="18"/>
        </w:rPr>
        <w:t xml:space="preserve">La Constitución Política de los Estados Unidos Mexicanos establece la obligación de todas las autoridades, en el ámbito de sus competencias, de promover, respetar, proteger y garantizar los derechos </w:t>
      </w:r>
      <w:r w:rsidRPr="00D1658D">
        <w:rPr>
          <w:rFonts w:ascii="Arial" w:eastAsia="Helvetica Neue" w:hAnsi="Arial" w:cs="Arial"/>
          <w:i/>
          <w:iCs/>
          <w:sz w:val="18"/>
          <w:szCs w:val="18"/>
        </w:rPr>
        <w:t xml:space="preserve">humanos, aplicando el principio </w:t>
      </w:r>
      <w:r w:rsidRPr="00D1658D">
        <w:rPr>
          <w:rFonts w:ascii="Arial" w:eastAsia="Helvetica Neue" w:hAnsi="Arial" w:cs="Arial"/>
          <w:i/>
          <w:iCs/>
          <w:sz w:val="18"/>
          <w:szCs w:val="18"/>
        </w:rPr>
        <w:t>pro</w:t>
      </w:r>
      <w:r w:rsidRPr="00D1658D">
        <w:rPr>
          <w:rFonts w:ascii="Arial" w:eastAsia="Helvetica Neue" w:hAnsi="Arial" w:cs="Arial"/>
          <w:i/>
          <w:iCs/>
          <w:sz w:val="18"/>
          <w:szCs w:val="18"/>
        </w:rPr>
        <w:t xml:space="preserve"> persona y el mandato de progresividad.</w:t>
      </w:r>
      <w:r>
        <w:rPr>
          <w:rFonts w:ascii="Arial" w:eastAsia="Helvetica Neue" w:hAnsi="Arial" w:cs="Arial"/>
          <w:i/>
          <w:iCs/>
          <w:sz w:val="18"/>
          <w:szCs w:val="18"/>
          <w:vertAlign w:val="superscript"/>
        </w:rPr>
        <w:footnoteReference w:id="2"/>
      </w:r>
      <w:r w:rsidRPr="00D1658D">
        <w:rPr>
          <w:rFonts w:ascii="Arial" w:eastAsia="Helvetica Neue" w:hAnsi="Arial" w:cs="Arial"/>
          <w:i/>
          <w:iCs/>
          <w:sz w:val="18"/>
          <w:szCs w:val="18"/>
        </w:rPr>
        <w:t xml:space="preserve"> De igual forma, se reconoce el derecho de toda persona a la protección de la salud y a un medio ambiente sano para su desarrollo y bienestar, compromisos que imponen al Estado la obligación de generar condiciones materiales que los hagan efectivos en el entorno urbano.</w:t>
      </w:r>
      <w:r>
        <w:rPr>
          <w:rFonts w:ascii="Arial" w:eastAsia="Helvetica Neue" w:hAnsi="Arial" w:cs="Arial"/>
          <w:i/>
          <w:iCs/>
          <w:sz w:val="18"/>
          <w:szCs w:val="18"/>
          <w:vertAlign w:val="superscript"/>
        </w:rPr>
        <w:footnoteReference w:id="3"/>
      </w:r>
      <w:r w:rsidRPr="00D1658D">
        <w:rPr>
          <w:rFonts w:ascii="Arial" w:eastAsia="Helvetica Neue" w:hAnsi="Arial" w:cs="Arial"/>
          <w:i/>
          <w:iCs/>
          <w:sz w:val="18"/>
          <w:szCs w:val="18"/>
        </w:rPr>
        <w:t xml:space="preserve"> El artículo 115, fracción III, inciso h), reconoce como servicio público municipal las vías de comunicación y la infraestructura urbana, configurando para los ayuntamientos la atribución de la planificación de la movilidad integral.</w:t>
      </w:r>
    </w:p>
    <w:p w:rsidR="00F953A2" w:rsidRPr="00D1658D" w:rsidP="00D1658D" w14:paraId="5BAE695A" w14:textId="77777777">
      <w:pPr>
        <w:jc w:val="both"/>
        <w:rPr>
          <w:rFonts w:ascii="Arial" w:eastAsia="Helvetica Neue" w:hAnsi="Arial" w:cs="Arial"/>
          <w:i/>
          <w:iCs/>
          <w:sz w:val="18"/>
          <w:szCs w:val="18"/>
        </w:rPr>
      </w:pPr>
    </w:p>
    <w:p w:rsidR="00B906D1" w:rsidP="00D1658D" w14:paraId="61FC93FE" w14:textId="2CA5AB4B">
      <w:pPr>
        <w:jc w:val="both"/>
        <w:rPr>
          <w:rFonts w:ascii="Arial" w:eastAsia="Helvetica Neue" w:hAnsi="Arial" w:cs="Arial"/>
          <w:i/>
          <w:iCs/>
          <w:sz w:val="18"/>
          <w:szCs w:val="18"/>
        </w:rPr>
      </w:pPr>
      <w:r w:rsidRPr="00D1658D">
        <w:rPr>
          <w:rFonts w:ascii="Arial" w:eastAsia="Helvetica Neue" w:hAnsi="Arial" w:cs="Arial"/>
          <w:i/>
          <w:iCs/>
          <w:sz w:val="18"/>
          <w:szCs w:val="18"/>
        </w:rPr>
        <w:t>A nivel internacional, el Pacto Internacional de Derechos Económicos, Sociales y Culturales (PIDESC), cristaliza el derecho de toda persona al disfrute del más alto nivel posible de salud física y mental.</w:t>
      </w:r>
      <w:r>
        <w:rPr>
          <w:rFonts w:ascii="Arial" w:eastAsia="Helvetica Neue" w:hAnsi="Arial" w:cs="Arial"/>
          <w:i/>
          <w:iCs/>
          <w:sz w:val="18"/>
          <w:szCs w:val="18"/>
          <w:vertAlign w:val="superscript"/>
        </w:rPr>
        <w:footnoteReference w:id="4"/>
      </w:r>
      <w:r w:rsidRPr="00D1658D">
        <w:rPr>
          <w:rFonts w:ascii="Arial" w:eastAsia="Helvetica Neue" w:hAnsi="Arial" w:cs="Arial"/>
          <w:i/>
          <w:iCs/>
          <w:sz w:val="18"/>
          <w:szCs w:val="18"/>
        </w:rPr>
        <w:t xml:space="preserve"> El Comité DESC, en su Observación General número 14, precisa que este derecho abarca los determinantes sociales de la salud, entre los cuales se encuentra el acceso a infraestructura que fomente la actividad física y el desplazamiento activo. De forma consistente, en el Acuerdo de París, en vigor para México desde el 7 de noviembre de 2016, compromete al Estado a implementar políticas de mitigación de emisiones de gases de efecto invernadero, entre las cuales la promoción de la movilidad activa y ciclista constituye una medida directa y eficaz. </w:t>
      </w:r>
    </w:p>
    <w:p w:rsidR="00D1658D" w:rsidRPr="00D1658D" w:rsidP="00D1658D" w14:paraId="6AA91A96" w14:textId="77777777">
      <w:pPr>
        <w:jc w:val="both"/>
        <w:rPr>
          <w:rFonts w:ascii="Arial" w:eastAsia="Helvetica Neue" w:hAnsi="Arial" w:cs="Arial"/>
          <w:i/>
          <w:iCs/>
          <w:sz w:val="18"/>
          <w:szCs w:val="18"/>
        </w:rPr>
      </w:pPr>
    </w:p>
    <w:p w:rsidR="00B906D1" w:rsidP="00D1658D" w14:paraId="31C668B7" w14:textId="746DCB20">
      <w:pPr>
        <w:jc w:val="both"/>
        <w:rPr>
          <w:rFonts w:ascii="Arial" w:eastAsia="Helvetica Neue" w:hAnsi="Arial" w:cs="Arial"/>
          <w:i/>
          <w:iCs/>
          <w:sz w:val="18"/>
          <w:szCs w:val="18"/>
        </w:rPr>
      </w:pPr>
      <w:r w:rsidRPr="00D1658D">
        <w:rPr>
          <w:rFonts w:ascii="Arial" w:eastAsia="Helvetica Neue" w:hAnsi="Arial" w:cs="Arial"/>
          <w:i/>
          <w:iCs/>
          <w:sz w:val="18"/>
          <w:szCs w:val="18"/>
        </w:rPr>
        <w:t xml:space="preserve">La Agenda 2030 para el Desarrollo Sostenible, adoptada en el 2015 con la Resolución A/RES/70/1 de la Asamblea General de las Naciones Unidas el 25 de septiembre de 2015, establece en su Objetivo de Desarrollo Sostenible 11.2 el compromiso político de garantizar progresivamente a todas las personas, para 2030, acceso a sistemas de transporte seguros, asequibles, accesibles y sostenibles, mejorando la seguridad vial y prestando especial atención a las personas en situación de vulnerabilidad. </w:t>
      </w:r>
    </w:p>
    <w:p w:rsidR="00D1658D" w:rsidRPr="00D1658D" w:rsidP="00D1658D" w14:paraId="33167446" w14:textId="77777777">
      <w:pPr>
        <w:jc w:val="both"/>
        <w:rPr>
          <w:rFonts w:ascii="Arial" w:eastAsia="Helvetica Neue" w:hAnsi="Arial" w:cs="Arial"/>
          <w:i/>
          <w:iCs/>
          <w:sz w:val="18"/>
          <w:szCs w:val="18"/>
        </w:rPr>
      </w:pPr>
    </w:p>
    <w:p w:rsidR="00B906D1" w:rsidP="00D1658D" w14:paraId="23AC0E79" w14:textId="7F777FC3">
      <w:pPr>
        <w:jc w:val="both"/>
        <w:rPr>
          <w:rFonts w:ascii="Arial" w:eastAsia="Helvetica Neue" w:hAnsi="Arial" w:cs="Arial"/>
          <w:i/>
          <w:iCs/>
          <w:sz w:val="18"/>
          <w:szCs w:val="18"/>
        </w:rPr>
      </w:pPr>
      <w:bookmarkStart w:id="4" w:name="_heading=h.ifjvdprmyxf1"/>
      <w:bookmarkEnd w:id="4"/>
      <w:r w:rsidRPr="00D1658D">
        <w:rPr>
          <w:rFonts w:ascii="Arial" w:eastAsia="Helvetica Neue" w:hAnsi="Arial" w:cs="Arial"/>
          <w:i/>
          <w:iCs/>
          <w:sz w:val="18"/>
          <w:szCs w:val="18"/>
        </w:rPr>
        <w:t>La Nueva Agenda Urbana aprobada mediante Resolución A/RES/71/256 de la Asamblea General, contiene compromisos expresos de los Estados para promover infraestructuras de transporte no motorizado integradas, seguras y accesibles en los entornos urbanos, reduciendo la dependencia del automóvil privado y mejorando la calidad del aire.</w:t>
      </w:r>
      <w:r>
        <w:rPr>
          <w:rFonts w:ascii="Arial" w:eastAsia="Helvetica Neue" w:hAnsi="Arial" w:cs="Arial"/>
          <w:i/>
          <w:iCs/>
          <w:sz w:val="18"/>
          <w:szCs w:val="18"/>
          <w:vertAlign w:val="superscript"/>
        </w:rPr>
        <w:footnoteReference w:id="5"/>
      </w:r>
      <w:r w:rsidRPr="00D1658D">
        <w:rPr>
          <w:rFonts w:ascii="Arial" w:eastAsia="Helvetica Neue" w:hAnsi="Arial" w:cs="Arial"/>
          <w:i/>
          <w:iCs/>
          <w:sz w:val="18"/>
          <w:szCs w:val="18"/>
        </w:rPr>
        <w:t xml:space="preserve"> </w:t>
      </w:r>
    </w:p>
    <w:p w:rsidR="00D1658D" w:rsidRPr="00D1658D" w:rsidP="00D1658D" w14:paraId="266D4FFB" w14:textId="77777777">
      <w:pPr>
        <w:jc w:val="both"/>
        <w:rPr>
          <w:rFonts w:ascii="Arial" w:eastAsia="Helvetica Neue" w:hAnsi="Arial" w:cs="Arial"/>
          <w:i/>
          <w:iCs/>
          <w:sz w:val="18"/>
          <w:szCs w:val="18"/>
        </w:rPr>
      </w:pPr>
    </w:p>
    <w:p w:rsidR="00B906D1" w:rsidP="00D1658D" w14:paraId="1AB3F134" w14:textId="4AA218A4">
      <w:pPr>
        <w:jc w:val="both"/>
        <w:rPr>
          <w:rFonts w:ascii="Arial" w:eastAsia="Helvetica Neue" w:hAnsi="Arial" w:cs="Arial"/>
          <w:i/>
          <w:iCs/>
          <w:sz w:val="18"/>
          <w:szCs w:val="18"/>
        </w:rPr>
      </w:pPr>
      <w:r w:rsidRPr="00D1658D">
        <w:rPr>
          <w:rFonts w:ascii="Arial" w:eastAsia="Helvetica Neue" w:hAnsi="Arial" w:cs="Arial"/>
          <w:i/>
          <w:iCs/>
          <w:sz w:val="18"/>
          <w:szCs w:val="18"/>
        </w:rPr>
        <w:t>La Constitución Política del Estado de Jalisco establece en su artículo 4°, numeral 1, el derecho de toda persona a la salud, e impone al Estado la obligación de adoptar medidas tendientes a su garantía progresiva. La Ley de Movilidad y Transporte del Estado de Jalisco define los principios de prioridad de movilidad activa, accesibilidad universal y sostenibilidad, e instruye a los municipios a elaborar diagnósticos e inventarios de infraestructura de movilidad no motorizada. El Código Urbano para el Estado de Jalisco, también, reconoce la infraestructura ciclista como componente esencial de la red de movilidad urbana y obliga a los planes de desarrollo urbano municipal a contemplar corredores ciclistas y nodos de intercambio modal. La Ley del Gobierno y la Administración Pública Municipal del Estado de Jalisco (LGAPMEJ), en su artículo 37, fracción IV, atribuye a los municipios la facultad de planear y controlar el crecimiento urbano, incluyendo la infraestructura de movilidad activa.</w:t>
      </w:r>
    </w:p>
    <w:p w:rsidR="00D1658D" w:rsidRPr="00D1658D" w:rsidP="00D1658D" w14:paraId="479817DB" w14:textId="77777777">
      <w:pPr>
        <w:jc w:val="both"/>
        <w:rPr>
          <w:rFonts w:ascii="Arial" w:eastAsia="Helvetica Neue" w:hAnsi="Arial" w:cs="Arial"/>
          <w:i/>
          <w:iCs/>
          <w:sz w:val="18"/>
          <w:szCs w:val="18"/>
        </w:rPr>
      </w:pPr>
    </w:p>
    <w:p w:rsidR="00B906D1" w:rsidP="00D1658D" w14:paraId="0439290B" w14:textId="30D802F4">
      <w:pPr>
        <w:jc w:val="both"/>
        <w:rPr>
          <w:rFonts w:ascii="Arial" w:eastAsia="Helvetica Neue" w:hAnsi="Arial" w:cs="Arial"/>
          <w:b/>
          <w:bCs/>
          <w:i/>
          <w:iCs/>
          <w:sz w:val="18"/>
          <w:szCs w:val="18"/>
        </w:rPr>
      </w:pPr>
      <w:r w:rsidRPr="00D1658D">
        <w:rPr>
          <w:rFonts w:ascii="Arial" w:eastAsia="Helvetica Neue" w:hAnsi="Arial" w:cs="Arial"/>
          <w:b/>
          <w:bCs/>
          <w:i/>
          <w:iCs/>
          <w:sz w:val="18"/>
          <w:szCs w:val="18"/>
        </w:rPr>
        <w:t>II. Antecedentes y Contexto</w:t>
      </w:r>
    </w:p>
    <w:p w:rsidR="00D1658D" w:rsidRPr="00D1658D" w:rsidP="00D1658D" w14:paraId="69F60EAC" w14:textId="77777777">
      <w:pPr>
        <w:jc w:val="both"/>
        <w:rPr>
          <w:rFonts w:ascii="Arial" w:eastAsia="Helvetica Neue" w:hAnsi="Arial" w:cs="Arial"/>
          <w:i/>
          <w:iCs/>
          <w:sz w:val="18"/>
          <w:szCs w:val="18"/>
        </w:rPr>
      </w:pPr>
    </w:p>
    <w:p w:rsidR="00B906D1" w:rsidP="00D1658D" w14:paraId="1FE8339C" w14:textId="1F9DD9FE">
      <w:pPr>
        <w:jc w:val="both"/>
        <w:rPr>
          <w:rFonts w:ascii="Arial" w:eastAsia="Helvetica Neue" w:hAnsi="Arial" w:cs="Arial"/>
          <w:i/>
          <w:iCs/>
          <w:sz w:val="18"/>
          <w:szCs w:val="18"/>
        </w:rPr>
      </w:pPr>
      <w:r w:rsidRPr="00D1658D">
        <w:rPr>
          <w:rFonts w:ascii="Arial" w:eastAsia="Helvetica Neue" w:hAnsi="Arial" w:cs="Arial"/>
          <w:i/>
          <w:iCs/>
          <w:sz w:val="18"/>
          <w:szCs w:val="18"/>
        </w:rPr>
        <w:t>En el mes de abril de 2026, el municipio de Guadalajara participó en la Cumbre de la Alianza de Ciudades Saludables 2026 —</w:t>
      </w:r>
      <w:r w:rsidRPr="00D1658D">
        <w:rPr>
          <w:rFonts w:ascii="Arial" w:eastAsia="Helvetica Neue" w:hAnsi="Arial" w:cs="Arial"/>
          <w:i/>
          <w:iCs/>
          <w:sz w:val="18"/>
          <w:szCs w:val="18"/>
        </w:rPr>
        <w:t>Partnership</w:t>
      </w:r>
      <w:r w:rsidRPr="00D1658D">
        <w:rPr>
          <w:rFonts w:ascii="Arial" w:eastAsia="Helvetica Neue" w:hAnsi="Arial" w:cs="Arial"/>
          <w:i/>
          <w:iCs/>
          <w:sz w:val="18"/>
          <w:szCs w:val="18"/>
        </w:rPr>
        <w:t xml:space="preserve"> </w:t>
      </w:r>
      <w:r w:rsidRPr="00D1658D">
        <w:rPr>
          <w:rFonts w:ascii="Arial" w:eastAsia="Helvetica Neue" w:hAnsi="Arial" w:cs="Arial"/>
          <w:i/>
          <w:iCs/>
          <w:sz w:val="18"/>
          <w:szCs w:val="18"/>
        </w:rPr>
        <w:t>for</w:t>
      </w:r>
      <w:r w:rsidRPr="00D1658D">
        <w:rPr>
          <w:rFonts w:ascii="Arial" w:eastAsia="Helvetica Neue" w:hAnsi="Arial" w:cs="Arial"/>
          <w:i/>
          <w:iCs/>
          <w:sz w:val="18"/>
          <w:szCs w:val="18"/>
        </w:rPr>
        <w:t xml:space="preserve"> </w:t>
      </w:r>
      <w:r w:rsidRPr="00D1658D">
        <w:rPr>
          <w:rFonts w:ascii="Arial" w:eastAsia="Helvetica Neue" w:hAnsi="Arial" w:cs="Arial"/>
          <w:i/>
          <w:iCs/>
          <w:sz w:val="18"/>
          <w:szCs w:val="18"/>
        </w:rPr>
        <w:t>Healthy</w:t>
      </w:r>
      <w:r w:rsidRPr="00D1658D">
        <w:rPr>
          <w:rFonts w:ascii="Arial" w:eastAsia="Helvetica Neue" w:hAnsi="Arial" w:cs="Arial"/>
          <w:i/>
          <w:iCs/>
          <w:sz w:val="18"/>
          <w:szCs w:val="18"/>
        </w:rPr>
        <w:t xml:space="preserve"> </w:t>
      </w:r>
      <w:r w:rsidRPr="00D1658D">
        <w:rPr>
          <w:rFonts w:ascii="Arial" w:eastAsia="Helvetica Neue" w:hAnsi="Arial" w:cs="Arial"/>
          <w:i/>
          <w:iCs/>
          <w:sz w:val="18"/>
          <w:szCs w:val="18"/>
        </w:rPr>
        <w:t>Cities</w:t>
      </w:r>
      <w:r w:rsidRPr="00D1658D">
        <w:rPr>
          <w:rFonts w:ascii="Arial" w:eastAsia="Helvetica Neue" w:hAnsi="Arial" w:cs="Arial"/>
          <w:i/>
          <w:iCs/>
          <w:sz w:val="18"/>
          <w:szCs w:val="18"/>
        </w:rPr>
        <w:t>—, celebrada en Río de Janeiro. En ese espacio, autoridades municipales tapatías presentaron el modelo de movilidad segura en entornos escolares que la ciudad ha presuntamente impulsado, el cual fue objeto, a decir de su boletín, de reconocimiento específico por parte de representantes de la ciudad de Boston, quienes destacaron el carácter integral del enfoque al considerar no únicamente los trayectos casa-escuela, sino también los desplazamientos cotidianos de las infancias en su barrio: parques, guarderías, iglesias y otros espacios comunitarios. Según lo reportado por medios de comunicación locales, representantes de Boston señalaron que Guadalajara compartió desde 2023 su guía para caminar y desplazarse en bicicleta de forma segura hacia la escuela, la cual fue valorada positivamente por su amplitud.</w:t>
      </w:r>
    </w:p>
    <w:p w:rsidR="00D1658D" w:rsidRPr="00D1658D" w:rsidP="00D1658D" w14:paraId="05C0A245" w14:textId="77777777">
      <w:pPr>
        <w:jc w:val="both"/>
        <w:rPr>
          <w:rFonts w:ascii="Arial" w:eastAsia="Helvetica Neue" w:hAnsi="Arial" w:cs="Arial"/>
          <w:i/>
          <w:iCs/>
          <w:sz w:val="18"/>
          <w:szCs w:val="18"/>
        </w:rPr>
      </w:pPr>
    </w:p>
    <w:p w:rsidR="00B906D1" w:rsidP="00D1658D" w14:paraId="2A10AC62" w14:textId="4A1DDEFF">
      <w:pPr>
        <w:jc w:val="both"/>
        <w:rPr>
          <w:rFonts w:ascii="Arial" w:eastAsia="Helvetica Neue" w:hAnsi="Arial" w:cs="Arial"/>
          <w:i/>
          <w:iCs/>
          <w:sz w:val="18"/>
          <w:szCs w:val="18"/>
        </w:rPr>
      </w:pPr>
      <w:r w:rsidRPr="00D1658D">
        <w:rPr>
          <w:rFonts w:ascii="Arial" w:eastAsia="Helvetica Neue" w:hAnsi="Arial" w:cs="Arial"/>
          <w:i/>
          <w:iCs/>
          <w:sz w:val="18"/>
          <w:szCs w:val="18"/>
        </w:rPr>
        <w:t>Esta participación internacional coloca al municipio en una posición de responsabilidad específica: habiendo exhibido sus proyectos ante urbes como Boston —cuya política de movilidad ciclista establece como meta que ningún habitante se encuentre a más de cinco minutos de una estación de bicicleta pública—, resulta imperativo que la acción gubernamental esté sustentada en diagnósticos rigurosos, actualizados y territorialmente desagregados, que permitan verificar si la cobertura real de la infraestructura de bicicleta pública en Guadalajara alcanza los estándares invocados en el foro internacional y, de no hacerlo, que identifiquen con precisión las brechas y las inversiones necesarias para cerrarlas.</w:t>
      </w:r>
    </w:p>
    <w:p w:rsidR="00D1658D" w:rsidRPr="00D1658D" w:rsidP="00D1658D" w14:paraId="7700C3BC" w14:textId="77777777">
      <w:pPr>
        <w:jc w:val="both"/>
        <w:rPr>
          <w:rFonts w:ascii="Arial" w:eastAsia="Helvetica Neue" w:hAnsi="Arial" w:cs="Arial"/>
          <w:i/>
          <w:iCs/>
          <w:sz w:val="18"/>
          <w:szCs w:val="18"/>
        </w:rPr>
      </w:pPr>
    </w:p>
    <w:p w:rsidR="00B906D1" w:rsidP="00D1658D" w14:paraId="5CB1F4BB" w14:textId="73620119">
      <w:pPr>
        <w:jc w:val="both"/>
        <w:rPr>
          <w:rFonts w:ascii="Arial" w:eastAsia="Helvetica Neue" w:hAnsi="Arial" w:cs="Arial"/>
          <w:i/>
          <w:iCs/>
          <w:sz w:val="18"/>
          <w:szCs w:val="18"/>
        </w:rPr>
      </w:pPr>
      <w:r w:rsidRPr="00D1658D">
        <w:rPr>
          <w:rFonts w:ascii="Arial" w:eastAsia="Helvetica Neue" w:hAnsi="Arial" w:cs="Arial"/>
          <w:i/>
          <w:iCs/>
          <w:sz w:val="18"/>
          <w:szCs w:val="18"/>
        </w:rPr>
        <w:t xml:space="preserve">La ciudad de Guadalajara cuenta con el sistema </w:t>
      </w:r>
      <w:r w:rsidRPr="00D1658D">
        <w:rPr>
          <w:rFonts w:ascii="Arial" w:eastAsia="Helvetica Neue" w:hAnsi="Arial" w:cs="Arial"/>
          <w:i/>
          <w:iCs/>
          <w:sz w:val="18"/>
          <w:szCs w:val="18"/>
        </w:rPr>
        <w:t>MiBici</w:t>
      </w:r>
      <w:r w:rsidRPr="00D1658D">
        <w:rPr>
          <w:rFonts w:ascii="Arial" w:eastAsia="Helvetica Neue" w:hAnsi="Arial" w:cs="Arial"/>
          <w:i/>
          <w:iCs/>
          <w:sz w:val="18"/>
          <w:szCs w:val="18"/>
        </w:rPr>
        <w:t>, operado en coordinación con los municipios del Área Metropolitana de Guadalajara, que dispone de estaciones de bicicleta compartida distribuidas en diversas colonias. Sin embargo, la cobertura actual de dicho sistema no es uniforme ni equitativa en el territorio municipal: las colonias periféricas, las de alta marginación y las habitadas mayoritariamente por poblaciones en situación de vulnerabilidad presentan, en términos generales, una densidad de estaciones significativamente menor que las zonas céntricas o de mayor nivel socioeconómico. Esta disparidad contradice el principio de universalidad que el propio municipio proclama en foros internacionales y que las normas constitucionales, federales e internacionales citadas en la Sección I del presente instrumento imponen como estándar de cumplimiento.</w:t>
      </w:r>
    </w:p>
    <w:p w:rsidR="00D1658D" w:rsidRPr="00D1658D" w:rsidP="00D1658D" w14:paraId="11D11B63" w14:textId="77777777">
      <w:pPr>
        <w:jc w:val="both"/>
        <w:rPr>
          <w:rFonts w:ascii="Arial" w:eastAsia="Helvetica Neue" w:hAnsi="Arial" w:cs="Arial"/>
          <w:i/>
          <w:iCs/>
          <w:sz w:val="18"/>
          <w:szCs w:val="18"/>
        </w:rPr>
      </w:pPr>
    </w:p>
    <w:p w:rsidR="00B906D1" w:rsidRPr="00D1658D" w:rsidP="00D1658D" w14:paraId="32068E90" w14:textId="77777777">
      <w:pPr>
        <w:jc w:val="both"/>
        <w:rPr>
          <w:rFonts w:ascii="Arial" w:eastAsia="Helvetica Neue" w:hAnsi="Arial" w:cs="Arial"/>
          <w:i/>
          <w:iCs/>
          <w:sz w:val="18"/>
          <w:szCs w:val="18"/>
        </w:rPr>
      </w:pPr>
      <w:r w:rsidRPr="00D1658D">
        <w:rPr>
          <w:rFonts w:ascii="Arial" w:eastAsia="Helvetica Neue" w:hAnsi="Arial" w:cs="Arial"/>
          <w:i/>
          <w:iCs/>
          <w:sz w:val="18"/>
          <w:szCs w:val="18"/>
        </w:rPr>
        <w:t>El estudio propuesto en la presente iniciativa tiene por objeto dotar al Ayuntamiento y a la ciudadanía de información técnica verificable que responda a preguntas fundamentales de política pública: ¿cuántas colonias del municipio cuentan actualmente con al menos una estación de bicicleta pública en un radio de diez minutos a pie desde cualquier domicilio? ¿Cuáles son las colonias con mayor brecha de cobertura? ¿Qué inversión en infraestructura y operación se requeriría para alcanzar la cobertura universal en el umbral de diez minutos y, en un horizonte de mediano plazo, en el de cinco minutos? ¿Qué criterios de priorización —densidad poblacional, marginación, distancia a servicios de transporte público, concentración de población escolar y adulta mayor— deben orientar la expansión de la red? Contar con estas respuestas es condición indispensable para que el Ayuntamiento pueda transitar de la retórica de la ciudad saludable a compromisos verificables con sus habitantes.</w:t>
      </w:r>
    </w:p>
    <w:p w:rsidR="00B906D1" w:rsidRPr="00D1658D" w:rsidP="00D1658D" w14:paraId="409801FB" w14:textId="77777777">
      <w:pPr>
        <w:jc w:val="both"/>
        <w:rPr>
          <w:rFonts w:ascii="Arial" w:eastAsia="Helvetica Neue" w:hAnsi="Arial" w:cs="Arial"/>
          <w:i/>
          <w:iCs/>
          <w:sz w:val="18"/>
          <w:szCs w:val="18"/>
        </w:rPr>
      </w:pPr>
    </w:p>
    <w:p w:rsidR="00B906D1" w:rsidP="00D1658D" w14:paraId="2290C198" w14:textId="1E146FD2">
      <w:pPr>
        <w:jc w:val="both"/>
        <w:rPr>
          <w:rFonts w:ascii="Arial" w:eastAsia="Helvetica Neue" w:hAnsi="Arial" w:cs="Arial"/>
          <w:b/>
          <w:bCs/>
          <w:i/>
          <w:iCs/>
          <w:sz w:val="18"/>
          <w:szCs w:val="18"/>
        </w:rPr>
      </w:pPr>
      <w:r w:rsidRPr="00D1658D">
        <w:rPr>
          <w:rFonts w:ascii="Arial" w:eastAsia="Helvetica Neue" w:hAnsi="Arial" w:cs="Arial"/>
          <w:b/>
          <w:bCs/>
          <w:i/>
          <w:iCs/>
          <w:sz w:val="18"/>
          <w:szCs w:val="18"/>
        </w:rPr>
        <w:t>III. Objeto y Alcance de la Propuesta</w:t>
      </w:r>
    </w:p>
    <w:p w:rsidR="00D1658D" w:rsidRPr="00D1658D" w:rsidP="00D1658D" w14:paraId="07CFFD13" w14:textId="77777777">
      <w:pPr>
        <w:jc w:val="both"/>
        <w:rPr>
          <w:rFonts w:ascii="Arial" w:eastAsia="Helvetica Neue" w:hAnsi="Arial" w:cs="Arial"/>
          <w:i/>
          <w:iCs/>
          <w:sz w:val="18"/>
          <w:szCs w:val="18"/>
        </w:rPr>
      </w:pPr>
    </w:p>
    <w:p w:rsidR="00B906D1" w:rsidP="00D1658D" w14:paraId="265F9BAB" w14:textId="512C7514">
      <w:pPr>
        <w:jc w:val="both"/>
        <w:rPr>
          <w:rFonts w:ascii="Arial" w:eastAsia="Helvetica Neue" w:hAnsi="Arial" w:cs="Arial"/>
          <w:i/>
          <w:iCs/>
          <w:sz w:val="18"/>
          <w:szCs w:val="18"/>
        </w:rPr>
      </w:pPr>
      <w:r w:rsidRPr="00D1658D">
        <w:rPr>
          <w:rFonts w:ascii="Arial" w:eastAsia="Helvetica Neue" w:hAnsi="Arial" w:cs="Arial"/>
          <w:i/>
          <w:iCs/>
          <w:sz w:val="18"/>
          <w:szCs w:val="18"/>
        </w:rPr>
        <w:t xml:space="preserve">La presente iniciativa propone que el Ayuntamiento Constitucional de Guadalajara instruya a la Dirección de Movilidad del municipio para que, en coordinación con la Dirección de Planeación del Territorio, la Coordinación Metropolitana de </w:t>
      </w:r>
      <w:r w:rsidRPr="00D1658D">
        <w:rPr>
          <w:rFonts w:ascii="Arial" w:eastAsia="Helvetica Neue" w:hAnsi="Arial" w:cs="Arial"/>
          <w:i/>
          <w:iCs/>
          <w:sz w:val="18"/>
          <w:szCs w:val="18"/>
        </w:rPr>
        <w:t>MiBici</w:t>
      </w:r>
      <w:r w:rsidRPr="00D1658D">
        <w:rPr>
          <w:rFonts w:ascii="Arial" w:eastAsia="Helvetica Neue" w:hAnsi="Arial" w:cs="Arial"/>
          <w:i/>
          <w:iCs/>
          <w:sz w:val="18"/>
          <w:szCs w:val="18"/>
        </w:rPr>
        <w:t xml:space="preserve"> y las instancias que resulten pertinentes, elabore un Estudio Integral de Accesibilidad a Estaciones de Bicicleta Pública (EIAEBI), cuyo contenido mínimo comprenda: </w:t>
      </w:r>
    </w:p>
    <w:p w:rsidR="00D1658D" w:rsidRPr="00D1658D" w:rsidP="00D1658D" w14:paraId="31945C6E" w14:textId="77777777">
      <w:pPr>
        <w:jc w:val="both"/>
        <w:rPr>
          <w:rFonts w:ascii="Arial" w:eastAsia="Helvetica Neue" w:hAnsi="Arial" w:cs="Arial"/>
          <w:i/>
          <w:iCs/>
          <w:sz w:val="18"/>
          <w:szCs w:val="18"/>
        </w:rPr>
      </w:pPr>
    </w:p>
    <w:p w:rsidR="00B906D1" w:rsidRPr="00D1658D" w:rsidP="00D1658D" w14:paraId="3CE3B27B" w14:textId="77777777">
      <w:pPr>
        <w:jc w:val="both"/>
        <w:rPr>
          <w:rFonts w:ascii="Arial" w:eastAsia="Helvetica Neue" w:hAnsi="Arial" w:cs="Arial"/>
          <w:i/>
          <w:iCs/>
          <w:sz w:val="18"/>
          <w:szCs w:val="18"/>
        </w:rPr>
      </w:pPr>
      <w:r w:rsidRPr="00D1658D">
        <w:rPr>
          <w:rFonts w:ascii="Arial" w:eastAsia="Helvetica Neue" w:hAnsi="Arial" w:cs="Arial"/>
          <w:i/>
          <w:iCs/>
          <w:sz w:val="18"/>
          <w:szCs w:val="18"/>
        </w:rPr>
        <w:t xml:space="preserve">a) un inventario georreferenciado y actualizado de todas las estaciones de bicicleta pública existentes en el territorio municipal; </w:t>
      </w:r>
    </w:p>
    <w:p w:rsidR="00B906D1" w:rsidRPr="00D1658D" w:rsidP="00D1658D" w14:paraId="0642FDD7" w14:textId="77777777">
      <w:pPr>
        <w:jc w:val="both"/>
        <w:rPr>
          <w:rFonts w:ascii="Arial" w:eastAsia="Helvetica Neue" w:hAnsi="Arial" w:cs="Arial"/>
          <w:i/>
          <w:iCs/>
          <w:sz w:val="18"/>
          <w:szCs w:val="18"/>
        </w:rPr>
      </w:pPr>
      <w:r w:rsidRPr="00D1658D">
        <w:rPr>
          <w:rFonts w:ascii="Arial" w:eastAsia="Helvetica Neue" w:hAnsi="Arial" w:cs="Arial"/>
          <w:i/>
          <w:iCs/>
          <w:sz w:val="18"/>
          <w:szCs w:val="18"/>
        </w:rPr>
        <w:t xml:space="preserve">b) un análisis isócrono de cobertura por colonia, calculado sobre la base del tiempo real de desplazamiento peatonal desde el centroide y desde los bordes de cada colonia hasta la estación más cercana; </w:t>
      </w:r>
    </w:p>
    <w:p w:rsidR="00B906D1" w:rsidRPr="00D1658D" w:rsidP="00D1658D" w14:paraId="5310DCD3" w14:textId="77777777">
      <w:pPr>
        <w:jc w:val="both"/>
        <w:rPr>
          <w:rFonts w:ascii="Arial" w:eastAsia="Helvetica Neue" w:hAnsi="Arial" w:cs="Arial"/>
          <w:i/>
          <w:iCs/>
          <w:sz w:val="18"/>
          <w:szCs w:val="18"/>
        </w:rPr>
      </w:pPr>
      <w:r w:rsidRPr="00D1658D">
        <w:rPr>
          <w:rFonts w:ascii="Arial" w:eastAsia="Helvetica Neue" w:hAnsi="Arial" w:cs="Arial"/>
          <w:i/>
          <w:iCs/>
          <w:sz w:val="18"/>
          <w:szCs w:val="18"/>
        </w:rPr>
        <w:t xml:space="preserve">c) la identificación de las colonias con brecha de accesibilidad, definida como aquellas donde la distancia a la estación más cercana supera los diez minutos a pie; </w:t>
      </w:r>
    </w:p>
    <w:p w:rsidR="00B906D1" w:rsidRPr="00D1658D" w:rsidP="00D1658D" w14:paraId="48F45B93" w14:textId="77777777">
      <w:pPr>
        <w:jc w:val="both"/>
        <w:rPr>
          <w:rFonts w:ascii="Arial" w:eastAsia="Helvetica Neue" w:hAnsi="Arial" w:cs="Arial"/>
          <w:i/>
          <w:iCs/>
          <w:sz w:val="18"/>
          <w:szCs w:val="18"/>
        </w:rPr>
      </w:pPr>
      <w:r w:rsidRPr="00D1658D">
        <w:rPr>
          <w:rFonts w:ascii="Arial" w:eastAsia="Helvetica Neue" w:hAnsi="Arial" w:cs="Arial"/>
          <w:i/>
          <w:iCs/>
          <w:sz w:val="18"/>
          <w:szCs w:val="18"/>
        </w:rPr>
        <w:t xml:space="preserve">d) una propuesta de ubicación de nuevas estaciones, priorizada conforme a criterios de equidad territorial, densidad poblacional, marginación social, proximidad a nodos de transporte público y concentración de establecimientos escolares, de salud y laborales; </w:t>
      </w:r>
    </w:p>
    <w:p w:rsidR="00B906D1" w:rsidRPr="00D1658D" w:rsidP="00D1658D" w14:paraId="6169F6D5" w14:textId="77777777">
      <w:pPr>
        <w:jc w:val="both"/>
        <w:rPr>
          <w:rFonts w:ascii="Arial" w:eastAsia="Helvetica Neue" w:hAnsi="Arial" w:cs="Arial"/>
          <w:i/>
          <w:iCs/>
          <w:sz w:val="18"/>
          <w:szCs w:val="18"/>
        </w:rPr>
      </w:pPr>
      <w:r w:rsidRPr="00D1658D">
        <w:rPr>
          <w:rFonts w:ascii="Arial" w:eastAsia="Helvetica Neue" w:hAnsi="Arial" w:cs="Arial"/>
          <w:i/>
          <w:iCs/>
          <w:sz w:val="18"/>
          <w:szCs w:val="18"/>
        </w:rPr>
        <w:t xml:space="preserve">e) una estimación de costos de inversión y operación que, por facultades, tiene que realizar el municipio para alcanzar la cobertura universal en el umbral de diez minutos y una proyección para la meta aspiracional de cinco minutos, conforme a la referencia de Boston; y, </w:t>
      </w:r>
    </w:p>
    <w:p w:rsidR="00B906D1" w:rsidP="00D1658D" w14:paraId="392F40D1" w14:textId="23AAAB79">
      <w:pPr>
        <w:jc w:val="both"/>
        <w:rPr>
          <w:rFonts w:ascii="Arial" w:eastAsia="Helvetica Neue" w:hAnsi="Arial" w:cs="Arial"/>
          <w:i/>
          <w:iCs/>
          <w:sz w:val="18"/>
          <w:szCs w:val="18"/>
        </w:rPr>
      </w:pPr>
      <w:r w:rsidRPr="00D1658D">
        <w:rPr>
          <w:rFonts w:ascii="Arial" w:eastAsia="Helvetica Neue" w:hAnsi="Arial" w:cs="Arial"/>
          <w:i/>
          <w:iCs/>
          <w:sz w:val="18"/>
          <w:szCs w:val="18"/>
        </w:rPr>
        <w:t>f) un calendario de implementación por etapas con indicadores de seguimiento verificables.</w:t>
      </w:r>
    </w:p>
    <w:p w:rsidR="00D1658D" w:rsidRPr="00D1658D" w:rsidP="00D1658D" w14:paraId="65810DAE" w14:textId="77777777">
      <w:pPr>
        <w:jc w:val="both"/>
        <w:rPr>
          <w:rFonts w:ascii="Arial" w:eastAsia="Helvetica Neue" w:hAnsi="Arial" w:cs="Arial"/>
          <w:i/>
          <w:iCs/>
          <w:sz w:val="18"/>
          <w:szCs w:val="18"/>
        </w:rPr>
      </w:pPr>
    </w:p>
    <w:p w:rsidR="00B906D1" w:rsidP="00D1658D" w14:paraId="64D659EE" w14:textId="139B4E1A">
      <w:pPr>
        <w:jc w:val="both"/>
        <w:rPr>
          <w:rFonts w:ascii="Arial" w:eastAsia="Helvetica Neue" w:hAnsi="Arial" w:cs="Arial"/>
          <w:i/>
          <w:iCs/>
          <w:sz w:val="18"/>
          <w:szCs w:val="18"/>
        </w:rPr>
      </w:pPr>
      <w:r w:rsidRPr="00D1658D">
        <w:rPr>
          <w:rFonts w:ascii="Arial" w:eastAsia="Helvetica Neue" w:hAnsi="Arial" w:cs="Arial"/>
          <w:i/>
          <w:iCs/>
          <w:sz w:val="18"/>
          <w:szCs w:val="18"/>
        </w:rPr>
        <w:t xml:space="preserve">El EIAEBI deberá incorporar metodologías de análisis de accesibilidad reconocidas internacionalmente, incluyendo isócronas peatonales calculadas con información cartográfica oficial, y deberá ser elaborado con perspectiva de género, con perspectiva de infancia e incluyendo indicadores específicos para personas adultas mayores y personas con discapacidad. Los resultados del estudio deberán ponerse a disposición pública en formatos de datos abiertos y serán sometidos a un proceso de consulta ciudadana </w:t>
      </w:r>
      <w:r w:rsidRPr="00D1658D">
        <w:rPr>
          <w:rFonts w:ascii="Arial" w:eastAsia="Helvetica Neue" w:hAnsi="Arial" w:cs="Arial"/>
          <w:i/>
          <w:iCs/>
          <w:sz w:val="18"/>
          <w:szCs w:val="18"/>
        </w:rPr>
        <w:t>en las colonias identificadas como deficitarias, antes de que el Ayuntamiento adopte un acuerdo de implementación.</w:t>
      </w:r>
    </w:p>
    <w:p w:rsidR="00D1658D" w:rsidRPr="00D1658D" w:rsidP="00D1658D" w14:paraId="481009BF" w14:textId="77777777">
      <w:pPr>
        <w:jc w:val="both"/>
        <w:rPr>
          <w:rFonts w:ascii="Arial" w:eastAsia="Helvetica Neue" w:hAnsi="Arial" w:cs="Arial"/>
          <w:i/>
          <w:iCs/>
          <w:sz w:val="18"/>
          <w:szCs w:val="18"/>
        </w:rPr>
      </w:pPr>
    </w:p>
    <w:p w:rsidR="00B906D1" w:rsidP="00D1658D" w14:paraId="0E44EEA8" w14:textId="22F6CC6A">
      <w:pPr>
        <w:jc w:val="both"/>
        <w:rPr>
          <w:rFonts w:ascii="Arial" w:eastAsia="Helvetica Neue" w:hAnsi="Arial" w:cs="Arial"/>
          <w:b/>
          <w:bCs/>
          <w:i/>
          <w:iCs/>
          <w:sz w:val="18"/>
          <w:szCs w:val="18"/>
        </w:rPr>
      </w:pPr>
      <w:r w:rsidRPr="00D1658D">
        <w:rPr>
          <w:rFonts w:ascii="Arial" w:eastAsia="Helvetica Neue" w:hAnsi="Arial" w:cs="Arial"/>
          <w:b/>
          <w:bCs/>
          <w:i/>
          <w:iCs/>
          <w:sz w:val="18"/>
          <w:szCs w:val="18"/>
        </w:rPr>
        <w:t>REPERCUSIONES</w:t>
      </w:r>
    </w:p>
    <w:p w:rsidR="00D1658D" w:rsidRPr="00D1658D" w:rsidP="00D1658D" w14:paraId="710CD02D" w14:textId="77777777">
      <w:pPr>
        <w:jc w:val="both"/>
        <w:rPr>
          <w:rFonts w:ascii="Arial" w:eastAsia="Helvetica Neue" w:hAnsi="Arial" w:cs="Arial"/>
          <w:i/>
          <w:iCs/>
          <w:sz w:val="18"/>
          <w:szCs w:val="18"/>
        </w:rPr>
      </w:pPr>
    </w:p>
    <w:p w:rsidR="00B906D1" w:rsidP="0006073E" w14:paraId="05846BCA" w14:textId="2A52B71C">
      <w:pPr>
        <w:numPr>
          <w:ilvl w:val="0"/>
          <w:numId w:val="27"/>
        </w:numPr>
        <w:jc w:val="both"/>
        <w:rPr>
          <w:rFonts w:ascii="Arial" w:eastAsia="Helvetica Neue" w:hAnsi="Arial" w:cs="Arial"/>
          <w:i/>
          <w:iCs/>
          <w:color w:val="000000"/>
          <w:sz w:val="18"/>
          <w:szCs w:val="18"/>
        </w:rPr>
      </w:pPr>
      <w:r w:rsidRPr="00D1658D">
        <w:rPr>
          <w:rFonts w:ascii="Arial" w:eastAsia="Helvetica Neue" w:hAnsi="Arial" w:cs="Arial"/>
          <w:b/>
          <w:bCs/>
          <w:i/>
          <w:iCs/>
          <w:color w:val="000000"/>
          <w:sz w:val="18"/>
          <w:szCs w:val="18"/>
        </w:rPr>
        <w:t xml:space="preserve">Jurídicas: </w:t>
      </w:r>
      <w:r w:rsidRPr="00D1658D">
        <w:rPr>
          <w:rFonts w:ascii="Arial" w:eastAsia="Helvetica Neue" w:hAnsi="Arial" w:cs="Arial"/>
          <w:i/>
          <w:iCs/>
          <w:color w:val="000000"/>
          <w:sz w:val="18"/>
          <w:szCs w:val="18"/>
        </w:rPr>
        <w:t>La aprobación del presente acuerdo no modifica ni deroga disposición normativa alguna. Se inscribe dentro de las facultades ordinarias de planeación y diagnóstico que la Ley de Movilidad y Transporte del Estado de Jalisco y la LGAPMEJ atribuyen al municipio, y da cumplimiento a las obligaciones de progresividad derivadas del artículo 1° constitucional y del artículo 2° del PIDESC en materia de derechos económicos, sociales y culturales.</w:t>
      </w:r>
    </w:p>
    <w:p w:rsidR="00D1658D" w:rsidRPr="00D1658D" w:rsidP="00F953A2" w14:paraId="42477507" w14:textId="77777777">
      <w:pPr>
        <w:ind w:left="720"/>
        <w:jc w:val="both"/>
        <w:rPr>
          <w:rFonts w:ascii="Arial" w:eastAsia="Helvetica Neue" w:hAnsi="Arial" w:cs="Arial"/>
          <w:i/>
          <w:iCs/>
          <w:color w:val="000000"/>
          <w:sz w:val="18"/>
          <w:szCs w:val="18"/>
        </w:rPr>
      </w:pPr>
    </w:p>
    <w:p w:rsidR="00B906D1" w:rsidP="0006073E" w14:paraId="4427E62C" w14:textId="4A616ECD">
      <w:pPr>
        <w:numPr>
          <w:ilvl w:val="0"/>
          <w:numId w:val="27"/>
        </w:numPr>
        <w:jc w:val="both"/>
        <w:rPr>
          <w:rFonts w:ascii="Arial" w:eastAsia="Helvetica Neue" w:hAnsi="Arial" w:cs="Arial"/>
          <w:i/>
          <w:iCs/>
          <w:color w:val="000000"/>
          <w:sz w:val="18"/>
          <w:szCs w:val="18"/>
        </w:rPr>
      </w:pPr>
      <w:r w:rsidRPr="00D1658D">
        <w:rPr>
          <w:rFonts w:ascii="Arial" w:eastAsia="Helvetica Neue" w:hAnsi="Arial" w:cs="Arial"/>
          <w:b/>
          <w:bCs/>
          <w:i/>
          <w:iCs/>
          <w:color w:val="000000"/>
          <w:sz w:val="18"/>
          <w:szCs w:val="18"/>
        </w:rPr>
        <w:t xml:space="preserve">Presupuestales: </w:t>
      </w:r>
      <w:r w:rsidRPr="00D1658D">
        <w:rPr>
          <w:rFonts w:ascii="Arial" w:eastAsia="Helvetica Neue" w:hAnsi="Arial" w:cs="Arial"/>
          <w:i/>
          <w:iCs/>
          <w:color w:val="000000"/>
          <w:sz w:val="18"/>
          <w:szCs w:val="18"/>
        </w:rPr>
        <w:t xml:space="preserve">La elaboración del estudio podrá llevarse a cabo con recursos humanos y técnicos ya disponibles en la Dirección de Movilidad y la Dirección de Planeación del Territorio, sin que se requiera, en principio, de partida presupuestal extraordinaria. </w:t>
      </w:r>
    </w:p>
    <w:p w:rsidR="00D1658D" w:rsidRPr="00D1658D" w:rsidP="00F953A2" w14:paraId="16E47F79" w14:textId="77777777">
      <w:pPr>
        <w:ind w:left="720"/>
        <w:jc w:val="both"/>
        <w:rPr>
          <w:rFonts w:ascii="Arial" w:eastAsia="Helvetica Neue" w:hAnsi="Arial" w:cs="Arial"/>
          <w:i/>
          <w:iCs/>
          <w:color w:val="000000"/>
          <w:sz w:val="18"/>
          <w:szCs w:val="18"/>
        </w:rPr>
      </w:pPr>
    </w:p>
    <w:p w:rsidR="00B906D1" w:rsidP="0006073E" w14:paraId="49B5EBE4" w14:textId="56FB05FE">
      <w:pPr>
        <w:numPr>
          <w:ilvl w:val="0"/>
          <w:numId w:val="27"/>
        </w:numPr>
        <w:jc w:val="both"/>
        <w:rPr>
          <w:rFonts w:ascii="Arial" w:eastAsia="Helvetica Neue" w:hAnsi="Arial" w:cs="Arial"/>
          <w:i/>
          <w:iCs/>
          <w:color w:val="000000"/>
          <w:sz w:val="18"/>
          <w:szCs w:val="18"/>
        </w:rPr>
      </w:pPr>
      <w:r w:rsidRPr="00D1658D">
        <w:rPr>
          <w:rFonts w:ascii="Arial" w:eastAsia="Helvetica Neue" w:hAnsi="Arial" w:cs="Arial"/>
          <w:b/>
          <w:bCs/>
          <w:i/>
          <w:iCs/>
          <w:color w:val="000000"/>
          <w:sz w:val="18"/>
          <w:szCs w:val="18"/>
        </w:rPr>
        <w:t xml:space="preserve">Laborales: </w:t>
      </w:r>
      <w:r w:rsidRPr="00D1658D">
        <w:rPr>
          <w:rFonts w:ascii="Arial" w:eastAsia="Helvetica Neue" w:hAnsi="Arial" w:cs="Arial"/>
          <w:i/>
          <w:iCs/>
          <w:color w:val="000000"/>
          <w:sz w:val="18"/>
          <w:szCs w:val="18"/>
        </w:rPr>
        <w:t>No se prevén implicaciones laborales directas derivadas de la aprobación del presente acuerdo. La elaboración del estudio se realizará en el marco de las funciones ordinarias del personal adscrito a las dependencias involucradas.</w:t>
      </w:r>
    </w:p>
    <w:p w:rsidR="00D1658D" w:rsidRPr="00D1658D" w:rsidP="00F953A2" w14:paraId="7721D496" w14:textId="77777777">
      <w:pPr>
        <w:ind w:left="720"/>
        <w:jc w:val="both"/>
        <w:rPr>
          <w:rFonts w:ascii="Arial" w:eastAsia="Helvetica Neue" w:hAnsi="Arial" w:cs="Arial"/>
          <w:i/>
          <w:iCs/>
          <w:color w:val="000000"/>
          <w:sz w:val="18"/>
          <w:szCs w:val="18"/>
        </w:rPr>
      </w:pPr>
    </w:p>
    <w:p w:rsidR="00B906D1" w:rsidP="0006073E" w14:paraId="632775B9" w14:textId="67E56D3C">
      <w:pPr>
        <w:numPr>
          <w:ilvl w:val="0"/>
          <w:numId w:val="27"/>
        </w:numPr>
        <w:jc w:val="both"/>
        <w:rPr>
          <w:rFonts w:ascii="Arial" w:eastAsia="Helvetica Neue" w:hAnsi="Arial" w:cs="Arial"/>
          <w:i/>
          <w:iCs/>
          <w:color w:val="000000"/>
          <w:sz w:val="18"/>
          <w:szCs w:val="18"/>
        </w:rPr>
      </w:pPr>
      <w:r w:rsidRPr="00D1658D">
        <w:rPr>
          <w:rFonts w:ascii="Arial" w:eastAsia="Helvetica Neue" w:hAnsi="Arial" w:cs="Arial"/>
          <w:b/>
          <w:bCs/>
          <w:i/>
          <w:iCs/>
          <w:color w:val="000000"/>
          <w:sz w:val="18"/>
          <w:szCs w:val="18"/>
        </w:rPr>
        <w:t xml:space="preserve">Sociales: </w:t>
      </w:r>
      <w:r w:rsidRPr="00D1658D">
        <w:rPr>
          <w:rFonts w:ascii="Arial" w:eastAsia="Helvetica Neue" w:hAnsi="Arial" w:cs="Arial"/>
          <w:i/>
          <w:iCs/>
          <w:color w:val="000000"/>
          <w:sz w:val="18"/>
          <w:szCs w:val="18"/>
        </w:rPr>
        <w:t>La realización del estudio diagnóstico constituye el primer paso indispensable hacia la garantía del derecho a la movilidad activa y saludable para todas las colonias de Guadalajara, con especial impacto en las comunidades que actualmente carecen de acceso equitativo a la infraestructura de bicicleta pública. El proceso contribuye a la coherencia entre los compromisos que el municipio asume en foros internacionales y la situación real de sus habitantes, fortaleciendo la confianza ciudadana en las instituciones municipales.</w:t>
      </w:r>
    </w:p>
    <w:p w:rsidR="00D1658D" w:rsidRPr="00D1658D" w:rsidP="00D1658D" w14:paraId="679C829E" w14:textId="77777777">
      <w:pPr>
        <w:ind w:left="720"/>
        <w:jc w:val="both"/>
        <w:rPr>
          <w:rFonts w:ascii="Arial" w:eastAsia="Helvetica Neue" w:hAnsi="Arial" w:cs="Arial"/>
          <w:i/>
          <w:iCs/>
          <w:color w:val="000000"/>
          <w:sz w:val="18"/>
          <w:szCs w:val="18"/>
        </w:rPr>
      </w:pPr>
    </w:p>
    <w:p w:rsidR="00B906D1" w:rsidP="00D1658D" w14:paraId="7BDC299F" w14:textId="7A4BCFD8">
      <w:pPr>
        <w:jc w:val="center"/>
        <w:rPr>
          <w:rFonts w:ascii="Arial" w:eastAsia="Helvetica Neue" w:hAnsi="Arial" w:cs="Arial"/>
          <w:b/>
          <w:bCs/>
          <w:i/>
          <w:iCs/>
          <w:sz w:val="18"/>
          <w:szCs w:val="18"/>
        </w:rPr>
      </w:pPr>
      <w:r w:rsidRPr="00D1658D">
        <w:rPr>
          <w:rFonts w:ascii="Arial" w:eastAsia="Helvetica Neue" w:hAnsi="Arial" w:cs="Arial"/>
          <w:b/>
          <w:bCs/>
          <w:i/>
          <w:iCs/>
          <w:sz w:val="18"/>
          <w:szCs w:val="18"/>
        </w:rPr>
        <w:t>ACUERDO</w:t>
      </w:r>
    </w:p>
    <w:p w:rsidR="00D1658D" w:rsidRPr="00D1658D" w:rsidP="00D1658D" w14:paraId="4971999D" w14:textId="77777777">
      <w:pPr>
        <w:jc w:val="center"/>
        <w:rPr>
          <w:rFonts w:ascii="Arial" w:eastAsia="Helvetica Neue" w:hAnsi="Arial" w:cs="Arial"/>
          <w:i/>
          <w:iCs/>
          <w:sz w:val="18"/>
          <w:szCs w:val="18"/>
        </w:rPr>
      </w:pPr>
    </w:p>
    <w:p w:rsidR="00B906D1" w:rsidP="00D1658D" w14:paraId="4835BCC9" w14:textId="1BA59511">
      <w:pPr>
        <w:jc w:val="both"/>
        <w:rPr>
          <w:rFonts w:ascii="Arial" w:eastAsia="Helvetica Neue" w:hAnsi="Arial" w:cs="Arial"/>
          <w:i/>
          <w:iCs/>
          <w:sz w:val="18"/>
          <w:szCs w:val="18"/>
        </w:rPr>
      </w:pPr>
      <w:r w:rsidRPr="00D1658D">
        <w:rPr>
          <w:rFonts w:ascii="Arial" w:eastAsia="Helvetica Neue" w:hAnsi="Arial" w:cs="Arial"/>
          <w:b/>
          <w:bCs/>
          <w:i/>
          <w:iCs/>
          <w:sz w:val="18"/>
          <w:szCs w:val="18"/>
        </w:rPr>
        <w:t xml:space="preserve">PRIMERO. </w:t>
      </w:r>
      <w:r w:rsidRPr="00D1658D">
        <w:rPr>
          <w:rFonts w:ascii="Arial" w:eastAsia="Helvetica Neue" w:hAnsi="Arial" w:cs="Arial"/>
          <w:i/>
          <w:iCs/>
          <w:sz w:val="18"/>
          <w:szCs w:val="18"/>
        </w:rPr>
        <w:t xml:space="preserve">Se instruye a la Dirección de Movilidad del Municipio de Guadalajara para que, en coordinación con la Dirección de Planeación del Territorio y la Coordinación Metropolitana del sistema </w:t>
      </w:r>
      <w:r w:rsidRPr="00D1658D">
        <w:rPr>
          <w:rFonts w:ascii="Arial" w:eastAsia="Helvetica Neue" w:hAnsi="Arial" w:cs="Arial"/>
          <w:i/>
          <w:iCs/>
          <w:sz w:val="18"/>
          <w:szCs w:val="18"/>
        </w:rPr>
        <w:t>MiBici</w:t>
      </w:r>
      <w:r w:rsidRPr="00D1658D">
        <w:rPr>
          <w:rFonts w:ascii="Arial" w:eastAsia="Helvetica Neue" w:hAnsi="Arial" w:cs="Arial"/>
          <w:i/>
          <w:iCs/>
          <w:sz w:val="18"/>
          <w:szCs w:val="18"/>
        </w:rPr>
        <w:t>, elabore el Estudio Integral de Accesibilidad a Estaciones de Bicicleta Pública (EIAEBI) con el contenido mínimo señalado en el párrafo III de la presente Exposición de Motivos, en un plazo no mayor a noventa días hábiles contados a partir de la notificación del presente acuerdo.</w:t>
      </w:r>
    </w:p>
    <w:p w:rsidR="00D1658D" w:rsidRPr="00D1658D" w:rsidP="00D1658D" w14:paraId="3A546273" w14:textId="77777777">
      <w:pPr>
        <w:jc w:val="both"/>
        <w:rPr>
          <w:rFonts w:ascii="Arial" w:eastAsia="Helvetica Neue" w:hAnsi="Arial" w:cs="Arial"/>
          <w:i/>
          <w:iCs/>
          <w:sz w:val="18"/>
          <w:szCs w:val="18"/>
        </w:rPr>
      </w:pPr>
    </w:p>
    <w:p w:rsidR="00B906D1" w:rsidP="00D1658D" w14:paraId="509846F5" w14:textId="5251B53C">
      <w:pPr>
        <w:jc w:val="both"/>
        <w:rPr>
          <w:rFonts w:ascii="Arial" w:eastAsia="Helvetica Neue" w:hAnsi="Arial" w:cs="Arial"/>
          <w:i/>
          <w:iCs/>
          <w:sz w:val="18"/>
          <w:szCs w:val="18"/>
        </w:rPr>
      </w:pPr>
      <w:r w:rsidRPr="00D1658D">
        <w:rPr>
          <w:rFonts w:ascii="Arial" w:eastAsia="Helvetica Neue" w:hAnsi="Arial" w:cs="Arial"/>
          <w:b/>
          <w:bCs/>
          <w:i/>
          <w:iCs/>
          <w:sz w:val="18"/>
          <w:szCs w:val="18"/>
        </w:rPr>
        <w:t xml:space="preserve">SEGUNDO. </w:t>
      </w:r>
      <w:r w:rsidRPr="00D1658D">
        <w:rPr>
          <w:rFonts w:ascii="Arial" w:eastAsia="Helvetica Neue" w:hAnsi="Arial" w:cs="Arial"/>
          <w:i/>
          <w:iCs/>
          <w:sz w:val="18"/>
          <w:szCs w:val="18"/>
        </w:rPr>
        <w:t xml:space="preserve">El EIAEBI deberá incorporar perspectiva de género, perspectiva de infancia e indicadores diferenciados para personas adultas mayores y personas con discapacidad. </w:t>
      </w:r>
    </w:p>
    <w:p w:rsidR="00D1658D" w:rsidRPr="00D1658D" w:rsidP="00D1658D" w14:paraId="23A2A85F" w14:textId="77777777">
      <w:pPr>
        <w:jc w:val="both"/>
        <w:rPr>
          <w:rFonts w:ascii="Arial" w:eastAsia="Helvetica Neue" w:hAnsi="Arial" w:cs="Arial"/>
          <w:i/>
          <w:iCs/>
          <w:sz w:val="18"/>
          <w:szCs w:val="18"/>
        </w:rPr>
      </w:pPr>
    </w:p>
    <w:p w:rsidR="00B906D1" w:rsidP="00D1658D" w14:paraId="7CE6F9F8" w14:textId="32221BBB">
      <w:pPr>
        <w:jc w:val="both"/>
        <w:rPr>
          <w:rFonts w:ascii="Arial" w:eastAsia="Helvetica Neue" w:hAnsi="Arial" w:cs="Arial"/>
          <w:i/>
          <w:iCs/>
          <w:sz w:val="18"/>
          <w:szCs w:val="18"/>
        </w:rPr>
      </w:pPr>
      <w:r w:rsidRPr="00D1658D">
        <w:rPr>
          <w:rFonts w:ascii="Arial" w:eastAsia="Helvetica Neue" w:hAnsi="Arial" w:cs="Arial"/>
          <w:b/>
          <w:bCs/>
          <w:i/>
          <w:iCs/>
          <w:sz w:val="18"/>
          <w:szCs w:val="18"/>
        </w:rPr>
        <w:t xml:space="preserve">TERCERO. </w:t>
      </w:r>
      <w:r w:rsidRPr="00D1658D">
        <w:rPr>
          <w:rFonts w:ascii="Arial" w:eastAsia="Helvetica Neue" w:hAnsi="Arial" w:cs="Arial"/>
          <w:i/>
          <w:iCs/>
          <w:sz w:val="18"/>
          <w:szCs w:val="18"/>
        </w:rPr>
        <w:t>Los resultados y el informe deberán ser consultados mediante mecanismos de participación ciudadana que deberán publicarse en formatos de datos abiertos en el portal de transparencia del municipio.</w:t>
      </w:r>
    </w:p>
    <w:p w:rsidR="00D1658D" w:rsidRPr="00D1658D" w:rsidP="00D1658D" w14:paraId="618E98E4" w14:textId="77777777">
      <w:pPr>
        <w:jc w:val="both"/>
        <w:rPr>
          <w:rFonts w:ascii="Arial" w:eastAsia="Helvetica Neue" w:hAnsi="Arial" w:cs="Arial"/>
          <w:i/>
          <w:iCs/>
          <w:sz w:val="18"/>
          <w:szCs w:val="18"/>
        </w:rPr>
      </w:pPr>
    </w:p>
    <w:p w:rsidR="00D1658D" w:rsidP="009C7C40" w14:paraId="51F5CC7B" w14:textId="74113B3F">
      <w:pPr>
        <w:jc w:val="both"/>
        <w:rPr>
          <w:rFonts w:ascii="Arial" w:eastAsia="Helvetica Neue" w:hAnsi="Arial" w:cs="Arial"/>
          <w:i/>
          <w:iCs/>
          <w:sz w:val="18"/>
          <w:szCs w:val="18"/>
        </w:rPr>
      </w:pPr>
      <w:r w:rsidRPr="00D1658D">
        <w:rPr>
          <w:rFonts w:ascii="Arial" w:eastAsia="Helvetica Neue" w:hAnsi="Arial" w:cs="Arial"/>
          <w:b/>
          <w:bCs/>
          <w:i/>
          <w:iCs/>
          <w:sz w:val="18"/>
          <w:szCs w:val="18"/>
        </w:rPr>
        <w:t xml:space="preserve">CUARTO. </w:t>
      </w:r>
      <w:r w:rsidRPr="00D1658D">
        <w:rPr>
          <w:rFonts w:ascii="Arial" w:eastAsia="Helvetica Neue" w:hAnsi="Arial" w:cs="Arial"/>
          <w:i/>
          <w:iCs/>
          <w:sz w:val="18"/>
          <w:szCs w:val="18"/>
        </w:rPr>
        <w:t>En un plazo no mayor a treinta días hábiles posteriores a la conclusión del proceso de consulta ciudadana, la Dirección de Movilidad deberá presentar ante el Ayuntamiento una propuesta-unilateral o coordinado-de Plan de Acción para la Expansión de la Red de Bicicleta Pública, que incluya metas verificables, calendario de implementación por etapas, estimación de costos y propuesta de mecanismos de financiamiento, con la finalidad de garantizar la cobertura universal de todas las colonias del municipio en el umbral de diez minutos de accesibilidad peatonal, con meta aspiracional de cinco minutos</w:t>
      </w:r>
      <w:r>
        <w:rPr>
          <w:rFonts w:ascii="Arial" w:eastAsia="Helvetica Neue" w:hAnsi="Arial" w:cs="Arial"/>
          <w:i/>
          <w:iCs/>
          <w:sz w:val="18"/>
          <w:szCs w:val="18"/>
        </w:rPr>
        <w:t>”</w:t>
      </w:r>
      <w:r w:rsidRPr="00D1658D">
        <w:rPr>
          <w:rFonts w:ascii="Arial" w:eastAsia="Helvetica Neue" w:hAnsi="Arial" w:cs="Arial"/>
          <w:i/>
          <w:iCs/>
          <w:sz w:val="18"/>
          <w:szCs w:val="18"/>
        </w:rPr>
        <w:t>.</w:t>
      </w:r>
    </w:p>
    <w:p w:rsidR="00F953A2" w:rsidRPr="00F953A2" w:rsidP="009C7C40" w14:paraId="541AE149" w14:textId="77777777">
      <w:pPr>
        <w:jc w:val="both"/>
        <w:rPr>
          <w:rFonts w:ascii="Arial" w:eastAsia="Helvetica Neue" w:hAnsi="Arial" w:cs="Arial"/>
          <w:i/>
          <w:iCs/>
          <w:sz w:val="18"/>
          <w:szCs w:val="18"/>
        </w:rPr>
      </w:pPr>
    </w:p>
    <w:p w:rsidR="002C558D" w:rsidRPr="009C7C40" w:rsidP="009C7C40" w14:paraId="12D5A19E" w14:textId="1C4AF516">
      <w:pPr>
        <w:jc w:val="both"/>
        <w:rPr>
          <w:rFonts w:ascii="Arial" w:eastAsia="Calibri" w:hAnsi="Arial" w:cs="Arial"/>
          <w:sz w:val="24"/>
          <w:szCs w:val="24"/>
        </w:rPr>
      </w:pPr>
      <w:r w:rsidRPr="009C7C40">
        <w:rPr>
          <w:rFonts w:ascii="Arial" w:eastAsia="Calibri" w:hAnsi="Arial" w:cs="Arial"/>
          <w:b/>
          <w:bCs/>
          <w:sz w:val="24"/>
          <w:szCs w:val="24"/>
        </w:rPr>
        <w:t>El Regidor Juan Alberto Salinas Mac</w:t>
      </w:r>
      <w:r w:rsidRPr="009C7C40" w:rsidR="00D70BC2">
        <w:rPr>
          <w:rFonts w:ascii="Arial" w:eastAsia="Calibri" w:hAnsi="Arial" w:cs="Arial"/>
          <w:b/>
          <w:bCs/>
          <w:sz w:val="24"/>
          <w:szCs w:val="24"/>
        </w:rPr>
        <w:t>í</w:t>
      </w:r>
      <w:r w:rsidRPr="009C7C40">
        <w:rPr>
          <w:rFonts w:ascii="Arial" w:eastAsia="Calibri" w:hAnsi="Arial" w:cs="Arial"/>
          <w:b/>
          <w:bCs/>
          <w:sz w:val="24"/>
          <w:szCs w:val="24"/>
        </w:rPr>
        <w:t>as:</w:t>
      </w:r>
      <w:r w:rsidRPr="009C7C40">
        <w:rPr>
          <w:rFonts w:ascii="Arial" w:eastAsia="Calibri" w:hAnsi="Arial" w:cs="Arial"/>
          <w:sz w:val="24"/>
          <w:szCs w:val="24"/>
        </w:rPr>
        <w:t xml:space="preserve"> </w:t>
      </w:r>
      <w:r w:rsidRPr="009C7C40" w:rsidR="005E2ADA">
        <w:rPr>
          <w:rFonts w:ascii="Arial" w:eastAsia="Calibri" w:hAnsi="Arial" w:cs="Arial"/>
          <w:sz w:val="24"/>
          <w:szCs w:val="24"/>
        </w:rPr>
        <w:t>La siguiente iniciativa, parte de lo que es un ejemplo, un retrato de cuerpo y alma de la administración de Guadalajara para el periodo 2</w:t>
      </w:r>
      <w:r w:rsidRPr="009C7C40">
        <w:rPr>
          <w:rFonts w:ascii="Arial" w:eastAsia="Calibri" w:hAnsi="Arial" w:cs="Arial"/>
          <w:sz w:val="24"/>
          <w:szCs w:val="24"/>
        </w:rPr>
        <w:t>02</w:t>
      </w:r>
      <w:r w:rsidRPr="009C7C40" w:rsidR="005E2ADA">
        <w:rPr>
          <w:rFonts w:ascii="Arial" w:eastAsia="Calibri" w:hAnsi="Arial" w:cs="Arial"/>
          <w:sz w:val="24"/>
          <w:szCs w:val="24"/>
        </w:rPr>
        <w:t>4-2</w:t>
      </w:r>
      <w:r w:rsidRPr="009C7C40">
        <w:rPr>
          <w:rFonts w:ascii="Arial" w:eastAsia="Calibri" w:hAnsi="Arial" w:cs="Arial"/>
          <w:sz w:val="24"/>
          <w:szCs w:val="24"/>
        </w:rPr>
        <w:t>02</w:t>
      </w:r>
      <w:r w:rsidRPr="009C7C40" w:rsidR="005E2ADA">
        <w:rPr>
          <w:rFonts w:ascii="Arial" w:eastAsia="Calibri" w:hAnsi="Arial" w:cs="Arial"/>
          <w:sz w:val="24"/>
          <w:szCs w:val="24"/>
        </w:rPr>
        <w:t xml:space="preserve">7. Y es la existencia de dos mundos. </w:t>
      </w:r>
    </w:p>
    <w:p w:rsidR="002C558D" w:rsidRPr="009C7C40" w:rsidP="009C7C40" w14:paraId="7F519FA1" w14:textId="77777777">
      <w:pPr>
        <w:jc w:val="both"/>
        <w:rPr>
          <w:rFonts w:ascii="Arial" w:eastAsia="Calibri" w:hAnsi="Arial" w:cs="Arial"/>
          <w:sz w:val="24"/>
          <w:szCs w:val="24"/>
        </w:rPr>
      </w:pPr>
    </w:p>
    <w:p w:rsidR="005E2ADA" w:rsidRPr="009C7C40" w:rsidP="009C7C40" w14:paraId="7337186C" w14:textId="3620D5F9">
      <w:pPr>
        <w:jc w:val="both"/>
        <w:rPr>
          <w:rFonts w:ascii="Arial" w:hAnsi="Arial" w:cs="Arial"/>
          <w:sz w:val="24"/>
          <w:szCs w:val="24"/>
        </w:rPr>
      </w:pPr>
      <w:r w:rsidRPr="009C7C40">
        <w:rPr>
          <w:rFonts w:ascii="Arial" w:eastAsia="Calibri" w:hAnsi="Arial" w:cs="Arial"/>
          <w:sz w:val="24"/>
          <w:szCs w:val="24"/>
        </w:rPr>
        <w:t xml:space="preserve">Por un lado, te dicen en esta administración que están a favor de la mujer, que están a favor de la diversidad, que están a favor de las juventudes, impulsan a decir de ellos distintas medidas, como colocar en una obra pagada </w:t>
      </w:r>
      <w:r w:rsidR="00DB227C">
        <w:rPr>
          <w:rFonts w:ascii="Arial" w:eastAsia="Calibri" w:hAnsi="Arial" w:cs="Arial"/>
          <w:sz w:val="24"/>
          <w:szCs w:val="24"/>
        </w:rPr>
        <w:t xml:space="preserve">a </w:t>
      </w:r>
      <w:r w:rsidRPr="009C7C40">
        <w:rPr>
          <w:rFonts w:ascii="Arial" w:eastAsia="Calibri" w:hAnsi="Arial" w:cs="Arial"/>
          <w:sz w:val="24"/>
          <w:szCs w:val="24"/>
        </w:rPr>
        <w:t xml:space="preserve">sobreprecio en el Parque Revolución, unas cebras con los colores de la diversidad, impulsan este tipo de medidas, pero cuando se trata de apostarle recursos, en su comité de subsidios, el </w:t>
      </w:r>
      <w:r w:rsidR="00DB227C">
        <w:rPr>
          <w:rFonts w:ascii="Arial" w:eastAsia="Calibri" w:hAnsi="Arial" w:cs="Arial"/>
          <w:sz w:val="24"/>
          <w:szCs w:val="24"/>
        </w:rPr>
        <w:t>J</w:t>
      </w:r>
      <w:r w:rsidRPr="009C7C40">
        <w:rPr>
          <w:rFonts w:ascii="Arial" w:eastAsia="Calibri" w:hAnsi="Arial" w:cs="Arial"/>
          <w:sz w:val="24"/>
          <w:szCs w:val="24"/>
        </w:rPr>
        <w:t xml:space="preserve">efe de </w:t>
      </w:r>
      <w:r w:rsidR="00DB227C">
        <w:rPr>
          <w:rFonts w:ascii="Arial" w:eastAsia="Calibri" w:hAnsi="Arial" w:cs="Arial"/>
          <w:sz w:val="24"/>
          <w:szCs w:val="24"/>
        </w:rPr>
        <w:t>G</w:t>
      </w:r>
      <w:r w:rsidRPr="009C7C40">
        <w:rPr>
          <w:rFonts w:ascii="Arial" w:eastAsia="Calibri" w:hAnsi="Arial" w:cs="Arial"/>
          <w:sz w:val="24"/>
          <w:szCs w:val="24"/>
        </w:rPr>
        <w:t>abinete, Bernardo Fernández La</w:t>
      </w:r>
      <w:r w:rsidRPr="009C7C40" w:rsidR="002C558D">
        <w:rPr>
          <w:rFonts w:ascii="Arial" w:eastAsia="Calibri" w:hAnsi="Arial" w:cs="Arial"/>
          <w:sz w:val="24"/>
          <w:szCs w:val="24"/>
        </w:rPr>
        <w:t>b</w:t>
      </w:r>
      <w:r w:rsidRPr="009C7C40">
        <w:rPr>
          <w:rFonts w:ascii="Arial" w:eastAsia="Calibri" w:hAnsi="Arial" w:cs="Arial"/>
          <w:sz w:val="24"/>
          <w:szCs w:val="24"/>
        </w:rPr>
        <w:t>astida, dictamina en sentido favorable darle una gran cantidad de dinero a una empresa para que lleve a cabo un evento de masculinidad.</w:t>
      </w:r>
    </w:p>
    <w:p w:rsidR="005E2ADA" w:rsidRPr="009C7C40" w:rsidP="009C7C40" w14:paraId="23B0E1E5" w14:textId="77777777">
      <w:pPr>
        <w:jc w:val="both"/>
        <w:rPr>
          <w:rFonts w:ascii="Arial" w:hAnsi="Arial" w:cs="Arial"/>
          <w:sz w:val="24"/>
          <w:szCs w:val="24"/>
        </w:rPr>
      </w:pPr>
    </w:p>
    <w:p w:rsidR="002C558D" w:rsidRPr="009C7C40" w:rsidP="009C7C40" w14:paraId="6793ACB0" w14:textId="77777777">
      <w:pPr>
        <w:jc w:val="both"/>
        <w:rPr>
          <w:rFonts w:ascii="Arial" w:eastAsia="Calibri" w:hAnsi="Arial" w:cs="Arial"/>
          <w:sz w:val="24"/>
          <w:szCs w:val="24"/>
        </w:rPr>
      </w:pPr>
      <w:r w:rsidRPr="009C7C40">
        <w:rPr>
          <w:rFonts w:ascii="Arial" w:eastAsia="Calibri" w:hAnsi="Arial" w:cs="Arial"/>
          <w:sz w:val="24"/>
          <w:szCs w:val="24"/>
        </w:rPr>
        <w:t>Un evento que promueve la derecha en Guadalajara. Un evento que promueve un partido político que está muy relacionado con todos esos grupos y que además cuando visitaron para presentar la exposición, estaban felices aplaudiéndole. Y con un tweet dicen, no, nosotros nunca le dimos un solo peso a esa empresa, rechazamos cualquier vínculo, pero ahí está la grabación, y solamente la grabación, porque no podemos conseguir ni el orden del día, porque quien preside ese comité de subsidios no se ha dado a la tarea de publicar sus obligaciones en materia de transparencia</w:t>
      </w:r>
      <w:r w:rsidRPr="009C7C40">
        <w:rPr>
          <w:rFonts w:ascii="Arial" w:eastAsia="Calibri" w:hAnsi="Arial" w:cs="Arial"/>
          <w:sz w:val="24"/>
          <w:szCs w:val="24"/>
        </w:rPr>
        <w:t>, l</w:t>
      </w:r>
      <w:r w:rsidRPr="009C7C40">
        <w:rPr>
          <w:rFonts w:ascii="Arial" w:eastAsia="Calibri" w:hAnsi="Arial" w:cs="Arial"/>
          <w:sz w:val="24"/>
          <w:szCs w:val="24"/>
        </w:rPr>
        <w:t xml:space="preserve">a última vez que las actualizó fue el 31 de enero de este año. </w:t>
      </w:r>
    </w:p>
    <w:p w:rsidR="002C558D" w:rsidRPr="009C7C40" w:rsidP="009C7C40" w14:paraId="7866BE1B" w14:textId="77777777">
      <w:pPr>
        <w:jc w:val="both"/>
        <w:rPr>
          <w:rFonts w:ascii="Arial" w:eastAsia="Calibri" w:hAnsi="Arial" w:cs="Arial"/>
          <w:sz w:val="24"/>
          <w:szCs w:val="24"/>
        </w:rPr>
      </w:pPr>
    </w:p>
    <w:p w:rsidR="002C558D" w:rsidRPr="009C7C40" w:rsidP="009C7C40" w14:paraId="1AA97422" w14:textId="77777777">
      <w:pPr>
        <w:jc w:val="both"/>
        <w:rPr>
          <w:rFonts w:ascii="Arial" w:eastAsia="Calibri" w:hAnsi="Arial" w:cs="Arial"/>
          <w:sz w:val="24"/>
          <w:szCs w:val="24"/>
        </w:rPr>
      </w:pPr>
      <w:r w:rsidRPr="009C7C40">
        <w:rPr>
          <w:rFonts w:ascii="Arial" w:eastAsia="Calibri" w:hAnsi="Arial" w:cs="Arial"/>
          <w:sz w:val="24"/>
          <w:szCs w:val="24"/>
        </w:rPr>
        <w:t xml:space="preserve">No conocemos ni el orden del día, ni los dictámenes, solamente la grabación, por lo cual se supo que este </w:t>
      </w:r>
      <w:r w:rsidRPr="009C7C40">
        <w:rPr>
          <w:rFonts w:ascii="Arial" w:eastAsia="Calibri" w:hAnsi="Arial" w:cs="Arial"/>
          <w:sz w:val="24"/>
          <w:szCs w:val="24"/>
        </w:rPr>
        <w:t>A</w:t>
      </w:r>
      <w:r w:rsidRPr="009C7C40">
        <w:rPr>
          <w:rFonts w:ascii="Arial" w:eastAsia="Calibri" w:hAnsi="Arial" w:cs="Arial"/>
          <w:sz w:val="24"/>
          <w:szCs w:val="24"/>
        </w:rPr>
        <w:t>yuntamiento le estaba otorgando a un grupo de derecha recursos, cuatrocientos mil pesos para fomentar una masculinidad en un sentido tradicional.</w:t>
      </w:r>
    </w:p>
    <w:p w:rsidR="002C558D" w:rsidRPr="009C7C40" w:rsidP="009C7C40" w14:paraId="2E46BDB8" w14:textId="77777777">
      <w:pPr>
        <w:jc w:val="both"/>
        <w:rPr>
          <w:rFonts w:ascii="Arial" w:eastAsia="Calibri" w:hAnsi="Arial" w:cs="Arial"/>
          <w:sz w:val="24"/>
          <w:szCs w:val="24"/>
        </w:rPr>
      </w:pPr>
    </w:p>
    <w:p w:rsidR="002C558D" w:rsidRPr="009C7C40" w:rsidP="009C7C40" w14:paraId="48F515DF" w14:textId="55725A52">
      <w:pPr>
        <w:jc w:val="both"/>
        <w:rPr>
          <w:rFonts w:ascii="Arial" w:eastAsia="Calibri" w:hAnsi="Arial" w:cs="Arial"/>
          <w:sz w:val="24"/>
          <w:szCs w:val="24"/>
        </w:rPr>
      </w:pPr>
      <w:r w:rsidRPr="009C7C40">
        <w:rPr>
          <w:rFonts w:ascii="Arial" w:eastAsia="Calibri" w:hAnsi="Arial" w:cs="Arial"/>
          <w:sz w:val="24"/>
          <w:szCs w:val="24"/>
        </w:rPr>
        <w:t xml:space="preserve">Es una enorme inconsistencia, la ciudad que promueve un sistema de cuidados y la ciudad que </w:t>
      </w:r>
      <w:r w:rsidRPr="009C7C40">
        <w:rPr>
          <w:rFonts w:ascii="Arial" w:eastAsia="Calibri" w:hAnsi="Arial" w:cs="Arial"/>
          <w:sz w:val="24"/>
          <w:szCs w:val="24"/>
        </w:rPr>
        <w:t>les</w:t>
      </w:r>
      <w:r w:rsidRPr="009C7C40">
        <w:rPr>
          <w:rFonts w:ascii="Arial" w:eastAsia="Calibri" w:hAnsi="Arial" w:cs="Arial"/>
          <w:sz w:val="24"/>
          <w:szCs w:val="24"/>
        </w:rPr>
        <w:t xml:space="preserve"> da recursos a los grupos de extrema derecha.</w:t>
      </w:r>
      <w:r w:rsidRPr="009C7C40">
        <w:rPr>
          <w:rFonts w:ascii="Arial" w:eastAsia="Calibri" w:hAnsi="Arial" w:cs="Arial"/>
          <w:sz w:val="24"/>
          <w:szCs w:val="24"/>
        </w:rPr>
        <w:t xml:space="preserve"> </w:t>
      </w:r>
      <w:r w:rsidRPr="009C7C40">
        <w:rPr>
          <w:rFonts w:ascii="Arial" w:eastAsia="Calibri" w:hAnsi="Arial" w:cs="Arial"/>
          <w:sz w:val="24"/>
          <w:szCs w:val="24"/>
        </w:rPr>
        <w:t xml:space="preserve">Fuera máscaras, ¿de qué lado están? </w:t>
      </w:r>
    </w:p>
    <w:p w:rsidR="002C558D" w:rsidRPr="009C7C40" w:rsidP="009C7C40" w14:paraId="3B64C07E" w14:textId="77777777">
      <w:pPr>
        <w:jc w:val="both"/>
        <w:rPr>
          <w:rFonts w:ascii="Arial" w:eastAsia="Calibri" w:hAnsi="Arial" w:cs="Arial"/>
          <w:sz w:val="24"/>
          <w:szCs w:val="24"/>
        </w:rPr>
      </w:pPr>
    </w:p>
    <w:p w:rsidR="002C558D" w:rsidRPr="009C7C40" w:rsidP="009C7C40" w14:paraId="56B1326C" w14:textId="77777777">
      <w:pPr>
        <w:jc w:val="both"/>
        <w:rPr>
          <w:rFonts w:ascii="Arial" w:eastAsia="Calibri" w:hAnsi="Arial" w:cs="Arial"/>
          <w:sz w:val="24"/>
          <w:szCs w:val="24"/>
        </w:rPr>
      </w:pPr>
      <w:r w:rsidRPr="009C7C40">
        <w:rPr>
          <w:rFonts w:ascii="Arial" w:eastAsia="Calibri" w:hAnsi="Arial" w:cs="Arial"/>
          <w:sz w:val="24"/>
          <w:szCs w:val="24"/>
        </w:rPr>
        <w:t xml:space="preserve">Entonces, el objetivo de esta iniciativa es muy sencillo, que comparezca quien preside esa comisión y explique el por qué a partir de un programa que debería reducir las desigualdades se enfocan en darle lana a empresas como </w:t>
      </w:r>
      <w:r w:rsidRPr="009C7C40">
        <w:rPr>
          <w:rFonts w:ascii="Arial" w:eastAsia="Calibri" w:hAnsi="Arial" w:cs="Arial"/>
          <w:sz w:val="24"/>
          <w:szCs w:val="24"/>
        </w:rPr>
        <w:t>GDL</w:t>
      </w:r>
      <w:r w:rsidRPr="009C7C40">
        <w:rPr>
          <w:rFonts w:ascii="Arial" w:eastAsia="Calibri" w:hAnsi="Arial" w:cs="Arial"/>
          <w:sz w:val="24"/>
          <w:szCs w:val="24"/>
        </w:rPr>
        <w:t>uz</w:t>
      </w:r>
      <w:r w:rsidRPr="009C7C40">
        <w:rPr>
          <w:rFonts w:ascii="Arial" w:eastAsia="Calibri" w:hAnsi="Arial" w:cs="Arial"/>
          <w:sz w:val="24"/>
          <w:szCs w:val="24"/>
        </w:rPr>
        <w:t xml:space="preserve"> o empresas como en este caso la que va a desarrollar </w:t>
      </w:r>
      <w:r w:rsidRPr="009C7C40">
        <w:rPr>
          <w:rFonts w:ascii="Arial" w:eastAsia="Calibri" w:hAnsi="Arial" w:cs="Arial"/>
          <w:sz w:val="24"/>
          <w:szCs w:val="24"/>
        </w:rPr>
        <w:t>Fearless</w:t>
      </w:r>
      <w:r w:rsidRPr="009C7C40">
        <w:rPr>
          <w:rFonts w:ascii="Arial" w:eastAsia="Calibri" w:hAnsi="Arial" w:cs="Arial"/>
          <w:sz w:val="24"/>
          <w:szCs w:val="24"/>
        </w:rPr>
        <w:t xml:space="preserve"> </w:t>
      </w:r>
      <w:r w:rsidRPr="009C7C40">
        <w:rPr>
          <w:rFonts w:ascii="Arial" w:eastAsia="Calibri" w:hAnsi="Arial" w:cs="Arial"/>
          <w:sz w:val="24"/>
          <w:szCs w:val="24"/>
        </w:rPr>
        <w:t>Congress</w:t>
      </w:r>
      <w:r w:rsidRPr="009C7C40">
        <w:rPr>
          <w:rFonts w:ascii="Arial" w:eastAsia="Calibri" w:hAnsi="Arial" w:cs="Arial"/>
          <w:sz w:val="24"/>
          <w:szCs w:val="24"/>
        </w:rPr>
        <w:t>.</w:t>
      </w:r>
    </w:p>
    <w:p w:rsidR="002C558D" w:rsidRPr="009C7C40" w:rsidP="009C7C40" w14:paraId="74D6D341" w14:textId="77777777">
      <w:pPr>
        <w:jc w:val="both"/>
        <w:rPr>
          <w:rFonts w:ascii="Arial" w:eastAsia="Calibri" w:hAnsi="Arial" w:cs="Arial"/>
          <w:sz w:val="24"/>
          <w:szCs w:val="24"/>
        </w:rPr>
      </w:pPr>
    </w:p>
    <w:p w:rsidR="005E2ADA" w:rsidRPr="009C7C40" w:rsidP="009C7C40" w14:paraId="294CD7DB" w14:textId="3973EA84">
      <w:pPr>
        <w:jc w:val="both"/>
        <w:rPr>
          <w:rFonts w:ascii="Arial" w:hAnsi="Arial" w:cs="Arial"/>
          <w:sz w:val="24"/>
          <w:szCs w:val="24"/>
        </w:rPr>
      </w:pPr>
      <w:r w:rsidRPr="009C7C40">
        <w:rPr>
          <w:rFonts w:ascii="Arial" w:eastAsia="Calibri" w:hAnsi="Arial" w:cs="Arial"/>
          <w:sz w:val="24"/>
          <w:szCs w:val="24"/>
        </w:rPr>
        <w:t>Es importante que nos diga cuál es la visión del gobierno</w:t>
      </w:r>
      <w:r w:rsidRPr="009C7C40" w:rsidR="002C558D">
        <w:rPr>
          <w:rFonts w:ascii="Arial" w:eastAsia="Calibri" w:hAnsi="Arial" w:cs="Arial"/>
          <w:sz w:val="24"/>
          <w:szCs w:val="24"/>
        </w:rPr>
        <w:t>,</w:t>
      </w:r>
      <w:r w:rsidRPr="009C7C40">
        <w:rPr>
          <w:rFonts w:ascii="Arial" w:eastAsia="Calibri" w:hAnsi="Arial" w:cs="Arial"/>
          <w:sz w:val="24"/>
          <w:szCs w:val="24"/>
        </w:rPr>
        <w:t xml:space="preserve"> </w:t>
      </w:r>
      <w:r w:rsidRPr="009C7C40">
        <w:rPr>
          <w:rFonts w:ascii="Arial" w:eastAsia="Calibri" w:hAnsi="Arial" w:cs="Arial"/>
          <w:sz w:val="24"/>
          <w:szCs w:val="24"/>
        </w:rPr>
        <w:t>y</w:t>
      </w:r>
      <w:r w:rsidRPr="009C7C40">
        <w:rPr>
          <w:rFonts w:ascii="Arial" w:eastAsia="Calibri" w:hAnsi="Arial" w:cs="Arial"/>
          <w:sz w:val="24"/>
          <w:szCs w:val="24"/>
        </w:rPr>
        <w:t xml:space="preserve"> sobre todo</w:t>
      </w:r>
      <w:r w:rsidRPr="009C7C40" w:rsidR="002C558D">
        <w:rPr>
          <w:rFonts w:ascii="Arial" w:eastAsia="Calibri" w:hAnsi="Arial" w:cs="Arial"/>
          <w:sz w:val="24"/>
          <w:szCs w:val="24"/>
        </w:rPr>
        <w:t>,</w:t>
      </w:r>
      <w:r w:rsidRPr="009C7C40">
        <w:rPr>
          <w:rFonts w:ascii="Arial" w:eastAsia="Calibri" w:hAnsi="Arial" w:cs="Arial"/>
          <w:sz w:val="24"/>
          <w:szCs w:val="24"/>
        </w:rPr>
        <w:t xml:space="preserve"> como dice su dictamen, muy pulcro seguramente, señalando que atiende a las necesidades del plan municipal de gobierno. El plan municipal de gobierno ya es </w:t>
      </w:r>
      <w:r w:rsidRPr="009C7C40" w:rsidR="002C558D">
        <w:rPr>
          <w:rFonts w:ascii="Arial" w:eastAsia="Calibri" w:hAnsi="Arial" w:cs="Arial"/>
          <w:sz w:val="24"/>
          <w:szCs w:val="24"/>
        </w:rPr>
        <w:t>de</w:t>
      </w:r>
      <w:r w:rsidRPr="009C7C40">
        <w:rPr>
          <w:rFonts w:ascii="Arial" w:eastAsia="Calibri" w:hAnsi="Arial" w:cs="Arial"/>
          <w:sz w:val="24"/>
          <w:szCs w:val="24"/>
        </w:rPr>
        <w:t xml:space="preserve"> extrema derecha, eso es una pregunta que ojalá nos pueda responder la persona que preside este comité y ojalá pueda acompañarnos.</w:t>
      </w:r>
    </w:p>
    <w:p w:rsidR="00D1658D" w:rsidP="00D1658D" w14:paraId="48B97EB2" w14:textId="77777777">
      <w:pPr>
        <w:jc w:val="both"/>
        <w:rPr>
          <w:rFonts w:ascii="Arial" w:hAnsi="Arial" w:cs="Arial"/>
          <w:b/>
          <w:bCs/>
          <w:i/>
          <w:iCs/>
          <w:sz w:val="18"/>
          <w:szCs w:val="18"/>
        </w:rPr>
      </w:pPr>
    </w:p>
    <w:p w:rsidR="00B906D1" w:rsidRPr="00D1658D" w:rsidP="00D1658D" w14:paraId="756363BF" w14:textId="6C59B674">
      <w:pPr>
        <w:jc w:val="both"/>
        <w:rPr>
          <w:rFonts w:ascii="Arial" w:hAnsi="Arial" w:cs="Arial"/>
          <w:i/>
          <w:iCs/>
          <w:sz w:val="18"/>
          <w:szCs w:val="18"/>
        </w:rPr>
      </w:pPr>
      <w:r>
        <w:rPr>
          <w:rFonts w:ascii="Arial" w:hAnsi="Arial" w:cs="Arial"/>
          <w:b/>
          <w:bCs/>
          <w:i/>
          <w:iCs/>
          <w:sz w:val="18"/>
          <w:szCs w:val="18"/>
        </w:rPr>
        <w:t>“</w:t>
      </w:r>
      <w:r w:rsidRPr="00D1658D">
        <w:rPr>
          <w:rFonts w:ascii="Arial" w:hAnsi="Arial" w:cs="Arial"/>
          <w:b/>
          <w:bCs/>
          <w:i/>
          <w:iCs/>
          <w:sz w:val="18"/>
          <w:szCs w:val="18"/>
        </w:rPr>
        <w:t>H. AYUNTAMIENTO CONSTITUCIONAL DE GUADALAJARA</w:t>
      </w:r>
    </w:p>
    <w:p w:rsidR="00B906D1" w:rsidRPr="00D1658D" w:rsidP="00D1658D" w14:paraId="00F68549" w14:textId="77777777">
      <w:pPr>
        <w:jc w:val="both"/>
        <w:rPr>
          <w:rFonts w:ascii="Arial" w:hAnsi="Arial" w:cs="Arial"/>
          <w:i/>
          <w:iCs/>
          <w:sz w:val="18"/>
          <w:szCs w:val="18"/>
        </w:rPr>
      </w:pPr>
      <w:r w:rsidRPr="00D1658D">
        <w:rPr>
          <w:rFonts w:ascii="Arial" w:hAnsi="Arial" w:cs="Arial"/>
          <w:b/>
          <w:bCs/>
          <w:i/>
          <w:iCs/>
          <w:sz w:val="18"/>
          <w:szCs w:val="18"/>
        </w:rPr>
        <w:t>PRESENTE</w:t>
      </w:r>
    </w:p>
    <w:p w:rsidR="00B906D1" w:rsidRPr="00D1658D" w:rsidP="00D1658D" w14:paraId="0C63EE68" w14:textId="77777777">
      <w:pPr>
        <w:jc w:val="both"/>
        <w:rPr>
          <w:rFonts w:ascii="Arial" w:hAnsi="Arial" w:cs="Arial"/>
          <w:i/>
          <w:iCs/>
          <w:sz w:val="18"/>
          <w:szCs w:val="18"/>
        </w:rPr>
      </w:pPr>
    </w:p>
    <w:p w:rsidR="00B906D1" w:rsidRPr="00D1658D" w:rsidP="00D1658D" w14:paraId="70BDB7B0" w14:textId="77777777">
      <w:pPr>
        <w:jc w:val="both"/>
        <w:rPr>
          <w:rFonts w:ascii="Arial" w:hAnsi="Arial" w:cs="Arial"/>
          <w:i/>
          <w:iCs/>
          <w:sz w:val="18"/>
          <w:szCs w:val="18"/>
        </w:rPr>
      </w:pPr>
      <w:r w:rsidRPr="00D1658D">
        <w:rPr>
          <w:rFonts w:ascii="Arial" w:hAnsi="Arial" w:cs="Arial"/>
          <w:i/>
          <w:iCs/>
          <w:sz w:val="18"/>
          <w:szCs w:val="18"/>
        </w:rPr>
        <w:t xml:space="preserve">El suscrito, </w:t>
      </w:r>
      <w:r w:rsidRPr="00D1658D">
        <w:rPr>
          <w:rFonts w:ascii="Arial" w:hAnsi="Arial" w:cs="Arial"/>
          <w:b/>
          <w:bCs/>
          <w:i/>
          <w:iCs/>
          <w:sz w:val="18"/>
          <w:szCs w:val="18"/>
        </w:rPr>
        <w:t>Juan Alberto Salinas Macías</w:t>
      </w:r>
      <w:r w:rsidRPr="00D1658D">
        <w:rPr>
          <w:rFonts w:ascii="Arial" w:hAnsi="Arial" w:cs="Arial"/>
          <w:i/>
          <w:iCs/>
          <w:sz w:val="18"/>
          <w:szCs w:val="18"/>
        </w:rPr>
        <w:t xml:space="preserve">, Regidor del H. Ayuntamiento Constitucional de Guadalajara, Jalisco, integrante del Grupo Edilicio MORENA, en ejercicio de las facultades que me confieren los artículos </w:t>
      </w:r>
      <w:r w:rsidRPr="00D1658D">
        <w:rPr>
          <w:rFonts w:ascii="Arial" w:hAnsi="Arial" w:cs="Arial"/>
          <w:b/>
          <w:bCs/>
          <w:i/>
          <w:iCs/>
          <w:sz w:val="18"/>
          <w:szCs w:val="18"/>
        </w:rPr>
        <w:t>40, 41 fracción II, 42 y 50 de la Ley del Gobierno y la Administración Pública Municipal del Estado de Jalisco (LGAPMEJ)</w:t>
      </w:r>
      <w:r w:rsidRPr="00D1658D">
        <w:rPr>
          <w:rFonts w:ascii="Arial" w:hAnsi="Arial" w:cs="Arial"/>
          <w:i/>
          <w:iCs/>
          <w:sz w:val="18"/>
          <w:szCs w:val="18"/>
        </w:rPr>
        <w:t xml:space="preserve">, y los artículos </w:t>
      </w:r>
      <w:r w:rsidRPr="00D1658D">
        <w:rPr>
          <w:rFonts w:ascii="Arial" w:hAnsi="Arial" w:cs="Arial"/>
          <w:b/>
          <w:bCs/>
          <w:i/>
          <w:iCs/>
          <w:sz w:val="18"/>
          <w:szCs w:val="18"/>
        </w:rPr>
        <w:t>87, 88, 90, 91 y 92 del Código de Gobierno del Municipio de Guadalajara (CGMG)</w:t>
      </w:r>
      <w:r w:rsidRPr="00D1658D">
        <w:rPr>
          <w:rFonts w:ascii="Arial" w:hAnsi="Arial" w:cs="Arial"/>
          <w:i/>
          <w:iCs/>
          <w:sz w:val="18"/>
          <w:szCs w:val="18"/>
        </w:rPr>
        <w:t xml:space="preserve">, someto a consideración del Pleno la siguiente </w:t>
      </w:r>
      <w:r w:rsidRPr="00D1658D">
        <w:rPr>
          <w:rFonts w:ascii="Arial" w:hAnsi="Arial" w:cs="Arial"/>
          <w:b/>
          <w:bCs/>
          <w:i/>
          <w:iCs/>
          <w:sz w:val="18"/>
          <w:szCs w:val="18"/>
        </w:rPr>
        <w:t>INICIATIVA DE ACUERDO CON TURNO A COMISIÓN que tiene por objeto</w:t>
      </w:r>
      <w:r w:rsidRPr="00D1658D">
        <w:rPr>
          <w:rFonts w:ascii="Arial" w:hAnsi="Arial" w:cs="Arial"/>
          <w:i/>
          <w:iCs/>
          <w:sz w:val="18"/>
          <w:szCs w:val="18"/>
        </w:rPr>
        <w:t xml:space="preserve"> citar a comparecer al C. </w:t>
      </w:r>
      <w:r w:rsidRPr="00D1658D">
        <w:rPr>
          <w:rFonts w:ascii="Arial" w:hAnsi="Arial" w:cs="Arial"/>
          <w:b/>
          <w:bCs/>
          <w:i/>
          <w:iCs/>
          <w:sz w:val="18"/>
          <w:szCs w:val="18"/>
        </w:rPr>
        <w:t xml:space="preserve">BERNARDO </w:t>
      </w:r>
      <w:r w:rsidRPr="00D1658D">
        <w:rPr>
          <w:rFonts w:ascii="Arial" w:hAnsi="Arial" w:cs="Arial"/>
          <w:b/>
          <w:bCs/>
          <w:i/>
          <w:iCs/>
          <w:sz w:val="18"/>
          <w:szCs w:val="18"/>
        </w:rPr>
        <w:t>FERNÁNDEZ LABASTIDA, JEFE DE GABINETE DEL MUNICIPIO DE GUADALAJARA PARA QUE EXPLIQUE LOS CRITERIOS Y FUNDAMENTOS DE LA DICTAMINACIÓN EN SENTIDO POSITIVO DEL SUBSIDIO OTORGADO AL FEARLESS CONGRESS 2026.</w:t>
      </w:r>
    </w:p>
    <w:p w:rsidR="00D1658D" w:rsidP="00D1658D" w14:paraId="62D9103E" w14:textId="77777777">
      <w:pPr>
        <w:jc w:val="center"/>
        <w:rPr>
          <w:rFonts w:ascii="Arial" w:hAnsi="Arial" w:cs="Arial"/>
          <w:b/>
          <w:bCs/>
          <w:i/>
          <w:iCs/>
          <w:sz w:val="18"/>
          <w:szCs w:val="18"/>
        </w:rPr>
      </w:pPr>
    </w:p>
    <w:p w:rsidR="00B906D1" w:rsidP="00D1658D" w14:paraId="393CD136" w14:textId="3C5102C0">
      <w:pPr>
        <w:jc w:val="center"/>
        <w:rPr>
          <w:rFonts w:ascii="Arial" w:hAnsi="Arial" w:cs="Arial"/>
          <w:b/>
          <w:bCs/>
          <w:i/>
          <w:iCs/>
          <w:sz w:val="18"/>
          <w:szCs w:val="18"/>
        </w:rPr>
      </w:pPr>
      <w:r w:rsidRPr="00D1658D">
        <w:rPr>
          <w:rFonts w:ascii="Arial" w:hAnsi="Arial" w:cs="Arial"/>
          <w:b/>
          <w:bCs/>
          <w:i/>
          <w:iCs/>
          <w:sz w:val="18"/>
          <w:szCs w:val="18"/>
        </w:rPr>
        <w:t>EXPOSICIÓN DE MOTIVOS</w:t>
      </w:r>
    </w:p>
    <w:p w:rsidR="00D1658D" w:rsidRPr="00D1658D" w:rsidP="00D1658D" w14:paraId="0AE34CA1" w14:textId="77777777">
      <w:pPr>
        <w:jc w:val="center"/>
        <w:rPr>
          <w:rFonts w:ascii="Arial" w:hAnsi="Arial" w:cs="Arial"/>
          <w:i/>
          <w:iCs/>
          <w:sz w:val="18"/>
          <w:szCs w:val="18"/>
        </w:rPr>
      </w:pPr>
    </w:p>
    <w:p w:rsidR="00B906D1" w:rsidP="00D1658D" w14:paraId="6D32E6FF" w14:textId="2641A209">
      <w:pPr>
        <w:jc w:val="both"/>
        <w:rPr>
          <w:rFonts w:ascii="Arial" w:hAnsi="Arial" w:cs="Arial"/>
          <w:b/>
          <w:bCs/>
          <w:i/>
          <w:iCs/>
          <w:sz w:val="18"/>
          <w:szCs w:val="18"/>
        </w:rPr>
      </w:pPr>
      <w:r w:rsidRPr="00D1658D">
        <w:rPr>
          <w:rFonts w:ascii="Arial" w:hAnsi="Arial" w:cs="Arial"/>
          <w:b/>
          <w:bCs/>
          <w:i/>
          <w:iCs/>
          <w:sz w:val="18"/>
          <w:szCs w:val="18"/>
        </w:rPr>
        <w:t>I. MARCO NORMATIVO APLICABLE</w:t>
      </w:r>
    </w:p>
    <w:p w:rsidR="00F953A2" w:rsidRPr="00D1658D" w:rsidP="00D1658D" w14:paraId="3EF1F80E" w14:textId="77777777">
      <w:pPr>
        <w:jc w:val="both"/>
        <w:rPr>
          <w:rFonts w:ascii="Arial" w:hAnsi="Arial" w:cs="Arial"/>
          <w:i/>
          <w:iCs/>
          <w:sz w:val="18"/>
          <w:szCs w:val="18"/>
        </w:rPr>
      </w:pPr>
    </w:p>
    <w:p w:rsidR="00B906D1" w:rsidP="00D1658D" w14:paraId="54D4B16F" w14:textId="4CFF7DE6">
      <w:pPr>
        <w:jc w:val="both"/>
        <w:rPr>
          <w:rFonts w:ascii="Arial" w:hAnsi="Arial" w:cs="Arial"/>
          <w:i/>
          <w:iCs/>
          <w:sz w:val="18"/>
          <w:szCs w:val="18"/>
        </w:rPr>
      </w:pPr>
      <w:r w:rsidRPr="00D1658D">
        <w:rPr>
          <w:rFonts w:ascii="Arial" w:hAnsi="Arial" w:cs="Arial"/>
          <w:b/>
          <w:bCs/>
          <w:i/>
          <w:iCs/>
          <w:sz w:val="18"/>
          <w:szCs w:val="18"/>
        </w:rPr>
        <w:t>La Constitución Política de los Estados Unidos Mexicanos (CPEUM)</w:t>
      </w:r>
      <w:r w:rsidRPr="00D1658D">
        <w:rPr>
          <w:rFonts w:ascii="Arial" w:hAnsi="Arial" w:cs="Arial"/>
          <w:i/>
          <w:iCs/>
          <w:sz w:val="18"/>
          <w:szCs w:val="18"/>
        </w:rPr>
        <w:t xml:space="preserve"> establece que todas las autoridades tienen la obligación de promover, respetar, proteger y garantizar los derechos humanos, incluido el principio de igualdad y no discriminación.</w:t>
      </w:r>
      <w:r>
        <w:rPr>
          <w:rStyle w:val="FootnoteReference"/>
          <w:rFonts w:ascii="Arial" w:hAnsi="Arial" w:cs="Arial"/>
          <w:i/>
          <w:iCs/>
          <w:sz w:val="18"/>
          <w:szCs w:val="18"/>
        </w:rPr>
        <w:footnoteReference w:id="6"/>
      </w:r>
      <w:r w:rsidRPr="00D1658D">
        <w:rPr>
          <w:rFonts w:ascii="Arial" w:hAnsi="Arial" w:cs="Arial"/>
          <w:i/>
          <w:iCs/>
          <w:sz w:val="18"/>
          <w:szCs w:val="18"/>
        </w:rPr>
        <w:t xml:space="preserve"> De forma consistente y en pro de la dignidad de la persona, consagra la igualdad jurídica entre mujeres y hombres.</w:t>
      </w:r>
      <w:r>
        <w:rPr>
          <w:rStyle w:val="FootnoteReference"/>
          <w:rFonts w:ascii="Arial" w:hAnsi="Arial" w:cs="Arial"/>
          <w:i/>
          <w:iCs/>
          <w:sz w:val="18"/>
          <w:szCs w:val="18"/>
        </w:rPr>
        <w:footnoteReference w:id="7"/>
      </w:r>
      <w:r w:rsidRPr="00D1658D">
        <w:rPr>
          <w:rFonts w:ascii="Arial" w:hAnsi="Arial" w:cs="Arial"/>
          <w:i/>
          <w:iCs/>
          <w:sz w:val="18"/>
          <w:szCs w:val="18"/>
        </w:rPr>
        <w:t xml:space="preserve"> Para la protección efectiva de estos derechos humanos, el Estado mexicano se configura en una república laica, principio que impide al gobierno municipal comprometer recursos públicos para subsidiar eventos organizados con fines de lucro para maximizar la preferencia religiosa.</w:t>
      </w:r>
      <w:r>
        <w:rPr>
          <w:rStyle w:val="FootnoteReference"/>
          <w:rFonts w:ascii="Arial" w:hAnsi="Arial" w:cs="Arial"/>
          <w:i/>
          <w:iCs/>
          <w:sz w:val="18"/>
          <w:szCs w:val="18"/>
        </w:rPr>
        <w:footnoteReference w:id="8"/>
      </w:r>
      <w:r w:rsidRPr="00D1658D">
        <w:rPr>
          <w:rFonts w:ascii="Arial" w:hAnsi="Arial" w:cs="Arial"/>
          <w:i/>
          <w:iCs/>
          <w:sz w:val="18"/>
          <w:szCs w:val="18"/>
        </w:rPr>
        <w:t xml:space="preserve"> </w:t>
      </w:r>
    </w:p>
    <w:p w:rsidR="00D1658D" w:rsidRPr="00D1658D" w:rsidP="00D1658D" w14:paraId="008DD05A" w14:textId="77777777">
      <w:pPr>
        <w:jc w:val="both"/>
        <w:rPr>
          <w:rFonts w:ascii="Arial" w:hAnsi="Arial" w:cs="Arial"/>
          <w:i/>
          <w:iCs/>
          <w:sz w:val="18"/>
          <w:szCs w:val="18"/>
        </w:rPr>
      </w:pPr>
    </w:p>
    <w:p w:rsidR="00B906D1" w:rsidP="00D1658D" w14:paraId="7EA7BF45" w14:textId="5B7EC078">
      <w:pPr>
        <w:jc w:val="both"/>
        <w:rPr>
          <w:rFonts w:ascii="Arial" w:hAnsi="Arial" w:cs="Arial"/>
          <w:i/>
          <w:iCs/>
          <w:sz w:val="18"/>
          <w:szCs w:val="18"/>
        </w:rPr>
      </w:pPr>
      <w:r w:rsidRPr="00D1658D">
        <w:rPr>
          <w:rFonts w:ascii="Arial" w:hAnsi="Arial" w:cs="Arial"/>
          <w:i/>
          <w:iCs/>
          <w:sz w:val="18"/>
          <w:szCs w:val="18"/>
        </w:rPr>
        <w:t>A nivel global, el Pacto Internacional de Derechos Civiles y Políticos (PIDCP) garantiza la igualdad ante la ley y prohíbe la discriminación por motivos de sexo y género.</w:t>
      </w:r>
      <w:r>
        <w:rPr>
          <w:rStyle w:val="FootnoteReference"/>
          <w:rFonts w:ascii="Arial" w:hAnsi="Arial" w:cs="Arial"/>
          <w:i/>
          <w:iCs/>
          <w:sz w:val="18"/>
          <w:szCs w:val="18"/>
        </w:rPr>
        <w:footnoteReference w:id="9"/>
      </w:r>
      <w:r w:rsidRPr="00D1658D">
        <w:rPr>
          <w:rFonts w:ascii="Arial" w:hAnsi="Arial" w:cs="Arial"/>
          <w:i/>
          <w:iCs/>
          <w:sz w:val="18"/>
          <w:szCs w:val="18"/>
        </w:rPr>
        <w:t xml:space="preserve"> De forma consistente, el Pacto Internacional de Derechos Económicos, Sociales y Culturales (PIDESC), obliga a garantizar el ejercicio de los derechos sin discriminación en condiciones de igualdad entre mujeres y hombres. El </w:t>
      </w:r>
      <w:r w:rsidRPr="00D1658D">
        <w:rPr>
          <w:rFonts w:ascii="Arial" w:hAnsi="Arial" w:cs="Arial"/>
          <w:i/>
          <w:iCs/>
          <w:sz w:val="18"/>
          <w:szCs w:val="18"/>
        </w:rPr>
        <w:t>Comitpe</w:t>
      </w:r>
      <w:r w:rsidRPr="00D1658D">
        <w:rPr>
          <w:rFonts w:ascii="Arial" w:hAnsi="Arial" w:cs="Arial"/>
          <w:i/>
          <w:iCs/>
          <w:sz w:val="18"/>
          <w:szCs w:val="18"/>
        </w:rPr>
        <w:t xml:space="preserve"> DESC precisó en la </w:t>
      </w:r>
      <w:r w:rsidRPr="00D1658D">
        <w:rPr>
          <w:rFonts w:ascii="Arial" w:hAnsi="Arial" w:cs="Arial"/>
          <w:b/>
          <w:bCs/>
          <w:i/>
          <w:iCs/>
          <w:sz w:val="18"/>
          <w:szCs w:val="18"/>
        </w:rPr>
        <w:t>Observación General No. 20 (2009)</w:t>
      </w:r>
      <w:r w:rsidRPr="00D1658D">
        <w:rPr>
          <w:rFonts w:ascii="Arial" w:hAnsi="Arial" w:cs="Arial"/>
          <w:i/>
          <w:iCs/>
          <w:sz w:val="18"/>
          <w:szCs w:val="18"/>
        </w:rPr>
        <w:t xml:space="preserve"> que el principio de no discriminación exige a las autoridades abstenerse de financiar iniciativas que refuercen estereotipos de género negativos o discriminatorios.</w:t>
      </w:r>
    </w:p>
    <w:p w:rsidR="00D1658D" w:rsidRPr="00D1658D" w:rsidP="00D1658D" w14:paraId="28AAA924" w14:textId="77777777">
      <w:pPr>
        <w:jc w:val="both"/>
        <w:rPr>
          <w:rFonts w:ascii="Arial" w:hAnsi="Arial" w:cs="Arial"/>
          <w:i/>
          <w:iCs/>
          <w:sz w:val="18"/>
          <w:szCs w:val="18"/>
        </w:rPr>
      </w:pPr>
    </w:p>
    <w:p w:rsidR="00B906D1" w:rsidP="00D1658D" w14:paraId="0461B301" w14:textId="36279E73">
      <w:pPr>
        <w:jc w:val="both"/>
        <w:rPr>
          <w:rFonts w:ascii="Arial" w:hAnsi="Arial" w:cs="Arial"/>
          <w:i/>
          <w:iCs/>
          <w:sz w:val="18"/>
          <w:szCs w:val="18"/>
        </w:rPr>
      </w:pPr>
      <w:r w:rsidRPr="00D1658D">
        <w:rPr>
          <w:rFonts w:ascii="Arial" w:hAnsi="Arial" w:cs="Arial"/>
          <w:b/>
          <w:bCs/>
          <w:i/>
          <w:iCs/>
          <w:sz w:val="18"/>
          <w:szCs w:val="18"/>
        </w:rPr>
        <w:t>A nivel regional, la Convención Americana sobre Derechos Humanos (CADH)</w:t>
      </w:r>
      <w:r w:rsidRPr="00D1658D">
        <w:rPr>
          <w:rFonts w:ascii="Arial" w:hAnsi="Arial" w:cs="Arial"/>
          <w:i/>
          <w:iCs/>
          <w:sz w:val="18"/>
          <w:szCs w:val="18"/>
        </w:rPr>
        <w:t xml:space="preserve"> obliga al Estado a garantizar, sin discriminación, el pleno goce de los derechos reconocidos. La Corte IDH ha reafirmado que la igualdad de género tiene carácter de norma imperativa (ius cogens) vinculante para todas las autoridades.</w:t>
      </w:r>
      <w:r>
        <w:rPr>
          <w:rStyle w:val="FootnoteReference"/>
          <w:rFonts w:ascii="Arial" w:hAnsi="Arial" w:cs="Arial"/>
          <w:i/>
          <w:iCs/>
          <w:sz w:val="18"/>
          <w:szCs w:val="18"/>
        </w:rPr>
        <w:footnoteReference w:id="10"/>
      </w:r>
    </w:p>
    <w:p w:rsidR="00D1658D" w:rsidRPr="00D1658D" w:rsidP="00D1658D" w14:paraId="28F6697C" w14:textId="77777777">
      <w:pPr>
        <w:jc w:val="both"/>
        <w:rPr>
          <w:rFonts w:ascii="Arial" w:hAnsi="Arial" w:cs="Arial"/>
          <w:i/>
          <w:iCs/>
          <w:sz w:val="18"/>
          <w:szCs w:val="18"/>
        </w:rPr>
      </w:pPr>
    </w:p>
    <w:p w:rsidR="00B906D1" w:rsidP="00D1658D" w14:paraId="331CE76F" w14:textId="10398D5F">
      <w:pPr>
        <w:jc w:val="both"/>
        <w:rPr>
          <w:rFonts w:ascii="Arial" w:hAnsi="Arial" w:cs="Arial"/>
          <w:i/>
          <w:iCs/>
          <w:sz w:val="18"/>
          <w:szCs w:val="18"/>
        </w:rPr>
      </w:pPr>
      <w:r w:rsidRPr="00D1658D">
        <w:rPr>
          <w:rFonts w:ascii="Arial" w:hAnsi="Arial" w:cs="Arial"/>
          <w:b/>
          <w:bCs/>
          <w:i/>
          <w:iCs/>
          <w:sz w:val="18"/>
          <w:szCs w:val="18"/>
        </w:rPr>
        <w:t xml:space="preserve">La </w:t>
      </w:r>
      <w:bookmarkStart w:id="5" w:name="_Hlk227060133"/>
      <w:r w:rsidRPr="00D1658D">
        <w:rPr>
          <w:rFonts w:ascii="Arial" w:hAnsi="Arial" w:cs="Arial"/>
          <w:b/>
          <w:bCs/>
          <w:i/>
          <w:iCs/>
          <w:sz w:val="18"/>
          <w:szCs w:val="18"/>
        </w:rPr>
        <w:t>Convención de las Naciones Unidas contra la Corrupción (CNUCC</w:t>
      </w:r>
      <w:bookmarkEnd w:id="5"/>
      <w:r w:rsidRPr="00D1658D">
        <w:rPr>
          <w:rFonts w:ascii="Arial" w:hAnsi="Arial" w:cs="Arial"/>
          <w:b/>
          <w:bCs/>
          <w:i/>
          <w:iCs/>
          <w:sz w:val="18"/>
          <w:szCs w:val="18"/>
        </w:rPr>
        <w:t>)</w:t>
      </w:r>
      <w:r w:rsidRPr="00D1658D">
        <w:rPr>
          <w:rFonts w:ascii="Arial" w:hAnsi="Arial" w:cs="Arial"/>
          <w:i/>
          <w:iCs/>
          <w:sz w:val="18"/>
          <w:szCs w:val="18"/>
        </w:rPr>
        <w:t>, ratificada por México, establece la obligación de adoptar sistemas de asignación de recursos públicos basados en la transparencia y criterios objetivos, a fin de prevenir el ejercicio discrecional de subsidios como instrumento de control político.</w:t>
      </w:r>
      <w:r>
        <w:rPr>
          <w:rStyle w:val="FootnoteReference"/>
          <w:rFonts w:ascii="Arial" w:hAnsi="Arial" w:cs="Arial"/>
          <w:i/>
          <w:iCs/>
          <w:sz w:val="18"/>
          <w:szCs w:val="18"/>
        </w:rPr>
        <w:footnoteReference w:id="11"/>
      </w:r>
    </w:p>
    <w:p w:rsidR="00D1658D" w:rsidRPr="00D1658D" w:rsidP="00D1658D" w14:paraId="0AF12864" w14:textId="77777777">
      <w:pPr>
        <w:jc w:val="both"/>
        <w:rPr>
          <w:rFonts w:ascii="Arial" w:hAnsi="Arial" w:cs="Arial"/>
          <w:i/>
          <w:iCs/>
          <w:sz w:val="18"/>
          <w:szCs w:val="18"/>
        </w:rPr>
      </w:pPr>
    </w:p>
    <w:p w:rsidR="00B906D1" w:rsidP="00D1658D" w14:paraId="76E75E65" w14:textId="60A7449D">
      <w:pPr>
        <w:jc w:val="both"/>
        <w:rPr>
          <w:rFonts w:ascii="Arial" w:hAnsi="Arial" w:cs="Arial"/>
          <w:i/>
          <w:iCs/>
          <w:sz w:val="18"/>
          <w:szCs w:val="18"/>
        </w:rPr>
      </w:pPr>
      <w:r w:rsidRPr="00D1658D">
        <w:rPr>
          <w:rFonts w:ascii="Arial" w:hAnsi="Arial" w:cs="Arial"/>
          <w:b/>
          <w:bCs/>
          <w:i/>
          <w:iCs/>
          <w:sz w:val="18"/>
          <w:szCs w:val="18"/>
        </w:rPr>
        <w:t>La CEDAW (Convención sobre la Eliminación de Todas las Formas de Discriminación contra la Mujer)</w:t>
      </w:r>
      <w:r w:rsidRPr="00D1658D">
        <w:rPr>
          <w:rFonts w:ascii="Arial" w:hAnsi="Arial" w:cs="Arial"/>
          <w:i/>
          <w:iCs/>
          <w:sz w:val="18"/>
          <w:szCs w:val="18"/>
        </w:rPr>
        <w:t xml:space="preserve"> obliga a los Estados a modificar los patrones socioculturales que perpetúen estereotipos de género. La asignación de recursos públicos a un evento que promueve el rol tradicional del hombre como cabeza de familia va en sentido opuesto a esta obligación.</w:t>
      </w:r>
      <w:r>
        <w:rPr>
          <w:rStyle w:val="FootnoteReference"/>
          <w:rFonts w:ascii="Arial" w:hAnsi="Arial" w:cs="Arial"/>
          <w:i/>
          <w:iCs/>
          <w:sz w:val="18"/>
          <w:szCs w:val="18"/>
        </w:rPr>
        <w:footnoteReference w:id="12"/>
      </w:r>
    </w:p>
    <w:p w:rsidR="00D1658D" w:rsidRPr="00D1658D" w:rsidP="00D1658D" w14:paraId="0C003566" w14:textId="77777777">
      <w:pPr>
        <w:jc w:val="both"/>
        <w:rPr>
          <w:rFonts w:ascii="Arial" w:hAnsi="Arial" w:cs="Arial"/>
          <w:i/>
          <w:iCs/>
          <w:sz w:val="18"/>
          <w:szCs w:val="18"/>
        </w:rPr>
      </w:pPr>
    </w:p>
    <w:p w:rsidR="00B906D1" w:rsidP="00D1658D" w14:paraId="251D3710" w14:textId="7F0D2EEA">
      <w:pPr>
        <w:jc w:val="both"/>
        <w:rPr>
          <w:rFonts w:ascii="Arial" w:hAnsi="Arial" w:cs="Arial"/>
          <w:i/>
          <w:iCs/>
          <w:sz w:val="18"/>
          <w:szCs w:val="18"/>
        </w:rPr>
      </w:pPr>
      <w:r w:rsidRPr="00D1658D">
        <w:rPr>
          <w:rFonts w:ascii="Arial" w:hAnsi="Arial" w:cs="Arial"/>
          <w:b/>
          <w:bCs/>
          <w:i/>
          <w:iCs/>
          <w:sz w:val="18"/>
          <w:szCs w:val="18"/>
        </w:rPr>
        <w:t xml:space="preserve">Los anteriores preceptos se </w:t>
      </w:r>
      <w:r w:rsidRPr="00D1658D">
        <w:rPr>
          <w:rFonts w:ascii="Arial" w:hAnsi="Arial" w:cs="Arial"/>
          <w:b/>
          <w:bCs/>
          <w:i/>
          <w:iCs/>
          <w:sz w:val="18"/>
          <w:szCs w:val="18"/>
        </w:rPr>
        <w:t>rantifican</w:t>
      </w:r>
      <w:r w:rsidRPr="00D1658D">
        <w:rPr>
          <w:rFonts w:ascii="Arial" w:hAnsi="Arial" w:cs="Arial"/>
          <w:b/>
          <w:bCs/>
          <w:i/>
          <w:iCs/>
          <w:sz w:val="18"/>
          <w:szCs w:val="18"/>
        </w:rPr>
        <w:t xml:space="preserve"> a nivel de compromiso político con la Agenda 2030 para el Desarrollo Sostenible</w:t>
      </w:r>
      <w:r w:rsidRPr="00D1658D">
        <w:rPr>
          <w:rFonts w:ascii="Arial" w:hAnsi="Arial" w:cs="Arial"/>
          <w:i/>
          <w:iCs/>
          <w:sz w:val="18"/>
          <w:szCs w:val="18"/>
        </w:rPr>
        <w:t xml:space="preserve"> (A/RES/70/1, 2015), en la cual se establece en el </w:t>
      </w:r>
      <w:r w:rsidRPr="00D1658D">
        <w:rPr>
          <w:rFonts w:ascii="Arial" w:hAnsi="Arial" w:cs="Arial"/>
          <w:b/>
          <w:bCs/>
          <w:i/>
          <w:iCs/>
          <w:sz w:val="18"/>
          <w:szCs w:val="18"/>
        </w:rPr>
        <w:t>ODS 5</w:t>
      </w:r>
      <w:r w:rsidRPr="00D1658D">
        <w:rPr>
          <w:rFonts w:ascii="Arial" w:hAnsi="Arial" w:cs="Arial"/>
          <w:i/>
          <w:iCs/>
          <w:sz w:val="18"/>
          <w:szCs w:val="18"/>
        </w:rPr>
        <w:t xml:space="preserve"> (Igualdad de Género), eliminar todas las formas de discriminación y violencia contra las mujeres, abstenerse de financiar proyectos que consoliden roles de género perjudiciales. El </w:t>
      </w:r>
      <w:r w:rsidRPr="00D1658D">
        <w:rPr>
          <w:rFonts w:ascii="Arial" w:hAnsi="Arial" w:cs="Arial"/>
          <w:b/>
          <w:bCs/>
          <w:i/>
          <w:iCs/>
          <w:sz w:val="18"/>
          <w:szCs w:val="18"/>
        </w:rPr>
        <w:t>ODS 16</w:t>
      </w:r>
      <w:r w:rsidRPr="00D1658D">
        <w:rPr>
          <w:rFonts w:ascii="Arial" w:hAnsi="Arial" w:cs="Arial"/>
          <w:i/>
          <w:iCs/>
          <w:sz w:val="18"/>
          <w:szCs w:val="18"/>
        </w:rPr>
        <w:t xml:space="preserve"> demanda construir instituciones responsables, transparentes e inclusivas, con rendición de cuentas efectiva en todos los niveles de gobierno.</w:t>
      </w:r>
    </w:p>
    <w:p w:rsidR="00D1658D" w:rsidRPr="00D1658D" w:rsidP="00D1658D" w14:paraId="37CDD54C" w14:textId="77777777">
      <w:pPr>
        <w:jc w:val="both"/>
        <w:rPr>
          <w:rFonts w:ascii="Arial" w:hAnsi="Arial" w:cs="Arial"/>
          <w:i/>
          <w:iCs/>
          <w:sz w:val="18"/>
          <w:szCs w:val="18"/>
        </w:rPr>
      </w:pPr>
    </w:p>
    <w:p w:rsidR="00B906D1" w:rsidP="00D1658D" w14:paraId="6CD629B7" w14:textId="6DAAE519">
      <w:pPr>
        <w:jc w:val="both"/>
        <w:rPr>
          <w:rFonts w:ascii="Arial" w:hAnsi="Arial" w:cs="Arial"/>
          <w:i/>
          <w:iCs/>
          <w:sz w:val="18"/>
          <w:szCs w:val="18"/>
        </w:rPr>
      </w:pPr>
      <w:r w:rsidRPr="00D1658D">
        <w:rPr>
          <w:rFonts w:ascii="Arial" w:hAnsi="Arial" w:cs="Arial"/>
          <w:b/>
          <w:bCs/>
          <w:i/>
          <w:iCs/>
          <w:sz w:val="18"/>
          <w:szCs w:val="18"/>
        </w:rPr>
        <w:t xml:space="preserve">La Ley General de Transparencia y Acceso a la Información Pública </w:t>
      </w:r>
      <w:r w:rsidRPr="00D1658D">
        <w:rPr>
          <w:rFonts w:ascii="Arial" w:hAnsi="Arial" w:cs="Arial"/>
          <w:i/>
          <w:iCs/>
          <w:sz w:val="18"/>
          <w:szCs w:val="18"/>
        </w:rPr>
        <w:t>impone a los sujetos obligados —entre ellos los ayuntamientos— publicar con sentido social los programas, subsidios, estímulos y apoyos que ejerzan, con información detallada sobre área, denominación, monto, requisitos, mecanismos de exigibilidad y evaluación.</w:t>
      </w:r>
    </w:p>
    <w:p w:rsidR="00B906D1" w:rsidP="00D1658D" w14:paraId="6F0B4791" w14:textId="0A115CF3">
      <w:pPr>
        <w:jc w:val="both"/>
        <w:rPr>
          <w:rFonts w:ascii="Arial" w:hAnsi="Arial" w:cs="Arial"/>
          <w:b/>
          <w:bCs/>
          <w:i/>
          <w:iCs/>
          <w:sz w:val="18"/>
          <w:szCs w:val="18"/>
        </w:rPr>
      </w:pPr>
      <w:r w:rsidRPr="00D1658D">
        <w:rPr>
          <w:rFonts w:ascii="Arial" w:hAnsi="Arial" w:cs="Arial"/>
          <w:b/>
          <w:bCs/>
          <w:i/>
          <w:iCs/>
          <w:sz w:val="18"/>
          <w:szCs w:val="18"/>
        </w:rPr>
        <w:t>II. ANTECEDENTES Y CONTEXTO</w:t>
      </w:r>
    </w:p>
    <w:p w:rsidR="00D1658D" w:rsidRPr="00D1658D" w:rsidP="00D1658D" w14:paraId="57277B24" w14:textId="77777777">
      <w:pPr>
        <w:jc w:val="both"/>
        <w:rPr>
          <w:rFonts w:ascii="Arial" w:hAnsi="Arial" w:cs="Arial"/>
          <w:i/>
          <w:iCs/>
          <w:sz w:val="18"/>
          <w:szCs w:val="18"/>
        </w:rPr>
      </w:pPr>
    </w:p>
    <w:p w:rsidR="00B906D1" w:rsidP="00D1658D" w14:paraId="1EC569B5" w14:textId="20ABFC02">
      <w:pPr>
        <w:jc w:val="both"/>
        <w:rPr>
          <w:rFonts w:ascii="Arial" w:hAnsi="Arial" w:cs="Arial"/>
          <w:b/>
          <w:bCs/>
          <w:i/>
          <w:iCs/>
          <w:sz w:val="18"/>
          <w:szCs w:val="18"/>
        </w:rPr>
      </w:pPr>
      <w:r w:rsidRPr="00D1658D">
        <w:rPr>
          <w:rFonts w:ascii="Arial" w:hAnsi="Arial" w:cs="Arial"/>
          <w:b/>
          <w:bCs/>
          <w:i/>
          <w:iCs/>
          <w:sz w:val="18"/>
          <w:szCs w:val="18"/>
        </w:rPr>
        <w:t>A. El Comité para Otorgar Subsidios y Ayudas Sociales: estructura y funcionamiento</w:t>
      </w:r>
    </w:p>
    <w:p w:rsidR="00D1658D" w:rsidRPr="00D1658D" w:rsidP="00D1658D" w14:paraId="00EF89BC" w14:textId="77777777">
      <w:pPr>
        <w:jc w:val="both"/>
        <w:rPr>
          <w:rFonts w:ascii="Arial" w:hAnsi="Arial" w:cs="Arial"/>
          <w:i/>
          <w:iCs/>
          <w:sz w:val="18"/>
          <w:szCs w:val="18"/>
        </w:rPr>
      </w:pPr>
    </w:p>
    <w:p w:rsidR="00B906D1" w:rsidP="00D1658D" w14:paraId="16750B1D" w14:textId="76361094">
      <w:pPr>
        <w:jc w:val="both"/>
        <w:rPr>
          <w:rFonts w:ascii="Arial" w:hAnsi="Arial" w:cs="Arial"/>
          <w:i/>
          <w:iCs/>
          <w:sz w:val="18"/>
          <w:szCs w:val="18"/>
        </w:rPr>
      </w:pPr>
      <w:r w:rsidRPr="00D1658D">
        <w:rPr>
          <w:rFonts w:ascii="Arial" w:hAnsi="Arial" w:cs="Arial"/>
          <w:i/>
          <w:iCs/>
          <w:sz w:val="18"/>
          <w:szCs w:val="18"/>
        </w:rPr>
        <w:t>El Comité para Otorgar Subsidios y Ayudas Sociales del Presupuesto de Egresos del Municipio de Guadalajara es el órgano colegiado responsable de dictaminar las solicitudes de apoyo. Está integrado por nueve personas con derecho a voto: la Presidencia Municipal o su representante —en la práctica, el Jefe de Gabinete—; una persona del Ayuntamiento designada por la alcaldesa; dos regidores; el titular de la Tesorería Municipal; la Secretaría Técnica; y tres ciudadanos. Por su composición, la Presidencia tiene asegurados cuatro votos de manera estructural, lo que le confiere el control de facto sobre el Comité con la obtención de un solo voto adicional para alcanzar la mayoría.</w:t>
      </w:r>
    </w:p>
    <w:p w:rsidR="00F953A2" w:rsidP="00D1658D" w14:paraId="1326FDAC" w14:textId="77777777">
      <w:pPr>
        <w:jc w:val="both"/>
        <w:rPr>
          <w:rFonts w:ascii="Arial" w:hAnsi="Arial" w:cs="Arial"/>
          <w:i/>
          <w:iCs/>
          <w:sz w:val="18"/>
          <w:szCs w:val="18"/>
        </w:rPr>
      </w:pPr>
    </w:p>
    <w:p w:rsidR="00B906D1" w:rsidP="00D1658D" w14:paraId="23382084" w14:textId="05249FC9">
      <w:pPr>
        <w:jc w:val="both"/>
        <w:rPr>
          <w:rFonts w:ascii="Arial" w:hAnsi="Arial" w:cs="Arial"/>
          <w:i/>
          <w:iCs/>
          <w:sz w:val="18"/>
          <w:szCs w:val="18"/>
        </w:rPr>
      </w:pPr>
      <w:r w:rsidRPr="00D1658D">
        <w:rPr>
          <w:rFonts w:ascii="Arial" w:hAnsi="Arial" w:cs="Arial"/>
          <w:i/>
          <w:iCs/>
          <w:sz w:val="18"/>
          <w:szCs w:val="18"/>
        </w:rPr>
        <w:t>Las solicitudes de subsidio no se tramitan mediante convocatoria pública abierta: se presentan directamente ante la alcaldesa mediante escrito en oficialía de partes, desde donde son turnadas al Comité. Este mecanismo de acceso discrecional, sin criterios públicos de selección ni procedimiento competitivo, convierte al Comité en un instrumento de gestión política centralizado en la Jefatura de Gabinete, con escasa participación del Ayuntamiento en su conjunto.</w:t>
      </w:r>
    </w:p>
    <w:p w:rsidR="00D1658D" w:rsidRPr="00D1658D" w:rsidP="00D1658D" w14:paraId="6912842F" w14:textId="77777777">
      <w:pPr>
        <w:jc w:val="both"/>
        <w:rPr>
          <w:rFonts w:ascii="Arial" w:hAnsi="Arial" w:cs="Arial"/>
          <w:i/>
          <w:iCs/>
          <w:sz w:val="18"/>
          <w:szCs w:val="18"/>
        </w:rPr>
      </w:pPr>
    </w:p>
    <w:p w:rsidR="00B906D1" w:rsidP="00D1658D" w14:paraId="3B443EA5" w14:textId="0665F8B0">
      <w:pPr>
        <w:jc w:val="both"/>
        <w:rPr>
          <w:rFonts w:ascii="Arial" w:hAnsi="Arial" w:cs="Arial"/>
          <w:b/>
          <w:bCs/>
          <w:i/>
          <w:iCs/>
          <w:sz w:val="18"/>
          <w:szCs w:val="18"/>
        </w:rPr>
      </w:pPr>
      <w:r w:rsidRPr="00D1658D">
        <w:rPr>
          <w:rFonts w:ascii="Arial" w:hAnsi="Arial" w:cs="Arial"/>
          <w:b/>
          <w:bCs/>
          <w:i/>
          <w:iCs/>
          <w:sz w:val="18"/>
          <w:szCs w:val="18"/>
        </w:rPr>
        <w:t>B. El patrón histórico del gasto: datos del Portal de Transparencia (2019–2025)</w:t>
      </w:r>
    </w:p>
    <w:p w:rsidR="00D1658D" w:rsidRPr="00D1658D" w:rsidP="00D1658D" w14:paraId="110223D9" w14:textId="77777777">
      <w:pPr>
        <w:jc w:val="both"/>
        <w:rPr>
          <w:rFonts w:ascii="Arial" w:hAnsi="Arial" w:cs="Arial"/>
          <w:i/>
          <w:iCs/>
          <w:sz w:val="18"/>
          <w:szCs w:val="18"/>
        </w:rPr>
      </w:pPr>
    </w:p>
    <w:p w:rsidR="00B906D1" w:rsidP="00D1658D" w14:paraId="44241FDA" w14:textId="1A26003F">
      <w:pPr>
        <w:jc w:val="both"/>
        <w:rPr>
          <w:rFonts w:ascii="Arial" w:hAnsi="Arial" w:cs="Arial"/>
          <w:i/>
          <w:iCs/>
          <w:sz w:val="18"/>
          <w:szCs w:val="18"/>
        </w:rPr>
      </w:pPr>
      <w:r w:rsidRPr="00D1658D">
        <w:rPr>
          <w:rFonts w:ascii="Arial" w:hAnsi="Arial" w:cs="Arial"/>
          <w:i/>
          <w:iCs/>
          <w:sz w:val="18"/>
          <w:szCs w:val="18"/>
        </w:rPr>
        <w:t>De acuerdo con los datos del Portal de Transparencia del Ayuntamiento de Guadalajara, sistematizados y analizados por el periodista Héctor Pina en el tablero de acceso público "La caja chica de GDL", el Comité aprobó durante el ejercicio fiscal 2025 un total de $44,800,000.00 (cuarenta y cuatro millones ochocientos mil pesos) en subsidios y ayudas sociales, distribuidos entre 109 personas físicas y morales.</w:t>
      </w:r>
    </w:p>
    <w:p w:rsidR="00D1658D" w:rsidRPr="00D1658D" w:rsidP="00D1658D" w14:paraId="3EE41E25" w14:textId="77777777">
      <w:pPr>
        <w:jc w:val="both"/>
        <w:rPr>
          <w:rFonts w:ascii="Arial" w:hAnsi="Arial" w:cs="Arial"/>
          <w:i/>
          <w:iCs/>
          <w:sz w:val="18"/>
          <w:szCs w:val="18"/>
        </w:rPr>
      </w:pPr>
    </w:p>
    <w:p w:rsidR="00B906D1" w:rsidP="00D1658D" w14:paraId="38E6B4DA" w14:textId="50654031">
      <w:pPr>
        <w:jc w:val="both"/>
        <w:rPr>
          <w:rFonts w:ascii="Arial" w:hAnsi="Arial" w:cs="Arial"/>
          <w:i/>
          <w:iCs/>
          <w:sz w:val="18"/>
          <w:szCs w:val="18"/>
        </w:rPr>
      </w:pPr>
      <w:r w:rsidRPr="00D1658D">
        <w:rPr>
          <w:rFonts w:ascii="Arial" w:hAnsi="Arial" w:cs="Arial"/>
          <w:i/>
          <w:iCs/>
          <w:sz w:val="18"/>
          <w:szCs w:val="18"/>
        </w:rPr>
        <w:t xml:space="preserve">La distribución de ese gasto revela una profunda asimetría entre los apoyos destinados a ciudadanos con necesidades extraordinarias y los subsidios a organizaciones con capacidad de acceso político. La mitad del monto total —aproximadamente $22,000,000.00— fue captada por una sola empresa organizadora del Festival GDL Luz. Otros $6,000,000.00 se destinaron al Festival Internacional de Cine en Guadalajara; $4,000,000.00 al espectáculo cultural Les </w:t>
      </w:r>
      <w:r w:rsidRPr="00D1658D">
        <w:rPr>
          <w:rFonts w:ascii="Arial" w:hAnsi="Arial" w:cs="Arial"/>
          <w:i/>
          <w:iCs/>
          <w:sz w:val="18"/>
          <w:szCs w:val="18"/>
        </w:rPr>
        <w:t>Girafes</w:t>
      </w:r>
      <w:r w:rsidRPr="00D1658D">
        <w:rPr>
          <w:rFonts w:ascii="Arial" w:hAnsi="Arial" w:cs="Arial"/>
          <w:i/>
          <w:iCs/>
          <w:sz w:val="18"/>
          <w:szCs w:val="18"/>
        </w:rPr>
        <w:t xml:space="preserve">; $2,000,000.00 al Festival Internacional del Mariachi; $2,000,000.00 a </w:t>
      </w:r>
      <w:r w:rsidRPr="00D1658D">
        <w:rPr>
          <w:rFonts w:ascii="Arial" w:hAnsi="Arial" w:cs="Arial"/>
          <w:i/>
          <w:iCs/>
          <w:sz w:val="18"/>
          <w:szCs w:val="18"/>
        </w:rPr>
        <w:t>Talent</w:t>
      </w:r>
      <w:r w:rsidRPr="00D1658D">
        <w:rPr>
          <w:rFonts w:ascii="Arial" w:hAnsi="Arial" w:cs="Arial"/>
          <w:i/>
          <w:iCs/>
          <w:sz w:val="18"/>
          <w:szCs w:val="18"/>
        </w:rPr>
        <w:t xml:space="preserve"> </w:t>
      </w:r>
      <w:r w:rsidRPr="00D1658D">
        <w:rPr>
          <w:rFonts w:ascii="Arial" w:hAnsi="Arial" w:cs="Arial"/>
          <w:i/>
          <w:iCs/>
          <w:sz w:val="18"/>
          <w:szCs w:val="18"/>
        </w:rPr>
        <w:t>Land</w:t>
      </w:r>
      <w:r w:rsidRPr="00D1658D">
        <w:rPr>
          <w:rFonts w:ascii="Arial" w:hAnsi="Arial" w:cs="Arial"/>
          <w:i/>
          <w:iCs/>
          <w:sz w:val="18"/>
          <w:szCs w:val="18"/>
        </w:rPr>
        <w:t>; y $1,500,000.00 a la Feria Internacional del Libro (FIL GDL). Asimismo, se destinaron $300,000.00 para la organización de la Judea 2025, a cargo de Fundación Proyecto Kalos, un evento de contenido religioso, lo que constituye un antecedente directo de la problemática que origina la presente iniciativa.</w:t>
      </w:r>
    </w:p>
    <w:p w:rsidR="00D1658D" w:rsidRPr="00D1658D" w:rsidP="00D1658D" w14:paraId="575C6DF8" w14:textId="77777777">
      <w:pPr>
        <w:jc w:val="both"/>
        <w:rPr>
          <w:rFonts w:ascii="Arial" w:hAnsi="Arial" w:cs="Arial"/>
          <w:i/>
          <w:iCs/>
          <w:sz w:val="18"/>
          <w:szCs w:val="18"/>
        </w:rPr>
      </w:pPr>
    </w:p>
    <w:p w:rsidR="00B906D1" w:rsidP="00D1658D" w14:paraId="05B4F40D" w14:textId="0FF39897">
      <w:pPr>
        <w:jc w:val="both"/>
        <w:rPr>
          <w:rFonts w:ascii="Arial" w:hAnsi="Arial" w:cs="Arial"/>
          <w:i/>
          <w:iCs/>
          <w:sz w:val="18"/>
          <w:szCs w:val="18"/>
        </w:rPr>
      </w:pPr>
      <w:r w:rsidRPr="00D1658D">
        <w:rPr>
          <w:rFonts w:ascii="Arial" w:hAnsi="Arial" w:cs="Arial"/>
          <w:i/>
          <w:iCs/>
          <w:sz w:val="18"/>
          <w:szCs w:val="18"/>
        </w:rPr>
        <w:t>En contraste, las Ayudas Sociales a Personas —destinadas a ciudadanos con necesidades extraordinarias comprobadas— tienen un tope máximo de $53,000.00 pesos por beneficiario, según las propias Reglas de Operación. En 2025, el Comité otorgó 75 apoyos de $7,000.00 pesos cada uno a familias afectadas por las inundaciones del 28 de junio de ese año en las colonias San Carlos, San Andrés y Dean. En ese mismo contexto, el ciudadano Alejandro Díaz Puig —quien requería una microcirugía reconstructiva tras sufrir una negligencia médica en la Cruz Verde tapatía— recibió únicamente $28,000.00 pesos. Este contraste ilustra con claridad la asimetría estructural del Comité: la norma no establece tope para los "Otros subsidios" bajo la partida 439, que pueden llegar a decenas de millones de pesos, mientras que las personas en situación de vulnerabilidad enfrentan un techo de $53,000.00 pesos.</w:t>
      </w:r>
    </w:p>
    <w:p w:rsidR="00D1658D" w:rsidRPr="00D1658D" w:rsidP="00D1658D" w14:paraId="0F319600" w14:textId="77777777">
      <w:pPr>
        <w:jc w:val="both"/>
        <w:rPr>
          <w:rFonts w:ascii="Arial" w:hAnsi="Arial" w:cs="Arial"/>
          <w:i/>
          <w:iCs/>
          <w:sz w:val="18"/>
          <w:szCs w:val="18"/>
        </w:rPr>
      </w:pPr>
    </w:p>
    <w:p w:rsidR="00B906D1" w:rsidP="00D1658D" w14:paraId="0A035CEF" w14:textId="7C5439DD">
      <w:pPr>
        <w:jc w:val="both"/>
        <w:rPr>
          <w:rFonts w:ascii="Arial" w:hAnsi="Arial" w:cs="Arial"/>
          <w:b/>
          <w:bCs/>
          <w:i/>
          <w:iCs/>
          <w:sz w:val="18"/>
          <w:szCs w:val="18"/>
        </w:rPr>
      </w:pPr>
      <w:r w:rsidRPr="00D1658D">
        <w:rPr>
          <w:rFonts w:ascii="Arial" w:hAnsi="Arial" w:cs="Arial"/>
          <w:b/>
          <w:bCs/>
          <w:i/>
          <w:iCs/>
          <w:sz w:val="18"/>
          <w:szCs w:val="18"/>
        </w:rPr>
        <w:t xml:space="preserve">C. El subsidio al </w:t>
      </w:r>
      <w:r w:rsidRPr="00D1658D">
        <w:rPr>
          <w:rFonts w:ascii="Arial" w:hAnsi="Arial" w:cs="Arial"/>
          <w:b/>
          <w:bCs/>
          <w:i/>
          <w:iCs/>
          <w:sz w:val="18"/>
          <w:szCs w:val="18"/>
        </w:rPr>
        <w:t>Fearless</w:t>
      </w:r>
      <w:r w:rsidRPr="00D1658D">
        <w:rPr>
          <w:rFonts w:ascii="Arial" w:hAnsi="Arial" w:cs="Arial"/>
          <w:b/>
          <w:bCs/>
          <w:i/>
          <w:iCs/>
          <w:sz w:val="18"/>
          <w:szCs w:val="18"/>
        </w:rPr>
        <w:t xml:space="preserve"> </w:t>
      </w:r>
      <w:r w:rsidRPr="00D1658D">
        <w:rPr>
          <w:rFonts w:ascii="Arial" w:hAnsi="Arial" w:cs="Arial"/>
          <w:b/>
          <w:bCs/>
          <w:i/>
          <w:iCs/>
          <w:sz w:val="18"/>
          <w:szCs w:val="18"/>
        </w:rPr>
        <w:t>Congress</w:t>
      </w:r>
      <w:r w:rsidRPr="00D1658D">
        <w:rPr>
          <w:rFonts w:ascii="Arial" w:hAnsi="Arial" w:cs="Arial"/>
          <w:b/>
          <w:bCs/>
          <w:i/>
          <w:iCs/>
          <w:sz w:val="18"/>
          <w:szCs w:val="18"/>
        </w:rPr>
        <w:t xml:space="preserve"> 2026 y sus irregularidades</w:t>
      </w:r>
    </w:p>
    <w:p w:rsidR="00D1658D" w:rsidRPr="00D1658D" w:rsidP="00D1658D" w14:paraId="463CD882" w14:textId="77777777">
      <w:pPr>
        <w:jc w:val="both"/>
        <w:rPr>
          <w:rFonts w:ascii="Arial" w:hAnsi="Arial" w:cs="Arial"/>
          <w:i/>
          <w:iCs/>
          <w:sz w:val="18"/>
          <w:szCs w:val="18"/>
        </w:rPr>
      </w:pPr>
    </w:p>
    <w:p w:rsidR="00B906D1" w:rsidP="00D1658D" w14:paraId="3E10F7DE" w14:textId="274ACB92">
      <w:pPr>
        <w:jc w:val="both"/>
        <w:rPr>
          <w:rFonts w:ascii="Arial" w:hAnsi="Arial" w:cs="Arial"/>
          <w:i/>
          <w:iCs/>
          <w:sz w:val="18"/>
          <w:szCs w:val="18"/>
        </w:rPr>
      </w:pPr>
      <w:r w:rsidRPr="00D1658D">
        <w:rPr>
          <w:rFonts w:ascii="Arial" w:hAnsi="Arial" w:cs="Arial"/>
          <w:i/>
          <w:iCs/>
          <w:sz w:val="18"/>
          <w:szCs w:val="18"/>
        </w:rPr>
        <w:t xml:space="preserve">El </w:t>
      </w:r>
      <w:r w:rsidRPr="00D1658D">
        <w:rPr>
          <w:rFonts w:ascii="Arial" w:hAnsi="Arial" w:cs="Arial"/>
          <w:i/>
          <w:iCs/>
          <w:sz w:val="18"/>
          <w:szCs w:val="18"/>
        </w:rPr>
        <w:t>Fearless</w:t>
      </w:r>
      <w:r w:rsidRPr="00D1658D">
        <w:rPr>
          <w:rFonts w:ascii="Arial" w:hAnsi="Arial" w:cs="Arial"/>
          <w:i/>
          <w:iCs/>
          <w:sz w:val="18"/>
          <w:szCs w:val="18"/>
        </w:rPr>
        <w:t xml:space="preserve"> </w:t>
      </w:r>
      <w:r w:rsidRPr="00D1658D">
        <w:rPr>
          <w:rFonts w:ascii="Arial" w:hAnsi="Arial" w:cs="Arial"/>
          <w:i/>
          <w:iCs/>
          <w:sz w:val="18"/>
          <w:szCs w:val="18"/>
        </w:rPr>
        <w:t>Congress</w:t>
      </w:r>
      <w:r w:rsidRPr="00D1658D">
        <w:rPr>
          <w:rFonts w:ascii="Arial" w:hAnsi="Arial" w:cs="Arial"/>
          <w:i/>
          <w:iCs/>
          <w:sz w:val="18"/>
          <w:szCs w:val="18"/>
        </w:rPr>
        <w:t xml:space="preserve"> 2026 es un evento denominado "Congreso de Masculinidades" organizado por </w:t>
      </w:r>
      <w:r w:rsidRPr="00D1658D">
        <w:rPr>
          <w:rFonts w:ascii="Arial" w:hAnsi="Arial" w:cs="Arial"/>
          <w:i/>
          <w:iCs/>
          <w:sz w:val="18"/>
          <w:szCs w:val="18"/>
        </w:rPr>
        <w:t>Fearless</w:t>
      </w:r>
      <w:r w:rsidRPr="00D1658D">
        <w:rPr>
          <w:rFonts w:ascii="Arial" w:hAnsi="Arial" w:cs="Arial"/>
          <w:i/>
          <w:iCs/>
          <w:sz w:val="18"/>
          <w:szCs w:val="18"/>
        </w:rPr>
        <w:t xml:space="preserve"> </w:t>
      </w:r>
      <w:r w:rsidRPr="00D1658D">
        <w:rPr>
          <w:rFonts w:ascii="Arial" w:hAnsi="Arial" w:cs="Arial"/>
          <w:i/>
          <w:iCs/>
          <w:sz w:val="18"/>
          <w:szCs w:val="18"/>
        </w:rPr>
        <w:t>Masculinity</w:t>
      </w:r>
      <w:r w:rsidRPr="00D1658D">
        <w:rPr>
          <w:rFonts w:ascii="Arial" w:hAnsi="Arial" w:cs="Arial"/>
          <w:i/>
          <w:iCs/>
          <w:sz w:val="18"/>
          <w:szCs w:val="18"/>
        </w:rPr>
        <w:t>, promovido por el Arzobispado de Guadalajara y otras figuras identificadas con la ultraderecha y con posturas contrarias a la ampliación de los derechos de las mujeres y de las personas de la diversidad sexual. El evento se realizó del 17 al 19 de abril de 2026 en el Santuario de los Mártires, en el municipio de Tlaquepaque. Entre sus ponentes se encontraba Eduardo Verástegui, actor reconocido públicamente por sus discursos homofóbicos y antiabortistas, quien el año pasado concluyó un discurso en la Conferencia de Acción Política Conservadora de Estados Unidos realizando un saludo de corte nazi.</w:t>
      </w:r>
    </w:p>
    <w:p w:rsidR="00D1658D" w:rsidRPr="00D1658D" w:rsidP="00D1658D" w14:paraId="7B70596E" w14:textId="77777777">
      <w:pPr>
        <w:jc w:val="both"/>
        <w:rPr>
          <w:rFonts w:ascii="Arial" w:hAnsi="Arial" w:cs="Arial"/>
          <w:i/>
          <w:iCs/>
          <w:sz w:val="18"/>
          <w:szCs w:val="18"/>
        </w:rPr>
      </w:pPr>
    </w:p>
    <w:p w:rsidR="00B906D1" w:rsidP="00D1658D" w14:paraId="2C01DE96" w14:textId="2023D669">
      <w:pPr>
        <w:jc w:val="both"/>
        <w:rPr>
          <w:rFonts w:ascii="Arial" w:hAnsi="Arial" w:cs="Arial"/>
          <w:i/>
          <w:iCs/>
          <w:sz w:val="18"/>
          <w:szCs w:val="18"/>
        </w:rPr>
      </w:pPr>
      <w:r w:rsidRPr="00D1658D">
        <w:rPr>
          <w:rFonts w:ascii="Arial" w:hAnsi="Arial" w:cs="Arial"/>
          <w:i/>
          <w:iCs/>
          <w:sz w:val="18"/>
          <w:szCs w:val="18"/>
        </w:rPr>
        <w:t xml:space="preserve">El 11 de marzo de 2026, Andrés Villaseñor Urrea, fundador y director del evento, presentó una solicitud de subsidio ante la alcaldesa Verónica Delgadillo a través de su secretaria particular, quien la turnó al Comité. </w:t>
      </w:r>
      <w:r w:rsidRPr="00D1658D">
        <w:rPr>
          <w:rFonts w:ascii="Arial" w:hAnsi="Arial" w:cs="Arial"/>
          <w:i/>
          <w:iCs/>
          <w:sz w:val="18"/>
          <w:szCs w:val="18"/>
        </w:rPr>
        <w:t>El 27 de marzo de 2026, el Comité presidido por el Lic. Bernardo Fernández Labastida sesionó y emitió dictamen positivo, aprobando un subsidio de $400,000.00 (cuatrocientos mil pesos) con cargo a la partida 439 del Presupuesto de Egresos 2026. El desglose autorizado contempló: $180,000.00 para honorarios, hospedaje y viáticos de ponentes; $120,000.00 para infraestructura y equipamiento de la sede; $60,000.00 para una campaña de publicidad; y $40,000.00 para servicios de seguridad privada.</w:t>
      </w:r>
    </w:p>
    <w:p w:rsidR="00D1658D" w:rsidRPr="00D1658D" w:rsidP="00D1658D" w14:paraId="19E540F4" w14:textId="77777777">
      <w:pPr>
        <w:jc w:val="both"/>
        <w:rPr>
          <w:rFonts w:ascii="Arial" w:hAnsi="Arial" w:cs="Arial"/>
          <w:i/>
          <w:iCs/>
          <w:sz w:val="18"/>
          <w:szCs w:val="18"/>
        </w:rPr>
      </w:pPr>
    </w:p>
    <w:p w:rsidR="00B906D1" w:rsidP="00D1658D" w14:paraId="5EC4D949" w14:textId="0AF99D12">
      <w:pPr>
        <w:jc w:val="both"/>
        <w:rPr>
          <w:rFonts w:ascii="Arial" w:hAnsi="Arial" w:cs="Arial"/>
          <w:i/>
          <w:iCs/>
          <w:sz w:val="18"/>
          <w:szCs w:val="18"/>
        </w:rPr>
      </w:pPr>
      <w:r w:rsidRPr="00D1658D">
        <w:rPr>
          <w:rFonts w:ascii="Arial" w:hAnsi="Arial" w:cs="Arial"/>
          <w:i/>
          <w:iCs/>
          <w:sz w:val="18"/>
          <w:szCs w:val="18"/>
        </w:rPr>
        <w:t>De los documentos que han sido publicados por medios de comunicación y periodistas de investigación, se desprenden cuando menos tres irregularidades de orden jurídico que ameritan una explicación pública y detallada por parte del presidente del Comité:</w:t>
      </w:r>
    </w:p>
    <w:p w:rsidR="00D1658D" w:rsidRPr="00D1658D" w:rsidP="00D1658D" w14:paraId="250B7982" w14:textId="77777777">
      <w:pPr>
        <w:jc w:val="both"/>
        <w:rPr>
          <w:rFonts w:ascii="Arial" w:hAnsi="Arial" w:cs="Arial"/>
          <w:i/>
          <w:iCs/>
          <w:sz w:val="18"/>
          <w:szCs w:val="18"/>
        </w:rPr>
      </w:pPr>
    </w:p>
    <w:p w:rsidR="00B906D1" w:rsidRPr="00D1658D" w:rsidP="00D1658D" w14:paraId="40D0B995" w14:textId="77777777">
      <w:pPr>
        <w:jc w:val="both"/>
        <w:rPr>
          <w:rFonts w:ascii="Arial" w:hAnsi="Arial" w:cs="Arial"/>
          <w:i/>
          <w:iCs/>
          <w:sz w:val="18"/>
          <w:szCs w:val="18"/>
        </w:rPr>
      </w:pPr>
      <w:r w:rsidRPr="00D1658D">
        <w:rPr>
          <w:rFonts w:ascii="Arial" w:hAnsi="Arial" w:cs="Arial"/>
          <w:b/>
          <w:bCs/>
          <w:i/>
          <w:iCs/>
          <w:sz w:val="18"/>
          <w:szCs w:val="18"/>
        </w:rPr>
        <w:t>Primera irregularidad — Naturaleza jurídica de la entidad beneficiaria.</w:t>
      </w:r>
      <w:r w:rsidRPr="00D1658D">
        <w:rPr>
          <w:rFonts w:ascii="Arial" w:hAnsi="Arial" w:cs="Arial"/>
          <w:i/>
          <w:iCs/>
          <w:sz w:val="18"/>
          <w:szCs w:val="18"/>
        </w:rPr>
        <w:t xml:space="preserve"> El subsidio no fue otorgado a la Asociación Civil "Ayuda y Servicio A.C.", razón social bajo la que </w:t>
      </w:r>
      <w:r w:rsidRPr="00D1658D">
        <w:rPr>
          <w:rFonts w:ascii="Arial" w:hAnsi="Arial" w:cs="Arial"/>
          <w:i/>
          <w:iCs/>
          <w:sz w:val="18"/>
          <w:szCs w:val="18"/>
        </w:rPr>
        <w:t>Fearless</w:t>
      </w:r>
      <w:r w:rsidRPr="00D1658D">
        <w:rPr>
          <w:rFonts w:ascii="Arial" w:hAnsi="Arial" w:cs="Arial"/>
          <w:i/>
          <w:iCs/>
          <w:sz w:val="18"/>
          <w:szCs w:val="18"/>
        </w:rPr>
        <w:t xml:space="preserve"> </w:t>
      </w:r>
      <w:r w:rsidRPr="00D1658D">
        <w:rPr>
          <w:rFonts w:ascii="Arial" w:hAnsi="Arial" w:cs="Arial"/>
          <w:i/>
          <w:iCs/>
          <w:sz w:val="18"/>
          <w:szCs w:val="18"/>
        </w:rPr>
        <w:t>Masculinity</w:t>
      </w:r>
      <w:r w:rsidRPr="00D1658D">
        <w:rPr>
          <w:rFonts w:ascii="Arial" w:hAnsi="Arial" w:cs="Arial"/>
          <w:i/>
          <w:iCs/>
          <w:sz w:val="18"/>
          <w:szCs w:val="18"/>
        </w:rPr>
        <w:t xml:space="preserve"> solicita apoyos públicamente, sino a la Sociedad Mercantil "Aventura y Formación, Sociedad Anónima de Capital Variable" (S.A. de C.V.), persona jurídica con fines de lucro. La partida 439 ("Otros subsidios") y las Reglas de Operación aplicables contemplan como beneficiarios a personas físicas o jurídicas para proyectos de impacto público, pero la asignación de un subsidio municipal a una sociedad mercantil con fines de lucro —que además vende boletos a precios de entre $1,450 y $7,490 pesos, con expectativa de 8,500 asistentes de segmentos socioeconómicos A/B y C+— configura una desviación del destino presupuestal que puede constituir un uso indebido de recursos públicos.</w:t>
      </w:r>
    </w:p>
    <w:p w:rsidR="00B906D1" w:rsidRPr="00D1658D" w:rsidP="00D1658D" w14:paraId="226C70D5" w14:textId="77777777">
      <w:pPr>
        <w:jc w:val="both"/>
        <w:rPr>
          <w:rFonts w:ascii="Arial" w:hAnsi="Arial" w:cs="Arial"/>
          <w:i/>
          <w:iCs/>
          <w:sz w:val="18"/>
          <w:szCs w:val="18"/>
        </w:rPr>
      </w:pPr>
    </w:p>
    <w:p w:rsidR="00B906D1" w:rsidP="00D1658D" w14:paraId="35315DD7" w14:textId="44412C05">
      <w:pPr>
        <w:jc w:val="both"/>
        <w:rPr>
          <w:rFonts w:ascii="Arial" w:hAnsi="Arial" w:cs="Arial"/>
          <w:i/>
          <w:iCs/>
          <w:sz w:val="18"/>
          <w:szCs w:val="18"/>
        </w:rPr>
      </w:pPr>
      <w:r w:rsidRPr="00D1658D">
        <w:rPr>
          <w:rFonts w:ascii="Arial" w:hAnsi="Arial" w:cs="Arial"/>
          <w:b/>
          <w:bCs/>
          <w:i/>
          <w:iCs/>
          <w:sz w:val="18"/>
          <w:szCs w:val="18"/>
        </w:rPr>
        <w:t>Segunda probable irregularidad — Autorización SAT revocada.</w:t>
      </w:r>
      <w:r w:rsidRPr="00D1658D">
        <w:rPr>
          <w:rFonts w:ascii="Arial" w:hAnsi="Arial" w:cs="Arial"/>
          <w:i/>
          <w:iCs/>
          <w:sz w:val="18"/>
          <w:szCs w:val="18"/>
        </w:rPr>
        <w:t xml:space="preserve"> Conforme a documentos del Servicio de Administración Tributaria (SAT), la razón social "Ayuda y Servicio A.C.", vinculada a </w:t>
      </w:r>
      <w:r w:rsidRPr="00D1658D">
        <w:rPr>
          <w:rFonts w:ascii="Arial" w:hAnsi="Arial" w:cs="Arial"/>
          <w:i/>
          <w:iCs/>
          <w:sz w:val="18"/>
          <w:szCs w:val="18"/>
        </w:rPr>
        <w:t>Fearless</w:t>
      </w:r>
      <w:r w:rsidRPr="00D1658D">
        <w:rPr>
          <w:rFonts w:ascii="Arial" w:hAnsi="Arial" w:cs="Arial"/>
          <w:i/>
          <w:iCs/>
          <w:sz w:val="18"/>
          <w:szCs w:val="18"/>
        </w:rPr>
        <w:t xml:space="preserve"> </w:t>
      </w:r>
      <w:r w:rsidRPr="00D1658D">
        <w:rPr>
          <w:rFonts w:ascii="Arial" w:hAnsi="Arial" w:cs="Arial"/>
          <w:i/>
          <w:iCs/>
          <w:sz w:val="18"/>
          <w:szCs w:val="18"/>
        </w:rPr>
        <w:t>Masculinity</w:t>
      </w:r>
      <w:r w:rsidRPr="00D1658D">
        <w:rPr>
          <w:rFonts w:ascii="Arial" w:hAnsi="Arial" w:cs="Arial"/>
          <w:i/>
          <w:iCs/>
          <w:sz w:val="18"/>
          <w:szCs w:val="18"/>
        </w:rPr>
        <w:t xml:space="preserve">, se encuentra en el listado de organizaciones cuya autorización para recibir donativos deducibles de ISR fue revocada o cancelada para el ejercicio 2026, por no reunir los requisitos legales aplicables. No obstante, en su propia página web el evento continuaba anunciándose como una Asociación Civil autorizada para recibir donativos deducibles. El Comité dictaminó favorablemente sin que conste en los documentos disponibles la realización de la verificación fiscal </w:t>
      </w:r>
      <w:r w:rsidRPr="00D1658D">
        <w:rPr>
          <w:rFonts w:ascii="Arial" w:hAnsi="Arial" w:cs="Arial"/>
          <w:i/>
          <w:iCs/>
          <w:sz w:val="18"/>
          <w:szCs w:val="18"/>
        </w:rPr>
        <w:t>del solicitante exigida</w:t>
      </w:r>
      <w:r w:rsidRPr="00D1658D">
        <w:rPr>
          <w:rFonts w:ascii="Arial" w:hAnsi="Arial" w:cs="Arial"/>
          <w:i/>
          <w:iCs/>
          <w:sz w:val="18"/>
          <w:szCs w:val="18"/>
        </w:rPr>
        <w:t xml:space="preserve"> por las Reglas de Operación, lo que contraviene los requisitos documentales obligatorios del proceso y, desde luego, la correlación e impacto con el Plan Municipal de Desarrollo y Gobernanza vigente para el municipio.</w:t>
      </w:r>
    </w:p>
    <w:p w:rsidR="00D1658D" w:rsidRPr="00D1658D" w:rsidP="00D1658D" w14:paraId="134293B6" w14:textId="77777777">
      <w:pPr>
        <w:jc w:val="both"/>
        <w:rPr>
          <w:rFonts w:ascii="Arial" w:hAnsi="Arial" w:cs="Arial"/>
          <w:i/>
          <w:iCs/>
          <w:sz w:val="18"/>
          <w:szCs w:val="18"/>
        </w:rPr>
      </w:pPr>
    </w:p>
    <w:p w:rsidR="00B906D1" w:rsidP="00D1658D" w14:paraId="41E9DF5E" w14:textId="7C296310">
      <w:pPr>
        <w:jc w:val="both"/>
        <w:rPr>
          <w:rFonts w:ascii="Arial" w:hAnsi="Arial" w:cs="Arial"/>
          <w:i/>
          <w:iCs/>
          <w:sz w:val="18"/>
          <w:szCs w:val="18"/>
        </w:rPr>
      </w:pPr>
      <w:r w:rsidRPr="00D1658D">
        <w:rPr>
          <w:rFonts w:ascii="Arial" w:hAnsi="Arial" w:cs="Arial"/>
          <w:b/>
          <w:bCs/>
          <w:i/>
          <w:iCs/>
          <w:sz w:val="18"/>
          <w:szCs w:val="18"/>
        </w:rPr>
        <w:t>Tercera probable irregularidad — Contradicción entre el acto administrativo y la declaración pública del gobierno municipal.</w:t>
      </w:r>
      <w:r w:rsidRPr="00D1658D">
        <w:rPr>
          <w:rFonts w:ascii="Arial" w:hAnsi="Arial" w:cs="Arial"/>
          <w:i/>
          <w:iCs/>
          <w:sz w:val="18"/>
          <w:szCs w:val="18"/>
        </w:rPr>
        <w:t xml:space="preserve"> Al hacerse pública la polémica —los logotipos del gobierno de Guadalajara, del gobierno de Jalisco y del ayuntamiento de Zapopan aparecían en la publicidad del evento—, el gobierno municipal emitió un comunicado declarando que "no patrocinará" el evento y que "no tiene relación alguna con el gobierno de Guadalajara". El dictamen positivo del 27 de marzo de 2026 constituye un acto administrativo que contradice directamente esa declaración. El Ayuntamiento no desmintió lo informado por los medios respecto a la sesión del Comité y la aprobación del subsidio; tampoco explicó la razón por la que el gobierno del estado de Jalisco y el de Zapopan rechazaron solicitudes similares.</w:t>
      </w:r>
    </w:p>
    <w:p w:rsidR="00D1658D" w:rsidRPr="00D1658D" w:rsidP="00D1658D" w14:paraId="5ACA549F" w14:textId="77777777">
      <w:pPr>
        <w:jc w:val="both"/>
        <w:rPr>
          <w:rFonts w:ascii="Arial" w:hAnsi="Arial" w:cs="Arial"/>
          <w:i/>
          <w:iCs/>
          <w:sz w:val="18"/>
          <w:szCs w:val="18"/>
        </w:rPr>
      </w:pPr>
    </w:p>
    <w:p w:rsidR="00B906D1" w:rsidP="00D1658D" w14:paraId="442ADFF5" w14:textId="1F1D42B0">
      <w:pPr>
        <w:jc w:val="both"/>
        <w:rPr>
          <w:rFonts w:ascii="Arial" w:hAnsi="Arial" w:cs="Arial"/>
          <w:b/>
          <w:bCs/>
          <w:i/>
          <w:iCs/>
          <w:sz w:val="18"/>
          <w:szCs w:val="18"/>
        </w:rPr>
      </w:pPr>
      <w:r w:rsidRPr="00D1658D">
        <w:rPr>
          <w:rFonts w:ascii="Arial" w:hAnsi="Arial" w:cs="Arial"/>
          <w:b/>
          <w:bCs/>
          <w:i/>
          <w:iCs/>
          <w:sz w:val="18"/>
          <w:szCs w:val="18"/>
        </w:rPr>
        <w:t>D. Un patrón estructural de discrecionalidad</w:t>
      </w:r>
    </w:p>
    <w:p w:rsidR="00D1658D" w:rsidRPr="00D1658D" w:rsidP="00D1658D" w14:paraId="40941522" w14:textId="77777777">
      <w:pPr>
        <w:jc w:val="both"/>
        <w:rPr>
          <w:rFonts w:ascii="Arial" w:hAnsi="Arial" w:cs="Arial"/>
          <w:i/>
          <w:iCs/>
          <w:sz w:val="18"/>
          <w:szCs w:val="18"/>
        </w:rPr>
      </w:pPr>
    </w:p>
    <w:p w:rsidR="00B906D1" w:rsidP="00D1658D" w14:paraId="3BDE866E" w14:textId="0BFB7FDD">
      <w:pPr>
        <w:jc w:val="both"/>
        <w:rPr>
          <w:rFonts w:ascii="Arial" w:hAnsi="Arial" w:cs="Arial"/>
          <w:i/>
          <w:iCs/>
          <w:sz w:val="18"/>
          <w:szCs w:val="18"/>
        </w:rPr>
      </w:pPr>
      <w:r w:rsidRPr="00D1658D">
        <w:rPr>
          <w:rFonts w:ascii="Arial" w:hAnsi="Arial" w:cs="Arial"/>
          <w:i/>
          <w:iCs/>
          <w:sz w:val="18"/>
          <w:szCs w:val="18"/>
        </w:rPr>
        <w:t xml:space="preserve">El caso </w:t>
      </w:r>
      <w:r w:rsidRPr="00D1658D">
        <w:rPr>
          <w:rFonts w:ascii="Arial" w:hAnsi="Arial" w:cs="Arial"/>
          <w:i/>
          <w:iCs/>
          <w:sz w:val="18"/>
          <w:szCs w:val="18"/>
        </w:rPr>
        <w:t>Fearless</w:t>
      </w:r>
      <w:r w:rsidRPr="00D1658D">
        <w:rPr>
          <w:rFonts w:ascii="Arial" w:hAnsi="Arial" w:cs="Arial"/>
          <w:i/>
          <w:iCs/>
          <w:sz w:val="18"/>
          <w:szCs w:val="18"/>
        </w:rPr>
        <w:t xml:space="preserve"> </w:t>
      </w:r>
      <w:r w:rsidRPr="00D1658D">
        <w:rPr>
          <w:rFonts w:ascii="Arial" w:hAnsi="Arial" w:cs="Arial"/>
          <w:i/>
          <w:iCs/>
          <w:sz w:val="18"/>
          <w:szCs w:val="18"/>
        </w:rPr>
        <w:t>Congress</w:t>
      </w:r>
      <w:r w:rsidRPr="00D1658D">
        <w:rPr>
          <w:rFonts w:ascii="Arial" w:hAnsi="Arial" w:cs="Arial"/>
          <w:i/>
          <w:iCs/>
          <w:sz w:val="18"/>
          <w:szCs w:val="18"/>
        </w:rPr>
        <w:t xml:space="preserve"> no es un hecho aislado. El análisis del gasto histórico del Comité entre 2019 y 2025 —disponible en el portal de transparencia del Ayuntamiento de Guadalajara— revela un patrón estructural: la ausencia de convocatorias públicas competitivas, los criterios amplios de elegibilidad con escaso margen de verificación externa, la concentración de la toma de decisiones en la Jefatura de Gabinete y la marcada asimetría entre los recursos destinados a organizaciones con acceso político y los destinados a ciudadanos en condición de vulnerabilidad. Esta configuración convierte al Comité, de hecho, en un instrumento de relación y control político por parte de la Presidencia Municipal. El Pleno del Ayuntamiento tiene la obligación constitucional e institucional de supervisar el ejercicio del gasto público municipal y de exigir rendición de cuentas cuando existen señalamientos fundados de irregularidades.</w:t>
      </w:r>
    </w:p>
    <w:p w:rsidR="00D1658D" w:rsidRPr="00D1658D" w:rsidP="00D1658D" w14:paraId="4A64F1D7" w14:textId="77777777">
      <w:pPr>
        <w:jc w:val="both"/>
        <w:rPr>
          <w:rFonts w:ascii="Arial" w:hAnsi="Arial" w:cs="Arial"/>
          <w:i/>
          <w:iCs/>
          <w:sz w:val="18"/>
          <w:szCs w:val="18"/>
        </w:rPr>
      </w:pPr>
    </w:p>
    <w:p w:rsidR="00B906D1" w:rsidRPr="00D1658D" w:rsidP="00D1658D" w14:paraId="62D80E4A" w14:textId="77777777">
      <w:pPr>
        <w:jc w:val="both"/>
        <w:rPr>
          <w:rFonts w:ascii="Arial" w:hAnsi="Arial" w:cs="Arial"/>
          <w:i/>
          <w:iCs/>
          <w:sz w:val="18"/>
          <w:szCs w:val="18"/>
        </w:rPr>
      </w:pPr>
      <w:r w:rsidRPr="00D1658D">
        <w:rPr>
          <w:rFonts w:ascii="Arial" w:hAnsi="Arial" w:cs="Arial"/>
          <w:b/>
          <w:bCs/>
          <w:i/>
          <w:iCs/>
          <w:sz w:val="18"/>
          <w:szCs w:val="18"/>
        </w:rPr>
        <w:t>III. OBJETO DE LA INICIATIVA</w:t>
      </w:r>
    </w:p>
    <w:p w:rsidR="00B906D1" w:rsidRPr="00D1658D" w:rsidP="00D1658D" w14:paraId="15A90F0B" w14:textId="77777777">
      <w:pPr>
        <w:jc w:val="both"/>
        <w:rPr>
          <w:rFonts w:ascii="Arial" w:hAnsi="Arial" w:cs="Arial"/>
          <w:i/>
          <w:iCs/>
          <w:sz w:val="18"/>
          <w:szCs w:val="18"/>
        </w:rPr>
      </w:pPr>
    </w:p>
    <w:p w:rsidR="00B906D1" w:rsidP="00D1658D" w14:paraId="11B2CA87" w14:textId="1D9E938F">
      <w:pPr>
        <w:jc w:val="both"/>
        <w:rPr>
          <w:rFonts w:ascii="Arial" w:hAnsi="Arial" w:cs="Arial"/>
          <w:i/>
          <w:iCs/>
          <w:sz w:val="18"/>
          <w:szCs w:val="18"/>
        </w:rPr>
      </w:pPr>
      <w:r w:rsidRPr="00D1658D">
        <w:rPr>
          <w:rFonts w:ascii="Arial" w:hAnsi="Arial" w:cs="Arial"/>
          <w:i/>
          <w:iCs/>
          <w:sz w:val="18"/>
          <w:szCs w:val="18"/>
        </w:rPr>
        <w:t xml:space="preserve">La presente iniciativa tiene por objeto que el Secretario General del H. Ayuntamiento cite a comparecer al Lic. Bernardo Fernández Labastida, Jefe de Gabinete y Presidente del Comité para Otorgar Subsidios y </w:t>
      </w:r>
      <w:r w:rsidRPr="00D1658D">
        <w:rPr>
          <w:rFonts w:ascii="Arial" w:hAnsi="Arial" w:cs="Arial"/>
          <w:i/>
          <w:iCs/>
          <w:sz w:val="18"/>
          <w:szCs w:val="18"/>
        </w:rPr>
        <w:t xml:space="preserve">Ayudas Sociales, ante las comisiones de Transparencia y Anticorrupción, y Hacienda y </w:t>
      </w:r>
      <w:r w:rsidRPr="00D1658D">
        <w:rPr>
          <w:rFonts w:ascii="Arial" w:hAnsi="Arial" w:cs="Arial"/>
          <w:i/>
          <w:iCs/>
          <w:sz w:val="18"/>
          <w:szCs w:val="18"/>
        </w:rPr>
        <w:t>Patrimopnio</w:t>
      </w:r>
      <w:r w:rsidRPr="00D1658D">
        <w:rPr>
          <w:rFonts w:ascii="Arial" w:hAnsi="Arial" w:cs="Arial"/>
          <w:i/>
          <w:iCs/>
          <w:sz w:val="18"/>
          <w:szCs w:val="18"/>
        </w:rPr>
        <w:t xml:space="preserve"> para que explique los fundamentos jurídicos, técnicos y presupuestales de la dictaminación positiva del subsidio de $400,000.00 al </w:t>
      </w:r>
      <w:r w:rsidRPr="00D1658D">
        <w:rPr>
          <w:rFonts w:ascii="Arial" w:hAnsi="Arial" w:cs="Arial"/>
          <w:i/>
          <w:iCs/>
          <w:sz w:val="18"/>
          <w:szCs w:val="18"/>
        </w:rPr>
        <w:t>Fearless</w:t>
      </w:r>
      <w:r w:rsidRPr="00D1658D">
        <w:rPr>
          <w:rFonts w:ascii="Arial" w:hAnsi="Arial" w:cs="Arial"/>
          <w:i/>
          <w:iCs/>
          <w:sz w:val="18"/>
          <w:szCs w:val="18"/>
        </w:rPr>
        <w:t xml:space="preserve"> </w:t>
      </w:r>
      <w:r w:rsidRPr="00D1658D">
        <w:rPr>
          <w:rFonts w:ascii="Arial" w:hAnsi="Arial" w:cs="Arial"/>
          <w:i/>
          <w:iCs/>
          <w:sz w:val="18"/>
          <w:szCs w:val="18"/>
        </w:rPr>
        <w:t>Congress</w:t>
      </w:r>
      <w:r w:rsidRPr="00D1658D">
        <w:rPr>
          <w:rFonts w:ascii="Arial" w:hAnsi="Arial" w:cs="Arial"/>
          <w:i/>
          <w:iCs/>
          <w:sz w:val="18"/>
          <w:szCs w:val="18"/>
        </w:rPr>
        <w:t xml:space="preserve"> 2026, los mecanismos de verificación documental aplicados y el impacto que tiene en los objetivos y metas del Plan Municipal de Desarrollo y Gobernanza que justificaron la aprobación de un subsidio a una sociedad mercantil con fines de lucro, cuya A.C. vinculada tiene la autorización SAT revocada para el ejercicio 2026.</w:t>
      </w:r>
    </w:p>
    <w:p w:rsidR="00D1658D" w:rsidRPr="00D1658D" w:rsidP="00D1658D" w14:paraId="678F8F3E" w14:textId="77777777">
      <w:pPr>
        <w:jc w:val="both"/>
        <w:rPr>
          <w:rFonts w:ascii="Arial" w:hAnsi="Arial" w:cs="Arial"/>
          <w:i/>
          <w:iCs/>
          <w:sz w:val="18"/>
          <w:szCs w:val="18"/>
        </w:rPr>
      </w:pPr>
    </w:p>
    <w:p w:rsidR="00B906D1" w:rsidP="00D1658D" w14:paraId="131052FF" w14:textId="09772381">
      <w:pPr>
        <w:jc w:val="both"/>
        <w:rPr>
          <w:rFonts w:ascii="Arial" w:hAnsi="Arial" w:cs="Arial"/>
          <w:b/>
          <w:bCs/>
          <w:i/>
          <w:iCs/>
          <w:sz w:val="18"/>
          <w:szCs w:val="18"/>
        </w:rPr>
      </w:pPr>
      <w:r w:rsidRPr="00D1658D">
        <w:rPr>
          <w:rFonts w:ascii="Arial" w:hAnsi="Arial" w:cs="Arial"/>
          <w:b/>
          <w:bCs/>
          <w:i/>
          <w:iCs/>
          <w:sz w:val="18"/>
          <w:szCs w:val="18"/>
        </w:rPr>
        <w:t>REPERCUSIONES</w:t>
      </w:r>
    </w:p>
    <w:p w:rsidR="00D1658D" w:rsidRPr="00D1658D" w:rsidP="00D1658D" w14:paraId="3A99C782" w14:textId="77777777">
      <w:pPr>
        <w:jc w:val="both"/>
        <w:rPr>
          <w:rFonts w:ascii="Arial" w:hAnsi="Arial" w:cs="Arial"/>
          <w:i/>
          <w:iCs/>
          <w:sz w:val="18"/>
          <w:szCs w:val="18"/>
        </w:rPr>
      </w:pPr>
    </w:p>
    <w:p w:rsidR="00B906D1" w:rsidP="00D1658D" w14:paraId="744CABB8" w14:textId="3887902E">
      <w:pPr>
        <w:jc w:val="both"/>
        <w:rPr>
          <w:rFonts w:ascii="Arial" w:hAnsi="Arial" w:cs="Arial"/>
          <w:i/>
          <w:iCs/>
          <w:sz w:val="18"/>
          <w:szCs w:val="18"/>
        </w:rPr>
      </w:pPr>
      <w:r w:rsidRPr="00D1658D">
        <w:rPr>
          <w:rFonts w:ascii="Arial" w:hAnsi="Arial" w:cs="Arial"/>
          <w:b/>
          <w:bCs/>
          <w:i/>
          <w:iCs/>
          <w:sz w:val="18"/>
          <w:szCs w:val="18"/>
        </w:rPr>
        <w:t>En cumplimiento a lo establecido en el artículo 92, fracción I, inciso c) del CGMG</w:t>
      </w:r>
      <w:r w:rsidRPr="00D1658D">
        <w:rPr>
          <w:rFonts w:ascii="Arial" w:hAnsi="Arial" w:cs="Arial"/>
          <w:i/>
          <w:iCs/>
          <w:sz w:val="18"/>
          <w:szCs w:val="18"/>
        </w:rPr>
        <w:t>, se señalan las siguientes repercusiones:</w:t>
      </w:r>
    </w:p>
    <w:p w:rsidR="00D1658D" w:rsidRPr="00D1658D" w:rsidP="00D1658D" w14:paraId="43B31944" w14:textId="77777777">
      <w:pPr>
        <w:jc w:val="both"/>
        <w:rPr>
          <w:rFonts w:ascii="Arial" w:hAnsi="Arial" w:cs="Arial"/>
          <w:i/>
          <w:iCs/>
          <w:sz w:val="18"/>
          <w:szCs w:val="18"/>
        </w:rPr>
      </w:pPr>
    </w:p>
    <w:p w:rsidR="00B906D1" w:rsidP="0006073E" w14:paraId="3C649CB1" w14:textId="48DD1667">
      <w:pPr>
        <w:pStyle w:val="ListParagraph"/>
        <w:numPr>
          <w:ilvl w:val="0"/>
          <w:numId w:val="28"/>
        </w:numPr>
        <w:jc w:val="both"/>
        <w:rPr>
          <w:rFonts w:ascii="Arial" w:hAnsi="Arial" w:cs="Arial"/>
          <w:i/>
          <w:iCs/>
          <w:sz w:val="18"/>
          <w:szCs w:val="18"/>
        </w:rPr>
      </w:pPr>
      <w:r w:rsidRPr="00D1658D">
        <w:rPr>
          <w:rFonts w:ascii="Arial" w:hAnsi="Arial" w:cs="Arial"/>
          <w:b/>
          <w:bCs/>
          <w:i/>
          <w:iCs/>
          <w:sz w:val="18"/>
          <w:szCs w:val="18"/>
        </w:rPr>
        <w:t xml:space="preserve">Jurídicas: </w:t>
      </w:r>
      <w:r w:rsidRPr="00D1658D">
        <w:rPr>
          <w:rFonts w:ascii="Arial" w:hAnsi="Arial" w:cs="Arial"/>
          <w:i/>
          <w:iCs/>
          <w:sz w:val="18"/>
          <w:szCs w:val="18"/>
        </w:rPr>
        <w:t>La aprobación del presente acuerdo da cauce a las facultades de supervisión del Ayuntamiento sobre los actos de la administración municipal en materia de gasto público, conforme al artículo 109 de la CPEUM y a la LGRA. La comparecencia no prejuzga ni implica sanción; es un mecanismo ordinario y constitucional de rendición de cuentas.</w:t>
      </w:r>
    </w:p>
    <w:p w:rsidR="00D1658D" w:rsidRPr="00D1658D" w:rsidP="00D1658D" w14:paraId="64B138F2" w14:textId="77777777">
      <w:pPr>
        <w:pStyle w:val="ListParagraph"/>
        <w:ind w:left="720"/>
        <w:jc w:val="both"/>
        <w:rPr>
          <w:rFonts w:ascii="Arial" w:hAnsi="Arial" w:cs="Arial"/>
          <w:i/>
          <w:iCs/>
          <w:sz w:val="18"/>
          <w:szCs w:val="18"/>
        </w:rPr>
      </w:pPr>
    </w:p>
    <w:p w:rsidR="00B906D1" w:rsidP="0006073E" w14:paraId="7ADC0D09" w14:textId="7DE27959">
      <w:pPr>
        <w:pStyle w:val="ListParagraph"/>
        <w:numPr>
          <w:ilvl w:val="0"/>
          <w:numId w:val="28"/>
        </w:numPr>
        <w:jc w:val="both"/>
        <w:rPr>
          <w:rFonts w:ascii="Arial" w:hAnsi="Arial" w:cs="Arial"/>
          <w:i/>
          <w:iCs/>
          <w:sz w:val="18"/>
          <w:szCs w:val="18"/>
        </w:rPr>
      </w:pPr>
      <w:r w:rsidRPr="00D1658D">
        <w:rPr>
          <w:rFonts w:ascii="Arial" w:hAnsi="Arial" w:cs="Arial"/>
          <w:b/>
          <w:bCs/>
          <w:i/>
          <w:iCs/>
          <w:sz w:val="18"/>
          <w:szCs w:val="18"/>
        </w:rPr>
        <w:t xml:space="preserve">Presupuestales: </w:t>
      </w:r>
      <w:r w:rsidRPr="00D1658D">
        <w:rPr>
          <w:rFonts w:ascii="Arial" w:hAnsi="Arial" w:cs="Arial"/>
          <w:i/>
          <w:iCs/>
          <w:sz w:val="18"/>
          <w:szCs w:val="18"/>
        </w:rPr>
        <w:t>La presente iniciativa no requiere erogación adicional de recursos públicos, ya que la comparecencia se celebrará en el marco de las sesiones ordinarias de la Comisión Edilicia de Transparencia y Anticorrupción.</w:t>
      </w:r>
    </w:p>
    <w:p w:rsidR="00D1658D" w:rsidRPr="00D1658D" w:rsidP="00D1658D" w14:paraId="74563893" w14:textId="77777777">
      <w:pPr>
        <w:jc w:val="both"/>
        <w:rPr>
          <w:rFonts w:ascii="Arial" w:hAnsi="Arial" w:cs="Arial"/>
          <w:i/>
          <w:iCs/>
          <w:sz w:val="18"/>
          <w:szCs w:val="18"/>
        </w:rPr>
      </w:pPr>
    </w:p>
    <w:p w:rsidR="00B906D1" w:rsidP="0006073E" w14:paraId="66ED1132" w14:textId="191FEBB5">
      <w:pPr>
        <w:pStyle w:val="ListParagraph"/>
        <w:numPr>
          <w:ilvl w:val="0"/>
          <w:numId w:val="28"/>
        </w:numPr>
        <w:jc w:val="both"/>
        <w:rPr>
          <w:rFonts w:ascii="Arial" w:hAnsi="Arial" w:cs="Arial"/>
          <w:i/>
          <w:iCs/>
          <w:sz w:val="18"/>
          <w:szCs w:val="18"/>
        </w:rPr>
      </w:pPr>
      <w:r w:rsidRPr="00D1658D">
        <w:rPr>
          <w:rFonts w:ascii="Arial" w:hAnsi="Arial" w:cs="Arial"/>
          <w:b/>
          <w:bCs/>
          <w:i/>
          <w:iCs/>
          <w:sz w:val="18"/>
          <w:szCs w:val="18"/>
        </w:rPr>
        <w:t xml:space="preserve">Laborales: </w:t>
      </w:r>
      <w:r w:rsidRPr="00D1658D">
        <w:rPr>
          <w:rFonts w:ascii="Arial" w:hAnsi="Arial" w:cs="Arial"/>
          <w:i/>
          <w:iCs/>
          <w:sz w:val="18"/>
          <w:szCs w:val="18"/>
        </w:rPr>
        <w:t>La presente iniciativa no conlleva repercusiones en esta materia.</w:t>
      </w:r>
    </w:p>
    <w:p w:rsidR="00D1658D" w:rsidRPr="00D1658D" w:rsidP="00D1658D" w14:paraId="78A23D8A" w14:textId="77777777">
      <w:pPr>
        <w:jc w:val="both"/>
        <w:rPr>
          <w:rFonts w:ascii="Arial" w:hAnsi="Arial" w:cs="Arial"/>
          <w:i/>
          <w:iCs/>
          <w:sz w:val="18"/>
          <w:szCs w:val="18"/>
        </w:rPr>
      </w:pPr>
    </w:p>
    <w:p w:rsidR="00B906D1" w:rsidP="0006073E" w14:paraId="2FB99FFB" w14:textId="21757EB3">
      <w:pPr>
        <w:pStyle w:val="ListParagraph"/>
        <w:numPr>
          <w:ilvl w:val="0"/>
          <w:numId w:val="28"/>
        </w:numPr>
        <w:jc w:val="both"/>
        <w:rPr>
          <w:rFonts w:ascii="Arial" w:hAnsi="Arial" w:cs="Arial"/>
          <w:i/>
          <w:iCs/>
          <w:sz w:val="18"/>
          <w:szCs w:val="18"/>
        </w:rPr>
      </w:pPr>
      <w:r w:rsidRPr="00D1658D">
        <w:rPr>
          <w:rFonts w:ascii="Arial" w:hAnsi="Arial" w:cs="Arial"/>
          <w:b/>
          <w:bCs/>
          <w:i/>
          <w:iCs/>
          <w:sz w:val="18"/>
          <w:szCs w:val="18"/>
        </w:rPr>
        <w:t xml:space="preserve">Sociales: </w:t>
      </w:r>
      <w:r w:rsidRPr="00D1658D">
        <w:rPr>
          <w:rFonts w:ascii="Arial" w:hAnsi="Arial" w:cs="Arial"/>
          <w:i/>
          <w:iCs/>
          <w:sz w:val="18"/>
          <w:szCs w:val="18"/>
        </w:rPr>
        <w:t>La ciudadanía tapatía tiene derecho a conocer, con plena transparencia, los criterios bajo los cuales se ejercen los recursos públicos municipales. La asimetría documentada entre los apoyos a ciudadanos en situación de vulnerabilidad —con tope de $53,000.00— y los subsidios a organizaciones con acceso político —sin tope y de hasta $22,000,000.00— hace urgente el escrutinio público del Comité. La comparecencia solicitada contribuirá a esclarecer las irregularidades, a fortalecer la confianza institucional y a sentar precedente sobre los estándares de diligencia debida que deben observarse en la dictaminación de subsidios.</w:t>
      </w:r>
    </w:p>
    <w:p w:rsidR="00D1658D" w:rsidRPr="00D1658D" w:rsidP="00D1658D" w14:paraId="338A702C" w14:textId="77777777">
      <w:pPr>
        <w:jc w:val="both"/>
        <w:rPr>
          <w:rFonts w:ascii="Arial" w:hAnsi="Arial" w:cs="Arial"/>
          <w:i/>
          <w:iCs/>
          <w:sz w:val="18"/>
          <w:szCs w:val="18"/>
        </w:rPr>
      </w:pPr>
    </w:p>
    <w:p w:rsidR="00B906D1" w:rsidRPr="00D1658D" w:rsidP="00D1658D" w14:paraId="7F3B1A79" w14:textId="77777777">
      <w:pPr>
        <w:jc w:val="both"/>
        <w:rPr>
          <w:rFonts w:ascii="Arial" w:hAnsi="Arial" w:cs="Arial"/>
          <w:i/>
          <w:iCs/>
          <w:sz w:val="18"/>
          <w:szCs w:val="18"/>
        </w:rPr>
      </w:pPr>
      <w:r w:rsidRPr="00D1658D">
        <w:rPr>
          <w:rFonts w:ascii="Arial" w:hAnsi="Arial" w:cs="Arial"/>
          <w:i/>
          <w:iCs/>
          <w:sz w:val="18"/>
          <w:szCs w:val="18"/>
        </w:rPr>
        <w:t>Por lo anteriormente expuesto, y de conformidad con lo dispuesto en los artículos 1°, 4°, 40, 115 y 134 de la CPEUM; 77 y 79 de la CPEJ; 40, 41, 42 y 50 de la LGAPMEJ; y 87, 88, 90, 91 y 92 del CGMG, someto a consideración de este Honorable Ayuntamiento el siguiente:</w:t>
      </w:r>
    </w:p>
    <w:p w:rsidR="00B906D1" w:rsidRPr="00D1658D" w:rsidP="00D1658D" w14:paraId="1973A04D" w14:textId="77777777">
      <w:pPr>
        <w:jc w:val="both"/>
        <w:rPr>
          <w:rFonts w:ascii="Arial" w:hAnsi="Arial" w:cs="Arial"/>
          <w:i/>
          <w:iCs/>
          <w:sz w:val="18"/>
          <w:szCs w:val="18"/>
        </w:rPr>
      </w:pPr>
    </w:p>
    <w:p w:rsidR="00B906D1" w:rsidP="00D1658D" w14:paraId="03D965B2" w14:textId="61571F3C">
      <w:pPr>
        <w:jc w:val="center"/>
        <w:rPr>
          <w:rFonts w:ascii="Arial" w:hAnsi="Arial" w:cs="Arial"/>
          <w:b/>
          <w:bCs/>
          <w:i/>
          <w:iCs/>
          <w:sz w:val="18"/>
          <w:szCs w:val="18"/>
        </w:rPr>
      </w:pPr>
      <w:r w:rsidRPr="00D1658D">
        <w:rPr>
          <w:rFonts w:ascii="Arial" w:hAnsi="Arial" w:cs="Arial"/>
          <w:b/>
          <w:bCs/>
          <w:i/>
          <w:iCs/>
          <w:sz w:val="18"/>
          <w:szCs w:val="18"/>
        </w:rPr>
        <w:t>ACUERDO</w:t>
      </w:r>
    </w:p>
    <w:p w:rsidR="00D1658D" w:rsidRPr="00D1658D" w:rsidP="00D1658D" w14:paraId="66563E13" w14:textId="77777777">
      <w:pPr>
        <w:jc w:val="center"/>
        <w:rPr>
          <w:rFonts w:ascii="Arial" w:hAnsi="Arial" w:cs="Arial"/>
          <w:i/>
          <w:iCs/>
          <w:sz w:val="18"/>
          <w:szCs w:val="18"/>
        </w:rPr>
      </w:pPr>
    </w:p>
    <w:p w:rsidR="00B906D1" w:rsidP="00D1658D" w14:paraId="461F0839" w14:textId="159853B8">
      <w:pPr>
        <w:jc w:val="both"/>
        <w:rPr>
          <w:rFonts w:ascii="Arial" w:hAnsi="Arial" w:cs="Arial"/>
          <w:i/>
          <w:iCs/>
          <w:sz w:val="18"/>
          <w:szCs w:val="18"/>
        </w:rPr>
      </w:pPr>
      <w:r w:rsidRPr="00D1658D">
        <w:rPr>
          <w:rFonts w:ascii="Arial" w:hAnsi="Arial" w:cs="Arial"/>
          <w:b/>
          <w:bCs/>
          <w:i/>
          <w:iCs/>
          <w:sz w:val="18"/>
          <w:szCs w:val="18"/>
        </w:rPr>
        <w:t>PRIMERO.</w:t>
      </w:r>
      <w:r w:rsidRPr="00D1658D">
        <w:rPr>
          <w:rFonts w:ascii="Arial" w:hAnsi="Arial" w:cs="Arial"/>
          <w:i/>
          <w:iCs/>
          <w:sz w:val="18"/>
          <w:szCs w:val="18"/>
        </w:rPr>
        <w:t xml:space="preserve"> Se cita a comparecer al </w:t>
      </w:r>
      <w:r w:rsidRPr="00D1658D">
        <w:rPr>
          <w:rFonts w:ascii="Arial" w:hAnsi="Arial" w:cs="Arial"/>
          <w:b/>
          <w:bCs/>
          <w:i/>
          <w:iCs/>
          <w:sz w:val="18"/>
          <w:szCs w:val="18"/>
        </w:rPr>
        <w:t>Lic. Bernardo Fernández Labastida, Jefe de Gabinete del Municipio de Guadalajara y Presidente del Comité para Otorgar Subsidios y Ayudas Sociales</w:t>
      </w:r>
      <w:r w:rsidRPr="00D1658D">
        <w:rPr>
          <w:rFonts w:ascii="Arial" w:hAnsi="Arial" w:cs="Arial"/>
          <w:i/>
          <w:iCs/>
          <w:sz w:val="18"/>
          <w:szCs w:val="18"/>
        </w:rPr>
        <w:t xml:space="preserve">, para que comparezca ante las comisiones edilicias conjuntas de Transparencia y Anticorrupción, y Hacienda y Patrimonio dentro de los </w:t>
      </w:r>
      <w:r w:rsidRPr="00D1658D">
        <w:rPr>
          <w:rFonts w:ascii="Arial" w:hAnsi="Arial" w:cs="Arial"/>
          <w:b/>
          <w:bCs/>
          <w:i/>
          <w:iCs/>
          <w:sz w:val="18"/>
          <w:szCs w:val="18"/>
        </w:rPr>
        <w:t>quince días hábiles</w:t>
      </w:r>
      <w:r w:rsidRPr="00D1658D">
        <w:rPr>
          <w:rFonts w:ascii="Arial" w:hAnsi="Arial" w:cs="Arial"/>
          <w:i/>
          <w:iCs/>
          <w:sz w:val="18"/>
          <w:szCs w:val="18"/>
        </w:rPr>
        <w:t xml:space="preserve"> siguientes a la aprobación del presente acuerdo.</w:t>
      </w:r>
    </w:p>
    <w:p w:rsidR="00D1658D" w:rsidRPr="00D1658D" w:rsidP="00D1658D" w14:paraId="0FD07424" w14:textId="77777777">
      <w:pPr>
        <w:jc w:val="both"/>
        <w:rPr>
          <w:rFonts w:ascii="Arial" w:hAnsi="Arial" w:cs="Arial"/>
          <w:i/>
          <w:iCs/>
          <w:sz w:val="18"/>
          <w:szCs w:val="18"/>
        </w:rPr>
      </w:pPr>
    </w:p>
    <w:p w:rsidR="00B906D1" w:rsidP="00D1658D" w14:paraId="2F8B5324" w14:textId="4B0448B1">
      <w:pPr>
        <w:jc w:val="both"/>
        <w:rPr>
          <w:rFonts w:ascii="Arial" w:hAnsi="Arial" w:cs="Arial"/>
          <w:i/>
          <w:iCs/>
          <w:sz w:val="18"/>
          <w:szCs w:val="18"/>
        </w:rPr>
      </w:pPr>
      <w:r w:rsidRPr="00D1658D">
        <w:rPr>
          <w:rFonts w:ascii="Arial" w:hAnsi="Arial" w:cs="Arial"/>
          <w:b/>
          <w:bCs/>
          <w:i/>
          <w:iCs/>
          <w:sz w:val="18"/>
          <w:szCs w:val="18"/>
        </w:rPr>
        <w:t>SEGUNDO.</w:t>
      </w:r>
      <w:r w:rsidRPr="00D1658D">
        <w:rPr>
          <w:rFonts w:ascii="Arial" w:hAnsi="Arial" w:cs="Arial"/>
          <w:i/>
          <w:iCs/>
          <w:sz w:val="18"/>
          <w:szCs w:val="18"/>
        </w:rPr>
        <w:t xml:space="preserve"> Durante la comparecencia, el Lic. Bernardo Fernández Labastida deberá exponer y documentar, cuando menos: a) los criterios jurídicos, técnicos y presupuestales que sustentaron la dictaminación positiva del subsidio de $400,000.00 al </w:t>
      </w:r>
      <w:r w:rsidRPr="00D1658D">
        <w:rPr>
          <w:rFonts w:ascii="Arial" w:hAnsi="Arial" w:cs="Arial"/>
          <w:i/>
          <w:iCs/>
          <w:sz w:val="18"/>
          <w:szCs w:val="18"/>
        </w:rPr>
        <w:t>Fearless</w:t>
      </w:r>
      <w:r w:rsidRPr="00D1658D">
        <w:rPr>
          <w:rFonts w:ascii="Arial" w:hAnsi="Arial" w:cs="Arial"/>
          <w:i/>
          <w:iCs/>
          <w:sz w:val="18"/>
          <w:szCs w:val="18"/>
        </w:rPr>
        <w:t xml:space="preserve"> </w:t>
      </w:r>
      <w:r w:rsidRPr="00D1658D">
        <w:rPr>
          <w:rFonts w:ascii="Arial" w:hAnsi="Arial" w:cs="Arial"/>
          <w:i/>
          <w:iCs/>
          <w:sz w:val="18"/>
          <w:szCs w:val="18"/>
        </w:rPr>
        <w:t>Congress</w:t>
      </w:r>
      <w:r w:rsidRPr="00D1658D">
        <w:rPr>
          <w:rFonts w:ascii="Arial" w:hAnsi="Arial" w:cs="Arial"/>
          <w:i/>
          <w:iCs/>
          <w:sz w:val="18"/>
          <w:szCs w:val="18"/>
        </w:rPr>
        <w:t xml:space="preserve"> 2026 con cargo a la partida 439; b) la razón por la que el beneficiario del subsidio fue una sociedad mercantil ("Aventura y Formación, S.A. de C.V.") con fines de lucro, en lugar de una persona jurídica sin fines de lucro conforme al objeto de la partida aplicada; c) los documentos fiscales y de elegibilidad verificados durante la dictaminación, incluyendo el estatus del beneficiario ante el SAT para el ejercicio 2026; d) la congruencia del proyecto con el Plan Municipal de Desarrollo y Gobernanza; e) los motivos por los que el gobierno municipal negó públicamente cualquier relación con el evento pese a la existencia del dictamen; f) los criterios por los que se aprobó un subsidio de $400,000.00 a un evento comercial con acceso de pago de entre $1,450 y $7,490 pesos por boleto, mientras que las Ayudas Sociales a Personas en situación de vulnerabilidad tienen un tope de $53,000.00 pesos, así como la explicación detallada del impacto en el Plan Municipal de Desarrollo y Gobernanza y la correlación con sus indicadores.</w:t>
      </w:r>
    </w:p>
    <w:p w:rsidR="00D1658D" w:rsidRPr="00D1658D" w:rsidP="00D1658D" w14:paraId="7E65904E" w14:textId="77777777">
      <w:pPr>
        <w:jc w:val="both"/>
        <w:rPr>
          <w:rFonts w:ascii="Arial" w:hAnsi="Arial" w:cs="Arial"/>
          <w:i/>
          <w:iCs/>
          <w:sz w:val="18"/>
          <w:szCs w:val="18"/>
        </w:rPr>
      </w:pPr>
    </w:p>
    <w:p w:rsidR="00D1658D" w:rsidP="009C7C40" w14:paraId="5B881BD6" w14:textId="00D44FA1">
      <w:pPr>
        <w:jc w:val="both"/>
        <w:rPr>
          <w:rFonts w:ascii="Arial" w:hAnsi="Arial" w:cs="Arial"/>
          <w:i/>
          <w:iCs/>
          <w:sz w:val="18"/>
          <w:szCs w:val="18"/>
        </w:rPr>
      </w:pPr>
      <w:r w:rsidRPr="00D1658D">
        <w:rPr>
          <w:rFonts w:ascii="Arial" w:hAnsi="Arial" w:cs="Arial"/>
          <w:b/>
          <w:bCs/>
          <w:i/>
          <w:iCs/>
          <w:sz w:val="18"/>
          <w:szCs w:val="18"/>
        </w:rPr>
        <w:t>TERCERO.</w:t>
      </w:r>
      <w:r w:rsidRPr="00D1658D">
        <w:rPr>
          <w:rFonts w:ascii="Arial" w:hAnsi="Arial" w:cs="Arial"/>
          <w:i/>
          <w:iCs/>
          <w:sz w:val="18"/>
          <w:szCs w:val="18"/>
        </w:rPr>
        <w:t xml:space="preserve"> La Comisión Edilicia de Transparencia y Anticorrupción solicitará a la </w:t>
      </w:r>
      <w:r w:rsidRPr="00D1658D">
        <w:rPr>
          <w:rFonts w:ascii="Arial" w:hAnsi="Arial" w:cs="Arial"/>
          <w:b/>
          <w:bCs/>
          <w:i/>
          <w:iCs/>
          <w:sz w:val="18"/>
          <w:szCs w:val="18"/>
        </w:rPr>
        <w:t>Contraloría Ciudadana del Municipio de Guadalajara</w:t>
      </w:r>
      <w:r w:rsidRPr="00D1658D">
        <w:rPr>
          <w:rFonts w:ascii="Arial" w:hAnsi="Arial" w:cs="Arial"/>
          <w:i/>
          <w:iCs/>
          <w:sz w:val="18"/>
          <w:szCs w:val="18"/>
        </w:rPr>
        <w:t xml:space="preserve"> que inicie una revisión de oficio del proceso de dictaminación del subsidio al </w:t>
      </w:r>
      <w:r w:rsidRPr="00D1658D">
        <w:rPr>
          <w:rFonts w:ascii="Arial" w:hAnsi="Arial" w:cs="Arial"/>
          <w:i/>
          <w:iCs/>
          <w:sz w:val="18"/>
          <w:szCs w:val="18"/>
        </w:rPr>
        <w:t>Fearless</w:t>
      </w:r>
      <w:r w:rsidRPr="00D1658D">
        <w:rPr>
          <w:rFonts w:ascii="Arial" w:hAnsi="Arial" w:cs="Arial"/>
          <w:i/>
          <w:iCs/>
          <w:sz w:val="18"/>
          <w:szCs w:val="18"/>
        </w:rPr>
        <w:t xml:space="preserve"> </w:t>
      </w:r>
      <w:r w:rsidRPr="00D1658D">
        <w:rPr>
          <w:rFonts w:ascii="Arial" w:hAnsi="Arial" w:cs="Arial"/>
          <w:i/>
          <w:iCs/>
          <w:sz w:val="18"/>
          <w:szCs w:val="18"/>
        </w:rPr>
        <w:t>Congress</w:t>
      </w:r>
      <w:r w:rsidRPr="00D1658D">
        <w:rPr>
          <w:rFonts w:ascii="Arial" w:hAnsi="Arial" w:cs="Arial"/>
          <w:i/>
          <w:iCs/>
          <w:sz w:val="18"/>
          <w:szCs w:val="18"/>
        </w:rPr>
        <w:t xml:space="preserve"> 2026, verificando el cumplimiento de las Reglas de Operación para Otorgar Subsidios y Ayudas Sociales del Presupuesto de Egresos 2026, así como el apego a la normatividad en materia de gasto público, debiendo informar sus resultados a la Comisión en un plazo no mayor a </w:t>
      </w:r>
      <w:r w:rsidRPr="00D1658D">
        <w:rPr>
          <w:rFonts w:ascii="Arial" w:hAnsi="Arial" w:cs="Arial"/>
          <w:b/>
          <w:bCs/>
          <w:i/>
          <w:iCs/>
          <w:sz w:val="18"/>
          <w:szCs w:val="18"/>
        </w:rPr>
        <w:t>treinta días hábiles</w:t>
      </w:r>
      <w:r w:rsidRPr="00D1658D">
        <w:rPr>
          <w:rFonts w:ascii="Arial" w:hAnsi="Arial" w:cs="Arial"/>
          <w:i/>
          <w:iCs/>
          <w:sz w:val="18"/>
          <w:szCs w:val="18"/>
        </w:rPr>
        <w:t xml:space="preserve"> a partir de la notificación del presente acuerdo</w:t>
      </w:r>
      <w:r>
        <w:rPr>
          <w:rFonts w:ascii="Arial" w:hAnsi="Arial" w:cs="Arial"/>
          <w:i/>
          <w:iCs/>
          <w:sz w:val="18"/>
          <w:szCs w:val="18"/>
        </w:rPr>
        <w:t>”</w:t>
      </w:r>
      <w:r w:rsidRPr="00D1658D">
        <w:rPr>
          <w:rFonts w:ascii="Arial" w:hAnsi="Arial" w:cs="Arial"/>
          <w:i/>
          <w:iCs/>
          <w:sz w:val="18"/>
          <w:szCs w:val="18"/>
        </w:rPr>
        <w:t>.</w:t>
      </w:r>
    </w:p>
    <w:p w:rsidR="009C3449" w:rsidRPr="009C3449" w:rsidP="009C7C40" w14:paraId="6BFF8191" w14:textId="77777777">
      <w:pPr>
        <w:jc w:val="both"/>
        <w:rPr>
          <w:rFonts w:ascii="Arial" w:hAnsi="Arial" w:cs="Arial"/>
          <w:i/>
          <w:iCs/>
          <w:sz w:val="18"/>
          <w:szCs w:val="18"/>
        </w:rPr>
      </w:pPr>
    </w:p>
    <w:p w:rsidR="002C558D" w:rsidP="009C7C40" w14:paraId="0D0BDED3" w14:textId="441A8CB7">
      <w:pPr>
        <w:jc w:val="both"/>
        <w:rPr>
          <w:rFonts w:ascii="Arial" w:eastAsia="Calibri" w:hAnsi="Arial" w:cs="Arial"/>
          <w:sz w:val="24"/>
          <w:szCs w:val="24"/>
        </w:rPr>
      </w:pPr>
      <w:r w:rsidRPr="009C7C40">
        <w:rPr>
          <w:rFonts w:ascii="Arial" w:eastAsia="Calibri" w:hAnsi="Arial" w:cs="Arial"/>
          <w:b/>
          <w:bCs/>
          <w:sz w:val="24"/>
          <w:szCs w:val="24"/>
        </w:rPr>
        <w:t>El Regidor Juan Alberto Salinas Mac</w:t>
      </w:r>
      <w:r w:rsidRPr="009C7C40" w:rsidR="00D70BC2">
        <w:rPr>
          <w:rFonts w:ascii="Arial" w:eastAsia="Calibri" w:hAnsi="Arial" w:cs="Arial"/>
          <w:b/>
          <w:bCs/>
          <w:sz w:val="24"/>
          <w:szCs w:val="24"/>
        </w:rPr>
        <w:t>í</w:t>
      </w:r>
      <w:r w:rsidRPr="009C7C40">
        <w:rPr>
          <w:rFonts w:ascii="Arial" w:eastAsia="Calibri" w:hAnsi="Arial" w:cs="Arial"/>
          <w:b/>
          <w:bCs/>
          <w:sz w:val="24"/>
          <w:szCs w:val="24"/>
        </w:rPr>
        <w:t xml:space="preserve">as: </w:t>
      </w:r>
      <w:r w:rsidRPr="009C7C40" w:rsidR="005E2ADA">
        <w:rPr>
          <w:rFonts w:ascii="Arial" w:eastAsia="Calibri" w:hAnsi="Arial" w:cs="Arial"/>
          <w:sz w:val="24"/>
          <w:szCs w:val="24"/>
        </w:rPr>
        <w:t>La tercera iniciativa que presento tiene un objeto muy noble</w:t>
      </w:r>
      <w:r w:rsidRPr="009C7C40">
        <w:rPr>
          <w:rFonts w:ascii="Arial" w:eastAsia="Calibri" w:hAnsi="Arial" w:cs="Arial"/>
          <w:sz w:val="24"/>
          <w:szCs w:val="24"/>
        </w:rPr>
        <w:t>,</w:t>
      </w:r>
      <w:r w:rsidRPr="009C7C40" w:rsidR="005E2ADA">
        <w:rPr>
          <w:rFonts w:ascii="Arial" w:eastAsia="Calibri" w:hAnsi="Arial" w:cs="Arial"/>
          <w:sz w:val="24"/>
          <w:szCs w:val="24"/>
        </w:rPr>
        <w:t xml:space="preserve"> y seguramente hoy va a ser de los puntos que tenemos a debate en este </w:t>
      </w:r>
      <w:r w:rsidRPr="009C7C40">
        <w:rPr>
          <w:rFonts w:ascii="Arial" w:eastAsia="Calibri" w:hAnsi="Arial" w:cs="Arial"/>
          <w:sz w:val="24"/>
          <w:szCs w:val="24"/>
        </w:rPr>
        <w:t>A</w:t>
      </w:r>
      <w:r w:rsidRPr="009C7C40" w:rsidR="005E2ADA">
        <w:rPr>
          <w:rFonts w:ascii="Arial" w:eastAsia="Calibri" w:hAnsi="Arial" w:cs="Arial"/>
          <w:sz w:val="24"/>
          <w:szCs w:val="24"/>
        </w:rPr>
        <w:t>yuntamiento</w:t>
      </w:r>
      <w:r w:rsidRPr="009C7C40">
        <w:rPr>
          <w:rFonts w:ascii="Arial" w:eastAsia="Calibri" w:hAnsi="Arial" w:cs="Arial"/>
          <w:sz w:val="24"/>
          <w:szCs w:val="24"/>
        </w:rPr>
        <w:t>; e</w:t>
      </w:r>
      <w:r w:rsidRPr="009C7C40" w:rsidR="005E2ADA">
        <w:rPr>
          <w:rFonts w:ascii="Arial" w:eastAsia="Calibri" w:hAnsi="Arial" w:cs="Arial"/>
          <w:sz w:val="24"/>
          <w:szCs w:val="24"/>
        </w:rPr>
        <w:t xml:space="preserve">stá relacionado con el movimiento de la obra de </w:t>
      </w:r>
      <w:r w:rsidRPr="009C7C40" w:rsidR="005E2ADA">
        <w:rPr>
          <w:rFonts w:ascii="Arial" w:eastAsia="Calibri" w:hAnsi="Arial" w:cs="Arial"/>
          <w:sz w:val="24"/>
          <w:szCs w:val="24"/>
        </w:rPr>
        <w:t>Gar</w:t>
      </w:r>
      <w:r w:rsidRPr="009C7C40" w:rsidR="00EB6034">
        <w:rPr>
          <w:rFonts w:ascii="Arial" w:eastAsia="Calibri" w:hAnsi="Arial" w:cs="Arial"/>
          <w:sz w:val="24"/>
          <w:szCs w:val="24"/>
        </w:rPr>
        <w:t>v</w:t>
      </w:r>
      <w:r w:rsidRPr="009C7C40" w:rsidR="005E2ADA">
        <w:rPr>
          <w:rFonts w:ascii="Arial" w:eastAsia="Calibri" w:hAnsi="Arial" w:cs="Arial"/>
          <w:sz w:val="24"/>
          <w:szCs w:val="24"/>
        </w:rPr>
        <w:t>al</w:t>
      </w:r>
      <w:r w:rsidRPr="009C7C40" w:rsidR="005E2ADA">
        <w:rPr>
          <w:rFonts w:ascii="Arial" w:eastAsia="Calibri" w:hAnsi="Arial" w:cs="Arial"/>
          <w:sz w:val="24"/>
          <w:szCs w:val="24"/>
        </w:rPr>
        <w:t xml:space="preserve"> de las Tres Gracias.</w:t>
      </w:r>
    </w:p>
    <w:p w:rsidR="009C3449" w:rsidRPr="009C7C40" w:rsidP="009C7C40" w14:paraId="49952338" w14:textId="77777777">
      <w:pPr>
        <w:jc w:val="both"/>
        <w:rPr>
          <w:rFonts w:ascii="Arial" w:eastAsia="Calibri" w:hAnsi="Arial" w:cs="Arial"/>
          <w:sz w:val="24"/>
          <w:szCs w:val="24"/>
        </w:rPr>
      </w:pPr>
    </w:p>
    <w:p w:rsidR="005E2ADA" w:rsidRPr="009C7C40" w:rsidP="009C7C40" w14:paraId="52B7CDA4" w14:textId="4CD5FD3A">
      <w:pPr>
        <w:jc w:val="both"/>
        <w:rPr>
          <w:rFonts w:ascii="Arial" w:hAnsi="Arial" w:cs="Arial"/>
          <w:sz w:val="24"/>
          <w:szCs w:val="24"/>
        </w:rPr>
      </w:pPr>
      <w:r w:rsidRPr="009C7C40">
        <w:rPr>
          <w:rFonts w:ascii="Arial" w:eastAsia="Calibri" w:hAnsi="Arial" w:cs="Arial"/>
          <w:sz w:val="24"/>
          <w:szCs w:val="24"/>
        </w:rPr>
        <w:t xml:space="preserve">Este movimiento se hace visible a partir de una serie de denuncias en medios de comunicación y en redes sociales porque se estaba realizando el movimiento sin la autorización de este </w:t>
      </w:r>
      <w:r w:rsidRPr="009C7C40" w:rsidR="002C558D">
        <w:rPr>
          <w:rFonts w:ascii="Arial" w:eastAsia="Calibri" w:hAnsi="Arial" w:cs="Arial"/>
          <w:sz w:val="24"/>
          <w:szCs w:val="24"/>
        </w:rPr>
        <w:t>A</w:t>
      </w:r>
      <w:r w:rsidRPr="009C7C40">
        <w:rPr>
          <w:rFonts w:ascii="Arial" w:eastAsia="Calibri" w:hAnsi="Arial" w:cs="Arial"/>
          <w:sz w:val="24"/>
          <w:szCs w:val="24"/>
        </w:rPr>
        <w:t>yuntamiento.</w:t>
      </w:r>
    </w:p>
    <w:p w:rsidR="005E2ADA" w:rsidRPr="009C7C40" w:rsidP="009C7C40" w14:paraId="7058E91D" w14:textId="77777777">
      <w:pPr>
        <w:jc w:val="both"/>
        <w:rPr>
          <w:rFonts w:ascii="Arial" w:hAnsi="Arial" w:cs="Arial"/>
          <w:sz w:val="24"/>
          <w:szCs w:val="24"/>
        </w:rPr>
      </w:pPr>
    </w:p>
    <w:p w:rsidR="002C558D" w:rsidRPr="009C7C40" w:rsidP="009C7C40" w14:paraId="2473296B" w14:textId="5027C9A5">
      <w:pPr>
        <w:jc w:val="both"/>
        <w:rPr>
          <w:rFonts w:ascii="Arial" w:eastAsia="Calibri" w:hAnsi="Arial" w:cs="Arial"/>
          <w:sz w:val="24"/>
          <w:szCs w:val="24"/>
        </w:rPr>
      </w:pPr>
      <w:r w:rsidRPr="009C7C40">
        <w:rPr>
          <w:rFonts w:ascii="Arial" w:eastAsia="Calibri" w:hAnsi="Arial" w:cs="Arial"/>
          <w:sz w:val="24"/>
          <w:szCs w:val="24"/>
        </w:rPr>
        <w:t xml:space="preserve">El propio código de gobierno establece que hay una comisión competente para dictaminar si es o no viable realizar el movimiento de una obra de este tipo. Y no solamente eso, no sabemos ni cuánto va a costar, ni quién autorizó sin permiso de este </w:t>
      </w:r>
      <w:r w:rsidRPr="009C7C40">
        <w:rPr>
          <w:rFonts w:ascii="Arial" w:eastAsia="Calibri" w:hAnsi="Arial" w:cs="Arial"/>
          <w:sz w:val="24"/>
          <w:szCs w:val="24"/>
        </w:rPr>
        <w:t>P</w:t>
      </w:r>
      <w:r w:rsidRPr="009C7C40">
        <w:rPr>
          <w:rFonts w:ascii="Arial" w:eastAsia="Calibri" w:hAnsi="Arial" w:cs="Arial"/>
          <w:sz w:val="24"/>
          <w:szCs w:val="24"/>
        </w:rPr>
        <w:t xml:space="preserve">leno el mover las obras. Las obras que se pagan con el </w:t>
      </w:r>
      <w:r w:rsidRPr="009C7C40">
        <w:rPr>
          <w:rFonts w:ascii="Arial" w:eastAsia="Calibri" w:hAnsi="Arial" w:cs="Arial"/>
          <w:sz w:val="24"/>
          <w:szCs w:val="24"/>
        </w:rPr>
        <w:t>predial</w:t>
      </w:r>
      <w:r w:rsidRPr="009C7C40">
        <w:rPr>
          <w:rFonts w:ascii="Arial" w:eastAsia="Calibri" w:hAnsi="Arial" w:cs="Arial"/>
          <w:sz w:val="24"/>
          <w:szCs w:val="24"/>
        </w:rPr>
        <w:t xml:space="preserve"> del </w:t>
      </w:r>
      <w:r w:rsidR="0095480D">
        <w:rPr>
          <w:rFonts w:ascii="Arial" w:eastAsia="Calibri" w:hAnsi="Arial" w:cs="Arial"/>
          <w:sz w:val="24"/>
          <w:szCs w:val="24"/>
        </w:rPr>
        <w:t>O</w:t>
      </w:r>
      <w:r w:rsidRPr="009C7C40">
        <w:rPr>
          <w:rFonts w:ascii="Arial" w:eastAsia="Calibri" w:hAnsi="Arial" w:cs="Arial"/>
          <w:sz w:val="24"/>
          <w:szCs w:val="24"/>
        </w:rPr>
        <w:t xml:space="preserve">riente y que ahora quieren mandar a una zona muy específica del </w:t>
      </w:r>
      <w:r w:rsidR="0095480D">
        <w:rPr>
          <w:rFonts w:ascii="Arial" w:eastAsia="Calibri" w:hAnsi="Arial" w:cs="Arial"/>
          <w:sz w:val="24"/>
          <w:szCs w:val="24"/>
        </w:rPr>
        <w:t>P</w:t>
      </w:r>
      <w:r w:rsidRPr="009C7C40">
        <w:rPr>
          <w:rFonts w:ascii="Arial" w:eastAsia="Calibri" w:hAnsi="Arial" w:cs="Arial"/>
          <w:sz w:val="24"/>
          <w:szCs w:val="24"/>
        </w:rPr>
        <w:t>oniente</w:t>
      </w:r>
      <w:r w:rsidRPr="009C7C40">
        <w:rPr>
          <w:rFonts w:ascii="Arial" w:eastAsia="Calibri" w:hAnsi="Arial" w:cs="Arial"/>
          <w:sz w:val="24"/>
          <w:szCs w:val="24"/>
        </w:rPr>
        <w:t xml:space="preserve"> de la ciudad para beneficiar seguramente el mundial.</w:t>
      </w:r>
      <w:r w:rsidRPr="009C7C40">
        <w:rPr>
          <w:rFonts w:ascii="Arial" w:hAnsi="Arial" w:cs="Arial"/>
          <w:sz w:val="24"/>
          <w:szCs w:val="24"/>
        </w:rPr>
        <w:t xml:space="preserve"> </w:t>
      </w:r>
      <w:r w:rsidRPr="009C7C40">
        <w:rPr>
          <w:rFonts w:ascii="Arial" w:eastAsia="Calibri" w:hAnsi="Arial" w:cs="Arial"/>
          <w:sz w:val="24"/>
          <w:szCs w:val="24"/>
        </w:rPr>
        <w:t xml:space="preserve">Ahorita entramos al debate. </w:t>
      </w:r>
    </w:p>
    <w:p w:rsidR="002C558D" w:rsidRPr="009C7C40" w:rsidP="009C7C40" w14:paraId="77F0EDA6" w14:textId="77777777">
      <w:pPr>
        <w:jc w:val="both"/>
        <w:rPr>
          <w:rFonts w:ascii="Arial" w:eastAsia="Calibri" w:hAnsi="Arial" w:cs="Arial"/>
          <w:sz w:val="24"/>
          <w:szCs w:val="24"/>
        </w:rPr>
      </w:pPr>
    </w:p>
    <w:p w:rsidR="002C558D" w:rsidRPr="009C7C40" w:rsidP="009C7C40" w14:paraId="710A561C" w14:textId="77777777">
      <w:pPr>
        <w:jc w:val="both"/>
        <w:rPr>
          <w:rFonts w:ascii="Arial" w:eastAsia="Calibri" w:hAnsi="Arial" w:cs="Arial"/>
          <w:sz w:val="24"/>
          <w:szCs w:val="24"/>
        </w:rPr>
      </w:pPr>
      <w:r w:rsidRPr="009C7C40">
        <w:rPr>
          <w:rFonts w:ascii="Arial" w:eastAsia="Calibri" w:hAnsi="Arial" w:cs="Arial"/>
          <w:sz w:val="24"/>
          <w:szCs w:val="24"/>
        </w:rPr>
        <w:t>Pero ojo, la parte medular es alguien autorizó, alguien lo permitió</w:t>
      </w:r>
      <w:r w:rsidRPr="009C7C40">
        <w:rPr>
          <w:rFonts w:ascii="Arial" w:eastAsia="Calibri" w:hAnsi="Arial" w:cs="Arial"/>
          <w:sz w:val="24"/>
          <w:szCs w:val="24"/>
        </w:rPr>
        <w:t>, y</w:t>
      </w:r>
      <w:r w:rsidRPr="009C7C40">
        <w:rPr>
          <w:rFonts w:ascii="Arial" w:eastAsia="Calibri" w:hAnsi="Arial" w:cs="Arial"/>
          <w:sz w:val="24"/>
          <w:szCs w:val="24"/>
        </w:rPr>
        <w:t xml:space="preserve"> es importante que entremos al debate.</w:t>
      </w:r>
      <w:r w:rsidRPr="009C7C40">
        <w:rPr>
          <w:rFonts w:ascii="Arial" w:hAnsi="Arial" w:cs="Arial"/>
          <w:sz w:val="24"/>
          <w:szCs w:val="24"/>
        </w:rPr>
        <w:t xml:space="preserve"> </w:t>
      </w:r>
      <w:r w:rsidRPr="009C7C40">
        <w:rPr>
          <w:rFonts w:ascii="Arial" w:eastAsia="Calibri" w:hAnsi="Arial" w:cs="Arial"/>
          <w:sz w:val="24"/>
          <w:szCs w:val="24"/>
        </w:rPr>
        <w:t xml:space="preserve">Debe de notificarse, ojo, este escenario del órgano interno de control con la responsabilidad específica de una sola persona, de un grupo de personas, de una unidad administrativa. </w:t>
      </w:r>
    </w:p>
    <w:p w:rsidR="002C558D" w:rsidRPr="009C7C40" w:rsidP="009C7C40" w14:paraId="09876E74" w14:textId="77777777">
      <w:pPr>
        <w:jc w:val="both"/>
        <w:rPr>
          <w:rFonts w:ascii="Arial" w:eastAsia="Calibri" w:hAnsi="Arial" w:cs="Arial"/>
          <w:sz w:val="24"/>
          <w:szCs w:val="24"/>
        </w:rPr>
      </w:pPr>
    </w:p>
    <w:p w:rsidR="005E2ADA" w:rsidRPr="009C7C40" w:rsidP="009C7C40" w14:paraId="77D6F03A" w14:textId="5ED59888">
      <w:pPr>
        <w:jc w:val="both"/>
        <w:rPr>
          <w:rFonts w:ascii="Arial" w:hAnsi="Arial" w:cs="Arial"/>
          <w:sz w:val="24"/>
          <w:szCs w:val="24"/>
        </w:rPr>
      </w:pPr>
      <w:r w:rsidRPr="009C7C40">
        <w:rPr>
          <w:rFonts w:ascii="Arial" w:eastAsia="Calibri" w:hAnsi="Arial" w:cs="Arial"/>
          <w:sz w:val="24"/>
          <w:szCs w:val="24"/>
        </w:rPr>
        <w:t>¿Quién es el responsable? ¿Quién firmó que se autorizaba este movimiento? Porque comunicación social señaló que lo hizo el gobierno del Estado Jalisco</w:t>
      </w:r>
      <w:r w:rsidRPr="009C7C40" w:rsidR="002C558D">
        <w:rPr>
          <w:rFonts w:ascii="Arial" w:eastAsia="Calibri" w:hAnsi="Arial" w:cs="Arial"/>
          <w:sz w:val="24"/>
          <w:szCs w:val="24"/>
        </w:rPr>
        <w:t>; e</w:t>
      </w:r>
      <w:r w:rsidRPr="009C7C40">
        <w:rPr>
          <w:rFonts w:ascii="Arial" w:eastAsia="Calibri" w:hAnsi="Arial" w:cs="Arial"/>
          <w:sz w:val="24"/>
          <w:szCs w:val="24"/>
        </w:rPr>
        <w:t xml:space="preserve">so no es del </w:t>
      </w:r>
      <w:r w:rsidR="0095480D">
        <w:rPr>
          <w:rFonts w:ascii="Arial" w:eastAsia="Calibri" w:hAnsi="Arial" w:cs="Arial"/>
          <w:sz w:val="24"/>
          <w:szCs w:val="24"/>
        </w:rPr>
        <w:t>G</w:t>
      </w:r>
      <w:r w:rsidRPr="009C7C40">
        <w:rPr>
          <w:rFonts w:ascii="Arial" w:eastAsia="Calibri" w:hAnsi="Arial" w:cs="Arial"/>
          <w:sz w:val="24"/>
          <w:szCs w:val="24"/>
        </w:rPr>
        <w:t>obierno del Estado Jalisco, es patrimonio del pueblo tapatío</w:t>
      </w:r>
      <w:r w:rsidRPr="009C7C40" w:rsidR="002C558D">
        <w:rPr>
          <w:rFonts w:ascii="Arial" w:eastAsia="Calibri" w:hAnsi="Arial" w:cs="Arial"/>
          <w:sz w:val="24"/>
          <w:szCs w:val="24"/>
        </w:rPr>
        <w:t xml:space="preserve">, </w:t>
      </w:r>
      <w:r w:rsidR="0086723C">
        <w:rPr>
          <w:rFonts w:ascii="Arial" w:eastAsia="Calibri" w:hAnsi="Arial" w:cs="Arial"/>
          <w:sz w:val="24"/>
          <w:szCs w:val="24"/>
        </w:rPr>
        <w:t>no</w:t>
      </w:r>
      <w:r w:rsidRPr="009C7C40">
        <w:rPr>
          <w:rFonts w:ascii="Arial" w:eastAsia="Calibri" w:hAnsi="Arial" w:cs="Arial"/>
          <w:sz w:val="24"/>
          <w:szCs w:val="24"/>
        </w:rPr>
        <w:t xml:space="preserve"> se puede mover porque se le antoja al </w:t>
      </w:r>
      <w:r w:rsidR="0086723C">
        <w:rPr>
          <w:rFonts w:ascii="Arial" w:eastAsia="Calibri" w:hAnsi="Arial" w:cs="Arial"/>
          <w:sz w:val="24"/>
          <w:szCs w:val="24"/>
        </w:rPr>
        <w:t>G</w:t>
      </w:r>
      <w:r w:rsidRPr="009C7C40">
        <w:rPr>
          <w:rFonts w:ascii="Arial" w:eastAsia="Calibri" w:hAnsi="Arial" w:cs="Arial"/>
          <w:sz w:val="24"/>
          <w:szCs w:val="24"/>
        </w:rPr>
        <w:t>obierno del Estado. Es algo que se pagó con el recurso del pueblo tapatío</w:t>
      </w:r>
      <w:r w:rsidRPr="009C7C40" w:rsidR="002C558D">
        <w:rPr>
          <w:rFonts w:ascii="Arial" w:eastAsia="Calibri" w:hAnsi="Arial" w:cs="Arial"/>
          <w:sz w:val="24"/>
          <w:szCs w:val="24"/>
        </w:rPr>
        <w:t>, y</w:t>
      </w:r>
      <w:r w:rsidRPr="009C7C40">
        <w:rPr>
          <w:rFonts w:ascii="Arial" w:eastAsia="Calibri" w:hAnsi="Arial" w:cs="Arial"/>
          <w:sz w:val="24"/>
          <w:szCs w:val="24"/>
        </w:rPr>
        <w:t xml:space="preserve"> es algo que tiene que pasar y discutirse por aquí.</w:t>
      </w:r>
    </w:p>
    <w:p w:rsidR="005E2ADA" w:rsidRPr="009C7C40" w:rsidP="009C7C40" w14:paraId="0BCAC6C0" w14:textId="77777777">
      <w:pPr>
        <w:jc w:val="both"/>
        <w:rPr>
          <w:rFonts w:ascii="Arial" w:hAnsi="Arial" w:cs="Arial"/>
          <w:sz w:val="24"/>
          <w:szCs w:val="24"/>
        </w:rPr>
      </w:pPr>
    </w:p>
    <w:p w:rsidR="005E2ADA" w:rsidRPr="009C7C40" w:rsidP="009C7C40" w14:paraId="7D3779F4" w14:textId="3C0B438B">
      <w:pPr>
        <w:jc w:val="both"/>
        <w:rPr>
          <w:rFonts w:ascii="Arial" w:hAnsi="Arial" w:cs="Arial"/>
          <w:sz w:val="24"/>
          <w:szCs w:val="24"/>
        </w:rPr>
      </w:pPr>
      <w:r w:rsidRPr="009C7C40">
        <w:rPr>
          <w:rFonts w:ascii="Arial" w:eastAsia="Calibri" w:hAnsi="Arial" w:cs="Arial"/>
          <w:sz w:val="24"/>
          <w:szCs w:val="24"/>
        </w:rPr>
        <w:t>Y la otra parte importante, moverlas a una zona que ya concentra de entrada una obra pagada también a sobreprecio para el mundial, que no tiene hasta este momento claridad de cómo va a ubicar estas obras en una plaza diseñada por Julio de la Peña. Es algo que se debe resguardar</w:t>
      </w:r>
      <w:r w:rsidRPr="009C7C40" w:rsidR="00C07355">
        <w:rPr>
          <w:rFonts w:ascii="Arial" w:eastAsia="Calibri" w:hAnsi="Arial" w:cs="Arial"/>
          <w:sz w:val="24"/>
          <w:szCs w:val="24"/>
        </w:rPr>
        <w:t>, y</w:t>
      </w:r>
      <w:r w:rsidRPr="009C7C40">
        <w:rPr>
          <w:rFonts w:ascii="Arial" w:eastAsia="Calibri" w:hAnsi="Arial" w:cs="Arial"/>
          <w:sz w:val="24"/>
          <w:szCs w:val="24"/>
        </w:rPr>
        <w:t>a levantaron y le dieron en la torre a la cantera amarilla.</w:t>
      </w:r>
    </w:p>
    <w:p w:rsidR="005E2ADA" w:rsidRPr="009C7C40" w:rsidP="009C7C40" w14:paraId="544E8D69" w14:textId="77777777">
      <w:pPr>
        <w:jc w:val="both"/>
        <w:rPr>
          <w:rFonts w:ascii="Arial" w:hAnsi="Arial" w:cs="Arial"/>
          <w:sz w:val="24"/>
          <w:szCs w:val="24"/>
        </w:rPr>
      </w:pPr>
    </w:p>
    <w:p w:rsidR="005E2ADA" w:rsidRPr="009C7C40" w:rsidP="009C7C40" w14:paraId="6493D414" w14:textId="77777777">
      <w:pPr>
        <w:jc w:val="both"/>
        <w:rPr>
          <w:rFonts w:ascii="Arial" w:hAnsi="Arial" w:cs="Arial"/>
          <w:sz w:val="24"/>
          <w:szCs w:val="24"/>
        </w:rPr>
      </w:pPr>
      <w:r w:rsidRPr="009C7C40">
        <w:rPr>
          <w:rFonts w:ascii="Arial" w:eastAsia="Calibri" w:hAnsi="Arial" w:cs="Arial"/>
          <w:sz w:val="24"/>
          <w:szCs w:val="24"/>
        </w:rPr>
        <w:t xml:space="preserve">Ahora que ya está esta remodelación, entre comillas, es importante ver si es el lugar idóneo para tener estas tres obras que tienen en promedio siete y medio </w:t>
      </w:r>
      <w:r w:rsidRPr="009C7C40">
        <w:rPr>
          <w:rFonts w:ascii="Arial" w:eastAsia="Calibri" w:hAnsi="Arial" w:cs="Arial"/>
          <w:sz w:val="24"/>
          <w:szCs w:val="24"/>
        </w:rPr>
        <w:t>metros de altura. Imaginen nomás la altura, colocar tres en este espacio entre Chapultepec y Avenida Américas sobre Avenida México. No hay espacio y se le va a dar en la torre a un lugar que en este momento fue diseñado por un gran arquitecto tapatío.</w:t>
      </w:r>
    </w:p>
    <w:p w:rsidR="005E2ADA" w:rsidRPr="009C7C40" w:rsidP="009C7C40" w14:paraId="163BE26D" w14:textId="77777777">
      <w:pPr>
        <w:jc w:val="both"/>
        <w:rPr>
          <w:rFonts w:ascii="Arial" w:hAnsi="Arial" w:cs="Arial"/>
          <w:sz w:val="24"/>
          <w:szCs w:val="24"/>
        </w:rPr>
      </w:pPr>
    </w:p>
    <w:p w:rsidR="005E2ADA" w:rsidP="009C7C40" w14:paraId="126A3D4D" w14:textId="7974F3E8">
      <w:pPr>
        <w:jc w:val="both"/>
        <w:rPr>
          <w:rFonts w:ascii="Arial" w:eastAsia="Calibri" w:hAnsi="Arial" w:cs="Arial"/>
          <w:sz w:val="24"/>
          <w:szCs w:val="24"/>
        </w:rPr>
      </w:pPr>
      <w:r w:rsidRPr="009C7C40">
        <w:rPr>
          <w:rFonts w:ascii="Arial" w:eastAsia="Calibri" w:hAnsi="Arial" w:cs="Arial"/>
          <w:sz w:val="24"/>
          <w:szCs w:val="24"/>
        </w:rPr>
        <w:t xml:space="preserve">Amén de </w:t>
      </w:r>
      <w:r w:rsidR="0086723C">
        <w:rPr>
          <w:rFonts w:ascii="Arial" w:eastAsia="Calibri" w:hAnsi="Arial" w:cs="Arial"/>
          <w:sz w:val="24"/>
          <w:szCs w:val="24"/>
        </w:rPr>
        <w:t xml:space="preserve">lo </w:t>
      </w:r>
      <w:r w:rsidRPr="009C7C40">
        <w:rPr>
          <w:rFonts w:ascii="Arial" w:eastAsia="Calibri" w:hAnsi="Arial" w:cs="Arial"/>
          <w:sz w:val="24"/>
          <w:szCs w:val="24"/>
        </w:rPr>
        <w:t xml:space="preserve">que va en la parte medular. ¿Por qué no tenemos estas obras en el </w:t>
      </w:r>
      <w:r w:rsidR="0086723C">
        <w:rPr>
          <w:rFonts w:ascii="Arial" w:eastAsia="Calibri" w:hAnsi="Arial" w:cs="Arial"/>
          <w:sz w:val="24"/>
          <w:szCs w:val="24"/>
        </w:rPr>
        <w:t>O</w:t>
      </w:r>
      <w:r w:rsidRPr="009C7C40">
        <w:rPr>
          <w:rFonts w:ascii="Arial" w:eastAsia="Calibri" w:hAnsi="Arial" w:cs="Arial"/>
          <w:sz w:val="24"/>
          <w:szCs w:val="24"/>
        </w:rPr>
        <w:t xml:space="preserve">riente de la ciudad? ¿Por qué concentramos las obras en donde están los desarrollos inmobiliarios que son </w:t>
      </w:r>
      <w:r w:rsidR="0086723C">
        <w:rPr>
          <w:rFonts w:ascii="Arial" w:eastAsia="Calibri" w:hAnsi="Arial" w:cs="Arial"/>
          <w:sz w:val="24"/>
          <w:szCs w:val="24"/>
        </w:rPr>
        <w:t xml:space="preserve">de </w:t>
      </w:r>
      <w:r w:rsidRPr="009C7C40">
        <w:rPr>
          <w:rFonts w:ascii="Arial" w:eastAsia="Calibri" w:hAnsi="Arial" w:cs="Arial"/>
          <w:sz w:val="24"/>
          <w:szCs w:val="24"/>
        </w:rPr>
        <w:t>sus amigos? ¿Por qué se concentran las obras artísticas ahí? Eso es algo que le tenemos que entrar al debate</w:t>
      </w:r>
      <w:r w:rsidRPr="009C7C40" w:rsidR="00C07355">
        <w:rPr>
          <w:rFonts w:ascii="Arial" w:eastAsia="Calibri" w:hAnsi="Arial" w:cs="Arial"/>
          <w:sz w:val="24"/>
          <w:szCs w:val="24"/>
        </w:rPr>
        <w:t>; l</w:t>
      </w:r>
      <w:r w:rsidRPr="009C7C40">
        <w:rPr>
          <w:rFonts w:ascii="Arial" w:eastAsia="Calibri" w:hAnsi="Arial" w:cs="Arial"/>
          <w:sz w:val="24"/>
          <w:szCs w:val="24"/>
        </w:rPr>
        <w:t xml:space="preserve">as obras que se han pagado en los últimos años están de </w:t>
      </w:r>
      <w:r w:rsidR="0086723C">
        <w:rPr>
          <w:rFonts w:ascii="Arial" w:eastAsia="Calibri" w:hAnsi="Arial" w:cs="Arial"/>
          <w:sz w:val="24"/>
          <w:szCs w:val="24"/>
        </w:rPr>
        <w:t>P</w:t>
      </w:r>
      <w:r w:rsidRPr="009C7C40">
        <w:rPr>
          <w:rFonts w:ascii="Arial" w:eastAsia="Calibri" w:hAnsi="Arial" w:cs="Arial"/>
          <w:sz w:val="24"/>
          <w:szCs w:val="24"/>
        </w:rPr>
        <w:t xml:space="preserve">aseo </w:t>
      </w:r>
      <w:r w:rsidR="0086723C">
        <w:rPr>
          <w:rFonts w:ascii="Arial" w:eastAsia="Calibri" w:hAnsi="Arial" w:cs="Arial"/>
          <w:sz w:val="24"/>
          <w:szCs w:val="24"/>
        </w:rPr>
        <w:t>A</w:t>
      </w:r>
      <w:r w:rsidRPr="009C7C40">
        <w:rPr>
          <w:rFonts w:ascii="Arial" w:eastAsia="Calibri" w:hAnsi="Arial" w:cs="Arial"/>
          <w:sz w:val="24"/>
          <w:szCs w:val="24"/>
        </w:rPr>
        <w:t>lcalde hacia Providencia.</w:t>
      </w:r>
    </w:p>
    <w:p w:rsidR="009C3449" w:rsidRPr="009C7C40" w:rsidP="009C7C40" w14:paraId="16BDFFF3" w14:textId="77777777">
      <w:pPr>
        <w:jc w:val="both"/>
        <w:rPr>
          <w:rFonts w:ascii="Arial" w:hAnsi="Arial" w:cs="Arial"/>
          <w:sz w:val="24"/>
          <w:szCs w:val="24"/>
        </w:rPr>
      </w:pPr>
    </w:p>
    <w:p w:rsidR="00C07355" w:rsidRPr="009C7C40" w:rsidP="009C7C40" w14:paraId="31BDA0BC" w14:textId="5B6DD535">
      <w:pPr>
        <w:jc w:val="both"/>
        <w:rPr>
          <w:rFonts w:ascii="Arial" w:eastAsia="Calibri" w:hAnsi="Arial" w:cs="Arial"/>
          <w:sz w:val="24"/>
          <w:szCs w:val="24"/>
        </w:rPr>
      </w:pPr>
      <w:r w:rsidRPr="009C7C40">
        <w:rPr>
          <w:rFonts w:ascii="Arial" w:eastAsia="Calibri" w:hAnsi="Arial" w:cs="Arial"/>
          <w:sz w:val="24"/>
          <w:szCs w:val="24"/>
        </w:rPr>
        <w:t xml:space="preserve">¿En qué momento volteamos a ver el </w:t>
      </w:r>
      <w:r w:rsidR="0086723C">
        <w:rPr>
          <w:rFonts w:ascii="Arial" w:eastAsia="Calibri" w:hAnsi="Arial" w:cs="Arial"/>
          <w:sz w:val="24"/>
          <w:szCs w:val="24"/>
        </w:rPr>
        <w:t>O</w:t>
      </w:r>
      <w:r w:rsidRPr="009C7C40">
        <w:rPr>
          <w:rFonts w:ascii="Arial" w:eastAsia="Calibri" w:hAnsi="Arial" w:cs="Arial"/>
          <w:sz w:val="24"/>
          <w:szCs w:val="24"/>
        </w:rPr>
        <w:t xml:space="preserve">riente de la ciudad? Con el </w:t>
      </w:r>
      <w:r w:rsidRPr="009C7C40">
        <w:rPr>
          <w:rFonts w:ascii="Arial" w:eastAsia="Calibri" w:hAnsi="Arial" w:cs="Arial"/>
          <w:sz w:val="24"/>
          <w:szCs w:val="24"/>
        </w:rPr>
        <w:t>predial</w:t>
      </w:r>
      <w:r w:rsidRPr="009C7C40">
        <w:rPr>
          <w:rFonts w:ascii="Arial" w:eastAsia="Calibri" w:hAnsi="Arial" w:cs="Arial"/>
          <w:sz w:val="24"/>
          <w:szCs w:val="24"/>
        </w:rPr>
        <w:t xml:space="preserve"> que pagan ellos se hacen esas obras, pero nunca las ven, más que cuando van al transporte público. Tenemos que entrarle a ese debate y creo que es uno que vale mucho la pena dar. </w:t>
      </w:r>
    </w:p>
    <w:p w:rsidR="00D1658D" w:rsidP="00D1658D" w14:paraId="1F0F58C5" w14:textId="77777777">
      <w:pPr>
        <w:jc w:val="both"/>
        <w:rPr>
          <w:rFonts w:ascii="Arial" w:eastAsia="Arial" w:hAnsi="Arial" w:cs="Arial"/>
          <w:b/>
          <w:i/>
          <w:iCs/>
          <w:sz w:val="18"/>
          <w:szCs w:val="18"/>
        </w:rPr>
      </w:pPr>
    </w:p>
    <w:p w:rsidR="00D1658D" w:rsidRPr="00D1658D" w:rsidP="00D1658D" w14:paraId="2AF4E9B8" w14:textId="2ACD33F7">
      <w:pPr>
        <w:jc w:val="both"/>
        <w:rPr>
          <w:rFonts w:ascii="Arial" w:eastAsia="Arial" w:hAnsi="Arial" w:cs="Arial"/>
          <w:b/>
          <w:i/>
          <w:iCs/>
          <w:sz w:val="18"/>
          <w:szCs w:val="18"/>
        </w:rPr>
      </w:pPr>
      <w:r>
        <w:rPr>
          <w:rFonts w:ascii="Arial" w:eastAsia="Arial" w:hAnsi="Arial" w:cs="Arial"/>
          <w:b/>
          <w:i/>
          <w:iCs/>
          <w:sz w:val="18"/>
          <w:szCs w:val="18"/>
        </w:rPr>
        <w:t xml:space="preserve"> “</w:t>
      </w:r>
      <w:r w:rsidRPr="00D1658D">
        <w:rPr>
          <w:rFonts w:ascii="Arial" w:eastAsia="Arial" w:hAnsi="Arial" w:cs="Arial"/>
          <w:b/>
          <w:i/>
          <w:iCs/>
          <w:sz w:val="18"/>
          <w:szCs w:val="18"/>
        </w:rPr>
        <w:t>REGIDORAS Y REGIDORES INTEGRANTES DEL</w:t>
      </w:r>
    </w:p>
    <w:p w:rsidR="00D1658D" w:rsidRPr="00D1658D" w:rsidP="00D1658D" w14:paraId="10B71236" w14:textId="77777777">
      <w:pPr>
        <w:jc w:val="both"/>
        <w:rPr>
          <w:rFonts w:ascii="Arial" w:eastAsia="Arial" w:hAnsi="Arial" w:cs="Arial"/>
          <w:b/>
          <w:i/>
          <w:iCs/>
          <w:sz w:val="18"/>
          <w:szCs w:val="18"/>
        </w:rPr>
      </w:pPr>
      <w:r w:rsidRPr="00D1658D">
        <w:rPr>
          <w:rFonts w:ascii="Arial" w:eastAsia="Arial" w:hAnsi="Arial" w:cs="Arial"/>
          <w:b/>
          <w:i/>
          <w:iCs/>
          <w:sz w:val="18"/>
          <w:szCs w:val="18"/>
        </w:rPr>
        <w:t>AYUNTAMIENTO DE GUADALAJARA</w:t>
      </w:r>
    </w:p>
    <w:p w:rsidR="00D1658D" w:rsidRPr="00D1658D" w:rsidP="00D1658D" w14:paraId="5A425757" w14:textId="77777777">
      <w:pPr>
        <w:jc w:val="both"/>
        <w:rPr>
          <w:rFonts w:ascii="Arial" w:eastAsia="Arial" w:hAnsi="Arial" w:cs="Arial"/>
          <w:b/>
          <w:i/>
          <w:iCs/>
          <w:sz w:val="18"/>
          <w:szCs w:val="18"/>
        </w:rPr>
      </w:pPr>
      <w:r w:rsidRPr="00D1658D">
        <w:rPr>
          <w:rFonts w:ascii="Arial" w:eastAsia="Arial" w:hAnsi="Arial" w:cs="Arial"/>
          <w:b/>
          <w:i/>
          <w:iCs/>
          <w:sz w:val="18"/>
          <w:szCs w:val="18"/>
        </w:rPr>
        <w:t>Presentes</w:t>
      </w:r>
    </w:p>
    <w:p w:rsidR="00D1658D" w:rsidRPr="00D1658D" w:rsidP="00D1658D" w14:paraId="3E1D8783" w14:textId="77777777">
      <w:pPr>
        <w:jc w:val="both"/>
        <w:rPr>
          <w:rFonts w:ascii="Arial" w:eastAsia="Arial" w:hAnsi="Arial" w:cs="Arial"/>
          <w:b/>
          <w:i/>
          <w:iCs/>
          <w:sz w:val="18"/>
          <w:szCs w:val="18"/>
        </w:rPr>
      </w:pPr>
    </w:p>
    <w:p w:rsidR="00D1658D" w:rsidRPr="00D1658D" w:rsidP="00D1658D" w14:paraId="0DE47D71" w14:textId="77777777">
      <w:pPr>
        <w:jc w:val="both"/>
        <w:rPr>
          <w:rFonts w:ascii="Arial" w:eastAsia="Arial" w:hAnsi="Arial" w:cs="Arial"/>
          <w:i/>
          <w:iCs/>
          <w:sz w:val="18"/>
          <w:szCs w:val="18"/>
        </w:rPr>
      </w:pPr>
      <w:r w:rsidRPr="00D1658D">
        <w:rPr>
          <w:rFonts w:ascii="Arial" w:eastAsia="Arial" w:hAnsi="Arial" w:cs="Arial"/>
          <w:i/>
          <w:iCs/>
          <w:sz w:val="18"/>
          <w:szCs w:val="18"/>
        </w:rPr>
        <w:t xml:space="preserve">Quien suscribe, </w:t>
      </w:r>
      <w:r w:rsidRPr="00D1658D">
        <w:rPr>
          <w:rFonts w:ascii="Arial" w:eastAsia="Arial" w:hAnsi="Arial" w:cs="Arial"/>
          <w:b/>
          <w:i/>
          <w:iCs/>
          <w:sz w:val="18"/>
          <w:szCs w:val="18"/>
        </w:rPr>
        <w:t xml:space="preserve">Regidor Juan Alberto Salinas Macías, </w:t>
      </w:r>
      <w:r w:rsidRPr="00D1658D">
        <w:rPr>
          <w:rFonts w:ascii="Arial" w:eastAsia="Arial" w:hAnsi="Arial" w:cs="Arial"/>
          <w:i/>
          <w:iCs/>
          <w:sz w:val="18"/>
          <w:szCs w:val="18"/>
        </w:rPr>
        <w:t xml:space="preserve">integrante del Grupo Edilicio de Morena del Ayuntamiento Constitucional de Guadalajara, con base en las facultades que nos confieren los artículos 115, fracciones I y II de la Constitución Política de los Estados Unidos Mexicanos; 89 de la Constitución Política del Estado de Jalisco; 41, fracción II y 50, fracción I de la Ley del Gobierno y la Administración Pública Municipal del Estado de Jalisco; 90, 91 y 92 del Código de Gobierno del Municipio de Guadalajara, me permito presentar ante el Pleno de este Ayuntamiento, la siguiente </w:t>
      </w:r>
      <w:r w:rsidRPr="00D1658D">
        <w:rPr>
          <w:rFonts w:ascii="Arial" w:eastAsia="Arial" w:hAnsi="Arial" w:cs="Arial"/>
          <w:b/>
          <w:i/>
          <w:iCs/>
          <w:sz w:val="18"/>
          <w:szCs w:val="18"/>
        </w:rPr>
        <w:t xml:space="preserve">Iniciativa de Acuerdo con turno a Comisión por el que se instruye a diversas dependencias del Gobierno Municipal de Guadalajara a implementar diversas acciones con el propósito de resguardar el patrimonio cultural, </w:t>
      </w:r>
      <w:r w:rsidRPr="00D1658D">
        <w:rPr>
          <w:rFonts w:ascii="Arial" w:eastAsia="Arial" w:hAnsi="Arial" w:cs="Arial"/>
          <w:i/>
          <w:iCs/>
          <w:sz w:val="18"/>
          <w:szCs w:val="18"/>
        </w:rPr>
        <w:t xml:space="preserve">de conformidad a la siguiente: </w:t>
      </w:r>
    </w:p>
    <w:p w:rsidR="00D1658D" w:rsidRPr="00D1658D" w:rsidP="00D1658D" w14:paraId="3691AC5D" w14:textId="77777777">
      <w:pPr>
        <w:jc w:val="center"/>
        <w:rPr>
          <w:rFonts w:ascii="Arial" w:eastAsia="Arial" w:hAnsi="Arial" w:cs="Arial"/>
          <w:b/>
          <w:i/>
          <w:iCs/>
          <w:sz w:val="18"/>
          <w:szCs w:val="18"/>
        </w:rPr>
      </w:pPr>
      <w:r w:rsidRPr="00D1658D">
        <w:rPr>
          <w:rFonts w:ascii="Arial" w:eastAsia="Arial" w:hAnsi="Arial" w:cs="Arial"/>
          <w:b/>
          <w:i/>
          <w:iCs/>
          <w:sz w:val="18"/>
          <w:szCs w:val="18"/>
        </w:rPr>
        <w:t>EXPOSICIÓN DE MOTIVOS</w:t>
      </w:r>
    </w:p>
    <w:p w:rsidR="00D1658D" w:rsidRPr="00D1658D" w:rsidP="00D1658D" w14:paraId="0D8E336C" w14:textId="77777777">
      <w:pPr>
        <w:jc w:val="center"/>
        <w:rPr>
          <w:rFonts w:ascii="Arial" w:eastAsia="Arial" w:hAnsi="Arial" w:cs="Arial"/>
          <w:b/>
          <w:i/>
          <w:iCs/>
          <w:sz w:val="18"/>
          <w:szCs w:val="18"/>
        </w:rPr>
      </w:pPr>
    </w:p>
    <w:p w:rsidR="00D1658D" w:rsidRPr="00D1658D" w:rsidP="0006073E" w14:paraId="23575C3A" w14:textId="14AE11FC">
      <w:pPr>
        <w:pStyle w:val="ListParagraph"/>
        <w:numPr>
          <w:ilvl w:val="0"/>
          <w:numId w:val="29"/>
        </w:numPr>
        <w:contextualSpacing/>
        <w:jc w:val="both"/>
        <w:rPr>
          <w:rFonts w:ascii="Arial" w:eastAsia="Arial" w:hAnsi="Arial" w:cs="Arial"/>
          <w:i/>
          <w:iCs/>
          <w:sz w:val="18"/>
          <w:szCs w:val="18"/>
        </w:rPr>
      </w:pPr>
      <w:r w:rsidRPr="00D1658D">
        <w:rPr>
          <w:rFonts w:ascii="Arial" w:eastAsia="Arial" w:hAnsi="Arial" w:cs="Arial"/>
          <w:i/>
          <w:iCs/>
          <w:sz w:val="18"/>
          <w:szCs w:val="18"/>
        </w:rPr>
        <w:t xml:space="preserve">El artículo 115 de la Constitución Política de los Estados Unidos Mexicanos, establece como base de la división territorial y de la organización política y administrativa al municipio, asimismo señala que cada Municipio será gobernado por un Ayuntamiento de elección popular directa integrado por un Presidente o Presidenta Municipal y el número de regidurías sindicaturas que la ley determine. </w:t>
      </w:r>
    </w:p>
    <w:p w:rsidR="00D1658D" w:rsidRPr="00D1658D" w:rsidP="00D1658D" w14:paraId="6979D411" w14:textId="77777777">
      <w:pPr>
        <w:pStyle w:val="ListParagraph"/>
        <w:ind w:left="1080"/>
        <w:jc w:val="both"/>
        <w:rPr>
          <w:rFonts w:ascii="Arial" w:eastAsia="Arial" w:hAnsi="Arial" w:cs="Arial"/>
          <w:i/>
          <w:iCs/>
          <w:sz w:val="18"/>
          <w:szCs w:val="18"/>
        </w:rPr>
      </w:pPr>
    </w:p>
    <w:p w:rsidR="00D1658D" w:rsidRPr="00D1658D" w:rsidP="00D1658D" w14:paraId="01C97675" w14:textId="77777777">
      <w:pPr>
        <w:pStyle w:val="ListParagraph"/>
        <w:ind w:left="1080"/>
        <w:jc w:val="both"/>
        <w:rPr>
          <w:rFonts w:ascii="Arial" w:eastAsia="Arial" w:hAnsi="Arial" w:cs="Arial"/>
          <w:i/>
          <w:iCs/>
          <w:sz w:val="18"/>
          <w:szCs w:val="18"/>
        </w:rPr>
      </w:pPr>
      <w:r w:rsidRPr="00D1658D">
        <w:rPr>
          <w:rFonts w:ascii="Arial" w:eastAsia="Arial" w:hAnsi="Arial" w:cs="Arial"/>
          <w:i/>
          <w:iCs/>
          <w:sz w:val="18"/>
          <w:szCs w:val="18"/>
        </w:rPr>
        <w:t xml:space="preserve">En el mismo sentido, el artículo 73 de la Constitución Política del Estado de Jalisco establece que los municipios están investidos de personalidad jurídica y patrimonio propios y, el artículo 88 último párrafo, señala que el patrimonio municipal se compondrá con los bienes de dominio público y los bienes de dominio privado, de conformidad con lo que establezca la ley de la materia. </w:t>
      </w:r>
    </w:p>
    <w:p w:rsidR="00D1658D" w:rsidRPr="00D1658D" w:rsidP="00D1658D" w14:paraId="28D217A9" w14:textId="77777777">
      <w:pPr>
        <w:pStyle w:val="ListParagraph"/>
        <w:ind w:left="1080"/>
        <w:jc w:val="both"/>
        <w:rPr>
          <w:rFonts w:ascii="Arial" w:eastAsia="Arial" w:hAnsi="Arial" w:cs="Arial"/>
          <w:i/>
          <w:iCs/>
          <w:sz w:val="18"/>
          <w:szCs w:val="18"/>
        </w:rPr>
      </w:pPr>
    </w:p>
    <w:p w:rsidR="00D1658D" w:rsidRPr="00D1658D" w:rsidP="0006073E" w14:paraId="1EE267DF" w14:textId="77777777">
      <w:pPr>
        <w:pStyle w:val="ListParagraph"/>
        <w:numPr>
          <w:ilvl w:val="0"/>
          <w:numId w:val="29"/>
        </w:numPr>
        <w:contextualSpacing/>
        <w:jc w:val="both"/>
        <w:rPr>
          <w:rFonts w:ascii="Arial" w:eastAsia="Arial" w:hAnsi="Arial" w:cs="Arial"/>
          <w:i/>
          <w:iCs/>
          <w:sz w:val="18"/>
          <w:szCs w:val="18"/>
        </w:rPr>
      </w:pPr>
      <w:r w:rsidRPr="00D1658D">
        <w:rPr>
          <w:rFonts w:ascii="Arial" w:eastAsia="Arial" w:hAnsi="Arial" w:cs="Arial"/>
          <w:i/>
          <w:iCs/>
          <w:sz w:val="18"/>
          <w:szCs w:val="18"/>
        </w:rPr>
        <w:t xml:space="preserve">De igual manera, el artículo 84 de la Ley del Gobierno y la Administración Pública Municipal señala, en su fracción I, señala los bienes de dominio público y el inciso e) establece que se consideran como tal a los monumentos históricos y artísticos de propiedad municipal. </w:t>
      </w:r>
    </w:p>
    <w:p w:rsidR="00D1658D" w:rsidRPr="00D1658D" w:rsidP="00D1658D" w14:paraId="6EB78657" w14:textId="77777777">
      <w:pPr>
        <w:pStyle w:val="ListParagraph"/>
        <w:rPr>
          <w:rFonts w:ascii="Arial" w:eastAsia="Arial" w:hAnsi="Arial" w:cs="Arial"/>
          <w:i/>
          <w:iCs/>
          <w:sz w:val="18"/>
          <w:szCs w:val="18"/>
        </w:rPr>
      </w:pPr>
    </w:p>
    <w:p w:rsidR="00D1658D" w:rsidRPr="00D1658D" w:rsidP="0006073E" w14:paraId="11A99784" w14:textId="77777777">
      <w:pPr>
        <w:pStyle w:val="ListParagraph"/>
        <w:numPr>
          <w:ilvl w:val="0"/>
          <w:numId w:val="29"/>
        </w:numPr>
        <w:contextualSpacing/>
        <w:jc w:val="both"/>
        <w:rPr>
          <w:rFonts w:ascii="Arial" w:eastAsia="Arial" w:hAnsi="Arial" w:cs="Arial"/>
          <w:i/>
          <w:iCs/>
          <w:sz w:val="18"/>
          <w:szCs w:val="18"/>
        </w:rPr>
      </w:pPr>
      <w:r w:rsidRPr="00D1658D">
        <w:rPr>
          <w:rFonts w:ascii="Arial" w:eastAsia="Arial" w:hAnsi="Arial" w:cs="Arial"/>
          <w:i/>
          <w:iCs/>
          <w:sz w:val="18"/>
          <w:szCs w:val="18"/>
        </w:rPr>
        <w:t xml:space="preserve">En ese orden de ideas, el artículo 4º de la Constitución Política del Estado de Jalisco, establece: </w:t>
      </w:r>
    </w:p>
    <w:p w:rsidR="00D1658D" w:rsidRPr="00D1658D" w:rsidP="00D1658D" w14:paraId="3226699D" w14:textId="77777777">
      <w:pPr>
        <w:pStyle w:val="ListParagraph"/>
        <w:rPr>
          <w:rFonts w:ascii="Arial" w:eastAsia="Arial" w:hAnsi="Arial" w:cs="Arial"/>
          <w:i/>
          <w:iCs/>
          <w:sz w:val="18"/>
          <w:szCs w:val="18"/>
        </w:rPr>
      </w:pPr>
    </w:p>
    <w:p w:rsidR="00D1658D" w:rsidRPr="00D1658D" w:rsidP="00D1658D" w14:paraId="06AE6A87" w14:textId="77777777">
      <w:pPr>
        <w:ind w:left="1440"/>
        <w:jc w:val="both"/>
        <w:rPr>
          <w:rFonts w:ascii="Arial" w:eastAsia="Arial" w:hAnsi="Arial" w:cs="Arial"/>
          <w:i/>
          <w:iCs/>
          <w:sz w:val="18"/>
          <w:szCs w:val="18"/>
        </w:rPr>
      </w:pPr>
      <w:r w:rsidRPr="00D1658D">
        <w:rPr>
          <w:rFonts w:ascii="Arial" w:eastAsia="Arial" w:hAnsi="Arial" w:cs="Arial"/>
          <w:i/>
          <w:iCs/>
          <w:sz w:val="18"/>
          <w:szCs w:val="18"/>
        </w:rPr>
        <w:t>Toda persona tiene derecho a la cultura; a participar libremente en la vida cultural de la comunidad; a preservar y desarrollar su identidad; a acceder y participar en cualquier manifestación artística y cultural; a elegir pertenecer a una comunidad cultural; al disfrute de los bienes y servicios que presta el Estado en la materia; a conocer, preservar, fomentar y desarrollar su patrimonio cultural, así como al ejercicio de sus derechos culturales en condiciones de igualdad.</w:t>
      </w:r>
    </w:p>
    <w:p w:rsidR="00D1658D" w:rsidRPr="00D1658D" w:rsidP="00D1658D" w14:paraId="6C398340" w14:textId="77777777">
      <w:pPr>
        <w:ind w:left="1440"/>
        <w:jc w:val="both"/>
        <w:rPr>
          <w:rFonts w:ascii="Arial" w:eastAsia="Arial" w:hAnsi="Arial" w:cs="Arial"/>
          <w:i/>
          <w:iCs/>
          <w:sz w:val="18"/>
          <w:szCs w:val="18"/>
        </w:rPr>
      </w:pPr>
    </w:p>
    <w:p w:rsidR="00D1658D" w:rsidRPr="00D1658D" w:rsidP="00D1658D" w14:paraId="756D0FA7" w14:textId="77777777">
      <w:pPr>
        <w:ind w:left="1440"/>
        <w:jc w:val="both"/>
        <w:rPr>
          <w:rFonts w:ascii="Arial" w:eastAsia="Arial" w:hAnsi="Arial" w:cs="Arial"/>
          <w:i/>
          <w:iCs/>
          <w:sz w:val="18"/>
          <w:szCs w:val="18"/>
        </w:rPr>
      </w:pPr>
      <w:r w:rsidRPr="00D1658D">
        <w:rPr>
          <w:rFonts w:ascii="Arial" w:eastAsia="Arial" w:hAnsi="Arial" w:cs="Arial"/>
          <w:i/>
          <w:iCs/>
          <w:sz w:val="18"/>
          <w:szCs w:val="18"/>
        </w:rPr>
        <w:t>[…]</w:t>
      </w:r>
    </w:p>
    <w:p w:rsidR="00D1658D" w:rsidRPr="00D1658D" w:rsidP="00D1658D" w14:paraId="73FE7EF6" w14:textId="77777777">
      <w:pPr>
        <w:ind w:left="1440"/>
        <w:jc w:val="both"/>
        <w:rPr>
          <w:rFonts w:ascii="Arial" w:eastAsia="Arial" w:hAnsi="Arial" w:cs="Arial"/>
          <w:i/>
          <w:iCs/>
          <w:sz w:val="18"/>
          <w:szCs w:val="18"/>
        </w:rPr>
      </w:pPr>
    </w:p>
    <w:p w:rsidR="00D1658D" w:rsidRPr="00D1658D" w:rsidP="00D1658D" w14:paraId="0559A8F8" w14:textId="77777777">
      <w:pPr>
        <w:ind w:left="1440"/>
        <w:jc w:val="both"/>
        <w:rPr>
          <w:rFonts w:ascii="Arial" w:eastAsia="Arial" w:hAnsi="Arial" w:cs="Arial"/>
          <w:i/>
          <w:iCs/>
          <w:sz w:val="18"/>
          <w:szCs w:val="18"/>
        </w:rPr>
      </w:pPr>
      <w:r w:rsidRPr="00D1658D">
        <w:rPr>
          <w:rFonts w:ascii="Arial" w:eastAsia="Arial" w:hAnsi="Arial" w:cs="Arial"/>
          <w:i/>
          <w:iCs/>
          <w:sz w:val="18"/>
          <w:szCs w:val="18"/>
        </w:rPr>
        <w:t xml:space="preserve">Toda persona tiene el derecho a la ciudad, que consiste en el uso y el goce pleno y equitativo de los espacios y bienes públicos, fundado en principios de democracia, de respeto a la diversidad cultural, a la naturaleza y al medio ambiente, igualdad sustantiva, inclusión social, justicia social, participación y paz. El derecho a la ciudad es un derecho colectivo e intergeneracional. El estado establecerá mecanismos para asegurar la justicia territorial con la participación ciudadana. </w:t>
      </w:r>
    </w:p>
    <w:p w:rsidR="00D1658D" w:rsidRPr="00D1658D" w:rsidP="00D1658D" w14:paraId="5BB3E079" w14:textId="77777777">
      <w:pPr>
        <w:pStyle w:val="ListParagraph"/>
        <w:rPr>
          <w:rFonts w:ascii="Arial" w:eastAsia="Arial" w:hAnsi="Arial" w:cs="Arial"/>
          <w:i/>
          <w:iCs/>
          <w:sz w:val="18"/>
          <w:szCs w:val="18"/>
        </w:rPr>
      </w:pPr>
    </w:p>
    <w:p w:rsidR="00D1658D" w:rsidRPr="00D1658D" w:rsidP="0006073E" w14:paraId="1EB76C82" w14:textId="77777777">
      <w:pPr>
        <w:pStyle w:val="ListParagraph"/>
        <w:numPr>
          <w:ilvl w:val="0"/>
          <w:numId w:val="29"/>
        </w:numPr>
        <w:ind w:left="1134" w:hanging="774"/>
        <w:contextualSpacing/>
        <w:jc w:val="both"/>
        <w:rPr>
          <w:rFonts w:ascii="Arial" w:eastAsia="Arial" w:hAnsi="Arial" w:cs="Arial"/>
          <w:i/>
          <w:iCs/>
          <w:sz w:val="18"/>
          <w:szCs w:val="18"/>
        </w:rPr>
      </w:pPr>
      <w:r w:rsidRPr="00D1658D">
        <w:rPr>
          <w:rFonts w:ascii="Arial" w:eastAsia="Arial" w:hAnsi="Arial" w:cs="Arial"/>
          <w:i/>
          <w:iCs/>
          <w:sz w:val="18"/>
          <w:szCs w:val="18"/>
        </w:rPr>
        <w:t xml:space="preserve">Con el fin de resguardar y llevar un control de los monumentos, se estableció en el Código de Gobierno del Municipio de Guadalajara la facultad de la Comisión Edilicia de Centro, Barrios Tradicionales y Monumentos para estudiar y dictaminar respecto de las propuestas de creación, instalación y traslado de monumentos. </w:t>
      </w:r>
    </w:p>
    <w:p w:rsidR="00D1658D" w:rsidRPr="00D1658D" w:rsidP="00D1658D" w14:paraId="7DCA75F0" w14:textId="77777777">
      <w:pPr>
        <w:pStyle w:val="ListParagraph"/>
        <w:ind w:left="1080"/>
        <w:jc w:val="both"/>
        <w:rPr>
          <w:rFonts w:ascii="Arial" w:eastAsia="Arial" w:hAnsi="Arial" w:cs="Arial"/>
          <w:i/>
          <w:iCs/>
          <w:sz w:val="18"/>
          <w:szCs w:val="18"/>
        </w:rPr>
      </w:pPr>
    </w:p>
    <w:p w:rsidR="00D1658D" w:rsidRPr="00D1658D" w:rsidP="0006073E" w14:paraId="5B1B79AA" w14:textId="77777777">
      <w:pPr>
        <w:pStyle w:val="ListParagraph"/>
        <w:numPr>
          <w:ilvl w:val="0"/>
          <w:numId w:val="29"/>
        </w:numPr>
        <w:contextualSpacing/>
        <w:jc w:val="both"/>
        <w:rPr>
          <w:rFonts w:ascii="Arial" w:eastAsia="Arial" w:hAnsi="Arial" w:cs="Arial"/>
          <w:i/>
          <w:iCs/>
          <w:sz w:val="18"/>
          <w:szCs w:val="18"/>
        </w:rPr>
      </w:pPr>
      <w:r w:rsidRPr="00D1658D">
        <w:rPr>
          <w:rFonts w:ascii="Arial" w:eastAsia="Arial" w:hAnsi="Arial" w:cs="Arial"/>
          <w:i/>
          <w:iCs/>
          <w:sz w:val="18"/>
          <w:szCs w:val="18"/>
        </w:rPr>
        <w:t xml:space="preserve">Recientemente, por diversos medios de comunicación, se dio a conocer la noticia que el conjunto de esculturas denominado “Las Tres Gracias”, del artista Sergio </w:t>
      </w:r>
      <w:r w:rsidRPr="00D1658D">
        <w:rPr>
          <w:rFonts w:ascii="Arial" w:eastAsia="Arial" w:hAnsi="Arial" w:cs="Arial"/>
          <w:i/>
          <w:iCs/>
          <w:sz w:val="18"/>
          <w:szCs w:val="18"/>
        </w:rPr>
        <w:t>Garval</w:t>
      </w:r>
      <w:r w:rsidRPr="00D1658D">
        <w:rPr>
          <w:rFonts w:ascii="Arial" w:eastAsia="Arial" w:hAnsi="Arial" w:cs="Arial"/>
          <w:i/>
          <w:iCs/>
          <w:sz w:val="18"/>
          <w:szCs w:val="18"/>
        </w:rPr>
        <w:t xml:space="preserve">, serían removidas para realizarle trabajo de mantenimiento y que serían trasladadas a plaza de la República. </w:t>
      </w:r>
    </w:p>
    <w:p w:rsidR="00D1658D" w:rsidRPr="00D1658D" w:rsidP="00D1658D" w14:paraId="481743CD" w14:textId="77777777">
      <w:pPr>
        <w:pStyle w:val="ListParagraph"/>
        <w:rPr>
          <w:rFonts w:ascii="Arial" w:eastAsia="Arial" w:hAnsi="Arial" w:cs="Arial"/>
          <w:i/>
          <w:iCs/>
          <w:sz w:val="18"/>
          <w:szCs w:val="18"/>
        </w:rPr>
      </w:pPr>
    </w:p>
    <w:p w:rsidR="00D1658D" w:rsidRPr="00D1658D" w:rsidP="00D1658D" w14:paraId="3F90EF88" w14:textId="77777777">
      <w:pPr>
        <w:pStyle w:val="ListParagraph"/>
        <w:ind w:left="1080"/>
        <w:jc w:val="both"/>
        <w:rPr>
          <w:rFonts w:ascii="Arial" w:eastAsia="Arial" w:hAnsi="Arial" w:cs="Arial"/>
          <w:i/>
          <w:iCs/>
          <w:sz w:val="18"/>
          <w:szCs w:val="18"/>
        </w:rPr>
      </w:pPr>
      <w:r w:rsidRPr="00D1658D">
        <w:rPr>
          <w:rFonts w:ascii="Arial" w:eastAsia="Arial" w:hAnsi="Arial" w:cs="Arial"/>
          <w:i/>
          <w:iCs/>
          <w:sz w:val="18"/>
          <w:szCs w:val="18"/>
        </w:rPr>
        <w:t xml:space="preserve">En un primer momento, se expuso que el Gobierno del Estado era el encargado de llevar a cabo la remoción de las esculturas, posteriormente el Gobierno de Guadalajara informó del traslado de dichas obras. </w:t>
      </w:r>
    </w:p>
    <w:p w:rsidR="00D1658D" w:rsidRPr="00D1658D" w:rsidP="00D1658D" w14:paraId="36420900" w14:textId="77777777">
      <w:pPr>
        <w:pStyle w:val="ListParagraph"/>
        <w:ind w:left="1080"/>
        <w:jc w:val="both"/>
        <w:rPr>
          <w:rFonts w:ascii="Arial" w:eastAsia="Arial" w:hAnsi="Arial" w:cs="Arial"/>
          <w:i/>
          <w:iCs/>
          <w:sz w:val="18"/>
          <w:szCs w:val="18"/>
        </w:rPr>
      </w:pPr>
    </w:p>
    <w:p w:rsidR="00D1658D" w:rsidRPr="00D1658D" w:rsidP="00D1658D" w14:paraId="1E60219D" w14:textId="77777777">
      <w:pPr>
        <w:pStyle w:val="ListParagraph"/>
        <w:ind w:left="1080"/>
        <w:jc w:val="both"/>
        <w:rPr>
          <w:rFonts w:ascii="Arial" w:eastAsia="Arial" w:hAnsi="Arial" w:cs="Arial"/>
          <w:i/>
          <w:iCs/>
          <w:sz w:val="18"/>
          <w:szCs w:val="18"/>
        </w:rPr>
      </w:pPr>
      <w:r w:rsidRPr="00D1658D">
        <w:rPr>
          <w:rFonts w:ascii="Arial" w:eastAsia="Arial" w:hAnsi="Arial" w:cs="Arial"/>
          <w:i/>
          <w:iCs/>
          <w:sz w:val="18"/>
          <w:szCs w:val="18"/>
        </w:rPr>
        <w:t xml:space="preserve">Esta situación, ha dejado claro la falta de transparencia en las acciones que implementa el Gobierno Municipal de Guadalajara, además que se han llevado a cabo obras sin la autorización del Ayuntamiento. </w:t>
      </w:r>
    </w:p>
    <w:p w:rsidR="00D1658D" w:rsidRPr="00D1658D" w:rsidP="00D1658D" w14:paraId="68F64AFD" w14:textId="77777777">
      <w:pPr>
        <w:pStyle w:val="ListParagraph"/>
        <w:ind w:left="1080"/>
        <w:jc w:val="both"/>
        <w:rPr>
          <w:rFonts w:ascii="Arial" w:eastAsia="Arial" w:hAnsi="Arial" w:cs="Arial"/>
          <w:i/>
          <w:iCs/>
          <w:sz w:val="18"/>
          <w:szCs w:val="18"/>
        </w:rPr>
      </w:pPr>
    </w:p>
    <w:p w:rsidR="00D1658D" w:rsidRPr="00D1658D" w:rsidP="00D1658D" w14:paraId="4BA7CCA3" w14:textId="77777777">
      <w:pPr>
        <w:pStyle w:val="ListParagraph"/>
        <w:ind w:left="1080"/>
        <w:jc w:val="both"/>
        <w:rPr>
          <w:rFonts w:ascii="Arial" w:eastAsia="Arial" w:hAnsi="Arial" w:cs="Arial"/>
          <w:i/>
          <w:iCs/>
          <w:sz w:val="18"/>
          <w:szCs w:val="18"/>
        </w:rPr>
      </w:pPr>
      <w:r w:rsidRPr="00D1658D">
        <w:rPr>
          <w:rFonts w:ascii="Arial" w:eastAsia="Arial" w:hAnsi="Arial" w:cs="Arial"/>
          <w:i/>
          <w:iCs/>
          <w:sz w:val="18"/>
          <w:szCs w:val="18"/>
        </w:rPr>
        <w:t xml:space="preserve">Si bien es cierto, el mantenimiento es necesario, también lo es que se necesita cumplir con una serie de actos para que sean autorizados por las autoridades competentes, en este caso, el Pleno del Ayuntamiento, más aún si se planea reubicar la obra. </w:t>
      </w:r>
    </w:p>
    <w:p w:rsidR="00D1658D" w:rsidRPr="00D1658D" w:rsidP="00D1658D" w14:paraId="7F62654C" w14:textId="77777777">
      <w:pPr>
        <w:ind w:left="1080"/>
        <w:jc w:val="both"/>
        <w:rPr>
          <w:rFonts w:ascii="Arial" w:eastAsia="Arial" w:hAnsi="Arial" w:cs="Arial"/>
          <w:i/>
          <w:iCs/>
          <w:sz w:val="18"/>
          <w:szCs w:val="18"/>
        </w:rPr>
      </w:pPr>
    </w:p>
    <w:p w:rsidR="00D1658D" w:rsidRPr="00D1658D" w:rsidP="0006073E" w14:paraId="7CD51DE0" w14:textId="77777777">
      <w:pPr>
        <w:pStyle w:val="ListParagraph"/>
        <w:numPr>
          <w:ilvl w:val="0"/>
          <w:numId w:val="29"/>
        </w:numPr>
        <w:pBdr>
          <w:top w:val="nil"/>
          <w:left w:val="nil"/>
          <w:bottom w:val="nil"/>
          <w:right w:val="nil"/>
          <w:between w:val="nil"/>
        </w:pBdr>
        <w:contextualSpacing/>
        <w:jc w:val="both"/>
        <w:rPr>
          <w:rFonts w:ascii="Arial" w:hAnsi="Arial" w:cs="Arial"/>
          <w:i/>
          <w:iCs/>
          <w:color w:val="000000"/>
          <w:sz w:val="18"/>
          <w:szCs w:val="18"/>
        </w:rPr>
      </w:pPr>
      <w:r w:rsidRPr="00D1658D">
        <w:rPr>
          <w:rFonts w:ascii="Arial" w:hAnsi="Arial" w:cs="Arial"/>
          <w:i/>
          <w:iCs/>
          <w:color w:val="000000"/>
          <w:sz w:val="18"/>
          <w:szCs w:val="18"/>
        </w:rPr>
        <w:t xml:space="preserve">Dado lo anterior, es importante que se lleven a cabo las investigaciones necesarias para deslindar responsabilidades y se presenten las denuncias correspondientes, en apego a la normativa en la materia de responsabilidades de servidores públicos. </w:t>
      </w:r>
    </w:p>
    <w:p w:rsidR="00D1658D" w:rsidRPr="00D1658D" w:rsidP="00D1658D" w14:paraId="16E81197" w14:textId="77777777">
      <w:pPr>
        <w:pStyle w:val="ListParagraph"/>
        <w:pBdr>
          <w:top w:val="nil"/>
          <w:left w:val="nil"/>
          <w:bottom w:val="nil"/>
          <w:right w:val="nil"/>
          <w:between w:val="nil"/>
        </w:pBdr>
        <w:ind w:left="1080"/>
        <w:jc w:val="both"/>
        <w:rPr>
          <w:rFonts w:ascii="Arial" w:hAnsi="Arial" w:cs="Arial"/>
          <w:i/>
          <w:iCs/>
          <w:color w:val="000000"/>
          <w:sz w:val="18"/>
          <w:szCs w:val="18"/>
        </w:rPr>
      </w:pPr>
    </w:p>
    <w:p w:rsidR="00D1658D" w:rsidRPr="00D1658D" w:rsidP="0006073E" w14:paraId="5FF78108" w14:textId="77777777">
      <w:pPr>
        <w:pStyle w:val="ListParagraph"/>
        <w:numPr>
          <w:ilvl w:val="0"/>
          <w:numId w:val="29"/>
        </w:numPr>
        <w:pBdr>
          <w:top w:val="nil"/>
          <w:left w:val="nil"/>
          <w:bottom w:val="nil"/>
          <w:right w:val="nil"/>
          <w:between w:val="nil"/>
        </w:pBdr>
        <w:contextualSpacing/>
        <w:jc w:val="both"/>
        <w:rPr>
          <w:rFonts w:ascii="Arial" w:hAnsi="Arial" w:cs="Arial"/>
          <w:i/>
          <w:iCs/>
          <w:color w:val="000000"/>
          <w:sz w:val="18"/>
          <w:szCs w:val="18"/>
        </w:rPr>
      </w:pPr>
      <w:r w:rsidRPr="00D1658D">
        <w:rPr>
          <w:rFonts w:ascii="Arial" w:hAnsi="Arial" w:cs="Arial"/>
          <w:i/>
          <w:iCs/>
          <w:color w:val="000000"/>
          <w:sz w:val="18"/>
          <w:szCs w:val="18"/>
        </w:rPr>
        <w:t xml:space="preserve">Con el ánimo de que se implementen acciones con el propósito de reducir la desigualdad y democratizar el acceso a la cultura en nuestra Ciudad, se propone que una vez que las esculturas sean restauradas se ubiquen en las zonas más vulnerables de nuestro Municipio, tomando en consideración espacios públicos de la zona oriente. </w:t>
      </w:r>
    </w:p>
    <w:p w:rsidR="00D1658D" w:rsidRPr="00D1658D" w:rsidP="00D1658D" w14:paraId="351DEC12" w14:textId="77777777">
      <w:pPr>
        <w:pStyle w:val="ListParagraph"/>
        <w:pBdr>
          <w:top w:val="nil"/>
          <w:left w:val="nil"/>
          <w:bottom w:val="nil"/>
          <w:right w:val="nil"/>
          <w:between w:val="nil"/>
        </w:pBdr>
        <w:ind w:left="1080"/>
        <w:jc w:val="both"/>
        <w:rPr>
          <w:rFonts w:ascii="Arial" w:hAnsi="Arial" w:cs="Arial"/>
          <w:i/>
          <w:iCs/>
          <w:color w:val="000000"/>
          <w:sz w:val="18"/>
          <w:szCs w:val="18"/>
        </w:rPr>
      </w:pPr>
    </w:p>
    <w:p w:rsidR="00D1658D" w:rsidRPr="00D1658D" w:rsidP="0006073E" w14:paraId="57F6320C" w14:textId="77777777">
      <w:pPr>
        <w:pStyle w:val="ListParagraph"/>
        <w:numPr>
          <w:ilvl w:val="0"/>
          <w:numId w:val="29"/>
        </w:numPr>
        <w:pBdr>
          <w:top w:val="nil"/>
          <w:left w:val="nil"/>
          <w:bottom w:val="nil"/>
          <w:right w:val="nil"/>
          <w:between w:val="nil"/>
        </w:pBdr>
        <w:contextualSpacing/>
        <w:jc w:val="both"/>
        <w:rPr>
          <w:rFonts w:ascii="Arial" w:hAnsi="Arial" w:cs="Arial"/>
          <w:i/>
          <w:iCs/>
          <w:color w:val="000000"/>
          <w:sz w:val="18"/>
          <w:szCs w:val="18"/>
        </w:rPr>
      </w:pPr>
      <w:r w:rsidRPr="00D1658D">
        <w:rPr>
          <w:rFonts w:ascii="Arial" w:hAnsi="Arial" w:cs="Arial"/>
          <w:i/>
          <w:iCs/>
          <w:color w:val="000000"/>
          <w:sz w:val="18"/>
          <w:szCs w:val="18"/>
        </w:rPr>
        <w:t xml:space="preserve">Se propone que la presente iniciativa sea turnada a las Comisiones Edilicias de Transparencia, Rendición de cuentas y Combate a la Corrupción como convocante y, Hacienda Pública y Patrimonio Municipal y de Centro, Barrios Tradicionales y Monumentos como coadyuvantes. </w:t>
      </w:r>
    </w:p>
    <w:p w:rsidR="00D1658D" w:rsidRPr="00D1658D" w:rsidP="00D1658D" w14:paraId="1AEAE974" w14:textId="77777777">
      <w:pPr>
        <w:pStyle w:val="ListParagraph"/>
        <w:rPr>
          <w:rFonts w:ascii="Arial" w:hAnsi="Arial" w:cs="Arial"/>
          <w:i/>
          <w:iCs/>
          <w:color w:val="000000"/>
          <w:sz w:val="18"/>
          <w:szCs w:val="18"/>
        </w:rPr>
      </w:pPr>
    </w:p>
    <w:p w:rsidR="00D1658D" w:rsidRPr="00D1658D" w:rsidP="00D1658D" w14:paraId="410ABA9E" w14:textId="77777777">
      <w:pPr>
        <w:pBdr>
          <w:top w:val="nil"/>
          <w:left w:val="nil"/>
          <w:bottom w:val="nil"/>
          <w:right w:val="nil"/>
          <w:between w:val="nil"/>
        </w:pBdr>
        <w:jc w:val="both"/>
        <w:rPr>
          <w:rFonts w:ascii="Arial" w:eastAsia="Arial" w:hAnsi="Arial" w:cs="Arial"/>
          <w:i/>
          <w:iCs/>
          <w:color w:val="000000"/>
          <w:sz w:val="18"/>
          <w:szCs w:val="18"/>
        </w:rPr>
      </w:pPr>
      <w:r w:rsidRPr="00D1658D">
        <w:rPr>
          <w:rFonts w:ascii="Arial" w:eastAsia="Arial" w:hAnsi="Arial" w:cs="Arial"/>
          <w:i/>
          <w:iCs/>
          <w:color w:val="000000"/>
          <w:sz w:val="18"/>
          <w:szCs w:val="18"/>
        </w:rPr>
        <w:t xml:space="preserve">Por lo anteriormente expuesto y con fundamento en las facultades que confieren los artículos </w:t>
      </w:r>
      <w:r w:rsidRPr="00D1658D">
        <w:rPr>
          <w:rFonts w:ascii="Arial" w:eastAsia="Arial" w:hAnsi="Arial" w:cs="Arial"/>
          <w:i/>
          <w:iCs/>
          <w:sz w:val="18"/>
          <w:szCs w:val="18"/>
        </w:rPr>
        <w:t xml:space="preserve">115, fracciones I y II de la Constitución Política de los Estados Unidos Mexicanos; 89 de la Constitución Política del Estado de Jalisco; 41, fracción II y 50, fracción I de la Ley del Gobierno y la Administración Pública Municipal del Estado de Jalisco; 90, 91 y 92 </w:t>
      </w:r>
      <w:r w:rsidRPr="00D1658D">
        <w:rPr>
          <w:rFonts w:ascii="Arial" w:eastAsia="Arial" w:hAnsi="Arial" w:cs="Arial"/>
          <w:i/>
          <w:iCs/>
          <w:color w:val="000000"/>
          <w:sz w:val="18"/>
          <w:szCs w:val="18"/>
        </w:rPr>
        <w:t>del Código de Gobierno del Municipio de Guadalajara, el que suscribe, pone a consideración de este Ayuntamiento, la siguiente iniciativa de:</w:t>
      </w:r>
    </w:p>
    <w:p w:rsidR="00D1658D" w:rsidRPr="00D1658D" w:rsidP="00D1658D" w14:paraId="24E9B8EE" w14:textId="77777777">
      <w:pPr>
        <w:jc w:val="center"/>
        <w:rPr>
          <w:rFonts w:ascii="Arial" w:eastAsia="Arial" w:hAnsi="Arial" w:cs="Arial"/>
          <w:b/>
          <w:i/>
          <w:iCs/>
          <w:sz w:val="18"/>
          <w:szCs w:val="18"/>
        </w:rPr>
      </w:pPr>
      <w:r w:rsidRPr="00D1658D">
        <w:rPr>
          <w:rFonts w:ascii="Arial" w:eastAsia="Arial" w:hAnsi="Arial" w:cs="Arial"/>
          <w:b/>
          <w:i/>
          <w:iCs/>
          <w:sz w:val="18"/>
          <w:szCs w:val="18"/>
          <w:highlight w:val="white"/>
        </w:rPr>
        <w:t xml:space="preserve">ACUERDO </w:t>
      </w:r>
    </w:p>
    <w:p w:rsidR="00D1658D" w:rsidRPr="00D1658D" w:rsidP="00D1658D" w14:paraId="356850B0" w14:textId="77777777">
      <w:pPr>
        <w:jc w:val="center"/>
        <w:rPr>
          <w:rFonts w:ascii="Arial" w:eastAsia="Arial" w:hAnsi="Arial" w:cs="Arial"/>
          <w:b/>
          <w:i/>
          <w:iCs/>
          <w:sz w:val="18"/>
          <w:szCs w:val="18"/>
        </w:rPr>
      </w:pPr>
    </w:p>
    <w:p w:rsidR="00D1658D" w:rsidRPr="00D1658D" w:rsidP="00D1658D" w14:paraId="7DEC3BB0" w14:textId="77777777">
      <w:pPr>
        <w:jc w:val="both"/>
        <w:rPr>
          <w:rFonts w:ascii="Arial" w:eastAsia="Arial" w:hAnsi="Arial" w:cs="Arial"/>
          <w:b/>
          <w:i/>
          <w:iCs/>
          <w:sz w:val="18"/>
          <w:szCs w:val="18"/>
        </w:rPr>
      </w:pPr>
      <w:r w:rsidRPr="00D1658D">
        <w:rPr>
          <w:rFonts w:ascii="Arial" w:eastAsia="Arial" w:hAnsi="Arial" w:cs="Arial"/>
          <w:b/>
          <w:i/>
          <w:iCs/>
          <w:sz w:val="18"/>
          <w:szCs w:val="18"/>
        </w:rPr>
        <w:t>SE INSTRUYE A DIVERSAS DEPENDENCIAS DEL GOBIERNO MUNICIPAL DE GUADALAJARA A IMPLEMENTAR DIVERSAS ACCIONES CON EL PROPÓSITO DE RESGUARDAR EL PATRIMONIO CULTURAL.</w:t>
      </w:r>
    </w:p>
    <w:p w:rsidR="00D1658D" w:rsidRPr="00D1658D" w:rsidP="00D1658D" w14:paraId="6ABAC147" w14:textId="77777777">
      <w:pPr>
        <w:jc w:val="both"/>
        <w:rPr>
          <w:rFonts w:ascii="Arial" w:eastAsia="Arial" w:hAnsi="Arial" w:cs="Arial"/>
          <w:b/>
          <w:i/>
          <w:iCs/>
          <w:sz w:val="18"/>
          <w:szCs w:val="18"/>
        </w:rPr>
      </w:pPr>
    </w:p>
    <w:p w:rsidR="00D1658D" w:rsidRPr="00D1658D" w:rsidP="00D1658D" w14:paraId="1995A1D4" w14:textId="77777777">
      <w:pPr>
        <w:jc w:val="both"/>
        <w:rPr>
          <w:rFonts w:ascii="Arial" w:eastAsia="Arial" w:hAnsi="Arial" w:cs="Arial"/>
          <w:i/>
          <w:iCs/>
          <w:sz w:val="18"/>
          <w:szCs w:val="18"/>
        </w:rPr>
      </w:pPr>
      <w:r w:rsidRPr="00D1658D">
        <w:rPr>
          <w:rFonts w:ascii="Arial" w:eastAsia="Arial" w:hAnsi="Arial" w:cs="Arial"/>
          <w:b/>
          <w:i/>
          <w:iCs/>
          <w:sz w:val="18"/>
          <w:szCs w:val="18"/>
        </w:rPr>
        <w:t xml:space="preserve">PRIMERO. </w:t>
      </w:r>
      <w:r w:rsidRPr="00D1658D">
        <w:rPr>
          <w:rFonts w:ascii="Arial" w:eastAsia="Arial" w:hAnsi="Arial" w:cs="Arial"/>
          <w:i/>
          <w:iCs/>
          <w:sz w:val="18"/>
          <w:szCs w:val="18"/>
        </w:rPr>
        <w:t xml:space="preserve">Se instruye a la Coordinación General de Gestión Integral de la Ciudad para que rinda un informe, en un plazo no mayor a quince días, posteriores a la aprobación del presente acuerdo, de los trabajos de mantenimiento de la Obra denominada “Las Tres Gracias”. </w:t>
      </w:r>
    </w:p>
    <w:p w:rsidR="00D1658D" w:rsidRPr="00D1658D" w:rsidP="00D1658D" w14:paraId="1C6DFE1C" w14:textId="77777777">
      <w:pPr>
        <w:jc w:val="both"/>
        <w:rPr>
          <w:rFonts w:ascii="Arial" w:eastAsia="Arial" w:hAnsi="Arial" w:cs="Arial"/>
          <w:i/>
          <w:iCs/>
          <w:sz w:val="18"/>
          <w:szCs w:val="18"/>
        </w:rPr>
      </w:pPr>
    </w:p>
    <w:p w:rsidR="00D1658D" w:rsidRPr="00D1658D" w:rsidP="00D1658D" w14:paraId="42BA4593" w14:textId="77777777">
      <w:pPr>
        <w:jc w:val="both"/>
        <w:rPr>
          <w:rFonts w:ascii="Arial" w:eastAsia="Arial" w:hAnsi="Arial" w:cs="Arial"/>
          <w:i/>
          <w:iCs/>
          <w:sz w:val="18"/>
          <w:szCs w:val="18"/>
        </w:rPr>
      </w:pPr>
      <w:r w:rsidRPr="00D1658D">
        <w:rPr>
          <w:rFonts w:ascii="Arial" w:eastAsia="Arial" w:hAnsi="Arial" w:cs="Arial"/>
          <w:b/>
          <w:i/>
          <w:iCs/>
          <w:sz w:val="18"/>
          <w:szCs w:val="18"/>
        </w:rPr>
        <w:t xml:space="preserve">SEGUNDO. </w:t>
      </w:r>
      <w:r w:rsidRPr="00D1658D">
        <w:rPr>
          <w:rFonts w:ascii="Arial" w:eastAsia="Arial" w:hAnsi="Arial" w:cs="Arial"/>
          <w:i/>
          <w:iCs/>
          <w:sz w:val="18"/>
          <w:szCs w:val="18"/>
        </w:rPr>
        <w:t xml:space="preserve">Se instruye a la Coordinación de Administración e Innovación para que, en un plazo no mayor a quince días posteriores a que se apruebe el presente acuerdo, rinda un informe del procedimiento que se llevó a cabo para la remoción y mantenimiento de la escultura “Las Tres Gracias”. </w:t>
      </w:r>
    </w:p>
    <w:p w:rsidR="00D1658D" w:rsidRPr="00D1658D" w:rsidP="00D1658D" w14:paraId="7F0BE43A" w14:textId="77777777">
      <w:pPr>
        <w:jc w:val="both"/>
        <w:rPr>
          <w:rFonts w:ascii="Arial" w:eastAsia="Arial" w:hAnsi="Arial" w:cs="Arial"/>
          <w:i/>
          <w:iCs/>
          <w:sz w:val="18"/>
          <w:szCs w:val="18"/>
        </w:rPr>
      </w:pPr>
    </w:p>
    <w:p w:rsidR="00D1658D" w:rsidRPr="00D1658D" w:rsidP="00D1658D" w14:paraId="063F7E62" w14:textId="77777777">
      <w:pPr>
        <w:jc w:val="both"/>
        <w:rPr>
          <w:rFonts w:ascii="Arial" w:eastAsia="Arial" w:hAnsi="Arial" w:cs="Arial"/>
          <w:i/>
          <w:iCs/>
          <w:sz w:val="18"/>
          <w:szCs w:val="18"/>
        </w:rPr>
      </w:pPr>
      <w:r w:rsidRPr="00D1658D">
        <w:rPr>
          <w:rFonts w:ascii="Arial" w:eastAsia="Arial" w:hAnsi="Arial" w:cs="Arial"/>
          <w:b/>
          <w:i/>
          <w:iCs/>
          <w:sz w:val="18"/>
          <w:szCs w:val="18"/>
        </w:rPr>
        <w:t xml:space="preserve">TERCERO. </w:t>
      </w:r>
      <w:r w:rsidRPr="00D1658D">
        <w:rPr>
          <w:rFonts w:ascii="Arial" w:eastAsia="Arial" w:hAnsi="Arial" w:cs="Arial"/>
          <w:i/>
          <w:iCs/>
          <w:sz w:val="18"/>
          <w:szCs w:val="18"/>
        </w:rPr>
        <w:t xml:space="preserve">Se instruye a la Coordinación de Administración e Innovación, para que, a través de la Dirección de Administración, reubiquen el conjunto de esculturas denominado “Las Tres Gracias”, en un espacio público ubicado en la zona oriente de la Ciudad. </w:t>
      </w:r>
    </w:p>
    <w:p w:rsidR="00D1658D" w:rsidRPr="00D1658D" w:rsidP="00D1658D" w14:paraId="4CE02C13" w14:textId="77777777">
      <w:pPr>
        <w:jc w:val="both"/>
        <w:rPr>
          <w:rFonts w:ascii="Arial" w:eastAsia="Arial" w:hAnsi="Arial" w:cs="Arial"/>
          <w:i/>
          <w:iCs/>
          <w:sz w:val="18"/>
          <w:szCs w:val="18"/>
        </w:rPr>
      </w:pPr>
    </w:p>
    <w:p w:rsidR="00D1658D" w:rsidRPr="00D1658D" w:rsidP="00D1658D" w14:paraId="4F07B0C4" w14:textId="77777777">
      <w:pPr>
        <w:rPr>
          <w:rFonts w:ascii="Arial" w:eastAsia="Arial" w:hAnsi="Arial" w:cs="Arial"/>
          <w:b/>
          <w:i/>
          <w:iCs/>
          <w:sz w:val="18"/>
          <w:szCs w:val="18"/>
        </w:rPr>
      </w:pPr>
      <w:r w:rsidRPr="00D1658D">
        <w:rPr>
          <w:rFonts w:ascii="Arial" w:eastAsia="Arial" w:hAnsi="Arial" w:cs="Arial"/>
          <w:b/>
          <w:i/>
          <w:iCs/>
          <w:sz w:val="18"/>
          <w:szCs w:val="18"/>
        </w:rPr>
        <w:t xml:space="preserve">CUARTO. </w:t>
      </w:r>
      <w:r w:rsidRPr="00D1658D">
        <w:rPr>
          <w:rFonts w:ascii="Arial" w:eastAsia="Arial" w:hAnsi="Arial" w:cs="Arial"/>
          <w:i/>
          <w:iCs/>
          <w:sz w:val="18"/>
          <w:szCs w:val="18"/>
        </w:rPr>
        <w:t xml:space="preserve">Notifíquese a la Contraloría Ciudadana de Guadalajara del presente acuerdo para que lleve a cabo las investigaciones necesarias para deslindar responsabilidades y rinda un informe, ante la Comisión de </w:t>
      </w:r>
      <w:r w:rsidRPr="00D1658D">
        <w:rPr>
          <w:rFonts w:ascii="Arial" w:hAnsi="Arial" w:cs="Arial"/>
          <w:i/>
          <w:iCs/>
          <w:color w:val="000000"/>
          <w:sz w:val="18"/>
          <w:szCs w:val="18"/>
        </w:rPr>
        <w:t xml:space="preserve">Transparencia, Rendición de cuentas y Combate a la Corrupción. </w:t>
      </w:r>
    </w:p>
    <w:p w:rsidR="00D1658D" w:rsidRPr="00D1658D" w:rsidP="00D1658D" w14:paraId="75151D33" w14:textId="77777777">
      <w:pPr>
        <w:jc w:val="both"/>
        <w:rPr>
          <w:rFonts w:ascii="Arial" w:eastAsia="Arial" w:hAnsi="Arial" w:cs="Arial"/>
          <w:b/>
          <w:i/>
          <w:iCs/>
          <w:sz w:val="18"/>
          <w:szCs w:val="18"/>
        </w:rPr>
      </w:pPr>
    </w:p>
    <w:p w:rsidR="003051F4" w:rsidP="009C7C40" w14:paraId="2E46AEA0" w14:textId="00D71A87">
      <w:pPr>
        <w:jc w:val="both"/>
        <w:rPr>
          <w:rFonts w:ascii="Arial" w:eastAsia="Arial" w:hAnsi="Arial" w:cs="Arial"/>
          <w:i/>
          <w:iCs/>
          <w:sz w:val="18"/>
          <w:szCs w:val="18"/>
        </w:rPr>
      </w:pPr>
      <w:r w:rsidRPr="00D1658D">
        <w:rPr>
          <w:rFonts w:ascii="Arial" w:eastAsia="Arial" w:hAnsi="Arial" w:cs="Arial"/>
          <w:b/>
          <w:i/>
          <w:iCs/>
          <w:sz w:val="18"/>
          <w:szCs w:val="18"/>
        </w:rPr>
        <w:t xml:space="preserve">QUINTO. </w:t>
      </w:r>
      <w:r w:rsidRPr="00D1658D">
        <w:rPr>
          <w:rFonts w:ascii="Arial" w:eastAsia="Arial" w:hAnsi="Arial" w:cs="Arial"/>
          <w:i/>
          <w:iCs/>
          <w:sz w:val="18"/>
          <w:szCs w:val="18"/>
        </w:rPr>
        <w:t>Se instruye al Secretario General del Ayuntamiento para que lleve a cabo todas las gestiones administrativas necesarias para dar cumplimiento al presente acuerdo</w:t>
      </w:r>
      <w:r>
        <w:rPr>
          <w:rFonts w:ascii="Arial" w:eastAsia="Arial" w:hAnsi="Arial" w:cs="Arial"/>
          <w:i/>
          <w:iCs/>
          <w:sz w:val="18"/>
          <w:szCs w:val="18"/>
        </w:rPr>
        <w:t>”</w:t>
      </w:r>
      <w:r w:rsidRPr="00D1658D">
        <w:rPr>
          <w:rFonts w:ascii="Arial" w:eastAsia="Arial" w:hAnsi="Arial" w:cs="Arial"/>
          <w:i/>
          <w:iCs/>
          <w:sz w:val="18"/>
          <w:szCs w:val="18"/>
        </w:rPr>
        <w:t>.</w:t>
      </w:r>
    </w:p>
    <w:p w:rsidR="00F953A2" w:rsidRPr="00F953A2" w:rsidP="009C7C40" w14:paraId="572160E4" w14:textId="77777777">
      <w:pPr>
        <w:jc w:val="both"/>
        <w:rPr>
          <w:rFonts w:ascii="Arial" w:eastAsia="Arial" w:hAnsi="Arial" w:cs="Arial"/>
          <w:i/>
          <w:iCs/>
          <w:sz w:val="18"/>
          <w:szCs w:val="18"/>
        </w:rPr>
      </w:pPr>
    </w:p>
    <w:p w:rsidR="005E2ADA" w:rsidRPr="009C7C40" w:rsidP="009C7C40" w14:paraId="7580E385" w14:textId="4B9F9E38">
      <w:pPr>
        <w:jc w:val="both"/>
        <w:rPr>
          <w:rFonts w:ascii="Arial" w:hAnsi="Arial" w:cs="Arial"/>
          <w:sz w:val="24"/>
          <w:szCs w:val="24"/>
        </w:rPr>
      </w:pPr>
      <w:r w:rsidRPr="009C7C40">
        <w:rPr>
          <w:rFonts w:ascii="Arial" w:eastAsia="Calibri" w:hAnsi="Arial" w:cs="Arial"/>
          <w:b/>
          <w:bCs/>
          <w:sz w:val="24"/>
          <w:szCs w:val="24"/>
        </w:rPr>
        <w:t>El Regidor Juan Alberto Salinas Mac</w:t>
      </w:r>
      <w:r w:rsidRPr="009C7C40" w:rsidR="00D70BC2">
        <w:rPr>
          <w:rFonts w:ascii="Arial" w:eastAsia="Calibri" w:hAnsi="Arial" w:cs="Arial"/>
          <w:b/>
          <w:bCs/>
          <w:sz w:val="24"/>
          <w:szCs w:val="24"/>
        </w:rPr>
        <w:t>í</w:t>
      </w:r>
      <w:r w:rsidRPr="009C7C40">
        <w:rPr>
          <w:rFonts w:ascii="Arial" w:eastAsia="Calibri" w:hAnsi="Arial" w:cs="Arial"/>
          <w:b/>
          <w:bCs/>
          <w:sz w:val="24"/>
          <w:szCs w:val="24"/>
        </w:rPr>
        <w:t xml:space="preserve">as: </w:t>
      </w:r>
      <w:r w:rsidRPr="009C7C40">
        <w:rPr>
          <w:rFonts w:ascii="Arial" w:eastAsia="Calibri" w:hAnsi="Arial" w:cs="Arial"/>
          <w:sz w:val="24"/>
          <w:szCs w:val="24"/>
        </w:rPr>
        <w:t>Después presento otra iniciativa para atender una injusticia estructural en contra de las y los bomberos.</w:t>
      </w:r>
    </w:p>
    <w:p w:rsidR="005E2ADA" w:rsidRPr="009C7C40" w:rsidP="009C7C40" w14:paraId="6CA569F0" w14:textId="77777777">
      <w:pPr>
        <w:jc w:val="both"/>
        <w:rPr>
          <w:rFonts w:ascii="Arial" w:hAnsi="Arial" w:cs="Arial"/>
          <w:sz w:val="24"/>
          <w:szCs w:val="24"/>
        </w:rPr>
      </w:pPr>
    </w:p>
    <w:p w:rsidR="005E2ADA" w:rsidRPr="009C7C40" w:rsidP="009C7C40" w14:paraId="20DE0983" w14:textId="3374AD93">
      <w:pPr>
        <w:jc w:val="both"/>
        <w:rPr>
          <w:rFonts w:ascii="Arial" w:hAnsi="Arial" w:cs="Arial"/>
          <w:sz w:val="24"/>
          <w:szCs w:val="24"/>
        </w:rPr>
      </w:pPr>
      <w:r w:rsidRPr="009C7C40">
        <w:rPr>
          <w:rFonts w:ascii="Arial" w:eastAsia="Calibri" w:hAnsi="Arial" w:cs="Arial"/>
          <w:sz w:val="24"/>
          <w:szCs w:val="24"/>
        </w:rPr>
        <w:t>En este momento hay una importante crisis en los cuerpos que son primeros respondientes, en cualquiera de ellos. En el caso de la policía, por ejemplo, cuando uno quiere ascender a un espacio de confianza uno pide licencia a su base</w:t>
      </w:r>
      <w:r w:rsidRPr="009C7C40" w:rsidR="00C07355">
        <w:rPr>
          <w:rFonts w:ascii="Arial" w:eastAsia="Calibri" w:hAnsi="Arial" w:cs="Arial"/>
          <w:sz w:val="24"/>
          <w:szCs w:val="24"/>
        </w:rPr>
        <w:t>; e</w:t>
      </w:r>
      <w:r w:rsidRPr="009C7C40">
        <w:rPr>
          <w:rFonts w:ascii="Arial" w:eastAsia="Calibri" w:hAnsi="Arial" w:cs="Arial"/>
          <w:sz w:val="24"/>
          <w:szCs w:val="24"/>
        </w:rPr>
        <w:t xml:space="preserve">n el caso de las y los bomberos, si uno quiere ascender a un espacio de confianza, ser comandante, por ejemplo, le exigen que renuncie a su base, que pierda su definitividad y que para aquellas personas que tienen más de 20 años de haberle dado su vida al </w:t>
      </w:r>
      <w:r w:rsidRPr="009C7C40" w:rsidR="00C07355">
        <w:rPr>
          <w:rFonts w:ascii="Arial" w:eastAsia="Calibri" w:hAnsi="Arial" w:cs="Arial"/>
          <w:sz w:val="24"/>
          <w:szCs w:val="24"/>
        </w:rPr>
        <w:t>M</w:t>
      </w:r>
      <w:r w:rsidRPr="009C7C40">
        <w:rPr>
          <w:rFonts w:ascii="Arial" w:eastAsia="Calibri" w:hAnsi="Arial" w:cs="Arial"/>
          <w:sz w:val="24"/>
          <w:szCs w:val="24"/>
        </w:rPr>
        <w:t>unicipio de Guadalajara, por una decisión política, pueden quitarle la chamba a una persona que ha trabajado por más de 20 años en el municipio de Guadalajara.</w:t>
      </w:r>
    </w:p>
    <w:p w:rsidR="005E2ADA" w:rsidRPr="009C7C40" w:rsidP="009C7C40" w14:paraId="011F9AAB" w14:textId="77777777">
      <w:pPr>
        <w:jc w:val="both"/>
        <w:rPr>
          <w:rFonts w:ascii="Arial" w:hAnsi="Arial" w:cs="Arial"/>
          <w:sz w:val="24"/>
          <w:szCs w:val="24"/>
        </w:rPr>
      </w:pPr>
    </w:p>
    <w:p w:rsidR="002E3BF7" w:rsidRPr="009C7C40" w:rsidP="009C7C40" w14:paraId="588FA4C1" w14:textId="77777777">
      <w:pPr>
        <w:jc w:val="both"/>
        <w:rPr>
          <w:rFonts w:ascii="Arial" w:eastAsia="Calibri" w:hAnsi="Arial" w:cs="Arial"/>
          <w:sz w:val="24"/>
          <w:szCs w:val="24"/>
        </w:rPr>
      </w:pPr>
      <w:r w:rsidRPr="009C7C40">
        <w:rPr>
          <w:rFonts w:ascii="Arial" w:eastAsia="Calibri" w:hAnsi="Arial" w:cs="Arial"/>
          <w:sz w:val="24"/>
          <w:szCs w:val="24"/>
        </w:rPr>
        <w:t>Y esto es lamentable porque perdemos experiencia</w:t>
      </w:r>
      <w:r w:rsidRPr="009C7C40" w:rsidR="00C07355">
        <w:rPr>
          <w:rFonts w:ascii="Arial" w:eastAsia="Calibri" w:hAnsi="Arial" w:cs="Arial"/>
          <w:sz w:val="24"/>
          <w:szCs w:val="24"/>
        </w:rPr>
        <w:t>,</w:t>
      </w:r>
      <w:r w:rsidRPr="009C7C40">
        <w:rPr>
          <w:rFonts w:ascii="Arial" w:eastAsia="Calibri" w:hAnsi="Arial" w:cs="Arial"/>
          <w:sz w:val="24"/>
          <w:szCs w:val="24"/>
        </w:rPr>
        <w:t xml:space="preserve"> por lo que podrían ser berrinches coyunturales, berrinches políticos</w:t>
      </w:r>
      <w:r w:rsidRPr="009C7C40" w:rsidR="00C07355">
        <w:rPr>
          <w:rFonts w:ascii="Arial" w:eastAsia="Calibri" w:hAnsi="Arial" w:cs="Arial"/>
          <w:sz w:val="24"/>
          <w:szCs w:val="24"/>
        </w:rPr>
        <w:t>, y</w:t>
      </w:r>
      <w:r w:rsidRPr="009C7C40">
        <w:rPr>
          <w:rFonts w:ascii="Arial" w:eastAsia="Calibri" w:hAnsi="Arial" w:cs="Arial"/>
          <w:sz w:val="24"/>
          <w:szCs w:val="24"/>
        </w:rPr>
        <w:t xml:space="preserve"> estamos yendo en contra de los primeros respondientes, </w:t>
      </w:r>
      <w:r w:rsidRPr="009C7C40">
        <w:rPr>
          <w:rFonts w:ascii="Arial" w:eastAsia="Calibri" w:hAnsi="Arial" w:cs="Arial"/>
          <w:sz w:val="24"/>
          <w:szCs w:val="24"/>
        </w:rPr>
        <w:t>quienes, en</w:t>
      </w:r>
      <w:r w:rsidRPr="009C7C40">
        <w:rPr>
          <w:rFonts w:ascii="Arial" w:eastAsia="Calibri" w:hAnsi="Arial" w:cs="Arial"/>
          <w:sz w:val="24"/>
          <w:szCs w:val="24"/>
        </w:rPr>
        <w:t xml:space="preserve"> la primera fila de los incendios, quienes están ahí en la primera fila de las inundaciones, quienes van a dar la cara cuando estemos a la mitad del FIFA </w:t>
      </w:r>
      <w:r w:rsidRPr="009C7C40">
        <w:rPr>
          <w:rFonts w:ascii="Arial" w:eastAsia="Calibri" w:hAnsi="Arial" w:cs="Arial"/>
          <w:sz w:val="24"/>
          <w:szCs w:val="24"/>
        </w:rPr>
        <w:t>FanFest</w:t>
      </w:r>
      <w:r w:rsidRPr="009C7C40">
        <w:rPr>
          <w:rFonts w:ascii="Arial" w:eastAsia="Calibri" w:hAnsi="Arial" w:cs="Arial"/>
          <w:sz w:val="24"/>
          <w:szCs w:val="24"/>
        </w:rPr>
        <w:t xml:space="preserve"> con una lluvia en junio.</w:t>
      </w:r>
      <w:r w:rsidRPr="009C7C40" w:rsidR="00C07355">
        <w:rPr>
          <w:rFonts w:ascii="Arial" w:eastAsia="Calibri" w:hAnsi="Arial" w:cs="Arial"/>
          <w:sz w:val="24"/>
          <w:szCs w:val="24"/>
        </w:rPr>
        <w:t xml:space="preserve"> </w:t>
      </w:r>
    </w:p>
    <w:p w:rsidR="002E3BF7" w:rsidRPr="009C7C40" w:rsidP="009C7C40" w14:paraId="1DBCB436" w14:textId="77777777">
      <w:pPr>
        <w:jc w:val="both"/>
        <w:rPr>
          <w:rFonts w:ascii="Arial" w:eastAsia="Calibri" w:hAnsi="Arial" w:cs="Arial"/>
          <w:sz w:val="24"/>
          <w:szCs w:val="24"/>
        </w:rPr>
      </w:pPr>
    </w:p>
    <w:p w:rsidR="00616459" w:rsidRPr="009C7C40" w:rsidP="009C7C40" w14:paraId="58E2F790" w14:textId="77777777">
      <w:pPr>
        <w:jc w:val="both"/>
        <w:rPr>
          <w:rFonts w:ascii="Arial" w:eastAsia="Calibri" w:hAnsi="Arial" w:cs="Arial"/>
          <w:sz w:val="24"/>
          <w:szCs w:val="24"/>
        </w:rPr>
      </w:pPr>
      <w:r w:rsidRPr="009C7C40">
        <w:rPr>
          <w:rFonts w:ascii="Arial" w:eastAsia="Calibri" w:hAnsi="Arial" w:cs="Arial"/>
          <w:sz w:val="24"/>
          <w:szCs w:val="24"/>
        </w:rPr>
        <w:t>E</w:t>
      </w:r>
      <w:r w:rsidRPr="009C7C40" w:rsidR="00EB6034">
        <w:rPr>
          <w:rFonts w:ascii="Arial" w:eastAsia="Calibri" w:hAnsi="Arial" w:cs="Arial"/>
          <w:sz w:val="24"/>
          <w:szCs w:val="24"/>
        </w:rPr>
        <w:t>llos son a quienes estamos atacando cuando les quitamos su base</w:t>
      </w:r>
      <w:r w:rsidRPr="009C7C40">
        <w:rPr>
          <w:rFonts w:ascii="Arial" w:eastAsia="Calibri" w:hAnsi="Arial" w:cs="Arial"/>
          <w:sz w:val="24"/>
          <w:szCs w:val="24"/>
        </w:rPr>
        <w:t>,</w:t>
      </w:r>
      <w:r w:rsidRPr="009C7C40" w:rsidR="00EB6034">
        <w:rPr>
          <w:rFonts w:ascii="Arial" w:eastAsia="Calibri" w:hAnsi="Arial" w:cs="Arial"/>
          <w:sz w:val="24"/>
          <w:szCs w:val="24"/>
        </w:rPr>
        <w:t xml:space="preserve"> y por una decisión política les quitamos también su chamba después de más de 25 años</w:t>
      </w:r>
      <w:r w:rsidRPr="009C7C40">
        <w:rPr>
          <w:rFonts w:ascii="Arial" w:eastAsia="Calibri" w:hAnsi="Arial" w:cs="Arial"/>
          <w:sz w:val="24"/>
          <w:szCs w:val="24"/>
        </w:rPr>
        <w:t>,</w:t>
      </w:r>
      <w:r w:rsidRPr="009C7C40" w:rsidR="00EB6034">
        <w:rPr>
          <w:rFonts w:ascii="Arial" w:eastAsia="Calibri" w:hAnsi="Arial" w:cs="Arial"/>
          <w:sz w:val="24"/>
          <w:szCs w:val="24"/>
        </w:rPr>
        <w:t xml:space="preserve"> y esto no lo hago por una</w:t>
      </w:r>
      <w:r w:rsidRPr="009C7C40">
        <w:rPr>
          <w:rFonts w:ascii="Arial" w:eastAsia="Calibri" w:hAnsi="Arial" w:cs="Arial"/>
          <w:sz w:val="24"/>
          <w:szCs w:val="24"/>
        </w:rPr>
        <w:t>,</w:t>
      </w:r>
      <w:r w:rsidRPr="009C7C40" w:rsidR="00EB6034">
        <w:rPr>
          <w:rFonts w:ascii="Arial" w:eastAsia="Calibri" w:hAnsi="Arial" w:cs="Arial"/>
          <w:sz w:val="24"/>
          <w:szCs w:val="24"/>
        </w:rPr>
        <w:t xml:space="preserve"> o dos</w:t>
      </w:r>
      <w:r w:rsidRPr="009C7C40">
        <w:rPr>
          <w:rFonts w:ascii="Arial" w:eastAsia="Calibri" w:hAnsi="Arial" w:cs="Arial"/>
          <w:sz w:val="24"/>
          <w:szCs w:val="24"/>
        </w:rPr>
        <w:t>,</w:t>
      </w:r>
      <w:r w:rsidRPr="009C7C40" w:rsidR="00EB6034">
        <w:rPr>
          <w:rFonts w:ascii="Arial" w:eastAsia="Calibri" w:hAnsi="Arial" w:cs="Arial"/>
          <w:sz w:val="24"/>
          <w:szCs w:val="24"/>
        </w:rPr>
        <w:t xml:space="preserve"> o tres personas, lo hago después de conversaciones extensas con ellos</w:t>
      </w:r>
      <w:r w:rsidRPr="009C7C40">
        <w:rPr>
          <w:rFonts w:ascii="Arial" w:eastAsia="Calibri" w:hAnsi="Arial" w:cs="Arial"/>
          <w:sz w:val="24"/>
          <w:szCs w:val="24"/>
        </w:rPr>
        <w:t>,</w:t>
      </w:r>
      <w:r w:rsidRPr="009C7C40" w:rsidR="00EB6034">
        <w:rPr>
          <w:rFonts w:ascii="Arial" w:eastAsia="Calibri" w:hAnsi="Arial" w:cs="Arial"/>
          <w:sz w:val="24"/>
          <w:szCs w:val="24"/>
        </w:rPr>
        <w:t xml:space="preserve"> de que no tienen interés tampoco en </w:t>
      </w:r>
      <w:r w:rsidRPr="009C7C40" w:rsidR="00EB6034">
        <w:rPr>
          <w:rFonts w:ascii="Arial" w:eastAsia="Calibri" w:hAnsi="Arial" w:cs="Arial"/>
          <w:sz w:val="24"/>
          <w:szCs w:val="24"/>
        </w:rPr>
        <w:t xml:space="preserve">ascender porque pierden su base y corren el riesgo de que por una decisión política pierdan su trabajo. </w:t>
      </w:r>
    </w:p>
    <w:p w:rsidR="00616459" w:rsidRPr="009C7C40" w:rsidP="009C7C40" w14:paraId="3A5FE1D6" w14:textId="77777777">
      <w:pPr>
        <w:jc w:val="both"/>
        <w:rPr>
          <w:rFonts w:ascii="Arial" w:eastAsia="Calibri" w:hAnsi="Arial" w:cs="Arial"/>
          <w:sz w:val="24"/>
          <w:szCs w:val="24"/>
        </w:rPr>
      </w:pPr>
    </w:p>
    <w:p w:rsidR="00B46084" w:rsidRPr="009C7C40" w:rsidP="009C7C40" w14:paraId="0A15ABFF" w14:textId="77777777">
      <w:pPr>
        <w:jc w:val="both"/>
        <w:rPr>
          <w:rFonts w:ascii="Arial" w:eastAsia="Calibri" w:hAnsi="Arial" w:cs="Arial"/>
          <w:sz w:val="24"/>
          <w:szCs w:val="24"/>
        </w:rPr>
      </w:pPr>
      <w:r w:rsidRPr="009C7C40">
        <w:rPr>
          <w:rFonts w:ascii="Arial" w:eastAsia="Calibri" w:hAnsi="Arial" w:cs="Arial"/>
          <w:sz w:val="24"/>
          <w:szCs w:val="24"/>
        </w:rPr>
        <w:t>Nadie por una definición política puede ser amenazado y acusado en estos términos</w:t>
      </w:r>
      <w:r w:rsidRPr="009C7C40">
        <w:rPr>
          <w:rFonts w:ascii="Arial" w:eastAsia="Calibri" w:hAnsi="Arial" w:cs="Arial"/>
          <w:sz w:val="24"/>
          <w:szCs w:val="24"/>
        </w:rPr>
        <w:t>,</w:t>
      </w:r>
      <w:r w:rsidRPr="009C7C40">
        <w:rPr>
          <w:rFonts w:ascii="Arial" w:eastAsia="Calibri" w:hAnsi="Arial" w:cs="Arial"/>
          <w:sz w:val="24"/>
          <w:szCs w:val="24"/>
        </w:rPr>
        <w:t xml:space="preserve"> y por eso</w:t>
      </w:r>
      <w:r w:rsidRPr="009C7C40">
        <w:rPr>
          <w:rFonts w:ascii="Arial" w:eastAsia="Calibri" w:hAnsi="Arial" w:cs="Arial"/>
          <w:sz w:val="24"/>
          <w:szCs w:val="24"/>
        </w:rPr>
        <w:t>,</w:t>
      </w:r>
      <w:r w:rsidRPr="009C7C40">
        <w:rPr>
          <w:rFonts w:ascii="Arial" w:eastAsia="Calibri" w:hAnsi="Arial" w:cs="Arial"/>
          <w:sz w:val="24"/>
          <w:szCs w:val="24"/>
        </w:rPr>
        <w:t xml:space="preserve"> presento esta iniciativa para que sea justo el tener un escalafón para las y los </w:t>
      </w:r>
      <w:r w:rsidRPr="009C7C40">
        <w:rPr>
          <w:rFonts w:ascii="Arial" w:eastAsia="Calibri" w:hAnsi="Arial" w:cs="Arial"/>
          <w:sz w:val="24"/>
          <w:szCs w:val="24"/>
        </w:rPr>
        <w:t>bomberos</w:t>
      </w:r>
      <w:r w:rsidRPr="009C7C40">
        <w:rPr>
          <w:rFonts w:ascii="Arial" w:eastAsia="Calibri" w:hAnsi="Arial" w:cs="Arial"/>
          <w:sz w:val="24"/>
          <w:szCs w:val="24"/>
        </w:rPr>
        <w:t xml:space="preserve"> así como se da en el caso de las y los policías que se la rifan por esta ciudad. </w:t>
      </w:r>
    </w:p>
    <w:p w:rsidR="00B46084" w:rsidRPr="00D1658D" w:rsidP="00D1658D" w14:paraId="0950CD80" w14:textId="77777777">
      <w:pPr>
        <w:jc w:val="both"/>
        <w:rPr>
          <w:rFonts w:ascii="Arial" w:eastAsia="Calibri" w:hAnsi="Arial" w:cs="Arial"/>
          <w:i/>
          <w:iCs/>
          <w:sz w:val="18"/>
          <w:szCs w:val="18"/>
        </w:rPr>
      </w:pPr>
    </w:p>
    <w:p w:rsidR="00D1658D" w:rsidRPr="00D1658D" w:rsidP="00D1658D" w14:paraId="5CE6756E" w14:textId="162B46E5">
      <w:pPr>
        <w:jc w:val="both"/>
        <w:rPr>
          <w:rFonts w:ascii="Arial" w:eastAsia="Helvetica Neue" w:hAnsi="Arial" w:cs="Arial"/>
          <w:b/>
          <w:bCs/>
          <w:i/>
          <w:iCs/>
          <w:sz w:val="18"/>
          <w:szCs w:val="18"/>
          <w:lang w:val="es-ES"/>
        </w:rPr>
      </w:pPr>
      <w:r>
        <w:rPr>
          <w:rFonts w:ascii="Arial" w:eastAsia="Helvetica Neue" w:hAnsi="Arial" w:cs="Arial"/>
          <w:b/>
          <w:bCs/>
          <w:i/>
          <w:iCs/>
          <w:sz w:val="18"/>
          <w:szCs w:val="18"/>
          <w:lang w:val="es-ES"/>
        </w:rPr>
        <w:t>“</w:t>
      </w:r>
      <w:r w:rsidRPr="00D1658D">
        <w:rPr>
          <w:rFonts w:ascii="Arial" w:eastAsia="Helvetica Neue" w:hAnsi="Arial" w:cs="Arial"/>
          <w:b/>
          <w:bCs/>
          <w:i/>
          <w:iCs/>
          <w:sz w:val="18"/>
          <w:szCs w:val="18"/>
          <w:lang w:val="es-ES"/>
        </w:rPr>
        <w:t xml:space="preserve">AYUNTAMIENTO DE GUADALAJARA </w:t>
      </w:r>
    </w:p>
    <w:p w:rsidR="00D1658D" w:rsidP="00D1658D" w14:paraId="1033E809" w14:textId="154B75D1">
      <w:pPr>
        <w:jc w:val="both"/>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PRESENTE</w:t>
      </w:r>
    </w:p>
    <w:p w:rsidR="003051F4" w:rsidRPr="00D1658D" w:rsidP="00D1658D" w14:paraId="0AF3965D" w14:textId="77777777">
      <w:pPr>
        <w:jc w:val="both"/>
        <w:rPr>
          <w:rFonts w:ascii="Arial" w:eastAsia="Helvetica Neue" w:hAnsi="Arial" w:cs="Arial"/>
          <w:b/>
          <w:bCs/>
          <w:i/>
          <w:iCs/>
          <w:sz w:val="18"/>
          <w:szCs w:val="18"/>
          <w:lang w:val="es-ES"/>
        </w:rPr>
      </w:pPr>
    </w:p>
    <w:p w:rsidR="00D1658D" w:rsidP="00D1658D" w14:paraId="32596A67" w14:textId="3DDC338B">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Quien suscribe,</w:t>
      </w:r>
      <w:r w:rsidRPr="00D1658D">
        <w:rPr>
          <w:rFonts w:ascii="Arial" w:eastAsia="Helvetica Neue" w:hAnsi="Arial" w:cs="Arial"/>
          <w:b/>
          <w:bCs/>
          <w:i/>
          <w:iCs/>
          <w:sz w:val="18"/>
          <w:szCs w:val="18"/>
          <w:lang w:val="es-ES"/>
        </w:rPr>
        <w:t xml:space="preserve"> Juan Alberto Salinas Macías,</w:t>
      </w:r>
      <w:r w:rsidRPr="00D1658D">
        <w:rPr>
          <w:rFonts w:ascii="Arial" w:eastAsia="Helvetica Neue" w:hAnsi="Arial" w:cs="Arial"/>
          <w:i/>
          <w:iCs/>
          <w:sz w:val="18"/>
          <w:szCs w:val="18"/>
          <w:lang w:val="es-ES"/>
        </w:rPr>
        <w:t xml:space="preserve"> regidor integrante del Ayuntamiento Constitucional de Guadalajara, en ejercicio de mis atribuciones y con fundamento en lo dispuesto por los artículos 115 de la Constitución Política de los Estados Unidos Mexicanos, 77 de la Constitución Política del Estado Libre y Soberano de Jalisco; 41 y 50 de la Ley de Gobierno y de la Administración Pública Municipal del Estado de Jalisco; 33, 86, 87, 90 y 92 y demás relativos aplicables del Código de Gobierno Municipal de Guadalajara, elevo a la consideración de este Honorable Órgano Colegiado, la presente </w:t>
      </w:r>
      <w:r w:rsidRPr="00D1658D">
        <w:rPr>
          <w:rFonts w:ascii="Arial" w:eastAsia="Helvetica Neue" w:hAnsi="Arial" w:cs="Arial"/>
          <w:b/>
          <w:bCs/>
          <w:i/>
          <w:iCs/>
          <w:sz w:val="18"/>
          <w:szCs w:val="18"/>
          <w:lang w:val="es-ES"/>
        </w:rPr>
        <w:t>Iniciativa de Ordenamiento que tiene por objeto reconocer y garantizar el derecho del personal operativo adscrito a la Coordinación Municipal de Gestión Integral de Riesgos, Protección Civil y Bomberos del Municipio de Guadalajara a conservar su plaza de base cuando sea designado en cargos de mando de naturaleza de confianza</w:t>
      </w:r>
      <w:r w:rsidRPr="00D1658D">
        <w:rPr>
          <w:rFonts w:ascii="Arial" w:eastAsia="Helvetica Neue" w:hAnsi="Arial" w:cs="Arial"/>
          <w:i/>
          <w:iCs/>
          <w:sz w:val="18"/>
          <w:szCs w:val="18"/>
          <w:lang w:val="es-ES"/>
        </w:rPr>
        <w:t xml:space="preserve"> de conformidad con la siguiente:</w:t>
      </w:r>
    </w:p>
    <w:p w:rsidR="003051F4" w:rsidRPr="00D1658D" w:rsidP="00D1658D" w14:paraId="43B23975" w14:textId="77777777">
      <w:pPr>
        <w:jc w:val="both"/>
        <w:rPr>
          <w:rFonts w:ascii="Arial" w:eastAsia="Helvetica Neue" w:hAnsi="Arial" w:cs="Arial"/>
          <w:i/>
          <w:iCs/>
          <w:sz w:val="18"/>
          <w:szCs w:val="18"/>
          <w:lang w:val="es-ES"/>
        </w:rPr>
      </w:pPr>
    </w:p>
    <w:p w:rsidR="00D1658D" w:rsidRPr="00D1658D" w:rsidP="00D1658D" w14:paraId="2B53AFAF" w14:textId="77777777">
      <w:pPr>
        <w:ind w:left="1080"/>
        <w:jc w:val="center"/>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EXPOSICIÓN DE MOTIVOS</w:t>
      </w:r>
    </w:p>
    <w:p w:rsidR="00D1658D" w:rsidRPr="00D1658D" w:rsidP="00D1658D" w14:paraId="22B4A5EF" w14:textId="77777777">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I. Fundamento Constitucional y Legal</w:t>
      </w:r>
    </w:p>
    <w:p w:rsidR="00D1658D" w:rsidP="00D1658D" w14:paraId="074E7946" w14:textId="0CEEDD7B">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La Constitución Política de los Estados Unidos Mexicanos establece, en su artículo 1ro, la obligación de todas las autoridades, en el ámbito de sus competencias, de promover, respetar, proteger y garantizar los derechos humanos conforme a los principios de universalidad, interdependencia, indivisibilidad y progresividad. Este último principio resulta especialmente relevante para la presente iniciativa, ya que impone la prohibición de adoptar medidas regresivas que impliquen la disminución o supresión de derechos previamente reconocidos.</w:t>
      </w:r>
      <w:r>
        <w:rPr>
          <w:rFonts w:ascii="Arial" w:eastAsia="Helvetica Neue" w:hAnsi="Arial" w:cs="Arial"/>
          <w:i/>
          <w:iCs/>
          <w:sz w:val="18"/>
          <w:szCs w:val="18"/>
          <w:vertAlign w:val="superscript"/>
          <w:lang w:val="es-ES"/>
        </w:rPr>
        <w:footnoteReference w:id="13"/>
      </w:r>
    </w:p>
    <w:p w:rsidR="003051F4" w:rsidRPr="00D1658D" w:rsidP="00D1658D" w14:paraId="42B36624" w14:textId="77777777">
      <w:pPr>
        <w:jc w:val="both"/>
        <w:rPr>
          <w:rFonts w:ascii="Arial" w:eastAsia="Helvetica Neue" w:hAnsi="Arial" w:cs="Arial"/>
          <w:i/>
          <w:iCs/>
          <w:sz w:val="18"/>
          <w:szCs w:val="18"/>
          <w:lang w:val="es-ES"/>
        </w:rPr>
      </w:pPr>
    </w:p>
    <w:p w:rsidR="00D1658D" w:rsidRPr="00D1658D" w:rsidP="00D1658D" w14:paraId="688F35CA"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Por su parte, el artículo 123 constitucional consagra el derecho al trabajo digno y socialmente útil, el cual no se agota en la percepción de un salario, sino que comprende también la estabilidad en el empleo, la seguridad jurídica en la relación laboral y la posibilidad de desarrollo profesional dentro del servicio público. La estabilidad en el empleo constituye una garantía esencial frente a decisiones discrecionales que puedan afectar la continuidad laboral de las personas servidoras públicas.</w:t>
      </w:r>
    </w:p>
    <w:p w:rsidR="00D1658D" w:rsidRPr="00D1658D" w:rsidP="00D1658D" w14:paraId="590F6B89" w14:textId="77777777">
      <w:pPr>
        <w:jc w:val="both"/>
        <w:rPr>
          <w:rFonts w:ascii="Arial" w:eastAsia="Helvetica Neue" w:hAnsi="Arial" w:cs="Arial"/>
          <w:i/>
          <w:iCs/>
          <w:sz w:val="18"/>
          <w:szCs w:val="18"/>
          <w:lang w:val="es-ES"/>
        </w:rPr>
      </w:pPr>
    </w:p>
    <w:p w:rsidR="00D1658D" w:rsidRPr="00D1658D" w:rsidP="00D1658D" w14:paraId="3F9D48DA"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Asimismo, el artículo 4° constitucional reconoce la igualdad sustantiva entre mujeres y hombres, principio que se extiende a la prohibición de toda forma de discriminación injustificada en el acceso, permanencia y promoción en el empleo público. En este sentido, cualquier diferenciación entre cuerpos operativos del mismo nivel y riesgo debe estar plenamente justificada, lo cual no ocurre cuando se establecen condiciones laborales desiguales sin fundamento objetivo.</w:t>
      </w:r>
    </w:p>
    <w:p w:rsidR="00D1658D" w:rsidRPr="00D1658D" w:rsidP="00D1658D" w14:paraId="1000A41F" w14:textId="77777777">
      <w:pPr>
        <w:jc w:val="both"/>
        <w:rPr>
          <w:rFonts w:ascii="Arial" w:eastAsia="Helvetica Neue" w:hAnsi="Arial" w:cs="Arial"/>
          <w:i/>
          <w:iCs/>
          <w:sz w:val="18"/>
          <w:szCs w:val="18"/>
          <w:lang w:val="es-ES"/>
        </w:rPr>
      </w:pPr>
    </w:p>
    <w:p w:rsidR="00D1658D" w:rsidRPr="00D1658D" w:rsidP="00D1658D" w14:paraId="03A4F356"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En el ámbito internacional, la Convención Americana sobre Derechos Humanos reconoce en su artículo 26 el deber de los Estados de adoptar medidas para lograr progresivamente la plena efectividad de los derechos económicos y sociales, entre los cuales se encuentra el derecho al trabajo en condiciones dignas. De igual forma, el Pacto Internacional de Derechos Económicos, Sociales y Culturales establece en su artículo 7 el derecho de toda persona a gozar de condiciones de trabajo equitativas y satisfactorias, incluyendo la seguridad en el empleo.</w:t>
      </w:r>
      <w:r>
        <w:rPr>
          <w:rFonts w:ascii="Arial" w:eastAsia="Helvetica Neue" w:hAnsi="Arial" w:cs="Arial"/>
          <w:i/>
          <w:iCs/>
          <w:sz w:val="18"/>
          <w:szCs w:val="18"/>
          <w:vertAlign w:val="superscript"/>
          <w:lang w:val="es-ES"/>
        </w:rPr>
        <w:footnoteReference w:id="14"/>
      </w:r>
    </w:p>
    <w:p w:rsidR="00D1658D" w:rsidRPr="00D1658D" w:rsidP="00D1658D" w14:paraId="6A17D4F3" w14:textId="77777777">
      <w:pPr>
        <w:jc w:val="both"/>
        <w:rPr>
          <w:rFonts w:ascii="Arial" w:eastAsia="Helvetica Neue" w:hAnsi="Arial" w:cs="Arial"/>
          <w:i/>
          <w:iCs/>
          <w:sz w:val="18"/>
          <w:szCs w:val="18"/>
          <w:lang w:val="es-ES"/>
        </w:rPr>
      </w:pPr>
    </w:p>
    <w:p w:rsidR="00D1658D" w:rsidRPr="00D1658D" w:rsidP="00D1658D" w14:paraId="2F515CA6"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 xml:space="preserve">El Protocolo de San Salvador constituye un instrumento fundamental del sistema interamericano en materia de derechos económicos, sociales y culturales, al reconocer en sus artículos 6 y 7 el derecho de toda persona al trabajo en condiciones justas, equitativas y satisfactorias. Dichas disposiciones no solo garantizan el acceso al empleo, sino que también incorporan elementos sustantivos como la estabilidad laboral, la posibilidad de ascenso conforme a méritos y capacidades, y la protección contra prácticas regresivas que afecten los derechos adquiridos. En este sentido, la obligación del Estado no se limita a generar oportunidades de empleo, sino que se extiende a asegurar que el desarrollo profesional dentro del servicio público no implique la pérdida de derechos previamente consolidados, lo cual resulta plenamente aplicable al caso del personal operativo de bomberos que accede a cargos de mando, quienes deben contar con garantías efectivas de continuidad en su plaza de base y respeto a su trayectoria laboral. </w:t>
      </w:r>
      <w:r>
        <w:rPr>
          <w:rFonts w:ascii="Arial" w:eastAsia="Helvetica Neue" w:hAnsi="Arial" w:cs="Arial"/>
          <w:i/>
          <w:iCs/>
          <w:sz w:val="18"/>
          <w:szCs w:val="18"/>
          <w:vertAlign w:val="superscript"/>
          <w:lang w:val="es-ES"/>
        </w:rPr>
        <w:footnoteReference w:id="15"/>
      </w:r>
    </w:p>
    <w:p w:rsidR="00D1658D" w:rsidRPr="00D1658D" w:rsidP="00D1658D" w14:paraId="5F5C1522" w14:textId="77777777">
      <w:pPr>
        <w:jc w:val="both"/>
        <w:rPr>
          <w:rFonts w:ascii="Arial" w:eastAsia="Helvetica Neue" w:hAnsi="Arial" w:cs="Arial"/>
          <w:i/>
          <w:iCs/>
          <w:sz w:val="18"/>
          <w:szCs w:val="18"/>
          <w:lang w:val="es-ES"/>
        </w:rPr>
      </w:pPr>
    </w:p>
    <w:p w:rsidR="00D1658D" w:rsidRPr="00D1658D" w:rsidP="00D1658D" w14:paraId="6AA3A878"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Por su parte, la Organización Internacional del Trabajo ha sostenido que la estabilidad en el empleo y la protección contra el despido arbitrario son elementos fundamentales del trabajo decente, lo que resulta plenamente aplicable al servicio público, particularmente en actividades de alto riesgo como las que desempeña el personal de protección civil y bomberos.</w:t>
      </w:r>
    </w:p>
    <w:p w:rsidR="00D1658D" w:rsidRPr="00D1658D" w:rsidP="00D1658D" w14:paraId="2382EBBF" w14:textId="77777777">
      <w:pPr>
        <w:jc w:val="both"/>
        <w:rPr>
          <w:rFonts w:ascii="Arial" w:eastAsia="Helvetica Neue" w:hAnsi="Arial" w:cs="Arial"/>
          <w:i/>
          <w:iCs/>
          <w:sz w:val="18"/>
          <w:szCs w:val="18"/>
          <w:lang w:val="es-ES"/>
        </w:rPr>
      </w:pPr>
    </w:p>
    <w:p w:rsidR="00D1658D" w:rsidRPr="00D1658D" w:rsidP="00D1658D" w14:paraId="709AC44B"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 xml:space="preserve">En el ámbito nacional, la Ley Federal de los Trabajadores al Servicio del Estado reconoce la figura de la estabilidad en el empleo para el personal de base, mientras </w:t>
      </w:r>
      <w:r w:rsidRPr="00D1658D">
        <w:rPr>
          <w:rFonts w:ascii="Arial" w:eastAsia="Helvetica Neue" w:hAnsi="Arial" w:cs="Arial"/>
          <w:i/>
          <w:iCs/>
          <w:sz w:val="18"/>
          <w:szCs w:val="18"/>
          <w:lang w:val="es-ES"/>
        </w:rPr>
        <w:t>que</w:t>
      </w:r>
      <w:r w:rsidRPr="00D1658D">
        <w:rPr>
          <w:rFonts w:ascii="Arial" w:eastAsia="Helvetica Neue" w:hAnsi="Arial" w:cs="Arial"/>
          <w:i/>
          <w:iCs/>
          <w:sz w:val="18"/>
          <w:szCs w:val="18"/>
          <w:lang w:val="es-ES"/>
        </w:rPr>
        <w:t xml:space="preserve"> en el ámbito local, la Constitución Política del Estado de Jalisco y la Ley del Gobierno y la Administración Pública Municipal facultan a los ayuntamientos para regular las condiciones laborales de su personal, siempre en apego a los derechos humanos y a los principios constitucionales.</w:t>
      </w:r>
    </w:p>
    <w:p w:rsidR="00D1658D" w:rsidRPr="00D1658D" w:rsidP="00D1658D" w14:paraId="7C695D24" w14:textId="77777777">
      <w:pPr>
        <w:jc w:val="both"/>
        <w:rPr>
          <w:rFonts w:ascii="Arial" w:eastAsia="Helvetica Neue" w:hAnsi="Arial" w:cs="Arial"/>
          <w:i/>
          <w:iCs/>
          <w:sz w:val="18"/>
          <w:szCs w:val="18"/>
          <w:lang w:val="es-ES"/>
        </w:rPr>
      </w:pPr>
    </w:p>
    <w:p w:rsidR="00D1658D" w:rsidRPr="00D1658D" w:rsidP="00D1658D" w14:paraId="71271D7E" w14:textId="77777777">
      <w:pPr>
        <w:jc w:val="both"/>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II. Contexto actual y justificación</w:t>
      </w:r>
    </w:p>
    <w:p w:rsidR="00D1658D" w:rsidRPr="00D1658D" w:rsidP="00D1658D" w14:paraId="04A36EE0" w14:textId="77777777">
      <w:pPr>
        <w:jc w:val="both"/>
        <w:rPr>
          <w:rFonts w:ascii="Arial" w:eastAsia="Helvetica Neue" w:hAnsi="Arial" w:cs="Arial"/>
          <w:b/>
          <w:bCs/>
          <w:i/>
          <w:iCs/>
          <w:sz w:val="18"/>
          <w:szCs w:val="18"/>
          <w:lang w:val="es-ES"/>
        </w:rPr>
      </w:pPr>
    </w:p>
    <w:p w:rsidR="00D1658D" w:rsidRPr="00D1658D" w:rsidP="00D1658D" w14:paraId="0CE143D8"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En la actualidad, el personal operativo adscrito a la Coordinación Municipal de Gestión Integral de Riesgos, Protección Civil y Bomberos enfrenta una situación de incertidumbre jurídica y desprotección laboral al momento de acceder a cargos de mando. De manera específica, cuando un elemento es promovido a un puesto de naturaleza de confianza, como lo es el de comandante, pierde su plaza de base, lo que implica la extinción de su derecho a la estabilidad laboral previamente adquirida.</w:t>
      </w:r>
    </w:p>
    <w:p w:rsidR="00D1658D" w:rsidRPr="00D1658D" w:rsidP="00D1658D" w14:paraId="38F47F59" w14:textId="77777777">
      <w:pPr>
        <w:jc w:val="both"/>
        <w:rPr>
          <w:rFonts w:ascii="Arial" w:eastAsia="Helvetica Neue" w:hAnsi="Arial" w:cs="Arial"/>
          <w:i/>
          <w:iCs/>
          <w:sz w:val="18"/>
          <w:szCs w:val="18"/>
          <w:lang w:val="es-ES"/>
        </w:rPr>
      </w:pPr>
    </w:p>
    <w:p w:rsidR="00D1658D" w:rsidRPr="00D1658D" w:rsidP="00D1658D" w14:paraId="16C656EC"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Esta situación contrasta de manera evidente con el régimen aplicable a otros cuerpos operativos municipales, como el policial, en donde el personal que accede a cargos de confianza conserva su plaza de base mediante la figura de licencia, lo que le permite regresar a su posición original en caso de concluir su encargo. Esta diferencia de trato carece de una justificación objetiva y razonable, máxime cuando las funciones desempeñadas por ambos cuerpos implican niveles similares de riesgo, responsabilidad y especialización.</w:t>
      </w:r>
    </w:p>
    <w:p w:rsidR="00D1658D" w:rsidRPr="00D1658D" w:rsidP="00D1658D" w14:paraId="52014A30" w14:textId="77777777">
      <w:pPr>
        <w:jc w:val="both"/>
        <w:rPr>
          <w:rFonts w:ascii="Arial" w:eastAsia="Helvetica Neue" w:hAnsi="Arial" w:cs="Arial"/>
          <w:i/>
          <w:iCs/>
          <w:sz w:val="18"/>
          <w:szCs w:val="18"/>
          <w:lang w:val="es-ES"/>
        </w:rPr>
      </w:pPr>
    </w:p>
    <w:p w:rsidR="00D1658D" w:rsidRPr="00D1658D" w:rsidP="00D1658D" w14:paraId="168804F5"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La consecuencia directa de esta práctica administrativa es la generación de un esquema regresivo en términos de derechos laborales, en el cual el ascenso jerárquico se traduce paradójicamente en una pérdida de derechos. Este fenómeno desincentiva la profesionalización, debilita la carrera administrativa y expone al personal a situaciones de vulnerabilidad frente a decisiones discrecionales.</w:t>
      </w:r>
    </w:p>
    <w:p w:rsidR="00D1658D" w:rsidRPr="00D1658D" w:rsidP="00D1658D" w14:paraId="7B32E598" w14:textId="77777777">
      <w:pPr>
        <w:jc w:val="both"/>
        <w:rPr>
          <w:rFonts w:ascii="Arial" w:eastAsia="Helvetica Neue" w:hAnsi="Arial" w:cs="Arial"/>
          <w:i/>
          <w:iCs/>
          <w:sz w:val="18"/>
          <w:szCs w:val="18"/>
          <w:lang w:val="es-ES"/>
        </w:rPr>
      </w:pPr>
    </w:p>
    <w:p w:rsidR="00D1658D" w:rsidRPr="00D1658D" w:rsidP="00D1658D" w14:paraId="6A9EFA11"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Desde una perspectiva de justicia laboral, resulta inaceptable que quienes arriesgan su vida todos los días en la protección de la ciudadanía enfrenten condiciones laborales que vulneran su dignidad y sus derechos. La transformación de la vida pública pasa necesariamente por dignificar el servicio público, erradicar privilegios indebidos y garantizar condiciones de igualdad sustantiva.</w:t>
      </w:r>
    </w:p>
    <w:p w:rsidR="00D1658D" w:rsidRPr="00D1658D" w:rsidP="00D1658D" w14:paraId="6FEC5622" w14:textId="77777777">
      <w:pPr>
        <w:jc w:val="both"/>
        <w:rPr>
          <w:rFonts w:ascii="Arial" w:eastAsia="Helvetica Neue" w:hAnsi="Arial" w:cs="Arial"/>
          <w:i/>
          <w:iCs/>
          <w:sz w:val="18"/>
          <w:szCs w:val="18"/>
          <w:lang w:val="es-ES"/>
        </w:rPr>
      </w:pPr>
    </w:p>
    <w:p w:rsidR="00D1658D" w:rsidRPr="00D1658D" w:rsidP="00D1658D" w14:paraId="58B14F23"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En este sentido, la presente iniciativa tiene por objeto corregir una omisión normativa relevante mediante el reconocimiento expreso del derecho del personal operativo de bomberos a conservar su plaza de base cuando sea designado en un cargo de confianza, estableciendo para ello la figura de licencia y el derecho de retorno, con pleno reconocimiento de su antigüedad y derechos adquiridos.</w:t>
      </w:r>
    </w:p>
    <w:p w:rsidR="00D1658D" w:rsidRPr="00D1658D" w:rsidP="00D1658D" w14:paraId="2535C410" w14:textId="77777777">
      <w:pPr>
        <w:jc w:val="both"/>
        <w:rPr>
          <w:rFonts w:ascii="Arial" w:eastAsia="Helvetica Neue" w:hAnsi="Arial" w:cs="Arial"/>
          <w:i/>
          <w:iCs/>
          <w:sz w:val="18"/>
          <w:szCs w:val="18"/>
          <w:lang w:val="es-ES"/>
        </w:rPr>
      </w:pPr>
    </w:p>
    <w:p w:rsidR="00D1658D" w:rsidRPr="00D1658D" w:rsidP="00D1658D" w14:paraId="1AAF6531"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Además, se formula en alcance y como complemento a la presentada en el mes de febrero, mediante la cual se propuso el reconocimiento expreso de los derechos laborales del personal operativo en el Reglamento de Protección Civil y Bomberos del Municipio de Guadalajara. Garantizar la estabilidad laboral, la igualdad de trato y la progresividad de derechos para el cuerpo de bomberos no solo es un acto de justicia, sino una obligación ética y constitucional que refrenda el compromiso de construir instituciones más humanas, más justas y verdaderamente al servicio del pueblo.</w:t>
      </w:r>
    </w:p>
    <w:p w:rsidR="00D1658D" w:rsidRPr="00D1658D" w:rsidP="00D1658D" w14:paraId="55C9D84C" w14:textId="77777777">
      <w:pPr>
        <w:jc w:val="both"/>
        <w:rPr>
          <w:rFonts w:ascii="Arial" w:eastAsia="Helvetica Neue" w:hAnsi="Arial" w:cs="Arial"/>
          <w:i/>
          <w:iCs/>
          <w:sz w:val="18"/>
          <w:szCs w:val="18"/>
          <w:lang w:val="es-ES"/>
        </w:rPr>
      </w:pPr>
    </w:p>
    <w:p w:rsidR="00D1658D" w:rsidRPr="00D1658D" w:rsidP="00D1658D" w14:paraId="3B7BD119"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De conformidad al artículo 92, fracción I, inciso c) del Código de Gobierno del Municipio de Guadalajara se realiza el siguiente análisis de las repercusiones que pudieran generarse en caso de aprobarse la presente iniciativa:</w:t>
      </w:r>
    </w:p>
    <w:p w:rsidR="00D1658D" w:rsidRPr="00D1658D" w:rsidP="00D1658D" w14:paraId="18117EBB" w14:textId="77777777">
      <w:pPr>
        <w:jc w:val="both"/>
        <w:rPr>
          <w:rFonts w:ascii="Arial" w:eastAsia="Helvetica Neue" w:hAnsi="Arial" w:cs="Arial"/>
          <w:b/>
          <w:bCs/>
          <w:i/>
          <w:iCs/>
          <w:sz w:val="18"/>
          <w:szCs w:val="18"/>
          <w:lang w:val="es-ES"/>
        </w:rPr>
      </w:pPr>
    </w:p>
    <w:p w:rsidR="00D1658D" w:rsidP="00D1658D" w14:paraId="72378CD2" w14:textId="77623E3A">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Repercusiones jurídicas:</w:t>
      </w:r>
      <w:r w:rsidRPr="00D1658D">
        <w:rPr>
          <w:rFonts w:ascii="Arial" w:eastAsia="Helvetica Neue" w:hAnsi="Arial" w:cs="Arial"/>
          <w:i/>
          <w:iCs/>
          <w:sz w:val="18"/>
          <w:szCs w:val="18"/>
          <w:lang w:val="es-ES"/>
        </w:rPr>
        <w:t xml:space="preserve"> la reforma fortalece la coherencia interna del reglamento, corrige una omisión normativa relevante.</w:t>
      </w:r>
    </w:p>
    <w:p w:rsidR="003051F4" w:rsidRPr="00D1658D" w:rsidP="00D1658D" w14:paraId="0EFA3E65" w14:textId="77777777">
      <w:pPr>
        <w:jc w:val="both"/>
        <w:rPr>
          <w:rFonts w:ascii="Arial" w:eastAsia="Helvetica Neue" w:hAnsi="Arial" w:cs="Arial"/>
          <w:i/>
          <w:iCs/>
          <w:sz w:val="18"/>
          <w:szCs w:val="18"/>
          <w:lang w:val="es-ES"/>
        </w:rPr>
      </w:pPr>
    </w:p>
    <w:p w:rsidR="00D1658D" w:rsidP="00D1658D" w14:paraId="582239AA" w14:textId="31385DF7">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Repercusiones presupuestarias:</w:t>
      </w:r>
      <w:r w:rsidRPr="00D1658D">
        <w:rPr>
          <w:rFonts w:ascii="Arial" w:eastAsia="Helvetica Neue" w:hAnsi="Arial" w:cs="Arial"/>
          <w:i/>
          <w:iCs/>
          <w:sz w:val="18"/>
          <w:szCs w:val="18"/>
          <w:lang w:val="es-ES"/>
        </w:rPr>
        <w:t xml:space="preserve"> no genera repercusiones presupuestarias.</w:t>
      </w:r>
    </w:p>
    <w:p w:rsidR="003051F4" w:rsidRPr="00D1658D" w:rsidP="00D1658D" w14:paraId="5A79AC30" w14:textId="77777777">
      <w:pPr>
        <w:jc w:val="both"/>
        <w:rPr>
          <w:rFonts w:ascii="Arial" w:eastAsia="Helvetica Neue" w:hAnsi="Arial" w:cs="Arial"/>
          <w:i/>
          <w:iCs/>
          <w:sz w:val="18"/>
          <w:szCs w:val="18"/>
          <w:highlight w:val="yellow"/>
          <w:lang w:val="es-ES"/>
        </w:rPr>
      </w:pPr>
    </w:p>
    <w:p w:rsidR="00D1658D" w:rsidP="00D1658D" w14:paraId="340B25D2" w14:textId="08CF9704">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Repercusiones laborales:</w:t>
      </w:r>
      <w:r w:rsidRPr="00D1658D">
        <w:rPr>
          <w:rFonts w:ascii="Arial" w:eastAsia="Helvetica Neue" w:hAnsi="Arial" w:cs="Arial"/>
          <w:i/>
          <w:iCs/>
          <w:sz w:val="18"/>
          <w:szCs w:val="18"/>
          <w:lang w:val="es-ES"/>
        </w:rPr>
        <w:t xml:space="preserve"> esta iniciativa no contiene repercusiones laborales. </w:t>
      </w:r>
    </w:p>
    <w:p w:rsidR="003051F4" w:rsidRPr="00D1658D" w:rsidP="00D1658D" w14:paraId="1EE1254F" w14:textId="77777777">
      <w:pPr>
        <w:jc w:val="both"/>
        <w:rPr>
          <w:rFonts w:ascii="Arial" w:eastAsia="Helvetica Neue" w:hAnsi="Arial" w:cs="Arial"/>
          <w:i/>
          <w:iCs/>
          <w:sz w:val="18"/>
          <w:szCs w:val="18"/>
          <w:lang w:val="es-ES"/>
        </w:rPr>
      </w:pPr>
    </w:p>
    <w:p w:rsidR="003051F4" w:rsidP="00D1658D" w14:paraId="0EFE0308" w14:textId="77777777">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Repercusiones sociales:</w:t>
      </w:r>
      <w:r w:rsidRPr="00D1658D">
        <w:rPr>
          <w:rFonts w:ascii="Arial" w:eastAsia="Helvetica Neue" w:hAnsi="Arial" w:cs="Arial"/>
          <w:i/>
          <w:iCs/>
          <w:sz w:val="18"/>
          <w:szCs w:val="18"/>
          <w:lang w:val="es-ES"/>
        </w:rPr>
        <w:t xml:space="preserve"> contribuye a dignificar la labor del personal de bomberos, fortalece la confianza institucional y mejora la calidad del servicio público, al garantizar que quienes asumen responsabilidades de mando lo hagan en condiciones de seguridad laboral y no de precariedad</w:t>
      </w:r>
    </w:p>
    <w:p w:rsidR="00D1658D" w:rsidRPr="00D1658D" w:rsidP="00D1658D" w14:paraId="2AB6B4D2" w14:textId="326605EC">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w:t>
      </w:r>
    </w:p>
    <w:p w:rsidR="00D1658D" w:rsidP="00D1658D" w14:paraId="3E43935D" w14:textId="2F9641C6">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 xml:space="preserve">Por lo anteriormente expuesto y fundado, someto a la elevada consideración de este Honorable Ayuntamiento </w:t>
      </w:r>
      <w:r w:rsidRPr="00D1658D">
        <w:rPr>
          <w:rFonts w:ascii="Arial" w:eastAsia="Helvetica Neue" w:hAnsi="Arial" w:cs="Arial"/>
          <w:i/>
          <w:iCs/>
          <w:sz w:val="18"/>
          <w:szCs w:val="18"/>
          <w:lang w:val="es-ES"/>
        </w:rPr>
        <w:t>el siguiente iniciativa</w:t>
      </w:r>
      <w:r w:rsidRPr="00D1658D">
        <w:rPr>
          <w:rFonts w:ascii="Arial" w:eastAsia="Helvetica Neue" w:hAnsi="Arial" w:cs="Arial"/>
          <w:i/>
          <w:iCs/>
          <w:sz w:val="18"/>
          <w:szCs w:val="18"/>
          <w:lang w:val="es-ES"/>
        </w:rPr>
        <w:t xml:space="preserve"> de:</w:t>
      </w:r>
    </w:p>
    <w:p w:rsidR="00D1658D" w:rsidP="00D1658D" w14:paraId="41791DAB" w14:textId="757FFC26">
      <w:pPr>
        <w:jc w:val="center"/>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Ordenamiento Municipal</w:t>
      </w:r>
    </w:p>
    <w:p w:rsidR="003051F4" w:rsidRPr="00D1658D" w:rsidP="00D1658D" w14:paraId="49F93816" w14:textId="77777777">
      <w:pPr>
        <w:jc w:val="center"/>
        <w:rPr>
          <w:rFonts w:ascii="Arial" w:eastAsia="Helvetica Neue" w:hAnsi="Arial" w:cs="Arial"/>
          <w:b/>
          <w:bCs/>
          <w:i/>
          <w:iCs/>
          <w:sz w:val="18"/>
          <w:szCs w:val="18"/>
          <w:lang w:val="es-ES"/>
        </w:rPr>
      </w:pPr>
    </w:p>
    <w:p w:rsidR="00D1658D" w:rsidP="00D1658D" w14:paraId="5E73FC84" w14:textId="41C70AA5">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Único.</w:t>
      </w:r>
      <w:r w:rsidRPr="00D1658D">
        <w:rPr>
          <w:rFonts w:ascii="Arial" w:eastAsia="Helvetica Neue" w:hAnsi="Arial" w:cs="Arial"/>
          <w:i/>
          <w:iCs/>
          <w:sz w:val="18"/>
          <w:szCs w:val="18"/>
          <w:lang w:val="es-ES"/>
        </w:rPr>
        <w:t xml:space="preserve"> Se adiciona el </w:t>
      </w:r>
      <w:r w:rsidRPr="00D1658D">
        <w:rPr>
          <w:rFonts w:ascii="Arial" w:eastAsia="Helvetica Neue" w:hAnsi="Arial" w:cs="Arial"/>
          <w:i/>
          <w:iCs/>
          <w:sz w:val="18"/>
          <w:szCs w:val="18"/>
          <w:lang w:val="es-ES"/>
        </w:rPr>
        <w:t>artìculo</w:t>
      </w:r>
      <w:r w:rsidRPr="00D1658D">
        <w:rPr>
          <w:rFonts w:ascii="Arial" w:eastAsia="Helvetica Neue" w:hAnsi="Arial" w:cs="Arial"/>
          <w:i/>
          <w:iCs/>
          <w:sz w:val="18"/>
          <w:szCs w:val="18"/>
          <w:lang w:val="es-ES"/>
        </w:rPr>
        <w:t xml:space="preserve"> 40 Bis al Reglamento de Gestión Integral de Riesgos, Protección Civil y Bomberos para el Municipio de Guadalajara, para quedar como sigue:</w:t>
      </w:r>
    </w:p>
    <w:p w:rsidR="003051F4" w:rsidRPr="00D1658D" w:rsidP="00D1658D" w14:paraId="0BF03363" w14:textId="77777777">
      <w:pPr>
        <w:jc w:val="both"/>
        <w:rPr>
          <w:rFonts w:ascii="Arial" w:eastAsia="Helvetica Neue" w:hAnsi="Arial" w:cs="Arial"/>
          <w:i/>
          <w:iCs/>
          <w:sz w:val="18"/>
          <w:szCs w:val="18"/>
          <w:lang w:val="es-ES"/>
        </w:rPr>
      </w:pPr>
    </w:p>
    <w:p w:rsidR="00D1658D" w:rsidRPr="00D1658D" w:rsidP="00D1658D" w14:paraId="22AB342A" w14:textId="77777777">
      <w:pPr>
        <w:jc w:val="both"/>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Artículo 40 Bis.</w:t>
      </w:r>
    </w:p>
    <w:p w:rsidR="00D1658D" w:rsidP="00D1658D" w14:paraId="1CFCEB6D" w14:textId="18F00F78">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El personal operativo adscrito a la Coordinación Municipal de Gestión Integral de Riesgos, Protección Civil y Bomberos que sea designado para ocupar un cargo de mando de naturaleza de confianza tendrá derecho a conservar su plaza de base.</w:t>
      </w:r>
    </w:p>
    <w:p w:rsidR="003051F4" w:rsidRPr="00D1658D" w:rsidP="00D1658D" w14:paraId="4C8E3267" w14:textId="77777777">
      <w:pPr>
        <w:jc w:val="both"/>
        <w:rPr>
          <w:rFonts w:ascii="Arial" w:eastAsia="Helvetica Neue" w:hAnsi="Arial" w:cs="Arial"/>
          <w:i/>
          <w:iCs/>
          <w:sz w:val="18"/>
          <w:szCs w:val="18"/>
          <w:lang w:val="es-ES"/>
        </w:rPr>
      </w:pPr>
    </w:p>
    <w:p w:rsidR="00D1658D" w:rsidP="00D1658D" w14:paraId="2DE088F8" w14:textId="06308206">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Para tal efecto, se le otorgará licencia sin goce de sueldo respecto de su plaza de base durante el tiempo que dure el encargo, sin que ello implique la pérdida de sus derechos adquiridos, incluyendo antigüedad, prestaciones y posibilidad de retorno.</w:t>
      </w:r>
    </w:p>
    <w:p w:rsidR="003051F4" w:rsidRPr="00D1658D" w:rsidP="00D1658D" w14:paraId="0DF8C32D" w14:textId="77777777">
      <w:pPr>
        <w:jc w:val="both"/>
        <w:rPr>
          <w:rFonts w:ascii="Arial" w:eastAsia="Helvetica Neue" w:hAnsi="Arial" w:cs="Arial"/>
          <w:i/>
          <w:iCs/>
          <w:sz w:val="18"/>
          <w:szCs w:val="18"/>
          <w:lang w:val="es-ES"/>
        </w:rPr>
      </w:pPr>
    </w:p>
    <w:p w:rsidR="00D1658D" w:rsidRPr="00D1658D" w:rsidP="00D1658D" w14:paraId="19F359CE"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Al concluir su encargo en el puesto de confianza, el servidor público tendrá derecho a reincorporarse de manera inmediata a su plaza de base, en las mismas condiciones en que la ostentaba, sin necesidad de nuevo nombramiento.</w:t>
      </w:r>
    </w:p>
    <w:p w:rsidR="00D1658D" w:rsidP="00D1658D" w14:paraId="27C8E0CB" w14:textId="1B644228">
      <w:pPr>
        <w:jc w:val="center"/>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Transitorios</w:t>
      </w:r>
    </w:p>
    <w:p w:rsidR="003051F4" w:rsidRPr="00D1658D" w:rsidP="00D1658D" w14:paraId="704AC3D5" w14:textId="77777777">
      <w:pPr>
        <w:jc w:val="center"/>
        <w:rPr>
          <w:rFonts w:ascii="Arial" w:eastAsia="Helvetica Neue" w:hAnsi="Arial" w:cs="Arial"/>
          <w:b/>
          <w:bCs/>
          <w:i/>
          <w:iCs/>
          <w:sz w:val="18"/>
          <w:szCs w:val="18"/>
          <w:lang w:val="es-ES"/>
        </w:rPr>
      </w:pPr>
    </w:p>
    <w:p w:rsidR="00D1658D" w:rsidRPr="00D1658D" w:rsidP="00D1658D" w14:paraId="6064A4FC" w14:textId="77777777">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 xml:space="preserve">Primero. </w:t>
      </w:r>
      <w:r w:rsidRPr="00D1658D">
        <w:rPr>
          <w:rFonts w:ascii="Arial" w:eastAsia="Helvetica Neue" w:hAnsi="Arial" w:cs="Arial"/>
          <w:i/>
          <w:iCs/>
          <w:sz w:val="18"/>
          <w:szCs w:val="18"/>
          <w:lang w:val="es-ES"/>
        </w:rPr>
        <w:t>Publíquese el presente ordenamiento en la Gaceta Municipal de Guadalajara en términos de lo dispuesto en el artículo 42 fracciones IV y V de la ley.</w:t>
      </w:r>
    </w:p>
    <w:p w:rsidR="00D1658D" w:rsidRPr="00D1658D" w:rsidP="00D1658D" w14:paraId="101A3E34" w14:textId="77777777">
      <w:pPr>
        <w:jc w:val="both"/>
        <w:rPr>
          <w:rFonts w:ascii="Arial" w:eastAsia="Helvetica Neue" w:hAnsi="Arial" w:cs="Arial"/>
          <w:i/>
          <w:iCs/>
          <w:sz w:val="18"/>
          <w:szCs w:val="18"/>
          <w:lang w:val="es-ES"/>
        </w:rPr>
      </w:pPr>
    </w:p>
    <w:p w:rsidR="00D1658D" w:rsidRPr="00D1658D" w:rsidP="00D1658D" w14:paraId="59D0FE85" w14:textId="77777777">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Segundo.</w:t>
      </w:r>
      <w:r w:rsidRPr="00D1658D">
        <w:rPr>
          <w:rFonts w:ascii="Arial" w:eastAsia="Helvetica Neue" w:hAnsi="Arial" w:cs="Arial"/>
          <w:i/>
          <w:iCs/>
          <w:sz w:val="18"/>
          <w:szCs w:val="18"/>
          <w:lang w:val="es-ES"/>
        </w:rPr>
        <w:t xml:space="preserve"> Este ordenamiento entrará en vigor al día siguiente de su publicación en la Gaceta Municipal de Guadalajara.</w:t>
      </w:r>
    </w:p>
    <w:p w:rsidR="00D1658D" w:rsidRPr="00D1658D" w:rsidP="00D1658D" w14:paraId="41C125E8" w14:textId="77777777">
      <w:pPr>
        <w:jc w:val="both"/>
        <w:rPr>
          <w:rFonts w:ascii="Arial" w:eastAsia="Helvetica Neue" w:hAnsi="Arial" w:cs="Arial"/>
          <w:b/>
          <w:bCs/>
          <w:i/>
          <w:iCs/>
          <w:sz w:val="18"/>
          <w:szCs w:val="18"/>
          <w:lang w:val="es-ES"/>
        </w:rPr>
      </w:pPr>
    </w:p>
    <w:p w:rsidR="00D1658D" w:rsidRPr="00D1658D" w:rsidP="00D1658D" w14:paraId="29D81D35" w14:textId="77777777">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Tercero.</w:t>
      </w:r>
      <w:r w:rsidRPr="00D1658D">
        <w:rPr>
          <w:rFonts w:ascii="Arial" w:eastAsia="Helvetica Neue" w:hAnsi="Arial" w:cs="Arial"/>
          <w:i/>
          <w:iCs/>
          <w:sz w:val="18"/>
          <w:szCs w:val="18"/>
          <w:lang w:val="es-ES"/>
        </w:rPr>
        <w:t xml:space="preserve"> Se instruye a las dependencias y entidades municipales de Guadalajara para que efectúen las modificaciones administrativas y reglamentarias correspondientes a fin de armonizarlas con lo dispuesto en la reforma que se expide.</w:t>
      </w:r>
    </w:p>
    <w:p w:rsidR="00D1658D" w:rsidRPr="00D1658D" w:rsidP="00D1658D" w14:paraId="62E5519E" w14:textId="77777777">
      <w:pPr>
        <w:jc w:val="both"/>
        <w:rPr>
          <w:rFonts w:ascii="Arial" w:eastAsia="Helvetica Neue" w:hAnsi="Arial" w:cs="Arial"/>
          <w:b/>
          <w:bCs/>
          <w:i/>
          <w:iCs/>
          <w:sz w:val="18"/>
          <w:szCs w:val="18"/>
          <w:lang w:val="es-ES"/>
        </w:rPr>
      </w:pPr>
    </w:p>
    <w:p w:rsidR="003051F4" w:rsidP="009C7C40" w14:paraId="358ADCC4" w14:textId="26E6A338">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 xml:space="preserve">Cuarto. </w:t>
      </w:r>
      <w:r w:rsidRPr="00D1658D">
        <w:rPr>
          <w:rFonts w:ascii="Arial" w:eastAsia="Helvetica Neue" w:hAnsi="Arial" w:cs="Arial"/>
          <w:i/>
          <w:iCs/>
          <w:sz w:val="18"/>
          <w:szCs w:val="18"/>
          <w:lang w:val="es-ES"/>
        </w:rPr>
        <w:t>Una vez publicadas las presentes reformas, remítase una copia al H. Congreso del Estado de Jalisco para efectos de lo ordenado en la fracción VII del artículo 42 de la Ley del Gobierno y la Administración Pública Municipal del Estado de Jalisco</w:t>
      </w:r>
      <w:r>
        <w:rPr>
          <w:rFonts w:ascii="Arial" w:eastAsia="Helvetica Neue" w:hAnsi="Arial" w:cs="Arial"/>
          <w:i/>
          <w:iCs/>
          <w:sz w:val="18"/>
          <w:szCs w:val="18"/>
          <w:lang w:val="es-ES"/>
        </w:rPr>
        <w:t>”</w:t>
      </w:r>
      <w:r w:rsidRPr="00D1658D">
        <w:rPr>
          <w:rFonts w:ascii="Arial" w:eastAsia="Helvetica Neue" w:hAnsi="Arial" w:cs="Arial"/>
          <w:i/>
          <w:iCs/>
          <w:sz w:val="18"/>
          <w:szCs w:val="18"/>
          <w:lang w:val="es-ES"/>
        </w:rPr>
        <w:t>.</w:t>
      </w:r>
    </w:p>
    <w:p w:rsidR="00F953A2" w:rsidRPr="00F953A2" w:rsidP="009C7C40" w14:paraId="7910636C" w14:textId="77777777">
      <w:pPr>
        <w:jc w:val="both"/>
        <w:rPr>
          <w:rFonts w:ascii="Arial" w:eastAsia="Helvetica Neue" w:hAnsi="Arial" w:cs="Arial"/>
          <w:i/>
          <w:iCs/>
          <w:sz w:val="18"/>
          <w:szCs w:val="18"/>
          <w:lang w:val="es-ES"/>
        </w:rPr>
      </w:pPr>
    </w:p>
    <w:p w:rsidR="00EB6034" w:rsidRPr="009C7C40" w:rsidP="009C7C40" w14:paraId="1A66D466" w14:textId="106E0002">
      <w:pPr>
        <w:jc w:val="both"/>
        <w:rPr>
          <w:rFonts w:ascii="Arial" w:hAnsi="Arial" w:cs="Arial"/>
          <w:sz w:val="24"/>
          <w:szCs w:val="24"/>
        </w:rPr>
      </w:pPr>
      <w:r w:rsidRPr="009C7C40">
        <w:rPr>
          <w:rFonts w:ascii="Arial" w:eastAsia="Calibri" w:hAnsi="Arial" w:cs="Arial"/>
          <w:b/>
          <w:bCs/>
          <w:sz w:val="24"/>
          <w:szCs w:val="24"/>
        </w:rPr>
        <w:t xml:space="preserve">El Regidor Juan Alberto Salinas Macías: </w:t>
      </w:r>
      <w:r w:rsidRPr="009C7C40">
        <w:rPr>
          <w:rFonts w:ascii="Arial" w:eastAsia="Calibri" w:hAnsi="Arial" w:cs="Arial"/>
          <w:sz w:val="24"/>
          <w:szCs w:val="24"/>
        </w:rPr>
        <w:t>Presento también otra iniciativa</w:t>
      </w:r>
      <w:r w:rsidRPr="009C7C40">
        <w:rPr>
          <w:rFonts w:ascii="Arial" w:eastAsia="Calibri" w:hAnsi="Arial" w:cs="Arial"/>
          <w:sz w:val="24"/>
          <w:szCs w:val="24"/>
        </w:rPr>
        <w:t>,</w:t>
      </w:r>
      <w:r w:rsidRPr="009C7C40">
        <w:rPr>
          <w:rFonts w:ascii="Arial" w:eastAsia="Calibri" w:hAnsi="Arial" w:cs="Arial"/>
          <w:sz w:val="24"/>
          <w:szCs w:val="24"/>
        </w:rPr>
        <w:t xml:space="preserve"> que es preocupante y lo digo como integrante de la Comisión de Hacienda y Patrimonio.</w:t>
      </w:r>
    </w:p>
    <w:p w:rsidR="00EB6034" w:rsidRPr="009C7C40" w:rsidP="009C7C40" w14:paraId="75EF015A" w14:textId="77777777">
      <w:pPr>
        <w:jc w:val="both"/>
        <w:rPr>
          <w:rFonts w:ascii="Arial" w:hAnsi="Arial" w:cs="Arial"/>
          <w:sz w:val="24"/>
          <w:szCs w:val="24"/>
        </w:rPr>
      </w:pPr>
    </w:p>
    <w:p w:rsidR="00B46084" w:rsidRPr="009C7C40" w:rsidP="009C7C40" w14:paraId="24DB4BE2" w14:textId="63B9175D">
      <w:pPr>
        <w:jc w:val="both"/>
        <w:rPr>
          <w:rFonts w:ascii="Arial" w:eastAsia="Calibri" w:hAnsi="Arial" w:cs="Arial"/>
          <w:sz w:val="24"/>
          <w:szCs w:val="24"/>
        </w:rPr>
      </w:pPr>
      <w:r w:rsidRPr="009C7C40">
        <w:rPr>
          <w:rFonts w:ascii="Arial" w:eastAsia="Calibri" w:hAnsi="Arial" w:cs="Arial"/>
          <w:sz w:val="24"/>
          <w:szCs w:val="24"/>
        </w:rPr>
        <w:t xml:space="preserve">La </w:t>
      </w:r>
      <w:r w:rsidRPr="009C7C40">
        <w:rPr>
          <w:rFonts w:ascii="Arial" w:eastAsia="Calibri" w:hAnsi="Arial" w:cs="Arial"/>
          <w:sz w:val="24"/>
          <w:szCs w:val="24"/>
        </w:rPr>
        <w:t>c</w:t>
      </w:r>
      <w:r w:rsidRPr="009C7C40">
        <w:rPr>
          <w:rFonts w:ascii="Arial" w:eastAsia="Calibri" w:hAnsi="Arial" w:cs="Arial"/>
          <w:sz w:val="24"/>
          <w:szCs w:val="24"/>
        </w:rPr>
        <w:t>omisión ha hecho un esfuerzo importante en regularizar en muchos casos</w:t>
      </w:r>
      <w:r w:rsidRPr="009C7C40">
        <w:rPr>
          <w:rFonts w:ascii="Arial" w:eastAsia="Calibri" w:hAnsi="Arial" w:cs="Arial"/>
          <w:sz w:val="24"/>
          <w:szCs w:val="24"/>
        </w:rPr>
        <w:t>,</w:t>
      </w:r>
      <w:r w:rsidRPr="009C7C40">
        <w:rPr>
          <w:rFonts w:ascii="Arial" w:eastAsia="Calibri" w:hAnsi="Arial" w:cs="Arial"/>
          <w:sz w:val="24"/>
          <w:szCs w:val="24"/>
        </w:rPr>
        <w:t xml:space="preserve"> cuando se solicita un comodato por parte de un particular</w:t>
      </w:r>
      <w:r w:rsidRPr="009C7C40">
        <w:rPr>
          <w:rFonts w:ascii="Arial" w:eastAsia="Calibri" w:hAnsi="Arial" w:cs="Arial"/>
          <w:sz w:val="24"/>
          <w:szCs w:val="24"/>
        </w:rPr>
        <w:t>,</w:t>
      </w:r>
      <w:r w:rsidRPr="009C7C40">
        <w:rPr>
          <w:rFonts w:ascii="Arial" w:eastAsia="Calibri" w:hAnsi="Arial" w:cs="Arial"/>
          <w:sz w:val="24"/>
          <w:szCs w:val="24"/>
        </w:rPr>
        <w:t xml:space="preserve"> que se solicit</w:t>
      </w:r>
      <w:r w:rsidRPr="009C7C40">
        <w:rPr>
          <w:rFonts w:ascii="Arial" w:eastAsia="Calibri" w:hAnsi="Arial" w:cs="Arial"/>
          <w:sz w:val="24"/>
          <w:szCs w:val="24"/>
        </w:rPr>
        <w:t>e</w:t>
      </w:r>
      <w:r w:rsidRPr="009C7C40">
        <w:rPr>
          <w:rFonts w:ascii="Arial" w:eastAsia="Calibri" w:hAnsi="Arial" w:cs="Arial"/>
          <w:sz w:val="24"/>
          <w:szCs w:val="24"/>
        </w:rPr>
        <w:t xml:space="preserve"> algún convenio de colaboración</w:t>
      </w:r>
      <w:r w:rsidRPr="009C7C40">
        <w:rPr>
          <w:rFonts w:ascii="Arial" w:eastAsia="Calibri" w:hAnsi="Arial" w:cs="Arial"/>
          <w:sz w:val="24"/>
          <w:szCs w:val="24"/>
        </w:rPr>
        <w:t>,</w:t>
      </w:r>
      <w:r w:rsidRPr="009C7C40">
        <w:rPr>
          <w:rFonts w:ascii="Arial" w:eastAsia="Calibri" w:hAnsi="Arial" w:cs="Arial"/>
          <w:sz w:val="24"/>
          <w:szCs w:val="24"/>
        </w:rPr>
        <w:t xml:space="preserve"> de tener la mayor solvencia técnica posible, de requerir la mayor información posible</w:t>
      </w:r>
      <w:r w:rsidRPr="009C7C40">
        <w:rPr>
          <w:rFonts w:ascii="Arial" w:eastAsia="Calibri" w:hAnsi="Arial" w:cs="Arial"/>
          <w:sz w:val="24"/>
          <w:szCs w:val="24"/>
        </w:rPr>
        <w:t>, r</w:t>
      </w:r>
      <w:r w:rsidRPr="009C7C40">
        <w:rPr>
          <w:rFonts w:ascii="Arial" w:eastAsia="Calibri" w:hAnsi="Arial" w:cs="Arial"/>
          <w:sz w:val="24"/>
          <w:szCs w:val="24"/>
        </w:rPr>
        <w:t xml:space="preserve">econozco a la </w:t>
      </w:r>
      <w:r w:rsidR="005A1887">
        <w:rPr>
          <w:rFonts w:ascii="Arial" w:eastAsia="Calibri" w:hAnsi="Arial" w:cs="Arial"/>
          <w:sz w:val="24"/>
          <w:szCs w:val="24"/>
        </w:rPr>
        <w:t>p</w:t>
      </w:r>
      <w:r w:rsidRPr="009C7C40">
        <w:rPr>
          <w:rFonts w:ascii="Arial" w:eastAsia="Calibri" w:hAnsi="Arial" w:cs="Arial"/>
          <w:sz w:val="24"/>
          <w:szCs w:val="24"/>
        </w:rPr>
        <w:t xml:space="preserve">residencia cuando es este el caso. </w:t>
      </w:r>
    </w:p>
    <w:p w:rsidR="00B46084" w:rsidRPr="009C7C40" w:rsidP="009C7C40" w14:paraId="34BB1A6A" w14:textId="77777777">
      <w:pPr>
        <w:jc w:val="both"/>
        <w:rPr>
          <w:rFonts w:ascii="Arial" w:eastAsia="Calibri" w:hAnsi="Arial" w:cs="Arial"/>
          <w:sz w:val="24"/>
          <w:szCs w:val="24"/>
        </w:rPr>
      </w:pPr>
    </w:p>
    <w:p w:rsidR="00B46084" w:rsidRPr="009C7C40" w:rsidP="009C7C40" w14:paraId="1FC6EF7C" w14:textId="77777777">
      <w:pPr>
        <w:jc w:val="both"/>
        <w:rPr>
          <w:rFonts w:ascii="Arial" w:eastAsia="Calibri" w:hAnsi="Arial" w:cs="Arial"/>
          <w:sz w:val="24"/>
          <w:szCs w:val="24"/>
        </w:rPr>
      </w:pPr>
      <w:r w:rsidRPr="009C7C40">
        <w:rPr>
          <w:rFonts w:ascii="Arial" w:eastAsia="Calibri" w:hAnsi="Arial" w:cs="Arial"/>
          <w:sz w:val="24"/>
          <w:szCs w:val="24"/>
        </w:rPr>
        <w:t>Sin embargo</w:t>
      </w:r>
      <w:r w:rsidRPr="009C7C40">
        <w:rPr>
          <w:rFonts w:ascii="Arial" w:eastAsia="Calibri" w:hAnsi="Arial" w:cs="Arial"/>
          <w:sz w:val="24"/>
          <w:szCs w:val="24"/>
        </w:rPr>
        <w:t>,</w:t>
      </w:r>
      <w:r w:rsidRPr="009C7C40">
        <w:rPr>
          <w:rFonts w:ascii="Arial" w:eastAsia="Calibri" w:hAnsi="Arial" w:cs="Arial"/>
          <w:sz w:val="24"/>
          <w:szCs w:val="24"/>
        </w:rPr>
        <w:t xml:space="preserve"> ya ha sido materia de una comparecencia, de otra comparecencia, de un dictamen, de otro dictamen</w:t>
      </w:r>
      <w:r w:rsidRPr="009C7C40">
        <w:rPr>
          <w:rFonts w:ascii="Arial" w:eastAsia="Calibri" w:hAnsi="Arial" w:cs="Arial"/>
          <w:sz w:val="24"/>
          <w:szCs w:val="24"/>
        </w:rPr>
        <w:t>,</w:t>
      </w:r>
      <w:r w:rsidRPr="009C7C40">
        <w:rPr>
          <w:rFonts w:ascii="Arial" w:eastAsia="Calibri" w:hAnsi="Arial" w:cs="Arial"/>
          <w:sz w:val="24"/>
          <w:szCs w:val="24"/>
        </w:rPr>
        <w:t xml:space="preserve"> en donde no sabemos qué pasa con el patrimonio de esta ciudad</w:t>
      </w:r>
      <w:r w:rsidRPr="009C7C40">
        <w:rPr>
          <w:rFonts w:ascii="Arial" w:eastAsia="Calibri" w:hAnsi="Arial" w:cs="Arial"/>
          <w:sz w:val="24"/>
          <w:szCs w:val="24"/>
        </w:rPr>
        <w:t>; n</w:t>
      </w:r>
      <w:r w:rsidRPr="009C7C40">
        <w:rPr>
          <w:rFonts w:ascii="Arial" w:eastAsia="Calibri" w:hAnsi="Arial" w:cs="Arial"/>
          <w:sz w:val="24"/>
          <w:szCs w:val="24"/>
        </w:rPr>
        <w:t xml:space="preserve">o sabemos cuál es el curso de cada uno de los bienes inmuebles que tiene este municipio. </w:t>
      </w:r>
    </w:p>
    <w:p w:rsidR="00B46084" w:rsidRPr="009C7C40" w:rsidP="009C7C40" w14:paraId="3CC735DF" w14:textId="77777777">
      <w:pPr>
        <w:jc w:val="both"/>
        <w:rPr>
          <w:rFonts w:ascii="Arial" w:eastAsia="Calibri" w:hAnsi="Arial" w:cs="Arial"/>
          <w:sz w:val="24"/>
          <w:szCs w:val="24"/>
        </w:rPr>
      </w:pPr>
    </w:p>
    <w:p w:rsidR="00EB6034" w:rsidRPr="009C7C40" w:rsidP="009C7C40" w14:paraId="50A4D06F" w14:textId="416A6F86">
      <w:pPr>
        <w:jc w:val="both"/>
        <w:rPr>
          <w:rFonts w:ascii="Arial" w:hAnsi="Arial" w:cs="Arial"/>
          <w:sz w:val="24"/>
          <w:szCs w:val="24"/>
        </w:rPr>
      </w:pPr>
      <w:r w:rsidRPr="009C7C40">
        <w:rPr>
          <w:rFonts w:ascii="Arial" w:eastAsia="Calibri" w:hAnsi="Arial" w:cs="Arial"/>
          <w:sz w:val="24"/>
          <w:szCs w:val="24"/>
        </w:rPr>
        <w:t>De repente</w:t>
      </w:r>
      <w:r w:rsidRPr="009C7C40" w:rsidR="00B46084">
        <w:rPr>
          <w:rFonts w:ascii="Arial" w:eastAsia="Calibri" w:hAnsi="Arial" w:cs="Arial"/>
          <w:sz w:val="24"/>
          <w:szCs w:val="24"/>
        </w:rPr>
        <w:t>,</w:t>
      </w:r>
      <w:r w:rsidRPr="009C7C40">
        <w:rPr>
          <w:rFonts w:ascii="Arial" w:eastAsia="Calibri" w:hAnsi="Arial" w:cs="Arial"/>
          <w:sz w:val="24"/>
          <w:szCs w:val="24"/>
        </w:rPr>
        <w:t xml:space="preserve"> aparece que son ya decenas de años que no sabemos el por qué un particular tiene un inmueble que es propiedad del Ayuntamiento o que es parte del dominio público. Y eso es una parte.</w:t>
      </w:r>
    </w:p>
    <w:p w:rsidR="00EB6034" w:rsidRPr="009C7C40" w:rsidP="009C7C40" w14:paraId="5DDD008C" w14:textId="77777777">
      <w:pPr>
        <w:jc w:val="both"/>
        <w:rPr>
          <w:rFonts w:ascii="Arial" w:hAnsi="Arial" w:cs="Arial"/>
          <w:sz w:val="24"/>
          <w:szCs w:val="24"/>
        </w:rPr>
      </w:pPr>
    </w:p>
    <w:p w:rsidR="00B46084" w:rsidRPr="009C7C40" w:rsidP="009C7C40" w14:paraId="38827EFF" w14:textId="77777777">
      <w:pPr>
        <w:jc w:val="both"/>
        <w:rPr>
          <w:rFonts w:ascii="Arial" w:eastAsia="Calibri" w:hAnsi="Arial" w:cs="Arial"/>
          <w:sz w:val="24"/>
          <w:szCs w:val="24"/>
        </w:rPr>
      </w:pPr>
      <w:r w:rsidRPr="009C7C40">
        <w:rPr>
          <w:rFonts w:ascii="Arial" w:eastAsia="Calibri" w:hAnsi="Arial" w:cs="Arial"/>
          <w:sz w:val="24"/>
          <w:szCs w:val="24"/>
        </w:rPr>
        <w:t>Viene la otra</w:t>
      </w:r>
      <w:r w:rsidRPr="009C7C40">
        <w:rPr>
          <w:rFonts w:ascii="Arial" w:eastAsia="Calibri" w:hAnsi="Arial" w:cs="Arial"/>
          <w:sz w:val="24"/>
          <w:szCs w:val="24"/>
        </w:rPr>
        <w:t>, n</w:t>
      </w:r>
      <w:r w:rsidRPr="009C7C40">
        <w:rPr>
          <w:rFonts w:ascii="Arial" w:eastAsia="Calibri" w:hAnsi="Arial" w:cs="Arial"/>
          <w:sz w:val="24"/>
          <w:szCs w:val="24"/>
        </w:rPr>
        <w:t>ecesitamos un inventario de comodatos y a partir de que no se pueda un comodato</w:t>
      </w:r>
      <w:r w:rsidRPr="009C7C40">
        <w:rPr>
          <w:rFonts w:ascii="Arial" w:eastAsia="Calibri" w:hAnsi="Arial" w:cs="Arial"/>
          <w:sz w:val="24"/>
          <w:szCs w:val="24"/>
        </w:rPr>
        <w:t>,</w:t>
      </w:r>
      <w:r w:rsidRPr="009C7C40">
        <w:rPr>
          <w:rFonts w:ascii="Arial" w:eastAsia="Calibri" w:hAnsi="Arial" w:cs="Arial"/>
          <w:sz w:val="24"/>
          <w:szCs w:val="24"/>
        </w:rPr>
        <w:t xml:space="preserve"> </w:t>
      </w:r>
      <w:r w:rsidRPr="009C7C40">
        <w:rPr>
          <w:rFonts w:ascii="Arial" w:eastAsia="Calibri" w:hAnsi="Arial" w:cs="Arial"/>
          <w:sz w:val="24"/>
          <w:szCs w:val="24"/>
        </w:rPr>
        <w:t>a</w:t>
      </w:r>
      <w:r w:rsidRPr="009C7C40">
        <w:rPr>
          <w:rFonts w:ascii="Arial" w:eastAsia="Calibri" w:hAnsi="Arial" w:cs="Arial"/>
          <w:sz w:val="24"/>
          <w:szCs w:val="24"/>
        </w:rPr>
        <w:t>l</w:t>
      </w:r>
      <w:r w:rsidRPr="009C7C40">
        <w:rPr>
          <w:rFonts w:ascii="Arial" w:eastAsia="Calibri" w:hAnsi="Arial" w:cs="Arial"/>
          <w:sz w:val="24"/>
          <w:szCs w:val="24"/>
        </w:rPr>
        <w:t>g</w:t>
      </w:r>
      <w:r w:rsidRPr="009C7C40">
        <w:rPr>
          <w:rFonts w:ascii="Arial" w:eastAsia="Calibri" w:hAnsi="Arial" w:cs="Arial"/>
          <w:sz w:val="24"/>
          <w:szCs w:val="24"/>
        </w:rPr>
        <w:t>o que no es del dominio privado, es decir, no se puede entregar y usar esta figura, se están haciendo uso de convenios de colaboración</w:t>
      </w:r>
      <w:r w:rsidRPr="009C7C40">
        <w:rPr>
          <w:rFonts w:ascii="Arial" w:eastAsia="Calibri" w:hAnsi="Arial" w:cs="Arial"/>
          <w:sz w:val="24"/>
          <w:szCs w:val="24"/>
        </w:rPr>
        <w:t>; e</w:t>
      </w:r>
      <w:r w:rsidRPr="009C7C40">
        <w:rPr>
          <w:rFonts w:ascii="Arial" w:eastAsia="Calibri" w:hAnsi="Arial" w:cs="Arial"/>
          <w:sz w:val="24"/>
          <w:szCs w:val="24"/>
        </w:rPr>
        <w:t>s importante levantar un inventario con esta característica y que se nos informe de manera actualizada</w:t>
      </w:r>
      <w:r w:rsidRPr="009C7C40">
        <w:rPr>
          <w:rFonts w:ascii="Arial" w:eastAsia="Calibri" w:hAnsi="Arial" w:cs="Arial"/>
          <w:sz w:val="24"/>
          <w:szCs w:val="24"/>
        </w:rPr>
        <w:t>,</w:t>
      </w:r>
      <w:r w:rsidRPr="009C7C40">
        <w:rPr>
          <w:rFonts w:ascii="Arial" w:eastAsia="Calibri" w:hAnsi="Arial" w:cs="Arial"/>
          <w:sz w:val="24"/>
          <w:szCs w:val="24"/>
        </w:rPr>
        <w:t xml:space="preserve"> cuáles son los inmuebles que tiene el Ayuntamiento en cada figura</w:t>
      </w:r>
      <w:r w:rsidRPr="009C7C40">
        <w:rPr>
          <w:rFonts w:ascii="Arial" w:eastAsia="Calibri" w:hAnsi="Arial" w:cs="Arial"/>
          <w:sz w:val="24"/>
          <w:szCs w:val="24"/>
        </w:rPr>
        <w:t>,</w:t>
      </w:r>
      <w:r w:rsidRPr="009C7C40">
        <w:rPr>
          <w:rFonts w:ascii="Arial" w:eastAsia="Calibri" w:hAnsi="Arial" w:cs="Arial"/>
          <w:sz w:val="24"/>
          <w:szCs w:val="24"/>
        </w:rPr>
        <w:t xml:space="preserve"> y tener la plena certeza de que no estamos perdiendo el patrimonio todos los días.</w:t>
      </w:r>
    </w:p>
    <w:p w:rsidR="00B46084" w:rsidRPr="00D1658D" w:rsidP="00D1658D" w14:paraId="49950BD6" w14:textId="77777777">
      <w:pPr>
        <w:jc w:val="both"/>
        <w:rPr>
          <w:rFonts w:ascii="Arial" w:eastAsia="Calibri" w:hAnsi="Arial" w:cs="Arial"/>
          <w:i/>
          <w:iCs/>
          <w:sz w:val="18"/>
          <w:szCs w:val="18"/>
        </w:rPr>
      </w:pPr>
    </w:p>
    <w:p w:rsidR="00D1658D" w:rsidRPr="00D1658D" w:rsidP="00D1658D" w14:paraId="053411AD" w14:textId="56F30AE4">
      <w:pPr>
        <w:jc w:val="both"/>
        <w:rPr>
          <w:rFonts w:ascii="Arial" w:eastAsia="Helvetica Neue" w:hAnsi="Arial" w:cs="Arial"/>
          <w:b/>
          <w:bCs/>
          <w:i/>
          <w:iCs/>
          <w:sz w:val="18"/>
          <w:szCs w:val="18"/>
          <w:lang w:val="es-ES"/>
        </w:rPr>
      </w:pPr>
      <w:r>
        <w:rPr>
          <w:rFonts w:ascii="Arial" w:eastAsia="Helvetica Neue" w:hAnsi="Arial" w:cs="Arial"/>
          <w:b/>
          <w:bCs/>
          <w:i/>
          <w:iCs/>
          <w:sz w:val="18"/>
          <w:szCs w:val="18"/>
          <w:lang w:val="es-ES"/>
        </w:rPr>
        <w:t>“</w:t>
      </w:r>
      <w:r w:rsidRPr="00D1658D">
        <w:rPr>
          <w:rFonts w:ascii="Arial" w:eastAsia="Helvetica Neue" w:hAnsi="Arial" w:cs="Arial"/>
          <w:b/>
          <w:bCs/>
          <w:i/>
          <w:iCs/>
          <w:sz w:val="18"/>
          <w:szCs w:val="18"/>
          <w:lang w:val="es-ES"/>
        </w:rPr>
        <w:t>AYUNTAMIENTO DE GUADALAJARA</w:t>
      </w:r>
    </w:p>
    <w:p w:rsidR="00D1658D" w:rsidP="00D1658D" w14:paraId="3996D33E" w14:textId="44F5A2C5">
      <w:pPr>
        <w:jc w:val="both"/>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PRESENTE</w:t>
      </w:r>
    </w:p>
    <w:p w:rsidR="003051F4" w:rsidRPr="00D1658D" w:rsidP="00D1658D" w14:paraId="1E724685" w14:textId="77777777">
      <w:pPr>
        <w:jc w:val="both"/>
        <w:rPr>
          <w:rFonts w:ascii="Arial" w:eastAsia="Helvetica Neue" w:hAnsi="Arial" w:cs="Arial"/>
          <w:b/>
          <w:bCs/>
          <w:i/>
          <w:iCs/>
          <w:sz w:val="18"/>
          <w:szCs w:val="18"/>
          <w:lang w:val="es-ES"/>
        </w:rPr>
      </w:pPr>
    </w:p>
    <w:p w:rsidR="00D1658D" w:rsidP="00D1658D" w14:paraId="6A32D09B" w14:textId="210825D3">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 xml:space="preserve">Quien suscribe, </w:t>
      </w:r>
      <w:r w:rsidRPr="00D1658D">
        <w:rPr>
          <w:rFonts w:ascii="Arial" w:eastAsia="Helvetica Neue" w:hAnsi="Arial" w:cs="Arial"/>
          <w:b/>
          <w:bCs/>
          <w:i/>
          <w:iCs/>
          <w:sz w:val="18"/>
          <w:szCs w:val="18"/>
          <w:lang w:val="es-ES"/>
        </w:rPr>
        <w:t>Juan Alberto Salinas Macías,</w:t>
      </w:r>
      <w:r w:rsidRPr="00D1658D">
        <w:rPr>
          <w:rFonts w:ascii="Arial" w:eastAsia="Helvetica Neue" w:hAnsi="Arial" w:cs="Arial"/>
          <w:i/>
          <w:iCs/>
          <w:sz w:val="18"/>
          <w:szCs w:val="18"/>
          <w:lang w:val="es-ES"/>
        </w:rPr>
        <w:t xml:space="preserve"> regidor integrante del Ayuntamiento Constitucional de Guadalajara, con fundamento en las facultades que me confieren los artículos 41, fracción II y 50, fracción I de la Ley del Gobierno y la Administración Pública Municipal del Estado de Jalisco; 90, 91 y 92 del Código de Gobierno del Municipio de Guadalajara, presento la siguiente </w:t>
      </w:r>
      <w:r w:rsidRPr="00D1658D">
        <w:rPr>
          <w:rFonts w:ascii="Arial" w:eastAsia="Helvetica Neue" w:hAnsi="Arial" w:cs="Arial"/>
          <w:b/>
          <w:bCs/>
          <w:i/>
          <w:iCs/>
          <w:sz w:val="18"/>
          <w:szCs w:val="18"/>
          <w:lang w:val="es-ES"/>
        </w:rPr>
        <w:t xml:space="preserve">Iniciativa de Acuerdo con Turno a Comisión que tiene por objeto instruir la elaboración de un informe, la actualización integral y la regularización del registro municipal de bienes otorgados bajo las figuras de comodato y convenio de colaboración, a efecto de garantizar la certeza jurídica, la protección del patrimonio municipal y el interés público, </w:t>
      </w:r>
      <w:r w:rsidRPr="00D1658D">
        <w:rPr>
          <w:rFonts w:ascii="Arial" w:eastAsia="Helvetica Neue" w:hAnsi="Arial" w:cs="Arial"/>
          <w:i/>
          <w:iCs/>
          <w:sz w:val="18"/>
          <w:szCs w:val="18"/>
          <w:lang w:val="es-ES"/>
        </w:rPr>
        <w:t>de conformidad con la siguiente:</w:t>
      </w:r>
    </w:p>
    <w:p w:rsidR="003051F4" w:rsidRPr="00D1658D" w:rsidP="00D1658D" w14:paraId="509FCA65" w14:textId="77777777">
      <w:pPr>
        <w:jc w:val="both"/>
        <w:rPr>
          <w:rFonts w:ascii="Arial" w:eastAsia="Helvetica Neue" w:hAnsi="Arial" w:cs="Arial"/>
          <w:i/>
          <w:iCs/>
          <w:sz w:val="18"/>
          <w:szCs w:val="18"/>
          <w:lang w:val="es-ES"/>
        </w:rPr>
      </w:pPr>
    </w:p>
    <w:p w:rsidR="00D1658D" w:rsidP="00D1658D" w14:paraId="3A79B768" w14:textId="1D246E1E">
      <w:pPr>
        <w:jc w:val="center"/>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EXPOSICIÓN DE MOTIVOS</w:t>
      </w:r>
    </w:p>
    <w:p w:rsidR="003051F4" w:rsidRPr="00D1658D" w:rsidP="00D1658D" w14:paraId="19A13E2E" w14:textId="77777777">
      <w:pPr>
        <w:jc w:val="center"/>
        <w:rPr>
          <w:rFonts w:ascii="Arial" w:eastAsia="Helvetica Neue" w:hAnsi="Arial" w:cs="Arial"/>
          <w:i/>
          <w:iCs/>
          <w:sz w:val="18"/>
          <w:szCs w:val="18"/>
          <w:lang w:val="es-ES"/>
        </w:rPr>
      </w:pPr>
    </w:p>
    <w:p w:rsidR="00D1658D" w:rsidP="00D1658D" w14:paraId="6A7DD63D" w14:textId="59DB36E9">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El patrimonio municipal constituye uno de los pilares fundamentales del Estado local, en tanto representa el conjunto de bienes destinados a la satisfacción de necesidades colectivas, la prestación de servicios públicos y el desarrollo integral de la comunidad. Su adecuada administración no sólo es una obligación jurídica, sino un imperativo ético en el marco de la transformación del régimen público que impulsa la Cuarta Transformación, basada en la honestidad, la transparencia y el combate a la corrupción.</w:t>
      </w:r>
    </w:p>
    <w:p w:rsidR="003051F4" w:rsidRPr="00D1658D" w:rsidP="00D1658D" w14:paraId="49D67E6E" w14:textId="77777777">
      <w:pPr>
        <w:jc w:val="both"/>
        <w:rPr>
          <w:rFonts w:ascii="Arial" w:eastAsia="Helvetica Neue" w:hAnsi="Arial" w:cs="Arial"/>
          <w:i/>
          <w:iCs/>
          <w:sz w:val="18"/>
          <w:szCs w:val="18"/>
          <w:lang w:val="es-ES"/>
        </w:rPr>
      </w:pPr>
    </w:p>
    <w:p w:rsidR="00D1658D" w:rsidP="00D1658D" w14:paraId="7890CA9B" w14:textId="04C31C66">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En este contexto, la figura del comodato ha sido utilizada como un mecanismo jurídico para permitir el uso temporal de bienes municipales por parte de terceros, generalmente con fines sociales, educativos o comunitarios. Sin embargo, la práctica administrativa ha evidenciado una preocupante falta de control, seguimiento y actualización de los bienes entregados bajo esta figura, generando un estado de incertidumbre jurídica que vulnera la integridad del patrimonio público.</w:t>
      </w:r>
    </w:p>
    <w:p w:rsidR="00F953A2" w:rsidRPr="00D1658D" w:rsidP="00D1658D" w14:paraId="4C2539C3" w14:textId="77777777">
      <w:pPr>
        <w:jc w:val="both"/>
        <w:rPr>
          <w:rFonts w:ascii="Arial" w:eastAsia="Helvetica Neue" w:hAnsi="Arial" w:cs="Arial"/>
          <w:i/>
          <w:iCs/>
          <w:sz w:val="18"/>
          <w:szCs w:val="18"/>
          <w:lang w:val="es-ES"/>
        </w:rPr>
      </w:pPr>
    </w:p>
    <w:p w:rsidR="00D1658D" w:rsidP="00D1658D" w14:paraId="65B9A474" w14:textId="44BD307B">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Casos recientes evidencian que existen bienes municipales ocupados sin instrumento jurídico vigente, contratos de comodato o convenios de colaboración vencidos sin renovación o revisión oportuna, así como inmuebles cuya posesión material no corresponde con su situación legal. Esta situación coloca al Ayuntamiento en una condición de vulnerabilidad jurídica, al no contar con certeza sobre la titularidad, uso, destino y condiciones de los bienes públicos, lo que puede derivar en responsabilidades.</w:t>
      </w:r>
    </w:p>
    <w:p w:rsidR="003051F4" w:rsidRPr="00D1658D" w:rsidP="00D1658D" w14:paraId="28F9B574" w14:textId="77777777">
      <w:pPr>
        <w:jc w:val="both"/>
        <w:rPr>
          <w:rFonts w:ascii="Arial" w:eastAsia="Helvetica Neue" w:hAnsi="Arial" w:cs="Arial"/>
          <w:i/>
          <w:iCs/>
          <w:sz w:val="18"/>
          <w:szCs w:val="18"/>
          <w:lang w:val="es-ES"/>
        </w:rPr>
      </w:pPr>
    </w:p>
    <w:p w:rsidR="00D1658D" w:rsidP="00D1658D" w14:paraId="1DE6D1A1" w14:textId="0EB2E3A8">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Más grave aún, esta falta de orden y control afecta directamente a las y los tapatíos, quienes ven comprometido su derecho a una administración pública eficiente, transparente y orientada al interés general. La opacidad en el manejo del patrimonio municipal abre espacios a la discrecionalidad, al uso indebido de bienes públicos y a posibles actos de corrupción, contraviniendo los principios de legalidad, eficiencia y honradez en el ejercicio del servicio público.</w:t>
      </w:r>
    </w:p>
    <w:p w:rsidR="00D1658D" w:rsidP="00D1658D" w14:paraId="3B04DF03" w14:textId="126FADE8">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Desde la visión de justicia social, resulta inaceptable que el patrimonio del pueblo carezca de mecanismos efectivos de control y rendición de cuentas. La transformación de la vida pública exige poner orden, recuperar la rectoría del Estado sobre sus bienes y garantizar que estos se utilicen en beneficio colectivo, con plena transparencia y apego a la legalidad.</w:t>
      </w:r>
    </w:p>
    <w:p w:rsidR="003051F4" w:rsidRPr="00D1658D" w:rsidP="00D1658D" w14:paraId="616F600A" w14:textId="77777777">
      <w:pPr>
        <w:jc w:val="both"/>
        <w:rPr>
          <w:rFonts w:ascii="Arial" w:eastAsia="Helvetica Neue" w:hAnsi="Arial" w:cs="Arial"/>
          <w:i/>
          <w:iCs/>
          <w:sz w:val="18"/>
          <w:szCs w:val="18"/>
          <w:lang w:val="es-ES"/>
        </w:rPr>
      </w:pPr>
    </w:p>
    <w:p w:rsidR="00D1658D" w:rsidP="00D1658D" w14:paraId="44EC418B" w14:textId="08C459C5">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Por ello, la presente iniciativa propone la elaboración de un informe integral y la actualización del registro municipal de los bienes inmuebles bajo las figuras de comodato y convenio de colaboración, que permita conocer con precisión el estado que guardan dichos bienes, identificar contratos o convenios vencidos, detectar irregularidades y establecer acciones concretas para su regularización.</w:t>
      </w:r>
    </w:p>
    <w:p w:rsidR="003051F4" w:rsidRPr="00D1658D" w:rsidP="00D1658D" w14:paraId="6FB490E3" w14:textId="77777777">
      <w:pPr>
        <w:jc w:val="both"/>
        <w:rPr>
          <w:rFonts w:ascii="Arial" w:eastAsia="Helvetica Neue" w:hAnsi="Arial" w:cs="Arial"/>
          <w:i/>
          <w:iCs/>
          <w:sz w:val="18"/>
          <w:szCs w:val="18"/>
          <w:lang w:val="es-ES"/>
        </w:rPr>
      </w:pPr>
    </w:p>
    <w:p w:rsidR="00D1658D" w:rsidP="00D1658D" w14:paraId="369B47F7" w14:textId="7D2748C0">
      <w:pPr>
        <w:jc w:val="both"/>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I. Fundamento Constitucional y Legal</w:t>
      </w:r>
    </w:p>
    <w:p w:rsidR="003051F4" w:rsidRPr="00D1658D" w:rsidP="00D1658D" w14:paraId="671EEA5B" w14:textId="77777777">
      <w:pPr>
        <w:jc w:val="both"/>
        <w:rPr>
          <w:rFonts w:ascii="Arial" w:eastAsia="Helvetica Neue" w:hAnsi="Arial" w:cs="Arial"/>
          <w:b/>
          <w:bCs/>
          <w:i/>
          <w:iCs/>
          <w:sz w:val="18"/>
          <w:szCs w:val="18"/>
          <w:lang w:val="es-ES"/>
        </w:rPr>
      </w:pPr>
    </w:p>
    <w:p w:rsidR="00D1658D" w:rsidP="00D1658D" w14:paraId="7E2499BB" w14:textId="74F4B27B">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La Constitución Política de los Estados Unidos Mexicanos establece en su artículo 134 que los recursos públicos deben administrarse con eficiencia, eficacia, economía, transparencia y honradez para satisfacer los objetivos a los que están destinados. Asimismo, el artículo 115 reconoce la facultad de los municipios para administrar libremente su hacienda y patrimonio.</w:t>
      </w:r>
      <w:r>
        <w:rPr>
          <w:rFonts w:ascii="Arial" w:eastAsia="Helvetica Neue" w:hAnsi="Arial" w:cs="Arial"/>
          <w:i/>
          <w:iCs/>
          <w:sz w:val="18"/>
          <w:szCs w:val="18"/>
          <w:vertAlign w:val="superscript"/>
          <w:lang w:val="es-ES"/>
        </w:rPr>
        <w:footnoteReference w:id="16"/>
      </w:r>
      <w:r w:rsidRPr="00D1658D">
        <w:rPr>
          <w:rFonts w:ascii="Arial" w:eastAsia="Helvetica Neue" w:hAnsi="Arial" w:cs="Arial"/>
          <w:i/>
          <w:iCs/>
          <w:sz w:val="18"/>
          <w:szCs w:val="18"/>
          <w:lang w:val="es-ES"/>
        </w:rPr>
        <w:t xml:space="preserve"> </w:t>
      </w:r>
    </w:p>
    <w:p w:rsidR="003051F4" w:rsidRPr="00D1658D" w:rsidP="00D1658D" w14:paraId="465C560B" w14:textId="77777777">
      <w:pPr>
        <w:jc w:val="both"/>
        <w:rPr>
          <w:rFonts w:ascii="Arial" w:eastAsia="Helvetica Neue" w:hAnsi="Arial" w:cs="Arial"/>
          <w:i/>
          <w:iCs/>
          <w:sz w:val="18"/>
          <w:szCs w:val="18"/>
          <w:lang w:val="es-ES"/>
        </w:rPr>
      </w:pPr>
    </w:p>
    <w:p w:rsidR="00D1658D" w:rsidP="00D1658D" w14:paraId="5D2A9451" w14:textId="5F5DBFC8">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En el ámbito internacional, la presente iniciativa encuentra sustento en los principios de buena administración y transparencia contenidos en la Convención de las Naciones Unidas contra la Corrupción, la cual establece la obligación de los Estados de adoptar medidas para la gestión adecuada de los bienes públicos.</w:t>
      </w:r>
      <w:r>
        <w:rPr>
          <w:rFonts w:ascii="Arial" w:eastAsia="Helvetica Neue" w:hAnsi="Arial" w:cs="Arial"/>
          <w:i/>
          <w:iCs/>
          <w:sz w:val="18"/>
          <w:szCs w:val="18"/>
          <w:vertAlign w:val="superscript"/>
          <w:lang w:val="es-ES"/>
        </w:rPr>
        <w:footnoteReference w:id="17"/>
      </w:r>
    </w:p>
    <w:p w:rsidR="003051F4" w:rsidRPr="00D1658D" w:rsidP="00D1658D" w14:paraId="2A93490E" w14:textId="77777777">
      <w:pPr>
        <w:jc w:val="both"/>
        <w:rPr>
          <w:rFonts w:ascii="Arial" w:eastAsia="Helvetica Neue" w:hAnsi="Arial" w:cs="Arial"/>
          <w:i/>
          <w:iCs/>
          <w:sz w:val="18"/>
          <w:szCs w:val="18"/>
          <w:lang w:val="es-ES"/>
        </w:rPr>
      </w:pPr>
    </w:p>
    <w:p w:rsidR="00D1658D" w:rsidP="00D1658D" w14:paraId="4588CB28" w14:textId="6F66590D">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En el ámbito local, la Constitución Política del Estado de Jalisco y la Ley del Gobierno y la Administración Pública Municipal del Estado de Jalisco establecen la responsabilidad del Ayuntamiento en la administración del patrimonio municipal, así como la obligación de mantener registros actualizados y ejercer control sobre los bienes públicos.</w:t>
      </w:r>
    </w:p>
    <w:p w:rsidR="003051F4" w:rsidRPr="00D1658D" w:rsidP="00D1658D" w14:paraId="4473460D" w14:textId="77777777">
      <w:pPr>
        <w:jc w:val="both"/>
        <w:rPr>
          <w:rFonts w:ascii="Arial" w:eastAsia="Helvetica Neue" w:hAnsi="Arial" w:cs="Arial"/>
          <w:i/>
          <w:iCs/>
          <w:sz w:val="18"/>
          <w:szCs w:val="18"/>
          <w:lang w:val="es-ES"/>
        </w:rPr>
      </w:pPr>
    </w:p>
    <w:p w:rsidR="00D1658D" w:rsidP="00D1658D" w14:paraId="2BE68E4E" w14:textId="15534428">
      <w:pPr>
        <w:jc w:val="both"/>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 xml:space="preserve">II. Contexto actual y justificación </w:t>
      </w:r>
    </w:p>
    <w:p w:rsidR="003051F4" w:rsidRPr="00D1658D" w:rsidP="00D1658D" w14:paraId="366A676E" w14:textId="77777777">
      <w:pPr>
        <w:jc w:val="both"/>
        <w:rPr>
          <w:rFonts w:ascii="Arial" w:eastAsia="Helvetica Neue" w:hAnsi="Arial" w:cs="Arial"/>
          <w:b/>
          <w:bCs/>
          <w:i/>
          <w:iCs/>
          <w:sz w:val="18"/>
          <w:szCs w:val="18"/>
          <w:lang w:val="es-ES"/>
        </w:rPr>
      </w:pPr>
    </w:p>
    <w:p w:rsidR="00D1658D" w:rsidP="00D1658D" w14:paraId="46EE18D5" w14:textId="2B0EC9F1">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El Ayuntamiento de Guadalajara enfrenta una problemática estructural en la gestión de los bienes otorgados bajo las figuras de comodato y convenio de colaboración, caracterizada por la falta de actualización y seguimiento a la vigencia de los instrumentos jurídicos y la ausencia de mecanismos de verificación del uso y destino de los bienes.</w:t>
      </w:r>
    </w:p>
    <w:p w:rsidR="003051F4" w:rsidRPr="00D1658D" w:rsidP="00D1658D" w14:paraId="7165FA5D" w14:textId="77777777">
      <w:pPr>
        <w:jc w:val="both"/>
        <w:rPr>
          <w:rFonts w:ascii="Arial" w:eastAsia="Helvetica Neue" w:hAnsi="Arial" w:cs="Arial"/>
          <w:i/>
          <w:iCs/>
          <w:sz w:val="18"/>
          <w:szCs w:val="18"/>
          <w:lang w:val="es-ES"/>
        </w:rPr>
      </w:pPr>
    </w:p>
    <w:p w:rsidR="00D1658D" w:rsidP="00D1658D" w14:paraId="373B7CB2" w14:textId="7042BD7D">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 xml:space="preserve">Se han documentado casos en los que bienes municipales se encuentran ocupados sin sustento jurídico vigente, así como supuestos en los que la autoridad carece de elementos para acreditar la posesión legal de los inmuebles. </w:t>
      </w:r>
    </w:p>
    <w:p w:rsidR="003051F4" w:rsidRPr="00D1658D" w:rsidP="00D1658D" w14:paraId="4B6C606B" w14:textId="77777777">
      <w:pPr>
        <w:jc w:val="both"/>
        <w:rPr>
          <w:rFonts w:ascii="Arial" w:eastAsia="Helvetica Neue" w:hAnsi="Arial" w:cs="Arial"/>
          <w:i/>
          <w:iCs/>
          <w:sz w:val="18"/>
          <w:szCs w:val="18"/>
          <w:lang w:val="es-ES"/>
        </w:rPr>
      </w:pPr>
    </w:p>
    <w:p w:rsidR="00D1658D" w:rsidP="00D1658D" w14:paraId="002B7FED" w14:textId="17BBB40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Esta situación genera un estado de incertidumbre que compromete la integridad del patrimonio municipal y limita la capacidad del Ayuntamiento para ejercer actos de dominio y control.</w:t>
      </w:r>
    </w:p>
    <w:p w:rsidR="003051F4" w:rsidRPr="00D1658D" w:rsidP="00D1658D" w14:paraId="16F62B24" w14:textId="77777777">
      <w:pPr>
        <w:jc w:val="both"/>
        <w:rPr>
          <w:rFonts w:ascii="Arial" w:eastAsia="Helvetica Neue" w:hAnsi="Arial" w:cs="Arial"/>
          <w:i/>
          <w:iCs/>
          <w:sz w:val="18"/>
          <w:szCs w:val="18"/>
          <w:lang w:val="es-ES"/>
        </w:rPr>
      </w:pPr>
    </w:p>
    <w:p w:rsidR="00D1658D" w:rsidP="00D1658D" w14:paraId="1FD7509C" w14:textId="7CE1B933">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La falta de sistematización de la información impide contar con datos precisos sobre el número de bienes en comodato o bajo convenios de colaboración, su ubicación, su estado físico, su situación jurídica y el cumplimiento de las obligaciones contractuales. Esta opacidad constituye un riesgo institucional que debe ser atendido de manera urgente.</w:t>
      </w:r>
    </w:p>
    <w:p w:rsidR="003051F4" w:rsidRPr="00D1658D" w:rsidP="00D1658D" w14:paraId="7A8AD169" w14:textId="77777777">
      <w:pPr>
        <w:jc w:val="both"/>
        <w:rPr>
          <w:rFonts w:ascii="Arial" w:eastAsia="Helvetica Neue" w:hAnsi="Arial" w:cs="Arial"/>
          <w:i/>
          <w:iCs/>
          <w:sz w:val="18"/>
          <w:szCs w:val="18"/>
          <w:lang w:val="es-ES"/>
        </w:rPr>
      </w:pPr>
    </w:p>
    <w:p w:rsidR="00D1658D" w:rsidP="00D1658D" w14:paraId="223C3C47" w14:textId="3A909AF6">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En este sentido, resulta indispensable ordenar la elaboración de un informe integral que permita identificar las irregularidades existentes y establecer un plan de acción para su corrección, garantizando así la protección del patrimonio municipal y el interés público.</w:t>
      </w:r>
    </w:p>
    <w:p w:rsidR="003051F4" w:rsidRPr="00D1658D" w:rsidP="00D1658D" w14:paraId="5895A5E8" w14:textId="77777777">
      <w:pPr>
        <w:jc w:val="both"/>
        <w:rPr>
          <w:rFonts w:ascii="Arial" w:eastAsia="Helvetica Neue" w:hAnsi="Arial" w:cs="Arial"/>
          <w:i/>
          <w:iCs/>
          <w:sz w:val="18"/>
          <w:szCs w:val="18"/>
          <w:lang w:val="es-ES"/>
        </w:rPr>
      </w:pPr>
    </w:p>
    <w:p w:rsidR="00D1658D" w:rsidP="00D1658D" w14:paraId="7BE13C37" w14:textId="000AAD9F">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De conformidad al artículo 92, fracción I, inciso c) del Código de Gobierno del Municipio de Guadalajara se realiza el siguiente análisis de las repercusiones que pudieran generarse en caso de aprobarse la presente iniciativa:</w:t>
      </w:r>
    </w:p>
    <w:p w:rsidR="003051F4" w:rsidRPr="00D1658D" w:rsidP="00D1658D" w14:paraId="34B3554D" w14:textId="77777777">
      <w:pPr>
        <w:jc w:val="both"/>
        <w:rPr>
          <w:rFonts w:ascii="Arial" w:eastAsia="Helvetica Neue" w:hAnsi="Arial" w:cs="Arial"/>
          <w:i/>
          <w:iCs/>
          <w:sz w:val="18"/>
          <w:szCs w:val="18"/>
          <w:lang w:val="es-ES"/>
        </w:rPr>
      </w:pPr>
    </w:p>
    <w:p w:rsidR="00D1658D" w:rsidP="00D1658D" w14:paraId="0AD014AD" w14:textId="2FBD84CF">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 xml:space="preserve">Jurídicas: </w:t>
      </w:r>
      <w:r w:rsidRPr="00D1658D">
        <w:rPr>
          <w:rFonts w:ascii="Arial" w:eastAsia="Helvetica Neue" w:hAnsi="Arial" w:cs="Arial"/>
          <w:i/>
          <w:iCs/>
          <w:sz w:val="18"/>
          <w:szCs w:val="18"/>
          <w:lang w:val="es-ES"/>
        </w:rPr>
        <w:t xml:space="preserve">La iniciativa se circunscribe al marco normativo vigente y no requiere modificaciones reglamentarias, </w:t>
      </w:r>
      <w:r w:rsidRPr="00D1658D" w:rsidR="003051F4">
        <w:rPr>
          <w:rFonts w:ascii="Arial" w:eastAsia="Helvetica Neue" w:hAnsi="Arial" w:cs="Arial"/>
          <w:i/>
          <w:iCs/>
          <w:sz w:val="18"/>
          <w:szCs w:val="18"/>
          <w:lang w:val="es-ES"/>
        </w:rPr>
        <w:t>pero sus</w:t>
      </w:r>
      <w:r w:rsidRPr="00D1658D">
        <w:rPr>
          <w:rFonts w:ascii="Arial" w:eastAsia="Helvetica Neue" w:hAnsi="Arial" w:cs="Arial"/>
          <w:i/>
          <w:iCs/>
          <w:sz w:val="18"/>
          <w:szCs w:val="18"/>
          <w:lang w:val="es-ES"/>
        </w:rPr>
        <w:t xml:space="preserve"> repercusiones son profundas, ya que la falta de certeza en la situación de los bienes puede derivar en litigios, pérdida de patrimonio, nulidad de actos jurídicos, prescripción adquisitiva por parte de terceros y responsabilidades administrativas para los servidores públicos.</w:t>
      </w:r>
    </w:p>
    <w:p w:rsidR="003051F4" w:rsidRPr="00D1658D" w:rsidP="00D1658D" w14:paraId="3F12CF5E" w14:textId="77777777">
      <w:pPr>
        <w:jc w:val="both"/>
        <w:rPr>
          <w:rFonts w:ascii="Arial" w:eastAsia="Helvetica Neue" w:hAnsi="Arial" w:cs="Arial"/>
          <w:i/>
          <w:iCs/>
          <w:sz w:val="18"/>
          <w:szCs w:val="18"/>
          <w:lang w:val="es-ES"/>
        </w:rPr>
      </w:pPr>
    </w:p>
    <w:p w:rsidR="00D1658D" w:rsidP="00D1658D" w14:paraId="6BB5ECB7" w14:textId="4FAA2FA6">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Presupuestales:</w:t>
      </w:r>
      <w:r w:rsidRPr="00D1658D">
        <w:rPr>
          <w:rFonts w:ascii="Arial" w:eastAsia="Helvetica Neue" w:hAnsi="Arial" w:cs="Arial"/>
          <w:i/>
          <w:iCs/>
          <w:sz w:val="18"/>
          <w:szCs w:val="18"/>
          <w:lang w:val="es-ES"/>
        </w:rPr>
        <w:t xml:space="preserve"> La implementación de esta medida no requiere erogación significativa de recursos públicos, sin embargo, la falta de control sobre los bienes municipales implica pérdidas económicas, subutilización de activos públicos y limitaciones para su aprovechamiento en beneficio de la población.</w:t>
      </w:r>
    </w:p>
    <w:p w:rsidR="003051F4" w:rsidRPr="00D1658D" w:rsidP="00D1658D" w14:paraId="4EF2DFBA" w14:textId="77777777">
      <w:pPr>
        <w:jc w:val="both"/>
        <w:rPr>
          <w:rFonts w:ascii="Arial" w:eastAsia="Helvetica Neue" w:hAnsi="Arial" w:cs="Arial"/>
          <w:i/>
          <w:iCs/>
          <w:sz w:val="18"/>
          <w:szCs w:val="18"/>
          <w:lang w:val="es-ES"/>
        </w:rPr>
      </w:pPr>
    </w:p>
    <w:p w:rsidR="00D1658D" w:rsidP="00D1658D" w14:paraId="3D470757" w14:textId="149CD79D">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Laborales:</w:t>
      </w:r>
      <w:r w:rsidRPr="00D1658D">
        <w:rPr>
          <w:rFonts w:ascii="Arial" w:eastAsia="Helvetica Neue" w:hAnsi="Arial" w:cs="Arial"/>
          <w:i/>
          <w:iCs/>
          <w:sz w:val="18"/>
          <w:szCs w:val="18"/>
          <w:lang w:val="es-ES"/>
        </w:rPr>
        <w:t xml:space="preserve"> No se prevén repercusiones de este tipo.</w:t>
      </w:r>
    </w:p>
    <w:p w:rsidR="003051F4" w:rsidRPr="00D1658D" w:rsidP="00D1658D" w14:paraId="6008506A" w14:textId="77777777">
      <w:pPr>
        <w:jc w:val="both"/>
        <w:rPr>
          <w:rFonts w:ascii="Arial" w:eastAsia="Helvetica Neue" w:hAnsi="Arial" w:cs="Arial"/>
          <w:i/>
          <w:iCs/>
          <w:sz w:val="18"/>
          <w:szCs w:val="18"/>
          <w:lang w:val="es-ES"/>
        </w:rPr>
      </w:pPr>
    </w:p>
    <w:p w:rsidR="00D1658D" w:rsidRPr="00D1658D" w:rsidP="00D1658D" w14:paraId="68F16CF2" w14:textId="77777777">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 xml:space="preserve">Sociales: </w:t>
      </w:r>
      <w:r w:rsidRPr="00D1658D">
        <w:rPr>
          <w:rFonts w:ascii="Arial" w:eastAsia="Helvetica Neue" w:hAnsi="Arial" w:cs="Arial"/>
          <w:i/>
          <w:iCs/>
          <w:sz w:val="18"/>
          <w:szCs w:val="18"/>
          <w:lang w:val="es-ES"/>
        </w:rPr>
        <w:t>La falta de orden en el uso del patrimonio municipal impacta negativamente en la ciudadanía, al limitar el acceso a espacios públicos, generar desigualdades y debilitar la confianza en las instituciones.</w:t>
      </w:r>
    </w:p>
    <w:p w:rsidR="00D1658D" w:rsidRPr="00D1658D" w:rsidP="00D1658D" w14:paraId="10ED5FAD" w14:textId="77777777">
      <w:pPr>
        <w:jc w:val="both"/>
        <w:rPr>
          <w:rFonts w:ascii="Arial" w:eastAsia="Helvetica Neue" w:hAnsi="Arial" w:cs="Arial"/>
          <w:i/>
          <w:iCs/>
          <w:sz w:val="18"/>
          <w:szCs w:val="18"/>
          <w:lang w:val="es-ES"/>
        </w:rPr>
      </w:pPr>
    </w:p>
    <w:p w:rsidR="00D1658D" w:rsidRPr="00D1658D" w:rsidP="00D1658D" w14:paraId="1F2D2FC6"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Por lo anteriormente expuesto y fundado, someto a la elevada consideración de este Honorable Ayuntamiento el siguiente:</w:t>
      </w:r>
    </w:p>
    <w:p w:rsidR="00D1658D" w:rsidP="00D1658D" w14:paraId="238E8464" w14:textId="3A01DD0E">
      <w:pPr>
        <w:jc w:val="center"/>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ACUERDO CON TURNO A COMISIÓN</w:t>
      </w:r>
    </w:p>
    <w:p w:rsidR="003051F4" w:rsidRPr="00D1658D" w:rsidP="00D1658D" w14:paraId="748A4729" w14:textId="77777777">
      <w:pPr>
        <w:jc w:val="center"/>
        <w:rPr>
          <w:rFonts w:ascii="Arial" w:eastAsia="Helvetica Neue" w:hAnsi="Arial" w:cs="Arial"/>
          <w:b/>
          <w:bCs/>
          <w:i/>
          <w:iCs/>
          <w:sz w:val="18"/>
          <w:szCs w:val="18"/>
          <w:lang w:val="es-ES"/>
        </w:rPr>
      </w:pPr>
    </w:p>
    <w:p w:rsidR="00D1658D" w:rsidP="00D1658D" w14:paraId="2D79B26B" w14:textId="77D8F15E">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Primero.</w:t>
      </w:r>
      <w:r w:rsidRPr="00D1658D">
        <w:rPr>
          <w:rFonts w:ascii="Arial" w:eastAsia="Helvetica Neue" w:hAnsi="Arial" w:cs="Arial"/>
          <w:i/>
          <w:iCs/>
          <w:sz w:val="18"/>
          <w:szCs w:val="18"/>
          <w:lang w:val="es-ES"/>
        </w:rPr>
        <w:t xml:space="preserve"> Se instruye a la Dirección de Patrimonio, en coordinación con la Dirección de lo Jurídico Consultivo y las dependencias involucradas, para que en un plazo no mayor a treinta días naturales elaboren un informe integral del estado que guardan todos los bienes municipales otorgados bajo las figuras de comodato y convenio de colaboración, que contenga la identificación de los bienes, su ubicación, su situación jurídica, la vigencia de los instrumentos correspondientes, el cumplimiento de las obligaciones por parte de los usuarios, así como la detección de contratos vencidos, inexistentes o irregulares. Garantizando su acceso público en términos de la legislación en materia de transparencia.</w:t>
      </w:r>
    </w:p>
    <w:p w:rsidR="003051F4" w:rsidRPr="00D1658D" w:rsidP="00D1658D" w14:paraId="58B09E8E" w14:textId="77777777">
      <w:pPr>
        <w:jc w:val="both"/>
        <w:rPr>
          <w:rFonts w:ascii="Arial" w:eastAsia="Helvetica Neue" w:hAnsi="Arial" w:cs="Arial"/>
          <w:i/>
          <w:iCs/>
          <w:sz w:val="18"/>
          <w:szCs w:val="18"/>
          <w:lang w:val="es-ES"/>
        </w:rPr>
      </w:pPr>
    </w:p>
    <w:p w:rsidR="00B46084" w:rsidP="009C7C40" w14:paraId="52FCE2D0" w14:textId="610ABEF2">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 xml:space="preserve">Segundo. </w:t>
      </w:r>
      <w:r w:rsidRPr="00D1658D">
        <w:rPr>
          <w:rFonts w:ascii="Arial" w:eastAsia="Helvetica Neue" w:hAnsi="Arial" w:cs="Arial"/>
          <w:i/>
          <w:iCs/>
          <w:sz w:val="18"/>
          <w:szCs w:val="18"/>
          <w:lang w:val="es-ES"/>
        </w:rPr>
        <w:t>Se instruye la elaboración de un programa integral de regularización que contemple la renovación, terminación, recuperación o reconfiguración jurídica de los bienes que presenten irregularidades</w:t>
      </w:r>
      <w:r w:rsidR="003051F4">
        <w:rPr>
          <w:rFonts w:ascii="Arial" w:eastAsia="Helvetica Neue" w:hAnsi="Arial" w:cs="Arial"/>
          <w:i/>
          <w:iCs/>
          <w:sz w:val="18"/>
          <w:szCs w:val="18"/>
          <w:lang w:val="es-ES"/>
        </w:rPr>
        <w:t>”</w:t>
      </w:r>
      <w:r w:rsidRPr="00D1658D">
        <w:rPr>
          <w:rFonts w:ascii="Arial" w:eastAsia="Helvetica Neue" w:hAnsi="Arial" w:cs="Arial"/>
          <w:i/>
          <w:iCs/>
          <w:sz w:val="18"/>
          <w:szCs w:val="18"/>
          <w:lang w:val="es-ES"/>
        </w:rPr>
        <w:t>.</w:t>
      </w:r>
    </w:p>
    <w:p w:rsidR="003051F4" w:rsidRPr="009C7C40" w:rsidP="009C7C40" w14:paraId="744C2F24" w14:textId="77777777">
      <w:pPr>
        <w:jc w:val="both"/>
        <w:rPr>
          <w:rFonts w:ascii="Arial" w:hAnsi="Arial" w:cs="Arial"/>
          <w:sz w:val="24"/>
          <w:szCs w:val="24"/>
        </w:rPr>
      </w:pPr>
    </w:p>
    <w:p w:rsidR="00EB6034" w:rsidRPr="009C7C40" w:rsidP="009C7C40" w14:paraId="5C68B8FE" w14:textId="5211E4EB">
      <w:pPr>
        <w:jc w:val="both"/>
        <w:rPr>
          <w:rFonts w:ascii="Arial" w:eastAsia="Calibri" w:hAnsi="Arial" w:cs="Arial"/>
          <w:sz w:val="24"/>
          <w:szCs w:val="24"/>
        </w:rPr>
      </w:pPr>
      <w:r w:rsidRPr="009C7C40">
        <w:rPr>
          <w:rFonts w:ascii="Arial" w:eastAsia="Calibri" w:hAnsi="Arial" w:cs="Arial"/>
          <w:b/>
          <w:bCs/>
          <w:sz w:val="24"/>
          <w:szCs w:val="24"/>
        </w:rPr>
        <w:t>El Regidor Juan Alberto Salinas Macías:</w:t>
      </w:r>
      <w:r w:rsidRPr="009C7C40">
        <w:rPr>
          <w:rFonts w:ascii="Arial" w:eastAsia="Calibri" w:hAnsi="Arial" w:cs="Arial"/>
          <w:sz w:val="24"/>
          <w:szCs w:val="24"/>
        </w:rPr>
        <w:t xml:space="preserve"> </w:t>
      </w:r>
      <w:r w:rsidRPr="009C7C40">
        <w:rPr>
          <w:rFonts w:ascii="Arial" w:eastAsia="Calibri" w:hAnsi="Arial" w:cs="Arial"/>
          <w:sz w:val="24"/>
          <w:szCs w:val="24"/>
        </w:rPr>
        <w:t>De ahí me voy a otra iniciativa que tiene un objeto muy sencillit</w:t>
      </w:r>
      <w:r w:rsidRPr="009C7C40">
        <w:rPr>
          <w:rFonts w:ascii="Arial" w:eastAsia="Calibri" w:hAnsi="Arial" w:cs="Arial"/>
          <w:sz w:val="24"/>
          <w:szCs w:val="24"/>
        </w:rPr>
        <w:t xml:space="preserve">o. </w:t>
      </w:r>
      <w:r w:rsidRPr="009C7C40">
        <w:rPr>
          <w:rFonts w:ascii="Arial" w:eastAsia="Calibri" w:hAnsi="Arial" w:cs="Arial"/>
          <w:sz w:val="24"/>
          <w:szCs w:val="24"/>
        </w:rPr>
        <w:t xml:space="preserve">Vienen ya las épocas de lluvias y justo cuando tuvimos un pequeño respiro con algunas de las lluvias, a consecuencia también de este movimiento </w:t>
      </w:r>
      <w:r w:rsidRPr="009C7C40">
        <w:rPr>
          <w:rFonts w:ascii="Arial" w:eastAsia="Calibri" w:hAnsi="Arial" w:cs="Arial"/>
          <w:sz w:val="24"/>
          <w:szCs w:val="24"/>
        </w:rPr>
        <w:t>gentrificador</w:t>
      </w:r>
      <w:r w:rsidRPr="009C7C40">
        <w:rPr>
          <w:rFonts w:ascii="Arial" w:eastAsia="Calibri" w:hAnsi="Arial" w:cs="Arial"/>
          <w:sz w:val="24"/>
          <w:szCs w:val="24"/>
        </w:rPr>
        <w:t>, tuvimos una serie de socavones en distintos puntos de la ciudad.</w:t>
      </w:r>
    </w:p>
    <w:p w:rsidR="00EB6034" w:rsidRPr="009C7C40" w:rsidP="009C7C40" w14:paraId="388DD3CC" w14:textId="77777777">
      <w:pPr>
        <w:jc w:val="both"/>
        <w:rPr>
          <w:rFonts w:ascii="Arial" w:hAnsi="Arial" w:cs="Arial"/>
          <w:sz w:val="24"/>
          <w:szCs w:val="24"/>
        </w:rPr>
      </w:pPr>
    </w:p>
    <w:p w:rsidR="00EB6034" w:rsidRPr="009C7C40" w:rsidP="009C7C40" w14:paraId="340305B0" w14:textId="394CD8FD">
      <w:pPr>
        <w:jc w:val="both"/>
        <w:rPr>
          <w:rFonts w:ascii="Arial" w:hAnsi="Arial" w:cs="Arial"/>
          <w:sz w:val="24"/>
          <w:szCs w:val="24"/>
        </w:rPr>
      </w:pPr>
      <w:r w:rsidRPr="009C7C40">
        <w:rPr>
          <w:rFonts w:ascii="Arial" w:eastAsia="Calibri" w:hAnsi="Arial" w:cs="Arial"/>
          <w:sz w:val="24"/>
          <w:szCs w:val="24"/>
        </w:rPr>
        <w:t>Y en este momento</w:t>
      </w:r>
      <w:r w:rsidRPr="009C7C40" w:rsidR="00B46084">
        <w:rPr>
          <w:rFonts w:ascii="Arial" w:eastAsia="Calibri" w:hAnsi="Arial" w:cs="Arial"/>
          <w:sz w:val="24"/>
          <w:szCs w:val="24"/>
        </w:rPr>
        <w:t>,</w:t>
      </w:r>
      <w:r w:rsidRPr="009C7C40">
        <w:rPr>
          <w:rFonts w:ascii="Arial" w:eastAsia="Calibri" w:hAnsi="Arial" w:cs="Arial"/>
          <w:sz w:val="24"/>
          <w:szCs w:val="24"/>
        </w:rPr>
        <w:t xml:space="preserve"> no hay una claridad de qué sucedió con ellos, porque es importante taparlos para que las personas no se caigan, es importante atenderlos de manera inmediata en coordinación con esta autoridad intermunicipal que sirve realmente para muy poco</w:t>
      </w:r>
      <w:r w:rsidRPr="009C7C40" w:rsidR="00B46084">
        <w:rPr>
          <w:rFonts w:ascii="Arial" w:eastAsia="Calibri" w:hAnsi="Arial" w:cs="Arial"/>
          <w:sz w:val="24"/>
          <w:szCs w:val="24"/>
        </w:rPr>
        <w:t>,</w:t>
      </w:r>
      <w:r w:rsidRPr="009C7C40">
        <w:rPr>
          <w:rFonts w:ascii="Arial" w:eastAsia="Calibri" w:hAnsi="Arial" w:cs="Arial"/>
          <w:sz w:val="24"/>
          <w:szCs w:val="24"/>
        </w:rPr>
        <w:t xml:space="preserve"> que </w:t>
      </w:r>
      <w:r w:rsidRPr="009C7C40" w:rsidR="00B46084">
        <w:rPr>
          <w:rFonts w:ascii="Arial" w:eastAsia="Calibri" w:hAnsi="Arial" w:cs="Arial"/>
          <w:sz w:val="24"/>
          <w:szCs w:val="24"/>
        </w:rPr>
        <w:t>e</w:t>
      </w:r>
      <w:r w:rsidRPr="009C7C40">
        <w:rPr>
          <w:rFonts w:ascii="Arial" w:eastAsia="Calibri" w:hAnsi="Arial" w:cs="Arial"/>
          <w:sz w:val="24"/>
          <w:szCs w:val="24"/>
        </w:rPr>
        <w:t>s</w:t>
      </w:r>
      <w:r w:rsidRPr="009C7C40" w:rsidR="00B46084">
        <w:rPr>
          <w:rFonts w:ascii="Arial" w:eastAsia="Calibri" w:hAnsi="Arial" w:cs="Arial"/>
          <w:sz w:val="24"/>
          <w:szCs w:val="24"/>
        </w:rPr>
        <w:t xml:space="preserve"> </w:t>
      </w:r>
      <w:r w:rsidRPr="009C7C40">
        <w:rPr>
          <w:rFonts w:ascii="Arial" w:eastAsia="Calibri" w:hAnsi="Arial" w:cs="Arial"/>
          <w:sz w:val="24"/>
          <w:szCs w:val="24"/>
        </w:rPr>
        <w:t>e</w:t>
      </w:r>
      <w:r w:rsidRPr="009C7C40" w:rsidR="00B46084">
        <w:rPr>
          <w:rFonts w:ascii="Arial" w:eastAsia="Calibri" w:hAnsi="Arial" w:cs="Arial"/>
          <w:sz w:val="24"/>
          <w:szCs w:val="24"/>
        </w:rPr>
        <w:t>l SIAPA; a</w:t>
      </w:r>
      <w:r w:rsidRPr="009C7C40">
        <w:rPr>
          <w:rFonts w:ascii="Arial" w:eastAsia="Calibri" w:hAnsi="Arial" w:cs="Arial"/>
          <w:sz w:val="24"/>
          <w:szCs w:val="24"/>
        </w:rPr>
        <w:t>l momento que lo repara, dejan abierto el espacio si es que lo repara</w:t>
      </w:r>
      <w:r w:rsidRPr="009C7C40" w:rsidR="00B46084">
        <w:rPr>
          <w:rFonts w:ascii="Arial" w:eastAsia="Calibri" w:hAnsi="Arial" w:cs="Arial"/>
          <w:sz w:val="24"/>
          <w:szCs w:val="24"/>
        </w:rPr>
        <w:t>, p</w:t>
      </w:r>
      <w:r w:rsidRPr="009C7C40">
        <w:rPr>
          <w:rFonts w:ascii="Arial" w:eastAsia="Calibri" w:hAnsi="Arial" w:cs="Arial"/>
          <w:sz w:val="24"/>
          <w:szCs w:val="24"/>
        </w:rPr>
        <w:t>ero la parte medular es que no tenemos un inventario ni siquiera un procedimiento para saber qué ocurre cuando se da un caso como un socavón.</w:t>
      </w:r>
    </w:p>
    <w:p w:rsidR="00EB6034" w:rsidRPr="009C7C40" w:rsidP="009C7C40" w14:paraId="72FDFCD6" w14:textId="77777777">
      <w:pPr>
        <w:jc w:val="both"/>
        <w:rPr>
          <w:rFonts w:ascii="Arial" w:hAnsi="Arial" w:cs="Arial"/>
          <w:sz w:val="24"/>
          <w:szCs w:val="24"/>
        </w:rPr>
      </w:pPr>
    </w:p>
    <w:p w:rsidR="00B46084" w:rsidRPr="009C7C40" w:rsidP="009C7C40" w14:paraId="378AFD00" w14:textId="1C8EEACA">
      <w:pPr>
        <w:jc w:val="both"/>
        <w:rPr>
          <w:rFonts w:ascii="Arial" w:eastAsia="Calibri" w:hAnsi="Arial" w:cs="Arial"/>
          <w:sz w:val="24"/>
          <w:szCs w:val="24"/>
        </w:rPr>
      </w:pPr>
      <w:r w:rsidRPr="009C7C40">
        <w:rPr>
          <w:rFonts w:ascii="Arial" w:eastAsia="Calibri" w:hAnsi="Arial" w:cs="Arial"/>
          <w:sz w:val="24"/>
          <w:szCs w:val="24"/>
        </w:rPr>
        <w:t xml:space="preserve">Hay camiones de </w:t>
      </w:r>
      <w:r w:rsidRPr="009C7C40">
        <w:rPr>
          <w:rFonts w:ascii="Arial" w:eastAsia="Calibri" w:hAnsi="Arial" w:cs="Arial"/>
          <w:sz w:val="24"/>
          <w:szCs w:val="24"/>
        </w:rPr>
        <w:t>GDLimpia</w:t>
      </w:r>
      <w:r w:rsidRPr="009C7C40">
        <w:rPr>
          <w:rFonts w:ascii="Arial" w:eastAsia="Calibri" w:hAnsi="Arial" w:cs="Arial"/>
          <w:sz w:val="24"/>
          <w:szCs w:val="24"/>
        </w:rPr>
        <w:t xml:space="preserve"> que sigue sin funcionar en este momento</w:t>
      </w:r>
      <w:r w:rsidRPr="009C7C40">
        <w:rPr>
          <w:rFonts w:ascii="Arial" w:eastAsia="Calibri" w:hAnsi="Arial" w:cs="Arial"/>
          <w:sz w:val="24"/>
          <w:szCs w:val="24"/>
        </w:rPr>
        <w:t>, en u</w:t>
      </w:r>
      <w:r w:rsidRPr="009C7C40">
        <w:rPr>
          <w:rFonts w:ascii="Arial" w:eastAsia="Calibri" w:hAnsi="Arial" w:cs="Arial"/>
          <w:sz w:val="24"/>
          <w:szCs w:val="24"/>
        </w:rPr>
        <w:t xml:space="preserve">na comunicación manda en su informe del 2025, no sé exactamente cuál sería la característica de </w:t>
      </w:r>
      <w:r w:rsidRPr="009C7C40">
        <w:rPr>
          <w:rFonts w:ascii="Arial" w:eastAsia="Calibri" w:hAnsi="Arial" w:cs="Arial"/>
          <w:sz w:val="24"/>
          <w:szCs w:val="24"/>
        </w:rPr>
        <w:t>opd</w:t>
      </w:r>
      <w:r w:rsidRPr="009C7C40">
        <w:rPr>
          <w:rFonts w:ascii="Arial" w:eastAsia="Calibri" w:hAnsi="Arial" w:cs="Arial"/>
          <w:sz w:val="24"/>
          <w:szCs w:val="24"/>
        </w:rPr>
        <w:t xml:space="preserve"> como </w:t>
      </w:r>
      <w:r w:rsidRPr="009C7C40">
        <w:rPr>
          <w:rFonts w:ascii="Arial" w:eastAsia="Calibri" w:hAnsi="Arial" w:cs="Arial"/>
          <w:sz w:val="24"/>
          <w:szCs w:val="24"/>
        </w:rPr>
        <w:t>GDLimpia</w:t>
      </w:r>
      <w:r w:rsidRPr="009C7C40">
        <w:rPr>
          <w:rFonts w:ascii="Arial" w:eastAsia="Calibri" w:hAnsi="Arial" w:cs="Arial"/>
          <w:sz w:val="24"/>
          <w:szCs w:val="24"/>
        </w:rPr>
        <w:t xml:space="preserve">, pero bueno, eso es otro tema. Ya hasta camiones de </w:t>
      </w:r>
      <w:r w:rsidRPr="009C7C40">
        <w:rPr>
          <w:rFonts w:ascii="Arial" w:eastAsia="Calibri" w:hAnsi="Arial" w:cs="Arial"/>
          <w:sz w:val="24"/>
          <w:szCs w:val="24"/>
        </w:rPr>
        <w:t>GDLimpia</w:t>
      </w:r>
      <w:r w:rsidRPr="009C7C40">
        <w:rPr>
          <w:rFonts w:ascii="Arial" w:eastAsia="Calibri" w:hAnsi="Arial" w:cs="Arial"/>
          <w:sz w:val="24"/>
          <w:szCs w:val="24"/>
        </w:rPr>
        <w:t xml:space="preserve"> se han caído en socavones y no se sabe cuál es el procedimiento para solventarlos</w:t>
      </w:r>
      <w:r w:rsidRPr="009C7C40">
        <w:rPr>
          <w:rFonts w:ascii="Arial" w:eastAsia="Calibri" w:hAnsi="Arial" w:cs="Arial"/>
          <w:sz w:val="24"/>
          <w:szCs w:val="24"/>
        </w:rPr>
        <w:t>, y</w:t>
      </w:r>
      <w:r w:rsidRPr="009C7C40">
        <w:rPr>
          <w:rFonts w:ascii="Arial" w:eastAsia="Calibri" w:hAnsi="Arial" w:cs="Arial"/>
          <w:sz w:val="24"/>
          <w:szCs w:val="24"/>
        </w:rPr>
        <w:t xml:space="preserve"> la verdad es </w:t>
      </w:r>
      <w:r w:rsidRPr="009C7C40">
        <w:rPr>
          <w:rFonts w:ascii="Arial" w:eastAsia="Calibri" w:hAnsi="Arial" w:cs="Arial"/>
          <w:sz w:val="24"/>
          <w:szCs w:val="24"/>
        </w:rPr>
        <w:t>que de este Ayuntamiento</w:t>
      </w:r>
      <w:r w:rsidRPr="009C7C40">
        <w:rPr>
          <w:rFonts w:ascii="Arial" w:eastAsia="Calibri" w:hAnsi="Arial" w:cs="Arial"/>
          <w:sz w:val="24"/>
          <w:szCs w:val="24"/>
        </w:rPr>
        <w:t xml:space="preserve"> hay un abandono total. </w:t>
      </w:r>
    </w:p>
    <w:p w:rsidR="00B46084" w:rsidRPr="009C7C40" w:rsidP="009C7C40" w14:paraId="51F1EF8C" w14:textId="77777777">
      <w:pPr>
        <w:jc w:val="both"/>
        <w:rPr>
          <w:rFonts w:ascii="Arial" w:eastAsia="Calibri" w:hAnsi="Arial" w:cs="Arial"/>
          <w:sz w:val="24"/>
          <w:szCs w:val="24"/>
        </w:rPr>
      </w:pPr>
    </w:p>
    <w:p w:rsidR="00B46084" w:rsidRPr="009C7C40" w:rsidP="009C7C40" w14:paraId="5E060A0A" w14:textId="62ADD7C5">
      <w:pPr>
        <w:jc w:val="both"/>
        <w:rPr>
          <w:rFonts w:ascii="Arial" w:eastAsia="Calibri" w:hAnsi="Arial" w:cs="Arial"/>
          <w:sz w:val="24"/>
          <w:szCs w:val="24"/>
        </w:rPr>
      </w:pPr>
      <w:r w:rsidRPr="009C7C40">
        <w:rPr>
          <w:rFonts w:ascii="Arial" w:eastAsia="Calibri" w:hAnsi="Arial" w:cs="Arial"/>
          <w:sz w:val="24"/>
          <w:szCs w:val="24"/>
        </w:rPr>
        <w:t xml:space="preserve">Cuidan las obras del </w:t>
      </w:r>
      <w:r w:rsidR="005A1887">
        <w:rPr>
          <w:rFonts w:ascii="Arial" w:eastAsia="Calibri" w:hAnsi="Arial" w:cs="Arial"/>
          <w:sz w:val="24"/>
          <w:szCs w:val="24"/>
        </w:rPr>
        <w:t>m</w:t>
      </w:r>
      <w:r w:rsidRPr="009C7C40">
        <w:rPr>
          <w:rFonts w:ascii="Arial" w:eastAsia="Calibri" w:hAnsi="Arial" w:cs="Arial"/>
          <w:sz w:val="24"/>
          <w:szCs w:val="24"/>
        </w:rPr>
        <w:t>undial, cuidan las pasarelas de los compas de estos gobernantes que tenemos, pero definitivamente no se cuida al pueblo tapatío</w:t>
      </w:r>
      <w:r w:rsidRPr="009C7C40">
        <w:rPr>
          <w:rFonts w:ascii="Arial" w:eastAsia="Calibri" w:hAnsi="Arial" w:cs="Arial"/>
          <w:sz w:val="24"/>
          <w:szCs w:val="24"/>
        </w:rPr>
        <w:t>, y</w:t>
      </w:r>
      <w:r w:rsidRPr="009C7C40">
        <w:rPr>
          <w:rFonts w:ascii="Arial" w:eastAsia="Calibri" w:hAnsi="Arial" w:cs="Arial"/>
          <w:sz w:val="24"/>
          <w:szCs w:val="24"/>
        </w:rPr>
        <w:t xml:space="preserve"> creo que eso es algo que tenemos que entrarle, por supuesto, al debate.</w:t>
      </w:r>
      <w:r w:rsidRPr="009C7C40">
        <w:rPr>
          <w:rFonts w:ascii="Arial" w:eastAsia="Calibri" w:hAnsi="Arial" w:cs="Arial"/>
          <w:sz w:val="24"/>
          <w:szCs w:val="24"/>
        </w:rPr>
        <w:t xml:space="preserve"> </w:t>
      </w:r>
      <w:r w:rsidRPr="009C7C40">
        <w:rPr>
          <w:rFonts w:ascii="Arial" w:eastAsia="Calibri" w:hAnsi="Arial" w:cs="Arial"/>
          <w:sz w:val="24"/>
          <w:szCs w:val="24"/>
        </w:rPr>
        <w:t xml:space="preserve">Muchas gracias, Presidenta. </w:t>
      </w:r>
    </w:p>
    <w:p w:rsidR="00B46084" w:rsidRPr="00D1658D" w:rsidP="00D1658D" w14:paraId="50435044" w14:textId="77777777">
      <w:pPr>
        <w:jc w:val="both"/>
        <w:rPr>
          <w:rFonts w:ascii="Arial" w:eastAsia="Calibri" w:hAnsi="Arial" w:cs="Arial"/>
          <w:i/>
          <w:iCs/>
          <w:sz w:val="18"/>
          <w:szCs w:val="18"/>
        </w:rPr>
      </w:pPr>
    </w:p>
    <w:p w:rsidR="00D1658D" w:rsidRPr="00D1658D" w:rsidP="00D1658D" w14:paraId="7E631992" w14:textId="110114EF">
      <w:pPr>
        <w:jc w:val="both"/>
        <w:rPr>
          <w:rFonts w:ascii="Arial" w:eastAsia="Helvetica Neue" w:hAnsi="Arial" w:cs="Arial"/>
          <w:b/>
          <w:bCs/>
          <w:i/>
          <w:iCs/>
          <w:sz w:val="18"/>
          <w:szCs w:val="18"/>
          <w:lang w:val="es-ES"/>
        </w:rPr>
      </w:pPr>
      <w:r>
        <w:rPr>
          <w:rFonts w:ascii="Arial" w:eastAsia="Helvetica Neue" w:hAnsi="Arial" w:cs="Arial"/>
          <w:b/>
          <w:bCs/>
          <w:i/>
          <w:iCs/>
          <w:sz w:val="18"/>
          <w:szCs w:val="18"/>
          <w:lang w:val="es-ES"/>
        </w:rPr>
        <w:t>“</w:t>
      </w:r>
      <w:r w:rsidRPr="00D1658D">
        <w:rPr>
          <w:rFonts w:ascii="Arial" w:eastAsia="Helvetica Neue" w:hAnsi="Arial" w:cs="Arial"/>
          <w:b/>
          <w:bCs/>
          <w:i/>
          <w:iCs/>
          <w:sz w:val="18"/>
          <w:szCs w:val="18"/>
          <w:lang w:val="es-ES"/>
        </w:rPr>
        <w:t>AYUNTAMIENTO DE GUADALAJARA</w:t>
      </w:r>
    </w:p>
    <w:p w:rsidR="00D1658D" w:rsidP="00D1658D" w14:paraId="3AD8F6D7" w14:textId="718CDA21">
      <w:pPr>
        <w:jc w:val="both"/>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PRESENTE</w:t>
      </w:r>
    </w:p>
    <w:p w:rsidR="003051F4" w:rsidRPr="00D1658D" w:rsidP="00D1658D" w14:paraId="439924DD" w14:textId="77777777">
      <w:pPr>
        <w:jc w:val="both"/>
        <w:rPr>
          <w:rFonts w:ascii="Arial" w:eastAsia="Helvetica Neue" w:hAnsi="Arial" w:cs="Arial"/>
          <w:b/>
          <w:bCs/>
          <w:i/>
          <w:iCs/>
          <w:sz w:val="18"/>
          <w:szCs w:val="18"/>
          <w:lang w:val="es-ES"/>
        </w:rPr>
      </w:pPr>
    </w:p>
    <w:p w:rsidR="00D1658D" w:rsidP="00D1658D" w14:paraId="3082793D" w14:textId="65281C4F">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 xml:space="preserve">Quien suscribe, </w:t>
      </w:r>
      <w:r w:rsidRPr="00D1658D">
        <w:rPr>
          <w:rFonts w:ascii="Arial" w:eastAsia="Helvetica Neue" w:hAnsi="Arial" w:cs="Arial"/>
          <w:b/>
          <w:bCs/>
          <w:i/>
          <w:iCs/>
          <w:sz w:val="18"/>
          <w:szCs w:val="18"/>
          <w:lang w:val="es-ES"/>
        </w:rPr>
        <w:t>Juan Alberto Salinas Macías,</w:t>
      </w:r>
      <w:r w:rsidRPr="00D1658D">
        <w:rPr>
          <w:rFonts w:ascii="Arial" w:eastAsia="Helvetica Neue" w:hAnsi="Arial" w:cs="Arial"/>
          <w:i/>
          <w:iCs/>
          <w:sz w:val="18"/>
          <w:szCs w:val="18"/>
          <w:lang w:val="es-ES"/>
        </w:rPr>
        <w:t xml:space="preserve"> regidor integrante del Ayuntamiento Constitucional de Guadalajara, con fundamento en las facultades que me confieren los artículos 41, fracción II y 50, fracción I de la Ley del Gobierno y la Administración Pública Municipal del Estado de Jalisco; 90, 91 y 92 del Código de Gobierno del Municipio de Guadalajara, presento la siguiente </w:t>
      </w:r>
      <w:r w:rsidRPr="00D1658D">
        <w:rPr>
          <w:rFonts w:ascii="Arial" w:eastAsia="Helvetica Neue" w:hAnsi="Arial" w:cs="Arial"/>
          <w:b/>
          <w:bCs/>
          <w:i/>
          <w:iCs/>
          <w:sz w:val="18"/>
          <w:szCs w:val="18"/>
          <w:lang w:val="es-ES"/>
        </w:rPr>
        <w:t xml:space="preserve">Iniciativa de Acuerdo con Turno a Comisión que tiene por objeto instruir la presentación de un informe integral sobre el estado que guardan los reportes de socavones en el municipio de Guadalajara, así como la elaboración de un plan preventivo y de atención para la temporada de lluvias, </w:t>
      </w:r>
      <w:r w:rsidRPr="00D1658D">
        <w:rPr>
          <w:rFonts w:ascii="Arial" w:eastAsia="Helvetica Neue" w:hAnsi="Arial" w:cs="Arial"/>
          <w:i/>
          <w:iCs/>
          <w:sz w:val="18"/>
          <w:szCs w:val="18"/>
          <w:lang w:val="es-ES"/>
        </w:rPr>
        <w:t>de conformidad con la siguiente:</w:t>
      </w:r>
    </w:p>
    <w:p w:rsidR="003051F4" w:rsidRPr="00D1658D" w:rsidP="00D1658D" w14:paraId="4ED2DD5D" w14:textId="77777777">
      <w:pPr>
        <w:jc w:val="both"/>
        <w:rPr>
          <w:rFonts w:ascii="Arial" w:eastAsia="Helvetica Neue" w:hAnsi="Arial" w:cs="Arial"/>
          <w:i/>
          <w:iCs/>
          <w:sz w:val="18"/>
          <w:szCs w:val="18"/>
          <w:lang w:val="es-ES"/>
        </w:rPr>
      </w:pPr>
    </w:p>
    <w:p w:rsidR="00D1658D" w:rsidP="00D1658D" w14:paraId="1871D88D" w14:textId="0A830A63">
      <w:pPr>
        <w:jc w:val="center"/>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EXPOSICIÓN DE MOTIVOS</w:t>
      </w:r>
    </w:p>
    <w:p w:rsidR="003051F4" w:rsidRPr="00D1658D" w:rsidP="00D1658D" w14:paraId="60322405" w14:textId="77777777">
      <w:pPr>
        <w:jc w:val="center"/>
        <w:rPr>
          <w:rFonts w:ascii="Arial" w:eastAsia="Helvetica Neue" w:hAnsi="Arial" w:cs="Arial"/>
          <w:i/>
          <w:iCs/>
          <w:sz w:val="18"/>
          <w:szCs w:val="18"/>
          <w:lang w:val="es-ES"/>
        </w:rPr>
      </w:pPr>
    </w:p>
    <w:p w:rsidR="00D1658D" w:rsidP="00D1658D" w14:paraId="628D6652" w14:textId="7E9CCC86">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En los últimos años, el Municipio de Guadalajara ha enfrentado un fenómeno creciente y preocupante relacionado con la aparición de socavones en diversas vialidades, particularmente en zonas con infraestructura hidráulica antigua y deficiente mantenimiento. Este problema no sólo representa una afectación a la infraestructura urbana, sino que constituye un riesgo real e inmediato para la integridad física de las personas, su patrimonio y el adecuado funcionamiento de la ciudad.</w:t>
      </w:r>
    </w:p>
    <w:p w:rsidR="003051F4" w:rsidRPr="00D1658D" w:rsidP="00D1658D" w14:paraId="605F226B" w14:textId="77777777">
      <w:pPr>
        <w:jc w:val="both"/>
        <w:rPr>
          <w:rFonts w:ascii="Arial" w:eastAsia="Helvetica Neue" w:hAnsi="Arial" w:cs="Arial"/>
          <w:i/>
          <w:iCs/>
          <w:sz w:val="18"/>
          <w:szCs w:val="18"/>
          <w:lang w:val="es-ES"/>
        </w:rPr>
      </w:pPr>
    </w:p>
    <w:p w:rsidR="00D1658D" w:rsidP="00D1658D" w14:paraId="659B5478" w14:textId="3CB858E2">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Diversos reportes documentan que los socavones han provocado accidentes, lesiones y daños materiales. Por ejemplo, se ha registrado la caída de personas en cavidades de hasta seis metros de profundidad en vialidades principales como Avenida México y López Mateos, derivado del reblandecimiento del subsuelo por filtraciones de agua.</w:t>
      </w:r>
      <w:r>
        <w:rPr>
          <w:rFonts w:ascii="Arial" w:eastAsia="Helvetica Neue" w:hAnsi="Arial" w:cs="Arial"/>
          <w:i/>
          <w:iCs/>
          <w:sz w:val="18"/>
          <w:szCs w:val="18"/>
          <w:vertAlign w:val="superscript"/>
          <w:lang w:val="es-ES"/>
        </w:rPr>
        <w:footnoteReference w:id="18"/>
      </w:r>
      <w:r w:rsidRPr="00D1658D">
        <w:rPr>
          <w:rFonts w:ascii="Arial" w:eastAsia="Helvetica Neue" w:hAnsi="Arial" w:cs="Arial"/>
          <w:i/>
          <w:iCs/>
          <w:sz w:val="18"/>
          <w:szCs w:val="18"/>
          <w:lang w:val="es-ES"/>
        </w:rPr>
        <w:t xml:space="preserve"> Asimismo, en la colonia El Bethel, un socavón de gran magnitud provocó la caída de vehículos y dejó personas lesionadas.</w:t>
      </w:r>
      <w:r>
        <w:rPr>
          <w:rFonts w:ascii="Arial" w:eastAsia="Helvetica Neue" w:hAnsi="Arial" w:cs="Arial"/>
          <w:i/>
          <w:iCs/>
          <w:sz w:val="18"/>
          <w:szCs w:val="18"/>
          <w:vertAlign w:val="superscript"/>
          <w:lang w:val="es-ES"/>
        </w:rPr>
        <w:footnoteReference w:id="19"/>
      </w:r>
      <w:r w:rsidRPr="00D1658D">
        <w:rPr>
          <w:rFonts w:ascii="Arial" w:eastAsia="Helvetica Neue" w:hAnsi="Arial" w:cs="Arial"/>
          <w:i/>
          <w:iCs/>
          <w:sz w:val="18"/>
          <w:szCs w:val="18"/>
          <w:lang w:val="es-ES"/>
        </w:rPr>
        <w:t xml:space="preserve"> Estos hechos evidencian la gravedad del problema y la urgencia de atenderlo de manera estructural y no reactiva. </w:t>
      </w:r>
    </w:p>
    <w:p w:rsidR="003051F4" w:rsidRPr="00D1658D" w:rsidP="00D1658D" w14:paraId="0736B32B" w14:textId="77777777">
      <w:pPr>
        <w:jc w:val="both"/>
        <w:rPr>
          <w:rFonts w:ascii="Arial" w:eastAsia="Helvetica Neue" w:hAnsi="Arial" w:cs="Arial"/>
          <w:i/>
          <w:iCs/>
          <w:sz w:val="18"/>
          <w:szCs w:val="18"/>
          <w:lang w:val="es-ES"/>
        </w:rPr>
      </w:pPr>
    </w:p>
    <w:p w:rsidR="00D1658D" w:rsidP="00D1658D" w14:paraId="13046307" w14:textId="58841CA9">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Aunado a lo anterior, existen múltiples reportes ciudadanos que no han sido atendidos de manera oportuna, lo que agrava el riesgo. En colonias como Moderna, Santa Elena Alcalde o Jardines Alcalde, se han documentado hundimientos recientes, algunos de ellos asociados a redes de drenaje obsoletas cuya antigüedad alcanza hasta más de 90 años.</w:t>
      </w:r>
      <w:r>
        <w:rPr>
          <w:rFonts w:ascii="Arial" w:eastAsia="Helvetica Neue" w:hAnsi="Arial" w:cs="Arial"/>
          <w:i/>
          <w:iCs/>
          <w:sz w:val="18"/>
          <w:szCs w:val="18"/>
          <w:vertAlign w:val="superscript"/>
          <w:lang w:val="es-ES"/>
        </w:rPr>
        <w:footnoteReference w:id="20"/>
      </w:r>
      <w:r w:rsidRPr="00D1658D">
        <w:rPr>
          <w:rFonts w:ascii="Arial" w:eastAsia="Helvetica Neue" w:hAnsi="Arial" w:cs="Arial"/>
          <w:i/>
          <w:iCs/>
          <w:sz w:val="18"/>
          <w:szCs w:val="18"/>
          <w:lang w:val="es-ES"/>
        </w:rPr>
        <w:t xml:space="preserve"> </w:t>
      </w:r>
    </w:p>
    <w:p w:rsidR="003051F4" w:rsidRPr="00D1658D" w:rsidP="00D1658D" w14:paraId="5F4C6765" w14:textId="77777777">
      <w:pPr>
        <w:jc w:val="both"/>
        <w:rPr>
          <w:rFonts w:ascii="Arial" w:eastAsia="Helvetica Neue" w:hAnsi="Arial" w:cs="Arial"/>
          <w:i/>
          <w:iCs/>
          <w:sz w:val="18"/>
          <w:szCs w:val="18"/>
          <w:lang w:val="es-ES"/>
        </w:rPr>
      </w:pPr>
    </w:p>
    <w:p w:rsidR="00D1658D" w:rsidP="00D1658D" w14:paraId="2A57B872" w14:textId="11276C08">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 xml:space="preserve">Particularmente grave resulta el caso del socavón ubicado en el cruce de avenida Chapultepec Sur y calle Vidrio, en la colonia Americana, el cual fue reportado desde el 31 de marzo de 2026 y, a la fecha, no ha sido atendido de manera integral por las autoridades competentes. Este hundimiento, señalado incluso por reportes ciudadanos como de atención urgente, evidencia no sólo la existencia del riesgo, sino la omisión institucional en su reparación oportuna, prolongando la exposición de peatones, ciclistas y automovilistas a un peligro latente en una de las zonas de mayor tránsito y actividad económica del municipio. La permanencia de este socavón sin intervención efectiva constituye un ejemplo claro de la falta de seguimiento a reportes y de la ausencia de una política preventiva estructurada, lo que refuerza la necesidad de contar con un diagnóstico integral y un plan de atención inmediato previo al temporal de lluvias. </w:t>
      </w:r>
      <w:r>
        <w:rPr>
          <w:rFonts w:ascii="Arial" w:eastAsia="Helvetica Neue" w:hAnsi="Arial" w:cs="Arial"/>
          <w:i/>
          <w:iCs/>
          <w:sz w:val="18"/>
          <w:szCs w:val="18"/>
          <w:vertAlign w:val="superscript"/>
          <w:lang w:val="es-ES"/>
        </w:rPr>
        <w:footnoteReference w:id="21"/>
      </w:r>
    </w:p>
    <w:p w:rsidR="003051F4" w:rsidRPr="00D1658D" w:rsidP="00D1658D" w14:paraId="30681652" w14:textId="77777777">
      <w:pPr>
        <w:jc w:val="both"/>
        <w:rPr>
          <w:rFonts w:ascii="Arial" w:eastAsia="Helvetica Neue" w:hAnsi="Arial" w:cs="Arial"/>
          <w:i/>
          <w:iCs/>
          <w:sz w:val="18"/>
          <w:szCs w:val="18"/>
          <w:lang w:val="es-ES"/>
        </w:rPr>
      </w:pPr>
    </w:p>
    <w:p w:rsidR="00D1658D" w:rsidP="00D1658D" w14:paraId="024BAA09" w14:textId="242D1019">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Esta situación revela una problemática estructural vinculada a la falta de mantenimiento preventivo y a la ausencia de un sistema integral de seguimiento y atención de reportes.</w:t>
      </w:r>
    </w:p>
    <w:p w:rsidR="003051F4" w:rsidRPr="00D1658D" w:rsidP="00D1658D" w14:paraId="6FCF4D6B" w14:textId="77777777">
      <w:pPr>
        <w:jc w:val="both"/>
        <w:rPr>
          <w:rFonts w:ascii="Arial" w:eastAsia="Helvetica Neue" w:hAnsi="Arial" w:cs="Arial"/>
          <w:i/>
          <w:iCs/>
          <w:sz w:val="18"/>
          <w:szCs w:val="18"/>
          <w:lang w:val="es-ES"/>
        </w:rPr>
      </w:pPr>
    </w:p>
    <w:p w:rsidR="00D1658D" w:rsidP="00D1658D" w14:paraId="2BC6CCB9" w14:textId="7EDA06DE">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Desde la visión de justicia social, el ejercicio del poder público debe estar orientado a garantizar los derechos humanos, combatir la negligencia institucional y priorizar el bienestar de la población por encima de cualquier otra consideración. En este sentido, la omisión en la atención de estos riesgos urbanos constituye una violación al derecho a la seguridad, a la integridad personal y al derecho a la ciudad.</w:t>
      </w:r>
    </w:p>
    <w:p w:rsidR="003051F4" w:rsidRPr="00D1658D" w:rsidP="00D1658D" w14:paraId="0D465C60" w14:textId="77777777">
      <w:pPr>
        <w:jc w:val="both"/>
        <w:rPr>
          <w:rFonts w:ascii="Arial" w:eastAsia="Helvetica Neue" w:hAnsi="Arial" w:cs="Arial"/>
          <w:i/>
          <w:iCs/>
          <w:sz w:val="18"/>
          <w:szCs w:val="18"/>
          <w:lang w:val="es-ES"/>
        </w:rPr>
      </w:pPr>
    </w:p>
    <w:p w:rsidR="00D1658D" w:rsidP="00D1658D" w14:paraId="04A8AA8F" w14:textId="5F528DBD">
      <w:pPr>
        <w:jc w:val="both"/>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I. Fundamento Constitucional y Legal</w:t>
      </w:r>
    </w:p>
    <w:p w:rsidR="003051F4" w:rsidRPr="00D1658D" w:rsidP="00D1658D" w14:paraId="7D1474B5" w14:textId="77777777">
      <w:pPr>
        <w:jc w:val="both"/>
        <w:rPr>
          <w:rFonts w:ascii="Arial" w:eastAsia="Helvetica Neue" w:hAnsi="Arial" w:cs="Arial"/>
          <w:b/>
          <w:bCs/>
          <w:i/>
          <w:iCs/>
          <w:sz w:val="18"/>
          <w:szCs w:val="18"/>
          <w:lang w:val="es-ES"/>
        </w:rPr>
      </w:pPr>
    </w:p>
    <w:p w:rsidR="00D1658D" w:rsidP="00D1658D" w14:paraId="55A3CFCB" w14:textId="6A7012E4">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La Constitución Política de los Estados Unidos Mexicanos establece en su artículo 115 la obligación de los municipios de prestar los servicios públicos de agua potable, drenaje, alcantarillado y tratamiento de aguas residuales, así como de garantizar la seguridad en las vialidades. Asimismo, el artículo 1 constitucional impone a todas las autoridades la obligación de promover, respetar, proteger y garantizar los derechos humanos.</w:t>
      </w:r>
      <w:r>
        <w:rPr>
          <w:rFonts w:ascii="Arial" w:eastAsia="Helvetica Neue" w:hAnsi="Arial" w:cs="Arial"/>
          <w:i/>
          <w:iCs/>
          <w:sz w:val="18"/>
          <w:szCs w:val="18"/>
          <w:vertAlign w:val="superscript"/>
          <w:lang w:val="es-ES"/>
        </w:rPr>
        <w:footnoteReference w:id="22"/>
      </w:r>
      <w:r w:rsidRPr="00D1658D">
        <w:rPr>
          <w:rFonts w:ascii="Arial" w:eastAsia="Helvetica Neue" w:hAnsi="Arial" w:cs="Arial"/>
          <w:i/>
          <w:iCs/>
          <w:sz w:val="18"/>
          <w:szCs w:val="18"/>
          <w:lang w:val="es-ES"/>
        </w:rPr>
        <w:t xml:space="preserve"> </w:t>
      </w:r>
    </w:p>
    <w:p w:rsidR="003051F4" w:rsidRPr="00D1658D" w:rsidP="00D1658D" w14:paraId="5164AF34" w14:textId="77777777">
      <w:pPr>
        <w:jc w:val="both"/>
        <w:rPr>
          <w:rFonts w:ascii="Arial" w:eastAsia="Helvetica Neue" w:hAnsi="Arial" w:cs="Arial"/>
          <w:i/>
          <w:iCs/>
          <w:sz w:val="18"/>
          <w:szCs w:val="18"/>
          <w:lang w:val="es-ES"/>
        </w:rPr>
      </w:pPr>
    </w:p>
    <w:p w:rsidR="00D1658D" w:rsidP="00D1658D" w14:paraId="08678028" w14:textId="1EA231E3">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 xml:space="preserve">En el ámbito internacional, la presente iniciativa encuentra sustento en el Pacto Internacional de Derechos Económicos, Sociales y Culturales, particularmente en lo relativo al derecho a un nivel de vida adecuado y a condiciones de existencia dignas. </w:t>
      </w:r>
      <w:r>
        <w:rPr>
          <w:rFonts w:ascii="Arial" w:eastAsia="Helvetica Neue" w:hAnsi="Arial" w:cs="Arial"/>
          <w:i/>
          <w:iCs/>
          <w:sz w:val="18"/>
          <w:szCs w:val="18"/>
          <w:vertAlign w:val="superscript"/>
          <w:lang w:val="es-ES"/>
        </w:rPr>
        <w:footnoteReference w:id="23"/>
      </w:r>
      <w:r w:rsidRPr="00D1658D">
        <w:rPr>
          <w:rFonts w:ascii="Arial" w:eastAsia="Helvetica Neue" w:hAnsi="Arial" w:cs="Arial"/>
          <w:i/>
          <w:iCs/>
          <w:sz w:val="18"/>
          <w:szCs w:val="18"/>
          <w:lang w:val="es-ES"/>
        </w:rPr>
        <w:t xml:space="preserve"> </w:t>
      </w:r>
    </w:p>
    <w:p w:rsidR="003051F4" w:rsidRPr="00D1658D" w:rsidP="00D1658D" w14:paraId="4F609CB1" w14:textId="77777777">
      <w:pPr>
        <w:jc w:val="both"/>
        <w:rPr>
          <w:rFonts w:ascii="Arial" w:eastAsia="Helvetica Neue" w:hAnsi="Arial" w:cs="Arial"/>
          <w:i/>
          <w:iCs/>
          <w:sz w:val="18"/>
          <w:szCs w:val="18"/>
          <w:lang w:val="es-ES"/>
        </w:rPr>
      </w:pPr>
    </w:p>
    <w:p w:rsidR="00D1658D" w:rsidP="00D1658D" w14:paraId="05AC371B" w14:textId="48681A3A">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A nivel local, la Constitución Política del Estado de Jalisco y la Ley del Gobierno y la Administración Pública Municipal establecen la competencia del Ayuntamiento para vigilar el adecuado funcionamiento de los servicios públicos y la infraestructura urbana. Por su parte, el Código de Gobierno Municipal de Guadalajara faculta a las y los regidores para solicitar información y promover acciones que garanticen el bienestar de la población.</w:t>
      </w:r>
    </w:p>
    <w:p w:rsidR="003051F4" w:rsidRPr="00D1658D" w:rsidP="00D1658D" w14:paraId="5CC2FA6F" w14:textId="77777777">
      <w:pPr>
        <w:jc w:val="both"/>
        <w:rPr>
          <w:rFonts w:ascii="Arial" w:eastAsia="Helvetica Neue" w:hAnsi="Arial" w:cs="Arial"/>
          <w:b/>
          <w:bCs/>
          <w:i/>
          <w:iCs/>
          <w:sz w:val="18"/>
          <w:szCs w:val="18"/>
          <w:lang w:val="es-ES"/>
        </w:rPr>
      </w:pPr>
    </w:p>
    <w:p w:rsidR="00D1658D" w:rsidP="00D1658D" w14:paraId="3ACABF9B" w14:textId="3F0E6C96">
      <w:pPr>
        <w:jc w:val="both"/>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 xml:space="preserve">II. Contexto actual y justificación </w:t>
      </w:r>
    </w:p>
    <w:p w:rsidR="003051F4" w:rsidRPr="00D1658D" w:rsidP="00D1658D" w14:paraId="27687E6D" w14:textId="77777777">
      <w:pPr>
        <w:jc w:val="both"/>
        <w:rPr>
          <w:rFonts w:ascii="Arial" w:eastAsia="Helvetica Neue" w:hAnsi="Arial" w:cs="Arial"/>
          <w:b/>
          <w:bCs/>
          <w:i/>
          <w:iCs/>
          <w:sz w:val="18"/>
          <w:szCs w:val="18"/>
          <w:lang w:val="es-ES"/>
        </w:rPr>
      </w:pPr>
    </w:p>
    <w:p w:rsidR="00D1658D" w:rsidP="00D1658D" w14:paraId="0F256B03" w14:textId="6EC6DD75">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 xml:space="preserve">Como se desprende de lo anterior, el Municipio de Guadalajara carece de un diagnóstico integral y actualizado sobre el estado que guardan los reportes de socavones, así como de un plan preventivo claro para enfrentar esta problemática durante la temporada de lluvias. La atención ha sido predominantemente </w:t>
      </w:r>
      <w:r w:rsidRPr="00D1658D">
        <w:rPr>
          <w:rFonts w:ascii="Arial" w:eastAsia="Helvetica Neue" w:hAnsi="Arial" w:cs="Arial"/>
          <w:i/>
          <w:iCs/>
          <w:sz w:val="18"/>
          <w:szCs w:val="18"/>
          <w:lang w:val="es-ES"/>
        </w:rPr>
        <w:t>reactiva, atendiendo únicamente los casos más visibles o mediáticos, sin una estrategia sistemática de prevención.</w:t>
      </w:r>
    </w:p>
    <w:p w:rsidR="003051F4" w:rsidRPr="00D1658D" w:rsidP="00D1658D" w14:paraId="5E2AC4BE" w14:textId="77777777">
      <w:pPr>
        <w:jc w:val="both"/>
        <w:rPr>
          <w:rFonts w:ascii="Arial" w:eastAsia="Helvetica Neue" w:hAnsi="Arial" w:cs="Arial"/>
          <w:i/>
          <w:iCs/>
          <w:sz w:val="18"/>
          <w:szCs w:val="18"/>
          <w:lang w:val="es-ES"/>
        </w:rPr>
      </w:pPr>
    </w:p>
    <w:p w:rsidR="00D1658D" w:rsidP="00D1658D" w14:paraId="2987136E" w14:textId="29CA94F3">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La evidencia demuestra que los socavones están estrechamente vinculados a la antigüedad de las redes hidráulicas, la falta de mantenimiento y la omisión en la atención oportuna de fugas. La ausencia de coordinación entre dependencias municipales y organismos como el SIAPA agrava esta problemática, generando vacíos de responsabilidad y dilación en la atención.</w:t>
      </w:r>
    </w:p>
    <w:p w:rsidR="003051F4" w:rsidRPr="00D1658D" w:rsidP="00D1658D" w14:paraId="5BC105A4" w14:textId="77777777">
      <w:pPr>
        <w:jc w:val="both"/>
        <w:rPr>
          <w:rFonts w:ascii="Arial" w:eastAsia="Helvetica Neue" w:hAnsi="Arial" w:cs="Arial"/>
          <w:i/>
          <w:iCs/>
          <w:sz w:val="18"/>
          <w:szCs w:val="18"/>
          <w:lang w:val="es-ES"/>
        </w:rPr>
      </w:pPr>
    </w:p>
    <w:p w:rsidR="00D1658D" w:rsidP="00D1658D" w14:paraId="3E01256C" w14:textId="3A2E6E14">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Por ello, resulta indispensable contar con un informe detallado que permita conocer el universo de reportes existentes, su estado de atención, los tiempos de respuesta y las acciones implementadas. Asimismo, es fundamental diseñar e implementar un plan integral que contemple medidas preventivas, correctivas y de monitoreo permanente.</w:t>
      </w:r>
    </w:p>
    <w:p w:rsidR="003051F4" w:rsidRPr="00D1658D" w:rsidP="00D1658D" w14:paraId="2241CF68" w14:textId="77777777">
      <w:pPr>
        <w:jc w:val="both"/>
        <w:rPr>
          <w:rFonts w:ascii="Arial" w:eastAsia="Helvetica Neue" w:hAnsi="Arial" w:cs="Arial"/>
          <w:i/>
          <w:iCs/>
          <w:sz w:val="18"/>
          <w:szCs w:val="18"/>
          <w:lang w:val="es-ES"/>
        </w:rPr>
      </w:pPr>
    </w:p>
    <w:p w:rsidR="00D1658D" w:rsidRPr="00D1658D" w:rsidP="00D1658D" w14:paraId="4D057E7E"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De conformidad al artículo 92, fracción I, inciso c) del Código de Gobierno del Municipio de Guadalajara se realiza el siguiente análisis de las repercusiones que pudieran generarse en caso de aprobarse la presente iniciativa:</w:t>
      </w:r>
    </w:p>
    <w:p w:rsidR="00D1658D" w:rsidP="00D1658D" w14:paraId="66D294F1" w14:textId="51BE8FF6">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 xml:space="preserve">Jurídicas: </w:t>
      </w:r>
      <w:r w:rsidRPr="00D1658D">
        <w:rPr>
          <w:rFonts w:ascii="Arial" w:eastAsia="Helvetica Neue" w:hAnsi="Arial" w:cs="Arial"/>
          <w:i/>
          <w:iCs/>
          <w:sz w:val="18"/>
          <w:szCs w:val="18"/>
          <w:lang w:val="es-ES"/>
        </w:rPr>
        <w:t>La iniciativa se circunscribe al marco normativo vigente y no requiere modificaciones reglamentarias.</w:t>
      </w:r>
    </w:p>
    <w:p w:rsidR="003051F4" w:rsidRPr="00D1658D" w:rsidP="00D1658D" w14:paraId="16A5BFA3" w14:textId="77777777">
      <w:pPr>
        <w:jc w:val="both"/>
        <w:rPr>
          <w:rFonts w:ascii="Arial" w:eastAsia="Helvetica Neue" w:hAnsi="Arial" w:cs="Arial"/>
          <w:i/>
          <w:iCs/>
          <w:sz w:val="18"/>
          <w:szCs w:val="18"/>
          <w:lang w:val="es-ES"/>
        </w:rPr>
      </w:pPr>
    </w:p>
    <w:p w:rsidR="00D1658D" w:rsidP="00D1658D" w14:paraId="37A8D457" w14:textId="6FB59FF0">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Presupuestales:</w:t>
      </w:r>
      <w:r w:rsidRPr="00D1658D">
        <w:rPr>
          <w:rFonts w:ascii="Arial" w:eastAsia="Helvetica Neue" w:hAnsi="Arial" w:cs="Arial"/>
          <w:i/>
          <w:iCs/>
          <w:sz w:val="18"/>
          <w:szCs w:val="18"/>
          <w:lang w:val="es-ES"/>
        </w:rPr>
        <w:t xml:space="preserve"> La implementación de esta medida no requiere erogación significativa de recursos públicos, sin </w:t>
      </w:r>
      <w:r w:rsidRPr="00D1658D">
        <w:rPr>
          <w:rFonts w:ascii="Arial" w:eastAsia="Helvetica Neue" w:hAnsi="Arial" w:cs="Arial"/>
          <w:i/>
          <w:iCs/>
          <w:sz w:val="18"/>
          <w:szCs w:val="18"/>
          <w:lang w:val="es-ES"/>
        </w:rPr>
        <w:t>embargo,su</w:t>
      </w:r>
      <w:r w:rsidRPr="00D1658D">
        <w:rPr>
          <w:rFonts w:ascii="Arial" w:eastAsia="Helvetica Neue" w:hAnsi="Arial" w:cs="Arial"/>
          <w:i/>
          <w:iCs/>
          <w:sz w:val="18"/>
          <w:szCs w:val="18"/>
          <w:lang w:val="es-ES"/>
        </w:rPr>
        <w:t xml:space="preserve"> implementación puede traducirse en un ahorro a mediano y largo plazo al prevenir daños mayores y evitar gastos extraordinarios por emergencias.</w:t>
      </w:r>
    </w:p>
    <w:p w:rsidR="003051F4" w:rsidRPr="00D1658D" w:rsidP="00D1658D" w14:paraId="25C59E38" w14:textId="77777777">
      <w:pPr>
        <w:jc w:val="both"/>
        <w:rPr>
          <w:rFonts w:ascii="Arial" w:eastAsia="Helvetica Neue" w:hAnsi="Arial" w:cs="Arial"/>
          <w:i/>
          <w:iCs/>
          <w:sz w:val="18"/>
          <w:szCs w:val="18"/>
          <w:lang w:val="es-ES"/>
        </w:rPr>
      </w:pPr>
    </w:p>
    <w:p w:rsidR="00D1658D" w:rsidP="00D1658D" w14:paraId="62E6F1EF" w14:textId="295390B4">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Laborales:</w:t>
      </w:r>
      <w:r w:rsidRPr="00D1658D">
        <w:rPr>
          <w:rFonts w:ascii="Arial" w:eastAsia="Helvetica Neue" w:hAnsi="Arial" w:cs="Arial"/>
          <w:i/>
          <w:iCs/>
          <w:sz w:val="18"/>
          <w:szCs w:val="18"/>
          <w:lang w:val="es-ES"/>
        </w:rPr>
        <w:t xml:space="preserve"> No se prevén repercusiones de este tipo.</w:t>
      </w:r>
    </w:p>
    <w:p w:rsidR="003051F4" w:rsidRPr="00D1658D" w:rsidP="00D1658D" w14:paraId="05E31260" w14:textId="77777777">
      <w:pPr>
        <w:jc w:val="both"/>
        <w:rPr>
          <w:rFonts w:ascii="Arial" w:eastAsia="Helvetica Neue" w:hAnsi="Arial" w:cs="Arial"/>
          <w:i/>
          <w:iCs/>
          <w:sz w:val="18"/>
          <w:szCs w:val="18"/>
          <w:lang w:val="es-ES"/>
        </w:rPr>
      </w:pPr>
    </w:p>
    <w:p w:rsidR="00D1658D" w:rsidP="00D1658D" w14:paraId="50DC3FFB" w14:textId="73449D33">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 xml:space="preserve">Sociales: </w:t>
      </w:r>
      <w:r w:rsidRPr="00D1658D">
        <w:rPr>
          <w:rFonts w:ascii="Arial" w:eastAsia="Helvetica Neue" w:hAnsi="Arial" w:cs="Arial"/>
          <w:i/>
          <w:iCs/>
          <w:sz w:val="18"/>
          <w:szCs w:val="18"/>
          <w:lang w:val="es-ES"/>
        </w:rPr>
        <w:t>Contribuye a generar confianza ciudadana en las instituciones, mejora la seguridad urbana y protege el patrimonio de las personas.</w:t>
      </w:r>
    </w:p>
    <w:p w:rsidR="003051F4" w:rsidRPr="00D1658D" w:rsidP="00D1658D" w14:paraId="2A4FB3CD" w14:textId="77777777">
      <w:pPr>
        <w:jc w:val="both"/>
        <w:rPr>
          <w:rFonts w:ascii="Arial" w:eastAsia="Helvetica Neue" w:hAnsi="Arial" w:cs="Arial"/>
          <w:i/>
          <w:iCs/>
          <w:sz w:val="18"/>
          <w:szCs w:val="18"/>
          <w:lang w:val="es-ES"/>
        </w:rPr>
      </w:pPr>
    </w:p>
    <w:p w:rsidR="00D1658D" w:rsidRPr="00D1658D" w:rsidP="00D1658D" w14:paraId="2C8F5813" w14:textId="77777777">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Por lo anteriormente expuesto y fundado, someto a la elevada consideración de este Honorable Ayuntamiento el siguiente:</w:t>
      </w:r>
    </w:p>
    <w:p w:rsidR="00D1658D" w:rsidP="00D1658D" w14:paraId="1232AD38" w14:textId="4EB18621">
      <w:pPr>
        <w:jc w:val="center"/>
        <w:rPr>
          <w:rFonts w:ascii="Arial" w:eastAsia="Helvetica Neue" w:hAnsi="Arial" w:cs="Arial"/>
          <w:b/>
          <w:bCs/>
          <w:i/>
          <w:iCs/>
          <w:sz w:val="18"/>
          <w:szCs w:val="18"/>
          <w:lang w:val="es-ES"/>
        </w:rPr>
      </w:pPr>
      <w:r w:rsidRPr="00D1658D">
        <w:rPr>
          <w:rFonts w:ascii="Arial" w:eastAsia="Helvetica Neue" w:hAnsi="Arial" w:cs="Arial"/>
          <w:b/>
          <w:bCs/>
          <w:i/>
          <w:iCs/>
          <w:sz w:val="18"/>
          <w:szCs w:val="18"/>
          <w:lang w:val="es-ES"/>
        </w:rPr>
        <w:t>ACUERDO CON TURNO A COMISIÓN</w:t>
      </w:r>
    </w:p>
    <w:p w:rsidR="003051F4" w:rsidRPr="00D1658D" w:rsidP="00D1658D" w14:paraId="0B7384D8" w14:textId="77777777">
      <w:pPr>
        <w:jc w:val="center"/>
        <w:rPr>
          <w:rFonts w:ascii="Arial" w:eastAsia="Helvetica Neue" w:hAnsi="Arial" w:cs="Arial"/>
          <w:b/>
          <w:bCs/>
          <w:i/>
          <w:iCs/>
          <w:sz w:val="18"/>
          <w:szCs w:val="18"/>
          <w:lang w:val="es-ES"/>
        </w:rPr>
      </w:pPr>
    </w:p>
    <w:p w:rsidR="003051F4" w:rsidP="00D1658D" w14:paraId="700B8640" w14:textId="063BF858">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Primero.</w:t>
      </w:r>
      <w:r w:rsidRPr="00D1658D">
        <w:rPr>
          <w:rFonts w:ascii="Arial" w:eastAsia="Helvetica Neue" w:hAnsi="Arial" w:cs="Arial"/>
          <w:i/>
          <w:iCs/>
          <w:sz w:val="18"/>
          <w:szCs w:val="18"/>
          <w:lang w:val="es-ES"/>
        </w:rPr>
        <w:t xml:space="preserve"> Se instruye a la Coordinación General de Gestión Integral de la Ciudad y a la Coordinación Municipal de Gestión Integral de Riesgos, Protección Civil y Bomberos, así como a la instancia correspondiente de enlace con el SIAPA, para que, en un plazo no mayor a treinta días naturales, remitan a este Ayuntamiento un informe integral que contenga el estado que guardan todos los reportes de socavones recibidos en el municipio durante la presente administración, detallando su ubicación, fecha de reporte, estatus de atención, dependencia responsable y acciones realizadas. El informe deberá incluir un diagnóstico técnico que identifique las zonas de mayor riesgo, particularmente aquellas con infraestructura hidráulica obsoleta, así como un análisis de las causas estructurales que originan los socavones</w:t>
      </w:r>
    </w:p>
    <w:p w:rsidR="00D1658D" w:rsidRPr="00D1658D" w:rsidP="00D1658D" w14:paraId="3D2BE86E" w14:textId="69BC18AD">
      <w:pPr>
        <w:jc w:val="both"/>
        <w:rPr>
          <w:rFonts w:ascii="Arial" w:eastAsia="Helvetica Neue" w:hAnsi="Arial" w:cs="Arial"/>
          <w:i/>
          <w:iCs/>
          <w:sz w:val="18"/>
          <w:szCs w:val="18"/>
          <w:lang w:val="es-ES"/>
        </w:rPr>
      </w:pPr>
      <w:r w:rsidRPr="00D1658D">
        <w:rPr>
          <w:rFonts w:ascii="Arial" w:eastAsia="Helvetica Neue" w:hAnsi="Arial" w:cs="Arial"/>
          <w:i/>
          <w:iCs/>
          <w:sz w:val="18"/>
          <w:szCs w:val="18"/>
          <w:lang w:val="es-ES"/>
        </w:rPr>
        <w:t>.</w:t>
      </w:r>
    </w:p>
    <w:p w:rsidR="003051F4" w:rsidP="003051F4" w14:paraId="7CA814F0" w14:textId="45D67764">
      <w:pPr>
        <w:jc w:val="both"/>
        <w:rPr>
          <w:rFonts w:ascii="Arial" w:eastAsia="Helvetica Neue" w:hAnsi="Arial" w:cs="Arial"/>
          <w:i/>
          <w:iCs/>
          <w:sz w:val="18"/>
          <w:szCs w:val="18"/>
          <w:lang w:val="es-ES"/>
        </w:rPr>
      </w:pPr>
      <w:r w:rsidRPr="00D1658D">
        <w:rPr>
          <w:rFonts w:ascii="Arial" w:eastAsia="Helvetica Neue" w:hAnsi="Arial" w:cs="Arial"/>
          <w:b/>
          <w:bCs/>
          <w:i/>
          <w:iCs/>
          <w:sz w:val="18"/>
          <w:szCs w:val="18"/>
          <w:lang w:val="es-ES"/>
        </w:rPr>
        <w:t xml:space="preserve">Segundo. </w:t>
      </w:r>
      <w:r w:rsidRPr="00D1658D">
        <w:rPr>
          <w:rFonts w:ascii="Arial" w:eastAsia="Helvetica Neue" w:hAnsi="Arial" w:cs="Arial"/>
          <w:i/>
          <w:iCs/>
          <w:sz w:val="18"/>
          <w:szCs w:val="18"/>
          <w:lang w:val="es-ES"/>
        </w:rPr>
        <w:t>Se instruye a las dependencias señaladas para que, de manera coordinada, elaboren y presenten un Plan Integral de Prevención y Atención de Socavones para la temporada de lluvias, el cual deberá contemplar acciones preventivas, mecanismos de monitoreo, protocolos de atención inmediata y estrategias de comunicación con la ciudadanía. Así como indicadores de evaluación y mecanismos de seguimiento que permitan medir su eficacia</w:t>
      </w:r>
      <w:r>
        <w:rPr>
          <w:rFonts w:ascii="Arial" w:eastAsia="Helvetica Neue" w:hAnsi="Arial" w:cs="Arial"/>
          <w:i/>
          <w:iCs/>
          <w:sz w:val="18"/>
          <w:szCs w:val="18"/>
          <w:lang w:val="es-ES"/>
        </w:rPr>
        <w:t>”</w:t>
      </w:r>
      <w:r w:rsidRPr="00D1658D">
        <w:rPr>
          <w:rFonts w:ascii="Arial" w:eastAsia="Helvetica Neue" w:hAnsi="Arial" w:cs="Arial"/>
          <w:i/>
          <w:iCs/>
          <w:sz w:val="18"/>
          <w:szCs w:val="18"/>
          <w:lang w:val="es-ES"/>
        </w:rPr>
        <w:t>.</w:t>
      </w:r>
    </w:p>
    <w:p w:rsidR="00F953A2" w:rsidRPr="00F953A2" w:rsidP="003051F4" w14:paraId="4FAF210D" w14:textId="77777777">
      <w:pPr>
        <w:jc w:val="both"/>
        <w:rPr>
          <w:rFonts w:ascii="Arial" w:eastAsia="Helvetica Neue" w:hAnsi="Arial" w:cs="Arial"/>
          <w:i/>
          <w:iCs/>
          <w:sz w:val="18"/>
          <w:szCs w:val="18"/>
          <w:lang w:val="es-ES"/>
        </w:rPr>
      </w:pPr>
    </w:p>
    <w:p w:rsidR="00B46084" w:rsidRPr="009C7C40" w:rsidP="009C7C40" w14:paraId="15151609" w14:textId="09AB2323">
      <w:pPr>
        <w:jc w:val="both"/>
        <w:rPr>
          <w:rFonts w:ascii="Arial" w:eastAsia="Calibri" w:hAnsi="Arial" w:cs="Arial"/>
          <w:sz w:val="24"/>
          <w:szCs w:val="24"/>
        </w:rPr>
      </w:pPr>
      <w:r w:rsidRPr="009C7C40">
        <w:rPr>
          <w:rFonts w:ascii="Arial" w:hAnsi="Arial" w:cs="Arial"/>
          <w:b/>
          <w:sz w:val="24"/>
          <w:szCs w:val="24"/>
          <w:lang w:val="es-ES_tradnl"/>
        </w:rPr>
        <w:t>La Presidenta Municipal:</w:t>
      </w:r>
      <w:r w:rsidRPr="009C7C40">
        <w:rPr>
          <w:rFonts w:ascii="Arial" w:hAnsi="Arial" w:cs="Arial"/>
          <w:sz w:val="24"/>
          <w:szCs w:val="24"/>
          <w:lang w:val="es-ES_tradnl"/>
        </w:rPr>
        <w:t xml:space="preserve"> </w:t>
      </w:r>
      <w:r w:rsidRPr="009C7C40" w:rsidR="00EB6034">
        <w:rPr>
          <w:rFonts w:ascii="Arial" w:eastAsia="Calibri" w:hAnsi="Arial" w:cs="Arial"/>
          <w:sz w:val="24"/>
          <w:szCs w:val="24"/>
        </w:rPr>
        <w:t xml:space="preserve">Son seis iniciativas las que presenta el </w:t>
      </w:r>
      <w:r w:rsidR="005A1887">
        <w:rPr>
          <w:rFonts w:ascii="Arial" w:eastAsia="Calibri" w:hAnsi="Arial" w:cs="Arial"/>
          <w:sz w:val="24"/>
          <w:szCs w:val="24"/>
        </w:rPr>
        <w:t>r</w:t>
      </w:r>
      <w:r w:rsidRPr="009C7C40" w:rsidR="00EB6034">
        <w:rPr>
          <w:rFonts w:ascii="Arial" w:eastAsia="Calibri" w:hAnsi="Arial" w:cs="Arial"/>
          <w:sz w:val="24"/>
          <w:szCs w:val="24"/>
        </w:rPr>
        <w:t xml:space="preserve">egidor Alberto Salinas. Como lo hemos aplicado, señor </w:t>
      </w:r>
      <w:r w:rsidRPr="009C7C40">
        <w:rPr>
          <w:rFonts w:ascii="Arial" w:eastAsia="Calibri" w:hAnsi="Arial" w:cs="Arial"/>
          <w:sz w:val="24"/>
          <w:szCs w:val="24"/>
        </w:rPr>
        <w:t>r</w:t>
      </w:r>
      <w:r w:rsidRPr="009C7C40" w:rsidR="00EB6034">
        <w:rPr>
          <w:rFonts w:ascii="Arial" w:eastAsia="Calibri" w:hAnsi="Arial" w:cs="Arial"/>
          <w:sz w:val="24"/>
          <w:szCs w:val="24"/>
        </w:rPr>
        <w:t xml:space="preserve">egidor, en otras situaciones cuando se presenta una serie de iniciativas, pregunto de manera general si alguien quiere hacer uso de la voz sobre las seis iniciativas para proceder turno por turno. </w:t>
      </w:r>
      <w:r w:rsidR="00AE4C1D">
        <w:rPr>
          <w:rFonts w:ascii="Arial" w:eastAsia="Calibri" w:hAnsi="Arial" w:cs="Arial"/>
          <w:sz w:val="24"/>
          <w:szCs w:val="24"/>
        </w:rPr>
        <w:t>V</w:t>
      </w:r>
      <w:r w:rsidRPr="009C7C40" w:rsidR="00EB6034">
        <w:rPr>
          <w:rFonts w:ascii="Arial" w:eastAsia="Calibri" w:hAnsi="Arial" w:cs="Arial"/>
          <w:sz w:val="24"/>
          <w:szCs w:val="24"/>
        </w:rPr>
        <w:t xml:space="preserve">oy a proceder a un voto directo de los turnos propuestos. </w:t>
      </w:r>
    </w:p>
    <w:p w:rsidR="00B46084" w:rsidRPr="009C7C40" w:rsidP="009C7C40" w14:paraId="0E340EEC" w14:textId="2A016814">
      <w:pPr>
        <w:jc w:val="both"/>
        <w:rPr>
          <w:rFonts w:ascii="Arial" w:eastAsia="Calibri" w:hAnsi="Arial" w:cs="Arial"/>
          <w:bCs/>
          <w:sz w:val="24"/>
          <w:szCs w:val="24"/>
        </w:rPr>
      </w:pPr>
    </w:p>
    <w:p w:rsidR="00B46084" w:rsidRPr="009C7C40" w:rsidP="009C7C40" w14:paraId="13028B3B" w14:textId="788AA30B">
      <w:pPr>
        <w:jc w:val="both"/>
        <w:rPr>
          <w:rFonts w:ascii="Arial" w:eastAsia="Calibri" w:hAnsi="Arial" w:cs="Arial"/>
          <w:bCs/>
          <w:sz w:val="24"/>
          <w:szCs w:val="24"/>
        </w:rPr>
      </w:pPr>
      <w:r w:rsidRPr="009C7C40">
        <w:rPr>
          <w:rFonts w:ascii="Arial" w:hAnsi="Arial" w:cs="Arial"/>
          <w:bCs/>
          <w:sz w:val="24"/>
          <w:szCs w:val="24"/>
          <w:lang w:val="es-ES_tradnl" w:eastAsia="es-ES"/>
        </w:rPr>
        <w:t xml:space="preserve">Con fundamento en lo dispuesto en el artículo 94 del Código de Gobierno del Municipio de Guadalajara, pongo a su consideración el turno </w:t>
      </w:r>
      <w:r w:rsidRPr="009C7C40" w:rsidR="00893913">
        <w:rPr>
          <w:rFonts w:ascii="Arial" w:hAnsi="Arial" w:cs="Arial"/>
          <w:bCs/>
          <w:sz w:val="24"/>
          <w:szCs w:val="24"/>
          <w:lang w:val="es-ES_tradnl" w:eastAsia="es-ES"/>
        </w:rPr>
        <w:t xml:space="preserve">de la primera iniciativa </w:t>
      </w:r>
      <w:r w:rsidRPr="009C7C40">
        <w:rPr>
          <w:rFonts w:ascii="Arial" w:hAnsi="Arial" w:cs="Arial"/>
          <w:bCs/>
          <w:sz w:val="24"/>
          <w:szCs w:val="24"/>
          <w:lang w:val="es-ES_tradnl" w:eastAsia="es-ES"/>
        </w:rPr>
        <w:t>a la Comisi</w:t>
      </w:r>
      <w:r w:rsidR="00AE4C1D">
        <w:rPr>
          <w:rFonts w:ascii="Arial" w:hAnsi="Arial" w:cs="Arial"/>
          <w:bCs/>
          <w:sz w:val="24"/>
          <w:szCs w:val="24"/>
          <w:lang w:val="es-ES_tradnl" w:eastAsia="es-ES"/>
        </w:rPr>
        <w:t>ó</w:t>
      </w:r>
      <w:r w:rsidRPr="009C7C40">
        <w:rPr>
          <w:rFonts w:ascii="Arial" w:hAnsi="Arial" w:cs="Arial"/>
          <w:bCs/>
          <w:sz w:val="24"/>
          <w:szCs w:val="24"/>
          <w:lang w:val="es-ES_tradnl" w:eastAsia="es-ES"/>
        </w:rPr>
        <w:t xml:space="preserve">n Edilicia de </w:t>
      </w:r>
      <w:r w:rsidRPr="009C7C40" w:rsidR="00893913">
        <w:rPr>
          <w:rFonts w:ascii="Arial" w:hAnsi="Arial" w:cs="Arial"/>
          <w:bCs/>
          <w:sz w:val="24"/>
          <w:szCs w:val="24"/>
          <w:lang w:val="es-ES_tradnl" w:eastAsia="es-ES"/>
        </w:rPr>
        <w:t>Obras Públicas, Planeación del Desarrollo Urbano y Movilidad</w:t>
      </w:r>
      <w:r w:rsidRPr="009C7C40">
        <w:rPr>
          <w:rFonts w:ascii="Arial" w:hAnsi="Arial" w:cs="Arial"/>
          <w:bCs/>
          <w:sz w:val="24"/>
          <w:szCs w:val="24"/>
          <w:lang w:val="es-ES_tradnl" w:eastAsia="es-ES"/>
        </w:rPr>
        <w:t>, preguntando si alguien desea hacer uso de la palabra.</w:t>
      </w:r>
      <w:r w:rsidRPr="009C7C40" w:rsidR="00F763DB">
        <w:rPr>
          <w:rFonts w:ascii="Arial" w:hAnsi="Arial" w:cs="Arial"/>
          <w:bCs/>
          <w:sz w:val="24"/>
          <w:szCs w:val="24"/>
          <w:lang w:val="es-ES_tradnl" w:eastAsia="es-ES"/>
        </w:rPr>
        <w:t xml:space="preserve"> </w:t>
      </w:r>
      <w:r w:rsidRPr="009C7C40">
        <w:rPr>
          <w:rFonts w:ascii="Arial" w:hAnsi="Arial" w:cs="Arial"/>
          <w:bCs/>
          <w:sz w:val="24"/>
          <w:szCs w:val="24"/>
          <w:lang w:val="es-ES_tradnl" w:eastAsia="es-ES"/>
        </w:rPr>
        <w:t xml:space="preserve">No observando quien desee hacer uso de la palabra, </w:t>
      </w:r>
      <w:r w:rsidRPr="009C7C40" w:rsidR="00F763DB">
        <w:rPr>
          <w:rFonts w:ascii="Arial" w:hAnsi="Arial" w:cs="Arial"/>
          <w:bCs/>
          <w:sz w:val="24"/>
          <w:szCs w:val="24"/>
          <w:lang w:val="es-ES_tradnl" w:eastAsia="es-ES"/>
        </w:rPr>
        <w:t>en votación económica l</w:t>
      </w:r>
      <w:r w:rsidRPr="009C7C40">
        <w:rPr>
          <w:rFonts w:ascii="Arial" w:hAnsi="Arial" w:cs="Arial"/>
          <w:bCs/>
          <w:sz w:val="24"/>
          <w:szCs w:val="24"/>
          <w:lang w:val="es-ES_tradnl" w:eastAsia="es-ES"/>
        </w:rPr>
        <w:t>es consulto si lo aprueban, quienes estén por la afirmativa favor de manifestarlo levantando su mano.</w:t>
      </w:r>
      <w:r w:rsidRPr="009C7C40" w:rsidR="00F763DB">
        <w:rPr>
          <w:rFonts w:ascii="Arial" w:hAnsi="Arial" w:cs="Arial"/>
          <w:bCs/>
          <w:sz w:val="24"/>
          <w:szCs w:val="24"/>
          <w:lang w:val="es-ES_tradnl" w:eastAsia="es-ES"/>
        </w:rPr>
        <w:t xml:space="preserve"> </w:t>
      </w:r>
      <w:r w:rsidRPr="009C7C40">
        <w:rPr>
          <w:rFonts w:ascii="Arial" w:hAnsi="Arial" w:cs="Arial"/>
          <w:bCs/>
          <w:sz w:val="24"/>
          <w:szCs w:val="24"/>
          <w:lang w:val="es-ES_tradnl" w:eastAsia="es-ES"/>
        </w:rPr>
        <w:t>Aprobado.</w:t>
      </w:r>
    </w:p>
    <w:p w:rsidR="00B46084" w:rsidRPr="009C7C40" w:rsidP="009C7C40" w14:paraId="2870AFD2" w14:textId="77777777">
      <w:pPr>
        <w:jc w:val="both"/>
        <w:rPr>
          <w:rFonts w:ascii="Arial" w:eastAsia="Calibri" w:hAnsi="Arial" w:cs="Arial"/>
          <w:bCs/>
          <w:sz w:val="24"/>
          <w:szCs w:val="24"/>
        </w:rPr>
      </w:pPr>
    </w:p>
    <w:p w:rsidR="00893913" w:rsidRPr="009C7C40" w:rsidP="009C7C40" w14:paraId="39655A49" w14:textId="72075FE0">
      <w:pPr>
        <w:jc w:val="both"/>
        <w:rPr>
          <w:rFonts w:ascii="Arial" w:eastAsia="Calibri" w:hAnsi="Arial" w:cs="Arial"/>
          <w:bCs/>
          <w:sz w:val="24"/>
          <w:szCs w:val="24"/>
        </w:rPr>
      </w:pP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segunda iniciativa al ser un tema de presupuesto a la Comisión Edilicia de Hacienda Pública y Patrimonio Municipal como convocante, así como a la de Transparencia, Rendición de Cuentas y Combate a la Corrupción como coadyuvante, preguntando si alguien desea hacer uso de la palabra.</w:t>
      </w:r>
      <w:r w:rsidRPr="009C7C40" w:rsidR="00F763DB">
        <w:rPr>
          <w:rFonts w:ascii="Arial" w:hAnsi="Arial" w:cs="Arial"/>
          <w:bCs/>
          <w:sz w:val="24"/>
          <w:szCs w:val="24"/>
          <w:lang w:val="es-ES_tradnl" w:eastAsia="es-ES"/>
        </w:rPr>
        <w:t xml:space="preserve"> </w:t>
      </w:r>
      <w:r w:rsidRPr="009C7C40">
        <w:rPr>
          <w:rFonts w:ascii="Arial" w:hAnsi="Arial" w:cs="Arial"/>
          <w:bCs/>
          <w:sz w:val="24"/>
          <w:szCs w:val="24"/>
          <w:lang w:val="es-ES_tradnl" w:eastAsia="es-ES"/>
        </w:rPr>
        <w:t xml:space="preserve">No observando quien desee hacer uso de la palabra, </w:t>
      </w:r>
      <w:r w:rsidRPr="009C7C40" w:rsidR="00F763DB">
        <w:rPr>
          <w:rFonts w:ascii="Arial" w:hAnsi="Arial" w:cs="Arial"/>
          <w:bCs/>
          <w:sz w:val="24"/>
          <w:szCs w:val="24"/>
          <w:lang w:val="es-ES_tradnl" w:eastAsia="es-ES"/>
        </w:rPr>
        <w:t>en votación económica</w:t>
      </w:r>
      <w:r w:rsidRPr="009C7C40">
        <w:rPr>
          <w:rFonts w:ascii="Arial" w:hAnsi="Arial" w:cs="Arial"/>
          <w:bCs/>
          <w:sz w:val="24"/>
          <w:szCs w:val="24"/>
          <w:lang w:val="es-ES_tradnl" w:eastAsia="es-ES"/>
        </w:rPr>
        <w:t xml:space="preserve"> les consulto si lo aprueban, quienes estén por la afirmativa favor de manifestarlo levantando su mano. Aprobado.</w:t>
      </w:r>
    </w:p>
    <w:p w:rsidR="00893913" w:rsidRPr="009C7C40" w:rsidP="009C7C40" w14:paraId="0305FB04" w14:textId="084403C4">
      <w:pPr>
        <w:jc w:val="both"/>
        <w:rPr>
          <w:rFonts w:ascii="Arial" w:eastAsia="Calibri" w:hAnsi="Arial" w:cs="Arial"/>
          <w:bCs/>
          <w:sz w:val="24"/>
          <w:szCs w:val="24"/>
        </w:rPr>
      </w:pPr>
    </w:p>
    <w:p w:rsidR="00893913" w:rsidRPr="009C7C40" w:rsidP="009C7C40" w14:paraId="5C17FD6E" w14:textId="721CAEB3">
      <w:pPr>
        <w:jc w:val="both"/>
        <w:rPr>
          <w:rFonts w:ascii="Arial" w:hAnsi="Arial" w:cs="Arial"/>
          <w:bCs/>
          <w:sz w:val="24"/>
          <w:szCs w:val="24"/>
          <w:lang w:val="es-ES_tradnl" w:eastAsia="es-ES"/>
        </w:rPr>
      </w:pP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tercera iniciativa a la Comisión Edilicia de Centro, Barrios Tradicionales y Monumentos como convocante, así como a la de Cultura, Espectáculos, Festividades y Conmemoraciones Cívicas como coadyuvante, preguntando si alguien desea hacer uso de la palabra.</w:t>
      </w:r>
      <w:r w:rsidRPr="009C7C40" w:rsidR="00F763DB">
        <w:rPr>
          <w:rFonts w:ascii="Arial" w:hAnsi="Arial" w:cs="Arial"/>
          <w:bCs/>
          <w:sz w:val="24"/>
          <w:szCs w:val="24"/>
          <w:lang w:val="es-ES_tradnl" w:eastAsia="es-ES"/>
        </w:rPr>
        <w:t xml:space="preserve"> </w:t>
      </w:r>
      <w:r w:rsidRPr="009C7C40">
        <w:rPr>
          <w:rFonts w:ascii="Arial" w:hAnsi="Arial" w:cs="Arial"/>
          <w:bCs/>
          <w:sz w:val="24"/>
          <w:szCs w:val="24"/>
          <w:lang w:val="es-ES_tradnl" w:eastAsia="es-ES"/>
        </w:rPr>
        <w:t xml:space="preserve">No observando quien desee hacer uso de la palabra, </w:t>
      </w:r>
      <w:r w:rsidRPr="009C7C40" w:rsidR="00F763DB">
        <w:rPr>
          <w:rFonts w:ascii="Arial" w:hAnsi="Arial" w:cs="Arial"/>
          <w:bCs/>
          <w:sz w:val="24"/>
          <w:szCs w:val="24"/>
          <w:lang w:val="es-ES_tradnl" w:eastAsia="es-ES"/>
        </w:rPr>
        <w:t>en votación económica</w:t>
      </w:r>
      <w:r w:rsidRPr="009C7C40">
        <w:rPr>
          <w:rFonts w:ascii="Arial" w:hAnsi="Arial" w:cs="Arial"/>
          <w:bCs/>
          <w:sz w:val="24"/>
          <w:szCs w:val="24"/>
          <w:lang w:val="es-ES_tradnl" w:eastAsia="es-ES"/>
        </w:rPr>
        <w:t xml:space="preserve"> les consulto si lo aprueban, quienes estén por la afirmativa favor de manifestarlo levantando su mano. Aprobado.</w:t>
      </w:r>
    </w:p>
    <w:p w:rsidR="00893913" w:rsidRPr="009C7C40" w:rsidP="009C7C40" w14:paraId="3D547957" w14:textId="6CBFE242">
      <w:pPr>
        <w:jc w:val="both"/>
        <w:rPr>
          <w:rFonts w:ascii="Arial" w:hAnsi="Arial" w:cs="Arial"/>
          <w:bCs/>
          <w:sz w:val="24"/>
          <w:szCs w:val="24"/>
          <w:lang w:val="es-ES_tradnl" w:eastAsia="es-ES"/>
        </w:rPr>
      </w:pPr>
    </w:p>
    <w:p w:rsidR="00893913" w:rsidRPr="009C7C40" w:rsidP="009C7C40" w14:paraId="7A0CDE26" w14:textId="5166F167">
      <w:pPr>
        <w:jc w:val="both"/>
        <w:rPr>
          <w:rFonts w:ascii="Arial" w:hAnsi="Arial" w:cs="Arial"/>
          <w:bCs/>
          <w:sz w:val="24"/>
          <w:szCs w:val="24"/>
          <w:lang w:val="es-ES_tradnl" w:eastAsia="es-ES"/>
        </w:rPr>
      </w:pPr>
      <w:r w:rsidRPr="009C7C40">
        <w:rPr>
          <w:rFonts w:ascii="Arial" w:hAnsi="Arial" w:cs="Arial"/>
          <w:bCs/>
          <w:sz w:val="24"/>
          <w:szCs w:val="24"/>
          <w:lang w:val="es-ES_tradnl" w:eastAsia="es-ES"/>
        </w:rPr>
        <w:t xml:space="preserve">Con fundamento en lo dispuesto en el artículo 94 del Código de Gobierno del Municipio de Guadalajara, pongo a su consideración el turno de la cuarta iniciativa a la Comisión Edilicia de Gobernación, Reglamentos y Vigilancia como convocante, así como a la de Gestión Integral de Riesgos, Protección Civil y </w:t>
      </w:r>
      <w:r w:rsidRPr="009C7C40" w:rsidR="00F763DB">
        <w:rPr>
          <w:rFonts w:ascii="Arial" w:hAnsi="Arial" w:cs="Arial"/>
          <w:bCs/>
          <w:sz w:val="24"/>
          <w:szCs w:val="24"/>
          <w:lang w:val="es-ES_tradnl" w:eastAsia="es-ES"/>
        </w:rPr>
        <w:t>Bomberos como</w:t>
      </w:r>
      <w:r w:rsidRPr="009C7C40">
        <w:rPr>
          <w:rFonts w:ascii="Arial" w:hAnsi="Arial" w:cs="Arial"/>
          <w:bCs/>
          <w:sz w:val="24"/>
          <w:szCs w:val="24"/>
          <w:lang w:val="es-ES_tradnl" w:eastAsia="es-ES"/>
        </w:rPr>
        <w:t xml:space="preserve"> coadyuvante, preguntando si alguien desea hacer uso de la palabra.</w:t>
      </w:r>
      <w:r w:rsidRPr="009C7C40" w:rsidR="00F763DB">
        <w:rPr>
          <w:rFonts w:ascii="Arial" w:hAnsi="Arial" w:cs="Arial"/>
          <w:bCs/>
          <w:sz w:val="24"/>
          <w:szCs w:val="24"/>
          <w:lang w:val="es-ES_tradnl" w:eastAsia="es-ES"/>
        </w:rPr>
        <w:t xml:space="preserve"> </w:t>
      </w:r>
      <w:r w:rsidRPr="009C7C40">
        <w:rPr>
          <w:rFonts w:ascii="Arial" w:hAnsi="Arial" w:cs="Arial"/>
          <w:bCs/>
          <w:sz w:val="24"/>
          <w:szCs w:val="24"/>
          <w:lang w:val="es-ES_tradnl" w:eastAsia="es-ES"/>
        </w:rPr>
        <w:t xml:space="preserve">No observando quien desee hacer uso de la palabra, </w:t>
      </w:r>
      <w:r w:rsidRPr="009C7C40" w:rsidR="00F763DB">
        <w:rPr>
          <w:rFonts w:ascii="Arial" w:hAnsi="Arial" w:cs="Arial"/>
          <w:bCs/>
          <w:sz w:val="24"/>
          <w:szCs w:val="24"/>
          <w:lang w:val="es-ES_tradnl" w:eastAsia="es-ES"/>
        </w:rPr>
        <w:t xml:space="preserve">en votación económica </w:t>
      </w:r>
      <w:r w:rsidRPr="009C7C40">
        <w:rPr>
          <w:rFonts w:ascii="Arial" w:hAnsi="Arial" w:cs="Arial"/>
          <w:bCs/>
          <w:sz w:val="24"/>
          <w:szCs w:val="24"/>
          <w:lang w:val="es-ES_tradnl" w:eastAsia="es-ES"/>
        </w:rPr>
        <w:t>les consulto si lo aprueban, quienes estén por la afirmativa favor de manifestarlo levantando su mano. Aprobado.</w:t>
      </w:r>
    </w:p>
    <w:p w:rsidR="00893913" w:rsidRPr="009C7C40" w:rsidP="009C7C40" w14:paraId="749C588B" w14:textId="77777777">
      <w:pPr>
        <w:jc w:val="both"/>
        <w:rPr>
          <w:rFonts w:ascii="Arial" w:eastAsia="Calibri" w:hAnsi="Arial" w:cs="Arial"/>
          <w:bCs/>
          <w:sz w:val="24"/>
          <w:szCs w:val="24"/>
        </w:rPr>
      </w:pPr>
    </w:p>
    <w:p w:rsidR="00893913" w:rsidRPr="009C7C40" w:rsidP="009C7C40" w14:paraId="1D9BE828" w14:textId="48B9B644">
      <w:pPr>
        <w:jc w:val="both"/>
        <w:rPr>
          <w:rFonts w:ascii="Arial" w:eastAsia="Calibri" w:hAnsi="Arial" w:cs="Arial"/>
          <w:bCs/>
          <w:sz w:val="24"/>
          <w:szCs w:val="24"/>
        </w:rPr>
      </w:pP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quinta iniciativa a la Comisión Edilicia de</w:t>
      </w:r>
      <w:r w:rsidRPr="009C7C40" w:rsidR="00934F95">
        <w:rPr>
          <w:rFonts w:ascii="Arial" w:hAnsi="Arial" w:cs="Arial"/>
          <w:bCs/>
          <w:sz w:val="24"/>
          <w:szCs w:val="24"/>
          <w:lang w:val="es-ES_tradnl" w:eastAsia="es-ES"/>
        </w:rPr>
        <w:t xml:space="preserve"> Hacienda Pública y Patrimonio Municipal</w:t>
      </w:r>
      <w:r w:rsidRPr="009C7C40">
        <w:rPr>
          <w:rFonts w:ascii="Arial" w:hAnsi="Arial" w:cs="Arial"/>
          <w:bCs/>
          <w:sz w:val="24"/>
          <w:szCs w:val="24"/>
          <w:lang w:val="es-ES_tradnl" w:eastAsia="es-ES"/>
        </w:rPr>
        <w:t>, preguntando si alguien desea hacer uso de la palabra.</w:t>
      </w:r>
      <w:r w:rsidRPr="009C7C40" w:rsidR="00F763DB">
        <w:rPr>
          <w:rFonts w:ascii="Arial" w:hAnsi="Arial" w:cs="Arial"/>
          <w:bCs/>
          <w:sz w:val="24"/>
          <w:szCs w:val="24"/>
          <w:lang w:val="es-ES_tradnl" w:eastAsia="es-ES"/>
        </w:rPr>
        <w:t xml:space="preserve"> </w:t>
      </w:r>
      <w:r w:rsidRPr="009C7C40">
        <w:rPr>
          <w:rFonts w:ascii="Arial" w:hAnsi="Arial" w:cs="Arial"/>
          <w:bCs/>
          <w:sz w:val="24"/>
          <w:szCs w:val="24"/>
          <w:lang w:val="es-ES_tradnl" w:eastAsia="es-ES"/>
        </w:rPr>
        <w:t xml:space="preserve">No observando quien desee hacer uso de la palabra, </w:t>
      </w:r>
      <w:r w:rsidRPr="009C7C40" w:rsidR="00F763DB">
        <w:rPr>
          <w:rFonts w:ascii="Arial" w:hAnsi="Arial" w:cs="Arial"/>
          <w:bCs/>
          <w:sz w:val="24"/>
          <w:szCs w:val="24"/>
          <w:lang w:val="es-ES_tradnl" w:eastAsia="es-ES"/>
        </w:rPr>
        <w:t xml:space="preserve">en votación económica </w:t>
      </w:r>
      <w:r w:rsidRPr="009C7C40">
        <w:rPr>
          <w:rFonts w:ascii="Arial" w:hAnsi="Arial" w:cs="Arial"/>
          <w:bCs/>
          <w:sz w:val="24"/>
          <w:szCs w:val="24"/>
          <w:lang w:val="es-ES_tradnl" w:eastAsia="es-ES"/>
        </w:rPr>
        <w:t>les consulto si lo aprueban, quienes estén por la afirmativa favor de manifestarlo levantando su mano. Aprobado.</w:t>
      </w:r>
    </w:p>
    <w:p w:rsidR="00EB6034" w:rsidRPr="009C7C40" w:rsidP="009C7C40" w14:paraId="128284A3" w14:textId="77777777">
      <w:pPr>
        <w:jc w:val="both"/>
        <w:rPr>
          <w:rFonts w:ascii="Arial" w:hAnsi="Arial" w:cs="Arial"/>
          <w:bCs/>
          <w:sz w:val="24"/>
          <w:szCs w:val="24"/>
        </w:rPr>
      </w:pPr>
    </w:p>
    <w:p w:rsidR="00934F95" w:rsidRPr="009C7C40" w:rsidP="009C7C40" w14:paraId="2BFB5ADF" w14:textId="7547D74E">
      <w:pPr>
        <w:jc w:val="both"/>
        <w:rPr>
          <w:rFonts w:ascii="Arial" w:hAnsi="Arial" w:cs="Arial"/>
          <w:bCs/>
          <w:sz w:val="24"/>
          <w:szCs w:val="24"/>
          <w:lang w:val="es-ES_tradnl" w:eastAsia="es-ES"/>
        </w:rPr>
      </w:pP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sexta iniciativa a la Comisión Edilicia de Obras Públicas, Planeación del Desarrollo Urbano y Movilidad como convocante, así como a la de Gestión Integral de Riesgos, Protección Civil y Bomberos como coadyuvante, preguntando si alguien desea hacer uso de la palabra.</w:t>
      </w:r>
      <w:r w:rsidRPr="009C7C40" w:rsidR="00F763DB">
        <w:rPr>
          <w:rFonts w:ascii="Arial" w:hAnsi="Arial" w:cs="Arial"/>
          <w:bCs/>
          <w:sz w:val="24"/>
          <w:szCs w:val="24"/>
          <w:lang w:val="es-ES_tradnl" w:eastAsia="es-ES"/>
        </w:rPr>
        <w:t xml:space="preserve"> </w:t>
      </w:r>
      <w:r w:rsidRPr="009C7C40">
        <w:rPr>
          <w:rFonts w:ascii="Arial" w:hAnsi="Arial" w:cs="Arial"/>
          <w:bCs/>
          <w:sz w:val="24"/>
          <w:szCs w:val="24"/>
          <w:lang w:val="es-ES_tradnl" w:eastAsia="es-ES"/>
        </w:rPr>
        <w:t xml:space="preserve">No observando quien desee hacer uso de la palabra, </w:t>
      </w:r>
      <w:r w:rsidRPr="009C7C40" w:rsidR="00F763DB">
        <w:rPr>
          <w:rFonts w:ascii="Arial" w:hAnsi="Arial" w:cs="Arial"/>
          <w:bCs/>
          <w:sz w:val="24"/>
          <w:szCs w:val="24"/>
          <w:lang w:val="es-ES_tradnl" w:eastAsia="es-ES"/>
        </w:rPr>
        <w:t xml:space="preserve">en votación económica </w:t>
      </w:r>
      <w:r w:rsidRPr="009C7C40">
        <w:rPr>
          <w:rFonts w:ascii="Arial" w:hAnsi="Arial" w:cs="Arial"/>
          <w:bCs/>
          <w:sz w:val="24"/>
          <w:szCs w:val="24"/>
          <w:lang w:val="es-ES_tradnl" w:eastAsia="es-ES"/>
        </w:rPr>
        <w:t>les consulto si lo aprueban, quienes estén por la afirmativa favor de manifestarlo levantando su mano. Aprobado.</w:t>
      </w:r>
    </w:p>
    <w:p w:rsidR="00934F95" w:rsidRPr="009C7C40" w:rsidP="009C7C40" w14:paraId="7D814DAD" w14:textId="77777777">
      <w:pPr>
        <w:jc w:val="both"/>
        <w:rPr>
          <w:rFonts w:ascii="Arial" w:hAnsi="Arial" w:cs="Arial"/>
          <w:bCs/>
          <w:sz w:val="24"/>
          <w:szCs w:val="24"/>
          <w:lang w:val="es-ES_tradnl" w:eastAsia="es-ES"/>
        </w:rPr>
      </w:pPr>
    </w:p>
    <w:p w:rsidR="00EB6034" w:rsidRPr="009C7C40" w:rsidP="009C7C40" w14:paraId="22487768" w14:textId="39809096">
      <w:pPr>
        <w:jc w:val="both"/>
        <w:rPr>
          <w:rFonts w:ascii="Arial" w:eastAsia="Calibri" w:hAnsi="Arial" w:cs="Arial"/>
          <w:sz w:val="24"/>
          <w:szCs w:val="24"/>
        </w:rPr>
      </w:pPr>
      <w:r w:rsidRPr="009C7C40">
        <w:rPr>
          <w:rFonts w:ascii="Arial" w:eastAsia="Calibri" w:hAnsi="Arial" w:cs="Arial"/>
          <w:sz w:val="24"/>
          <w:szCs w:val="24"/>
        </w:rPr>
        <w:t>A continuación</w:t>
      </w:r>
      <w:r w:rsidRPr="009C7C40" w:rsidR="00934F95">
        <w:rPr>
          <w:rFonts w:ascii="Arial" w:eastAsia="Calibri" w:hAnsi="Arial" w:cs="Arial"/>
          <w:sz w:val="24"/>
          <w:szCs w:val="24"/>
        </w:rPr>
        <w:t>,</w:t>
      </w:r>
      <w:r w:rsidRPr="009C7C40">
        <w:rPr>
          <w:rFonts w:ascii="Arial" w:eastAsia="Calibri" w:hAnsi="Arial" w:cs="Arial"/>
          <w:sz w:val="24"/>
          <w:szCs w:val="24"/>
        </w:rPr>
        <w:t xml:space="preserve"> se le concede el uso de la voz a la </w:t>
      </w:r>
      <w:r w:rsidR="00AE4C1D">
        <w:rPr>
          <w:rFonts w:ascii="Arial" w:eastAsia="Calibri" w:hAnsi="Arial" w:cs="Arial"/>
          <w:sz w:val="24"/>
          <w:szCs w:val="24"/>
        </w:rPr>
        <w:t>r</w:t>
      </w:r>
      <w:r w:rsidRPr="009C7C40">
        <w:rPr>
          <w:rFonts w:ascii="Arial" w:eastAsia="Calibri" w:hAnsi="Arial" w:cs="Arial"/>
          <w:sz w:val="24"/>
          <w:szCs w:val="24"/>
        </w:rPr>
        <w:t xml:space="preserve">egidora Karla Andrea </w:t>
      </w:r>
      <w:r w:rsidRPr="009C7C40" w:rsidR="00934F95">
        <w:rPr>
          <w:rFonts w:ascii="Arial" w:eastAsia="Calibri" w:hAnsi="Arial" w:cs="Arial"/>
          <w:sz w:val="24"/>
          <w:szCs w:val="24"/>
        </w:rPr>
        <w:t>Leonardo</w:t>
      </w:r>
      <w:r w:rsidRPr="009C7C40">
        <w:rPr>
          <w:rFonts w:ascii="Arial" w:eastAsia="Calibri" w:hAnsi="Arial" w:cs="Arial"/>
          <w:sz w:val="24"/>
          <w:szCs w:val="24"/>
        </w:rPr>
        <w:t>.</w:t>
      </w:r>
    </w:p>
    <w:p w:rsidR="00934F95" w:rsidRPr="009C7C40" w:rsidP="009C7C40" w14:paraId="1AAE2D01" w14:textId="27015229">
      <w:pPr>
        <w:jc w:val="both"/>
        <w:rPr>
          <w:rFonts w:ascii="Arial" w:eastAsia="Calibri" w:hAnsi="Arial" w:cs="Arial"/>
          <w:b/>
          <w:bCs/>
          <w:sz w:val="24"/>
          <w:szCs w:val="24"/>
        </w:rPr>
      </w:pPr>
    </w:p>
    <w:p w:rsidR="00EB6034" w:rsidRPr="009C7C40" w:rsidP="009C7C40" w14:paraId="5B528561" w14:textId="0F3D534A">
      <w:pPr>
        <w:jc w:val="both"/>
        <w:rPr>
          <w:rFonts w:ascii="Arial" w:hAnsi="Arial" w:cs="Arial"/>
          <w:b/>
          <w:bCs/>
          <w:sz w:val="24"/>
          <w:szCs w:val="24"/>
        </w:rPr>
      </w:pPr>
      <w:r w:rsidRPr="009C7C40">
        <w:rPr>
          <w:rFonts w:ascii="Arial" w:eastAsia="Calibri" w:hAnsi="Arial" w:cs="Arial"/>
          <w:b/>
          <w:bCs/>
          <w:sz w:val="24"/>
          <w:szCs w:val="24"/>
        </w:rPr>
        <w:t>La Regidora Karla Andrea Leonardo Torres:</w:t>
      </w:r>
      <w:r w:rsidRPr="009C7C40" w:rsidR="00F763DB">
        <w:rPr>
          <w:rFonts w:ascii="Arial" w:hAnsi="Arial" w:cs="Arial"/>
          <w:b/>
          <w:bCs/>
          <w:sz w:val="24"/>
          <w:szCs w:val="24"/>
        </w:rPr>
        <w:t xml:space="preserve"> </w:t>
      </w:r>
      <w:r w:rsidRPr="009C7C40">
        <w:rPr>
          <w:rFonts w:ascii="Arial" w:eastAsia="Calibri" w:hAnsi="Arial" w:cs="Arial"/>
          <w:sz w:val="24"/>
          <w:szCs w:val="24"/>
        </w:rPr>
        <w:t>Gracias Presidenta</w:t>
      </w:r>
      <w:r w:rsidRPr="009C7C40" w:rsidR="00455045">
        <w:rPr>
          <w:rFonts w:ascii="Arial" w:eastAsia="Calibri" w:hAnsi="Arial" w:cs="Arial"/>
          <w:sz w:val="24"/>
          <w:szCs w:val="24"/>
        </w:rPr>
        <w:t>, c</w:t>
      </w:r>
      <w:r w:rsidRPr="009C7C40">
        <w:rPr>
          <w:rFonts w:ascii="Arial" w:eastAsia="Calibri" w:hAnsi="Arial" w:cs="Arial"/>
          <w:sz w:val="24"/>
          <w:szCs w:val="24"/>
        </w:rPr>
        <w:t>on</w:t>
      </w:r>
      <w:r w:rsidRPr="009C7C40" w:rsidR="00455045">
        <w:rPr>
          <w:rFonts w:ascii="Arial" w:eastAsia="Calibri" w:hAnsi="Arial" w:cs="Arial"/>
          <w:sz w:val="24"/>
          <w:szCs w:val="24"/>
        </w:rPr>
        <w:t xml:space="preserve"> </w:t>
      </w:r>
      <w:r w:rsidRPr="009C7C40">
        <w:rPr>
          <w:rFonts w:ascii="Arial" w:eastAsia="Calibri" w:hAnsi="Arial" w:cs="Arial"/>
          <w:sz w:val="24"/>
          <w:szCs w:val="24"/>
        </w:rPr>
        <w:t>su</w:t>
      </w:r>
      <w:r w:rsidRPr="009C7C40" w:rsidR="00455045">
        <w:rPr>
          <w:rFonts w:ascii="Arial" w:eastAsia="Calibri" w:hAnsi="Arial" w:cs="Arial"/>
          <w:sz w:val="24"/>
          <w:szCs w:val="24"/>
        </w:rPr>
        <w:t xml:space="preserve"> </w:t>
      </w:r>
      <w:r w:rsidRPr="009C7C40">
        <w:rPr>
          <w:rFonts w:ascii="Arial" w:eastAsia="Calibri" w:hAnsi="Arial" w:cs="Arial"/>
          <w:sz w:val="24"/>
          <w:szCs w:val="24"/>
        </w:rPr>
        <w:t xml:space="preserve">venia. Hoy presentamos una iniciativa en conjunto mi compañera Luz María </w:t>
      </w:r>
      <w:r w:rsidRPr="009C7C40" w:rsidR="00455045">
        <w:rPr>
          <w:rFonts w:ascii="Arial" w:eastAsia="Calibri" w:hAnsi="Arial" w:cs="Arial"/>
          <w:sz w:val="24"/>
          <w:szCs w:val="24"/>
        </w:rPr>
        <w:t>Al</w:t>
      </w:r>
      <w:r w:rsidRPr="009C7C40">
        <w:rPr>
          <w:rFonts w:ascii="Arial" w:eastAsia="Calibri" w:hAnsi="Arial" w:cs="Arial"/>
          <w:sz w:val="24"/>
          <w:szCs w:val="24"/>
        </w:rPr>
        <w:t>a</w:t>
      </w:r>
      <w:r w:rsidRPr="009C7C40" w:rsidR="00455045">
        <w:rPr>
          <w:rFonts w:ascii="Arial" w:eastAsia="Calibri" w:hAnsi="Arial" w:cs="Arial"/>
          <w:sz w:val="24"/>
          <w:szCs w:val="24"/>
        </w:rPr>
        <w:t>t</w:t>
      </w:r>
      <w:r w:rsidRPr="009C7C40">
        <w:rPr>
          <w:rFonts w:ascii="Arial" w:eastAsia="Calibri" w:hAnsi="Arial" w:cs="Arial"/>
          <w:sz w:val="24"/>
          <w:szCs w:val="24"/>
        </w:rPr>
        <w:t>orre y mi compañero Salvador Alcázar</w:t>
      </w:r>
      <w:r w:rsidRPr="009C7C40" w:rsidR="00455045">
        <w:rPr>
          <w:rFonts w:ascii="Arial" w:eastAsia="Calibri" w:hAnsi="Arial" w:cs="Arial"/>
          <w:sz w:val="24"/>
          <w:szCs w:val="24"/>
        </w:rPr>
        <w:t>,</w:t>
      </w:r>
      <w:r w:rsidRPr="009C7C40">
        <w:rPr>
          <w:rFonts w:ascii="Arial" w:eastAsia="Calibri" w:hAnsi="Arial" w:cs="Arial"/>
          <w:sz w:val="24"/>
          <w:szCs w:val="24"/>
        </w:rPr>
        <w:t xml:space="preserve"> con el fin de fortalecer uno de los mayores orgullos culturales de nuestra ciudad, nuestro </w:t>
      </w:r>
      <w:r w:rsidRPr="009C7C40" w:rsidR="00455045">
        <w:rPr>
          <w:rFonts w:ascii="Arial" w:eastAsia="Calibri" w:hAnsi="Arial" w:cs="Arial"/>
          <w:sz w:val="24"/>
          <w:szCs w:val="24"/>
        </w:rPr>
        <w:t>B</w:t>
      </w:r>
      <w:r w:rsidRPr="009C7C40">
        <w:rPr>
          <w:rFonts w:ascii="Arial" w:eastAsia="Calibri" w:hAnsi="Arial" w:cs="Arial"/>
          <w:sz w:val="24"/>
          <w:szCs w:val="24"/>
        </w:rPr>
        <w:t xml:space="preserve">allet </w:t>
      </w:r>
      <w:r w:rsidRPr="009C7C40" w:rsidR="00455045">
        <w:rPr>
          <w:rFonts w:ascii="Arial" w:eastAsia="Calibri" w:hAnsi="Arial" w:cs="Arial"/>
          <w:sz w:val="24"/>
          <w:szCs w:val="24"/>
        </w:rPr>
        <w:t>F</w:t>
      </w:r>
      <w:r w:rsidRPr="009C7C40">
        <w:rPr>
          <w:rFonts w:ascii="Arial" w:eastAsia="Calibri" w:hAnsi="Arial" w:cs="Arial"/>
          <w:sz w:val="24"/>
          <w:szCs w:val="24"/>
        </w:rPr>
        <w:t>olclórico de Guadalajara.</w:t>
      </w:r>
    </w:p>
    <w:p w:rsidR="00EB6034" w:rsidRPr="009C7C40" w:rsidP="009C7C40" w14:paraId="07D3C517" w14:textId="77777777">
      <w:pPr>
        <w:jc w:val="both"/>
        <w:rPr>
          <w:rFonts w:ascii="Arial" w:hAnsi="Arial" w:cs="Arial"/>
          <w:sz w:val="24"/>
          <w:szCs w:val="24"/>
        </w:rPr>
      </w:pPr>
    </w:p>
    <w:p w:rsidR="00455045" w:rsidRPr="009C7C40" w:rsidP="009C7C40" w14:paraId="5469BE99" w14:textId="77777777">
      <w:pPr>
        <w:jc w:val="both"/>
        <w:rPr>
          <w:rFonts w:ascii="Arial" w:eastAsia="Calibri" w:hAnsi="Arial" w:cs="Arial"/>
          <w:sz w:val="24"/>
          <w:szCs w:val="24"/>
        </w:rPr>
      </w:pPr>
      <w:r w:rsidRPr="009C7C40">
        <w:rPr>
          <w:rFonts w:ascii="Arial" w:eastAsia="Calibri" w:hAnsi="Arial" w:cs="Arial"/>
          <w:sz w:val="24"/>
          <w:szCs w:val="24"/>
        </w:rPr>
        <w:t>Esto</w:t>
      </w:r>
      <w:r w:rsidRPr="009C7C40">
        <w:rPr>
          <w:rFonts w:ascii="Arial" w:eastAsia="Calibri" w:hAnsi="Arial" w:cs="Arial"/>
          <w:sz w:val="24"/>
          <w:szCs w:val="24"/>
        </w:rPr>
        <w:t>,</w:t>
      </w:r>
      <w:r w:rsidRPr="009C7C40">
        <w:rPr>
          <w:rFonts w:ascii="Arial" w:eastAsia="Calibri" w:hAnsi="Arial" w:cs="Arial"/>
          <w:sz w:val="24"/>
          <w:szCs w:val="24"/>
        </w:rPr>
        <w:t xml:space="preserve"> a través de un convenio con la Secretaría de Cultura del Gobierno del Estado</w:t>
      </w:r>
      <w:r w:rsidRPr="009C7C40">
        <w:rPr>
          <w:rFonts w:ascii="Arial" w:eastAsia="Calibri" w:hAnsi="Arial" w:cs="Arial"/>
          <w:sz w:val="24"/>
          <w:szCs w:val="24"/>
        </w:rPr>
        <w:t xml:space="preserve">, </w:t>
      </w:r>
      <w:r w:rsidRPr="009C7C40">
        <w:rPr>
          <w:rFonts w:ascii="Arial" w:eastAsia="Calibri" w:hAnsi="Arial" w:cs="Arial"/>
          <w:sz w:val="24"/>
          <w:szCs w:val="24"/>
        </w:rPr>
        <w:t xml:space="preserve">donde estamos buscando garantizar la realización de las galas en un espacio emblemático como el Teatro </w:t>
      </w:r>
      <w:r w:rsidRPr="009C7C40">
        <w:rPr>
          <w:rFonts w:ascii="Arial" w:eastAsia="Calibri" w:hAnsi="Arial" w:cs="Arial"/>
          <w:sz w:val="24"/>
          <w:szCs w:val="24"/>
        </w:rPr>
        <w:t>Degollado</w:t>
      </w:r>
      <w:r w:rsidRPr="009C7C40">
        <w:rPr>
          <w:rFonts w:ascii="Arial" w:eastAsia="Calibri" w:hAnsi="Arial" w:cs="Arial"/>
          <w:sz w:val="24"/>
          <w:szCs w:val="24"/>
        </w:rPr>
        <w:t xml:space="preserve">, acercando el arte, la tradición y la identidad </w:t>
      </w:r>
      <w:r w:rsidRPr="009C7C40">
        <w:rPr>
          <w:rFonts w:ascii="Arial" w:eastAsia="Calibri" w:hAnsi="Arial" w:cs="Arial"/>
          <w:sz w:val="24"/>
          <w:szCs w:val="24"/>
        </w:rPr>
        <w:t>jalisciense</w:t>
      </w:r>
      <w:r w:rsidRPr="009C7C40">
        <w:rPr>
          <w:rFonts w:ascii="Arial" w:eastAsia="Calibri" w:hAnsi="Arial" w:cs="Arial"/>
          <w:sz w:val="24"/>
          <w:szCs w:val="24"/>
        </w:rPr>
        <w:t xml:space="preserve"> a más personas. </w:t>
      </w:r>
    </w:p>
    <w:p w:rsidR="00455045" w:rsidRPr="009C7C40" w:rsidP="009C7C40" w14:paraId="612077D6" w14:textId="77777777">
      <w:pPr>
        <w:jc w:val="both"/>
        <w:rPr>
          <w:rFonts w:ascii="Arial" w:eastAsia="Calibri" w:hAnsi="Arial" w:cs="Arial"/>
          <w:sz w:val="24"/>
          <w:szCs w:val="24"/>
        </w:rPr>
      </w:pPr>
    </w:p>
    <w:p w:rsidR="00455045" w:rsidRPr="009C7C40" w:rsidP="009C7C40" w14:paraId="71C933C9" w14:textId="77777777">
      <w:pPr>
        <w:jc w:val="both"/>
        <w:rPr>
          <w:rFonts w:ascii="Arial" w:eastAsia="Calibri" w:hAnsi="Arial" w:cs="Arial"/>
          <w:sz w:val="24"/>
          <w:szCs w:val="24"/>
        </w:rPr>
      </w:pPr>
      <w:r w:rsidRPr="009C7C40">
        <w:rPr>
          <w:rFonts w:ascii="Arial" w:eastAsia="Calibri" w:hAnsi="Arial" w:cs="Arial"/>
          <w:sz w:val="24"/>
          <w:szCs w:val="24"/>
        </w:rPr>
        <w:t>Impulsar la cultura es preservar nuestras raíces y proyectar nuestro talento y fortalecer el sentido de pertenencia que nos distingue como tapatías y tapatíos</w:t>
      </w:r>
      <w:r w:rsidRPr="009C7C40">
        <w:rPr>
          <w:rFonts w:ascii="Arial" w:eastAsia="Calibri" w:hAnsi="Arial" w:cs="Arial"/>
          <w:sz w:val="24"/>
          <w:szCs w:val="24"/>
        </w:rPr>
        <w:t>; p</w:t>
      </w:r>
      <w:r w:rsidRPr="009C7C40">
        <w:rPr>
          <w:rFonts w:ascii="Arial" w:eastAsia="Calibri" w:hAnsi="Arial" w:cs="Arial"/>
          <w:sz w:val="24"/>
          <w:szCs w:val="24"/>
        </w:rPr>
        <w:t>or ello</w:t>
      </w:r>
      <w:r w:rsidRPr="009C7C40">
        <w:rPr>
          <w:rFonts w:ascii="Arial" w:eastAsia="Calibri" w:hAnsi="Arial" w:cs="Arial"/>
          <w:sz w:val="24"/>
          <w:szCs w:val="24"/>
        </w:rPr>
        <w:t>,</w:t>
      </w:r>
      <w:r w:rsidRPr="009C7C40">
        <w:rPr>
          <w:rFonts w:ascii="Arial" w:eastAsia="Calibri" w:hAnsi="Arial" w:cs="Arial"/>
          <w:sz w:val="24"/>
          <w:szCs w:val="24"/>
        </w:rPr>
        <w:t xml:space="preserve"> esta iniciativa representa coordinación institucional y compromiso con nuestra identidad cultural</w:t>
      </w:r>
      <w:r w:rsidRPr="009C7C40">
        <w:rPr>
          <w:rFonts w:ascii="Arial" w:eastAsia="Calibri" w:hAnsi="Arial" w:cs="Arial"/>
          <w:sz w:val="24"/>
          <w:szCs w:val="24"/>
        </w:rPr>
        <w:t>.</w:t>
      </w:r>
    </w:p>
    <w:p w:rsidR="00455045" w:rsidRPr="009C7C40" w:rsidP="009C7C40" w14:paraId="50021E8E" w14:textId="77777777">
      <w:pPr>
        <w:jc w:val="both"/>
        <w:rPr>
          <w:rFonts w:ascii="Arial" w:eastAsia="Calibri" w:hAnsi="Arial" w:cs="Arial"/>
          <w:sz w:val="24"/>
          <w:szCs w:val="24"/>
        </w:rPr>
      </w:pPr>
    </w:p>
    <w:p w:rsidR="00EB6034" w:rsidRPr="009C7C40" w:rsidP="009C7C40" w14:paraId="623CB794" w14:textId="3EF4B412">
      <w:pPr>
        <w:jc w:val="both"/>
        <w:rPr>
          <w:rFonts w:ascii="Arial" w:hAnsi="Arial" w:cs="Arial"/>
          <w:sz w:val="24"/>
          <w:szCs w:val="24"/>
        </w:rPr>
      </w:pPr>
      <w:r w:rsidRPr="009C7C40">
        <w:rPr>
          <w:rFonts w:ascii="Arial" w:eastAsia="Calibri" w:hAnsi="Arial" w:cs="Arial"/>
          <w:sz w:val="24"/>
          <w:szCs w:val="24"/>
        </w:rPr>
        <w:t>S</w:t>
      </w:r>
      <w:r w:rsidRPr="009C7C40">
        <w:rPr>
          <w:rFonts w:ascii="Arial" w:eastAsia="Calibri" w:hAnsi="Arial" w:cs="Arial"/>
          <w:sz w:val="24"/>
          <w:szCs w:val="24"/>
        </w:rPr>
        <w:t xml:space="preserve">olicito </w:t>
      </w:r>
      <w:r w:rsidRPr="009C7C40">
        <w:rPr>
          <w:rFonts w:ascii="Arial" w:eastAsia="Calibri" w:hAnsi="Arial" w:cs="Arial"/>
          <w:sz w:val="24"/>
          <w:szCs w:val="24"/>
        </w:rPr>
        <w:t xml:space="preserve">que la presente iniciativa </w:t>
      </w:r>
      <w:r w:rsidRPr="009C7C40">
        <w:rPr>
          <w:rFonts w:ascii="Arial" w:eastAsia="Calibri" w:hAnsi="Arial" w:cs="Arial"/>
          <w:sz w:val="24"/>
          <w:szCs w:val="24"/>
        </w:rPr>
        <w:t>sea turnada la Comisión Edilicia de Cultura, Espectáculos</w:t>
      </w:r>
      <w:r w:rsidR="00AE4C1D">
        <w:rPr>
          <w:rFonts w:ascii="Arial" w:eastAsia="Calibri" w:hAnsi="Arial" w:cs="Arial"/>
          <w:sz w:val="24"/>
          <w:szCs w:val="24"/>
        </w:rPr>
        <w:t>,</w:t>
      </w:r>
      <w:r w:rsidRPr="009C7C40">
        <w:rPr>
          <w:rFonts w:ascii="Arial" w:eastAsia="Calibri" w:hAnsi="Arial" w:cs="Arial"/>
          <w:sz w:val="24"/>
          <w:szCs w:val="24"/>
        </w:rPr>
        <w:t xml:space="preserve"> Festividades</w:t>
      </w:r>
      <w:r w:rsidR="00AE4C1D">
        <w:rPr>
          <w:rFonts w:ascii="Arial" w:eastAsia="Calibri" w:hAnsi="Arial" w:cs="Arial"/>
          <w:sz w:val="24"/>
          <w:szCs w:val="24"/>
        </w:rPr>
        <w:t xml:space="preserve"> y Conmemoraciones</w:t>
      </w:r>
      <w:r w:rsidRPr="009C7C40">
        <w:rPr>
          <w:rFonts w:ascii="Arial" w:eastAsia="Calibri" w:hAnsi="Arial" w:cs="Arial"/>
          <w:sz w:val="24"/>
          <w:szCs w:val="24"/>
        </w:rPr>
        <w:t xml:space="preserve"> Cívicas como convocante.</w:t>
      </w:r>
    </w:p>
    <w:p w:rsidR="00EB6034" w:rsidRPr="009C7C40" w:rsidP="009C7C40" w14:paraId="4E5B99C2" w14:textId="2452B849">
      <w:pPr>
        <w:jc w:val="both"/>
        <w:rPr>
          <w:rFonts w:ascii="Arial" w:hAnsi="Arial" w:cs="Arial"/>
          <w:sz w:val="24"/>
          <w:szCs w:val="24"/>
        </w:rPr>
      </w:pPr>
    </w:p>
    <w:p w:rsidR="003051F4" w:rsidRPr="003051F4" w:rsidP="003051F4" w14:paraId="09EEDB49" w14:textId="07B20AF0">
      <w:pPr>
        <w:shd w:val="clear" w:color="auto" w:fill="FFFFFF"/>
        <w:tabs>
          <w:tab w:val="left" w:pos="720"/>
        </w:tabs>
        <w:ind w:right="49"/>
        <w:jc w:val="both"/>
        <w:rPr>
          <w:rFonts w:ascii="Arial" w:eastAsia="Arial" w:hAnsi="Arial" w:cs="Arial"/>
          <w:b/>
          <w:bCs/>
          <w:i/>
          <w:iCs/>
          <w:sz w:val="18"/>
          <w:szCs w:val="18"/>
        </w:rPr>
      </w:pPr>
      <w:r>
        <w:rPr>
          <w:rFonts w:ascii="Arial" w:eastAsia="Arial" w:hAnsi="Arial" w:cs="Arial"/>
          <w:b/>
          <w:bCs/>
          <w:i/>
          <w:iCs/>
          <w:sz w:val="18"/>
          <w:szCs w:val="18"/>
        </w:rPr>
        <w:t>“</w:t>
      </w:r>
      <w:r w:rsidRPr="003051F4">
        <w:rPr>
          <w:rFonts w:ascii="Arial" w:eastAsia="Arial" w:hAnsi="Arial" w:cs="Arial"/>
          <w:b/>
          <w:bCs/>
          <w:i/>
          <w:iCs/>
          <w:sz w:val="18"/>
          <w:szCs w:val="18"/>
        </w:rPr>
        <w:t>H. AYUNTAMIENTO CONSTITUCIONAL DEL MUNICIPIO DE GUADALAJARA, JALISCO.</w:t>
      </w:r>
    </w:p>
    <w:p w:rsidR="003051F4" w:rsidRPr="003051F4" w:rsidP="003051F4" w14:paraId="2B5F4667" w14:textId="77777777">
      <w:pPr>
        <w:tabs>
          <w:tab w:val="left" w:pos="720"/>
        </w:tabs>
        <w:jc w:val="both"/>
        <w:rPr>
          <w:rFonts w:ascii="Arial" w:eastAsia="Arial" w:hAnsi="Arial" w:cs="Arial"/>
          <w:b/>
          <w:bCs/>
          <w:i/>
          <w:iCs/>
          <w:sz w:val="18"/>
          <w:szCs w:val="18"/>
        </w:rPr>
      </w:pPr>
      <w:bookmarkStart w:id="6" w:name="_heading=h.vbp6cokgdhgo"/>
      <w:bookmarkEnd w:id="6"/>
      <w:r w:rsidRPr="003051F4">
        <w:rPr>
          <w:rFonts w:ascii="Arial" w:eastAsia="Arial" w:hAnsi="Arial" w:cs="Arial"/>
          <w:b/>
          <w:bCs/>
          <w:i/>
          <w:iCs/>
          <w:sz w:val="18"/>
          <w:szCs w:val="18"/>
        </w:rPr>
        <w:t>PRESENTE:</w:t>
      </w:r>
    </w:p>
    <w:p w:rsidR="003051F4" w:rsidRPr="003051F4" w:rsidP="003051F4" w14:paraId="011CB0D1" w14:textId="77777777">
      <w:pPr>
        <w:tabs>
          <w:tab w:val="left" w:pos="1889"/>
        </w:tabs>
        <w:ind w:right="44"/>
        <w:rPr>
          <w:rFonts w:ascii="Arial" w:eastAsia="Arial" w:hAnsi="Arial" w:cs="Arial"/>
          <w:i/>
          <w:iCs/>
          <w:sz w:val="18"/>
          <w:szCs w:val="18"/>
        </w:rPr>
      </w:pPr>
    </w:p>
    <w:p w:rsidR="003051F4" w:rsidRPr="003051F4" w:rsidP="003051F4" w14:paraId="61429719" w14:textId="545A3D01">
      <w:pPr>
        <w:jc w:val="both"/>
        <w:rPr>
          <w:rFonts w:ascii="Arial" w:eastAsia="Arial" w:hAnsi="Arial" w:cs="Arial"/>
          <w:i/>
          <w:iCs/>
          <w:sz w:val="18"/>
          <w:szCs w:val="18"/>
        </w:rPr>
      </w:pPr>
      <w:r w:rsidRPr="003051F4">
        <w:rPr>
          <w:rFonts w:ascii="Arial" w:eastAsia="Arial" w:hAnsi="Arial" w:cs="Arial"/>
          <w:b/>
          <w:bCs/>
          <w:i/>
          <w:iCs/>
          <w:sz w:val="18"/>
          <w:szCs w:val="18"/>
        </w:rPr>
        <w:t xml:space="preserve">Las Regidoras Karla Andrea Leonardo Torres, Luz María Alatorre Maldonado y el Regidor Salvador Alcázar Mendívil, </w:t>
      </w:r>
      <w:r w:rsidRPr="003051F4">
        <w:rPr>
          <w:rFonts w:ascii="Arial" w:eastAsia="Arial" w:hAnsi="Arial" w:cs="Arial"/>
          <w:i/>
          <w:iCs/>
          <w:sz w:val="18"/>
          <w:szCs w:val="18"/>
        </w:rPr>
        <w:t xml:space="preserve">en nuestro carácter de munícipes del Ayuntamiento Constitucional de Guadalajara y en uso de las facultades que nos confieren los artículos 115 de la Constitución Política de los Estados Unidos Mexicanos; 77 de la Constitución Política del Estado de Jalisco; 41 fracción II de la Ley del Gobierno y la Administración Pública Municipal del Estado de Jalisco; así como los artículos 88, 90, 91, 92, 101 del Código de Gobierno del Municipio de Guadalajara, nos permitimos someter a la elevada y distinguida consideración de este cuerpo edilicio en Pleno, la presente </w:t>
      </w:r>
      <w:r w:rsidRPr="003051F4">
        <w:rPr>
          <w:rFonts w:ascii="Arial" w:eastAsia="Arial" w:hAnsi="Arial" w:cs="Arial"/>
          <w:b/>
          <w:bCs/>
          <w:i/>
          <w:iCs/>
          <w:sz w:val="18"/>
          <w:szCs w:val="18"/>
        </w:rPr>
        <w:t>Iniciativa de Decreto, con turno a comisión, que tiene por objeto autorizar la suscripción del Convenio de Coparticipación Cultural con la Secretaría de Cultura del Gobierno del Estado de Jalisco con el Municipio de Guadalajara para la realización de las galas del Ballet Folclórico Guadalajara en el Teatro Degollado</w:t>
      </w:r>
      <w:r w:rsidRPr="003051F4">
        <w:rPr>
          <w:rFonts w:ascii="Arial" w:eastAsia="Arial" w:hAnsi="Arial" w:cs="Arial"/>
          <w:i/>
          <w:iCs/>
          <w:sz w:val="18"/>
          <w:szCs w:val="18"/>
        </w:rPr>
        <w:t>,</w:t>
      </w:r>
      <w:r w:rsidRPr="003051F4">
        <w:rPr>
          <w:rFonts w:ascii="Arial" w:eastAsia="Arial" w:hAnsi="Arial" w:cs="Arial"/>
          <w:b/>
          <w:bCs/>
          <w:i/>
          <w:iCs/>
          <w:sz w:val="18"/>
          <w:szCs w:val="18"/>
        </w:rPr>
        <w:t xml:space="preserve"> </w:t>
      </w:r>
      <w:r w:rsidRPr="003051F4">
        <w:rPr>
          <w:rFonts w:ascii="Arial" w:eastAsia="Arial" w:hAnsi="Arial" w:cs="Arial"/>
          <w:i/>
          <w:iCs/>
          <w:sz w:val="18"/>
          <w:szCs w:val="18"/>
        </w:rPr>
        <w:t>de conformidad con la siguiente:</w:t>
      </w:r>
    </w:p>
    <w:p w:rsidR="003051F4" w:rsidRPr="003051F4" w:rsidP="003051F4" w14:paraId="52AB79EA" w14:textId="77777777">
      <w:pPr>
        <w:jc w:val="center"/>
        <w:rPr>
          <w:rFonts w:ascii="Arial" w:eastAsia="Arial" w:hAnsi="Arial" w:cs="Arial"/>
          <w:b/>
          <w:bCs/>
          <w:i/>
          <w:iCs/>
          <w:sz w:val="18"/>
          <w:szCs w:val="18"/>
        </w:rPr>
      </w:pPr>
      <w:bookmarkStart w:id="7" w:name="_heading=h.lxgh9y5v7evj"/>
      <w:bookmarkEnd w:id="7"/>
      <w:r w:rsidRPr="003051F4">
        <w:rPr>
          <w:rFonts w:ascii="Arial" w:eastAsia="Arial" w:hAnsi="Arial" w:cs="Arial"/>
          <w:b/>
          <w:bCs/>
          <w:i/>
          <w:iCs/>
          <w:sz w:val="18"/>
          <w:szCs w:val="18"/>
        </w:rPr>
        <w:t>EXPOSICIÓN DE MOTIVOS</w:t>
      </w:r>
    </w:p>
    <w:p w:rsidR="003051F4" w:rsidRPr="003051F4" w:rsidP="003051F4" w14:paraId="1770EC10" w14:textId="77777777">
      <w:pPr>
        <w:jc w:val="both"/>
        <w:rPr>
          <w:rFonts w:ascii="Arial" w:eastAsia="Arial" w:hAnsi="Arial" w:cs="Arial"/>
          <w:b/>
          <w:bCs/>
          <w:i/>
          <w:iCs/>
          <w:sz w:val="18"/>
          <w:szCs w:val="18"/>
        </w:rPr>
      </w:pPr>
    </w:p>
    <w:p w:rsidR="003051F4" w:rsidRPr="003051F4" w:rsidP="003051F4" w14:paraId="621CE46C" w14:textId="77777777">
      <w:pPr>
        <w:jc w:val="both"/>
        <w:rPr>
          <w:rFonts w:ascii="Arial" w:eastAsia="Arial" w:hAnsi="Arial" w:cs="Arial"/>
          <w:i/>
          <w:iCs/>
          <w:sz w:val="18"/>
          <w:szCs w:val="18"/>
        </w:rPr>
      </w:pPr>
      <w:r w:rsidRPr="003051F4">
        <w:rPr>
          <w:rFonts w:ascii="Arial" w:eastAsia="Arial" w:hAnsi="Arial" w:cs="Arial"/>
          <w:b/>
          <w:bCs/>
          <w:i/>
          <w:iCs/>
          <w:sz w:val="18"/>
          <w:szCs w:val="18"/>
        </w:rPr>
        <w:t>I.</w:t>
      </w:r>
      <w:r w:rsidRPr="003051F4">
        <w:rPr>
          <w:rFonts w:ascii="Arial" w:eastAsia="Arial" w:hAnsi="Arial" w:cs="Arial"/>
          <w:i/>
          <w:iCs/>
          <w:sz w:val="18"/>
          <w:szCs w:val="18"/>
        </w:rPr>
        <w:t xml:space="preserve"> El artículo 115 fracción II de nuestra Carta Magna, establece que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w:t>
      </w:r>
    </w:p>
    <w:p w:rsidR="003051F4" w:rsidRPr="003051F4" w:rsidP="003051F4" w14:paraId="0973EF6F" w14:textId="77777777">
      <w:pPr>
        <w:jc w:val="both"/>
        <w:rPr>
          <w:rFonts w:ascii="Arial" w:eastAsia="Arial" w:hAnsi="Arial" w:cs="Arial"/>
          <w:i/>
          <w:iCs/>
          <w:sz w:val="18"/>
          <w:szCs w:val="18"/>
        </w:rPr>
      </w:pPr>
      <w:r w:rsidRPr="003051F4">
        <w:rPr>
          <w:rFonts w:ascii="Arial" w:eastAsia="Arial" w:hAnsi="Arial" w:cs="Arial"/>
          <w:b/>
          <w:bCs/>
          <w:i/>
          <w:iCs/>
          <w:sz w:val="18"/>
          <w:szCs w:val="18"/>
        </w:rPr>
        <w:t xml:space="preserve">II. </w:t>
      </w:r>
      <w:r w:rsidRPr="003051F4">
        <w:rPr>
          <w:rFonts w:ascii="Arial" w:eastAsia="Arial" w:hAnsi="Arial" w:cs="Arial"/>
          <w:i/>
          <w:iCs/>
          <w:sz w:val="18"/>
          <w:szCs w:val="18"/>
        </w:rPr>
        <w:t>La Constitución Política de los Estados Unidos Mexicanos, en su artículo 4°, particularmente en sus párrafos décimo cuarto y antepenúltimo, reconoce que toda persona tiene derecho al acceso a la cultura y al disfrute de los bienes y servicios que presta el Estado en la materia, así como el ejercicio de sus derechos culturales; previendo que el Estado promoverá los medios para la difusión y desarrollo de la cultura, atendiendo a la diversidad cultural en todas sus manifestaciones y expresiones con pleno respeto a la libertad creativa; y que la ley establecerá los mecanismos para el acceso y participación a cualquier manifestación cultural. De igual forma establece que el Estado promoverá el desarrollo integral de las personas jóvenes, a través de políticas públicas con enfoque multidisciplinario, que propicien su inclusión en el ámbito político, social, económico y cultural del país; y que la Ley establecerá la concurrencia de la Federación, entidades federativas, Municipios y demarcaciones territoriales de la Ciudad de México, para esos efectos.</w:t>
      </w:r>
    </w:p>
    <w:p w:rsidR="003051F4" w:rsidRPr="003051F4" w:rsidP="003051F4" w14:paraId="3FB533E4" w14:textId="77777777">
      <w:pPr>
        <w:jc w:val="both"/>
        <w:rPr>
          <w:rFonts w:ascii="Arial" w:eastAsia="Arial" w:hAnsi="Arial" w:cs="Arial"/>
          <w:i/>
          <w:iCs/>
          <w:sz w:val="18"/>
          <w:szCs w:val="18"/>
        </w:rPr>
      </w:pPr>
      <w:r w:rsidRPr="003051F4">
        <w:rPr>
          <w:rFonts w:ascii="Arial" w:eastAsia="Arial" w:hAnsi="Arial" w:cs="Arial"/>
          <w:b/>
          <w:bCs/>
          <w:i/>
          <w:iCs/>
          <w:sz w:val="18"/>
          <w:szCs w:val="18"/>
        </w:rPr>
        <w:t xml:space="preserve">III. </w:t>
      </w:r>
      <w:r w:rsidRPr="003051F4">
        <w:rPr>
          <w:rFonts w:ascii="Arial" w:eastAsia="Arial" w:hAnsi="Arial" w:cs="Arial"/>
          <w:i/>
          <w:iCs/>
          <w:sz w:val="18"/>
          <w:szCs w:val="18"/>
        </w:rPr>
        <w:t>En consonancia con lo anterior, la Constitución Política del Estado de Jalisco, en el párrafo noveno de su artículo 4°, así como en el segundo párrafo de la fracción V de su artículo 15, dispone que toda persona tiene derecho a la cultura, a participar libremente en la vida cultural de la comunidad, a preservar y desarrollar su identidad, a acceder y participar en cualquier manifestación artística y cultural, a elegir pertenecer a una comunidad cultural, al disfrute de los bienes y servicios que presta el Estado en la materia, a conocer, preservar, fomentar y desarrollar su patrimonio cultural, así como al ejercicio de sus derechos culturales en condiciones de igualdad, y establece que la legislación local protegerá y fomentará el patrimonio cultural y natural del Estado de Jalisco; de igual manera establece que el Estado promoverá los medios para el fomento, difusión y desarrollo sustentable de la cultura, atendiendo a la diversidad cultural en todas sus manifestaciones y expresiones con pleno respeto a la libertad creativa, y que la ley establecerá los mecanismos para el acceso y participación en cualquier manifestación cultural.</w:t>
      </w:r>
    </w:p>
    <w:p w:rsidR="003051F4" w:rsidRPr="003051F4" w:rsidP="003051F4" w14:paraId="25947F02" w14:textId="77777777">
      <w:pPr>
        <w:jc w:val="both"/>
        <w:rPr>
          <w:rFonts w:ascii="Arial" w:eastAsia="Arial" w:hAnsi="Arial" w:cs="Arial"/>
          <w:i/>
          <w:iCs/>
          <w:sz w:val="18"/>
          <w:szCs w:val="18"/>
        </w:rPr>
      </w:pPr>
      <w:r w:rsidRPr="003051F4">
        <w:rPr>
          <w:rFonts w:ascii="Arial" w:eastAsia="Arial" w:hAnsi="Arial" w:cs="Arial"/>
          <w:b/>
          <w:bCs/>
          <w:i/>
          <w:iCs/>
          <w:sz w:val="18"/>
          <w:szCs w:val="18"/>
        </w:rPr>
        <w:t>IV.</w:t>
      </w:r>
      <w:r w:rsidRPr="003051F4">
        <w:rPr>
          <w:rFonts w:ascii="Arial" w:eastAsia="Arial" w:hAnsi="Arial" w:cs="Arial"/>
          <w:i/>
          <w:iCs/>
          <w:sz w:val="18"/>
          <w:szCs w:val="18"/>
        </w:rPr>
        <w:t xml:space="preserve"> Ley General de Cultura y Derechos Culturales, en sus artículos 6, 9, 10, 11 y 39, establece que corresponde a las instituciones del Estado establecer políticas públicas, crear medios institucionales, usar y mantener infraestructura física y aplicar recursos financieros, materiales y humanos para hacer efectivo el ejercicio de los derechos culturales; que toda persona ejercerá sus derechos culturales a título individual o colectivo sin menoscabo de su origen étnico o nacional, género, edad, discapacidades, condición social, condiciones de salud, religión, opiniones, preferencias sexuales, estado civil o cualquier otro y, por lo tanto, tendrán las mismas oportunidades de acceso; que los servidores públicos responsables de las acciones y programas gubernamentales en materia cultural de la Federación, las entidades federativas, los municipios y las alcaldías de la Ciudad de México en el ámbito de su competencia, observarán en el ejercicio de la política pública el respeto, promoción, protección y garantía de los derechos culturales; que todos los habitantes tienen, entre otros derechos culturales, el de acceder a la cultura y al disfrute de los bienes y servicios que presta el Estado en la materia; y que la Secretaría de Cultura en coordinación con las dependencias y entidades de la administración pública de los tres órdenes de gobierno competentes en la materia, promoverá y concertará con los sectores privado y social los convenios para la investigación, conservación, promoción, protección y desarrollo del Patrimonio Cultural.</w:t>
      </w:r>
    </w:p>
    <w:p w:rsidR="003051F4" w:rsidRPr="003051F4" w:rsidP="003051F4" w14:paraId="4CD926A6" w14:textId="77777777">
      <w:pPr>
        <w:jc w:val="both"/>
        <w:rPr>
          <w:rFonts w:ascii="Arial" w:eastAsia="Arial" w:hAnsi="Arial" w:cs="Arial"/>
          <w:i/>
          <w:iCs/>
          <w:sz w:val="18"/>
          <w:szCs w:val="18"/>
        </w:rPr>
      </w:pPr>
      <w:r w:rsidRPr="003051F4">
        <w:rPr>
          <w:rFonts w:ascii="Arial" w:eastAsia="Arial" w:hAnsi="Arial" w:cs="Arial"/>
          <w:b/>
          <w:bCs/>
          <w:i/>
          <w:iCs/>
          <w:sz w:val="18"/>
          <w:szCs w:val="18"/>
        </w:rPr>
        <w:t>V.</w:t>
      </w:r>
      <w:r w:rsidRPr="003051F4">
        <w:rPr>
          <w:rFonts w:ascii="Arial" w:eastAsia="Arial" w:hAnsi="Arial" w:cs="Arial"/>
          <w:i/>
          <w:iCs/>
          <w:sz w:val="18"/>
          <w:szCs w:val="18"/>
        </w:rPr>
        <w:t xml:space="preserve"> De igual forma, la Ley de Fomento a la Cultura del Estado de Jalisco, en sus artículos 2 Ter, 7 fracciones II, III y XVI, y 41, dispone que el Estado y los ayuntamientos promoverán los medios para la difusión y desarrollo de la cultura, atendiendo a la diversidad cultural en todas sus manifestaciones y expresiones con pleno respeto a la libertad creativa, atendiendo al principio de no discriminación e inclusión; que corresponde a los municipios, en su ámbito de competencia: procurar la creación de una dependencia municipal que tenga como funciones únicas las de llevar a la práctica los programas y acciones contenidas en el Programa Municipal de Cultura; celebrar los convenios necesarios con las instancias públicas estatales y federales, así como con las personas físicas o jurídicas de carácter privado, para la adecuada coordinación de las actividades culturales del municipio; así como conocer, analizar y resolver las solicitudes o peticiones que presenten personas físicas o jurídicas dedicadas a las actividades culturales, para la utilización de los espacios públicos con que cuenta el municipio. De igual manera, el </w:t>
      </w:r>
      <w:r w:rsidRPr="003051F4">
        <w:rPr>
          <w:rFonts w:ascii="Arial" w:eastAsia="Arial" w:hAnsi="Arial" w:cs="Arial"/>
          <w:i/>
          <w:iCs/>
          <w:sz w:val="18"/>
          <w:szCs w:val="18"/>
        </w:rPr>
        <w:t xml:space="preserve">citado ordenamiento municipal establece que el Gobierno del Estado y los Municipios deberá reglamentar en el ámbito de su competencia el uso de los espacios para el desarrollo de las actividades artísticas. </w:t>
      </w:r>
    </w:p>
    <w:p w:rsidR="003051F4" w:rsidRPr="003051F4" w:rsidP="003051F4" w14:paraId="41AC8D9D" w14:textId="77777777">
      <w:pPr>
        <w:jc w:val="both"/>
        <w:rPr>
          <w:rFonts w:ascii="Arial" w:eastAsia="Arial" w:hAnsi="Arial" w:cs="Arial"/>
          <w:i/>
          <w:iCs/>
          <w:sz w:val="18"/>
          <w:szCs w:val="18"/>
        </w:rPr>
      </w:pPr>
      <w:r w:rsidRPr="003051F4">
        <w:rPr>
          <w:rFonts w:ascii="Arial" w:eastAsia="Arial" w:hAnsi="Arial" w:cs="Arial"/>
          <w:b/>
          <w:bCs/>
          <w:i/>
          <w:iCs/>
          <w:sz w:val="18"/>
          <w:szCs w:val="18"/>
        </w:rPr>
        <w:t>VI.</w:t>
      </w:r>
      <w:r w:rsidRPr="003051F4">
        <w:rPr>
          <w:rFonts w:ascii="Arial" w:eastAsia="Arial" w:hAnsi="Arial" w:cs="Arial"/>
          <w:i/>
          <w:iCs/>
          <w:sz w:val="18"/>
          <w:szCs w:val="18"/>
        </w:rPr>
        <w:t xml:space="preserve"> No obstante lo anterior y de conformidad a los artículos 237 y 238 fracciones I, II, IV y XVIII del Código de Gobierno del Municipio de Guadalajara, el Ayuntamiento de Guadalajara cuenta con la Coordinación General de Construcción de Comunidad, que es la instancia integradora de las áreas destinadas al diseño y ejecución de estrategias para la formación ciudadana, la construcción de comunidades y el fortalecimiento del tejido social, encargada de fomentar la participación de la población en el diseño y gestión de la ciudad; y que entre sus Direcciones cuenta con la Dirección de Cultura, la que a su vez cuenta entre sus atribuciones las siguientes: coordinar las actividades artísticas y culturales del Municipio; realizar los proyectos, programas y mecanismos, que impulsen y fomenten el desarrollo de las actividades culturales y artísticas que se desarrollen en el Municipio; cuidar el desarrollo y la aplicación de los lineamientos en las áreas que comprenda dicha dirección; así como supervisar las actividades culturales desarrolladas en el Municipio; y proponer y colaborar con las dependencias competentes, en las actividades museísticas e históricas.</w:t>
      </w:r>
    </w:p>
    <w:p w:rsidR="003051F4" w:rsidRPr="003051F4" w:rsidP="003051F4" w14:paraId="13C19BAD" w14:textId="77777777">
      <w:pPr>
        <w:jc w:val="both"/>
        <w:rPr>
          <w:rFonts w:ascii="Arial" w:eastAsia="Arial" w:hAnsi="Arial" w:cs="Arial"/>
          <w:i/>
          <w:iCs/>
          <w:sz w:val="18"/>
          <w:szCs w:val="18"/>
        </w:rPr>
      </w:pPr>
      <w:bookmarkStart w:id="8" w:name="_Hlk224906652"/>
      <w:r w:rsidRPr="003051F4">
        <w:rPr>
          <w:rFonts w:ascii="Arial" w:eastAsia="Arial" w:hAnsi="Arial" w:cs="Arial"/>
          <w:b/>
          <w:bCs/>
          <w:i/>
          <w:iCs/>
          <w:sz w:val="18"/>
          <w:szCs w:val="18"/>
        </w:rPr>
        <w:t>VII.</w:t>
      </w:r>
      <w:bookmarkEnd w:id="8"/>
      <w:r w:rsidRPr="003051F4">
        <w:rPr>
          <w:rFonts w:ascii="Arial" w:eastAsia="Arial" w:hAnsi="Arial" w:cs="Arial"/>
          <w:i/>
          <w:iCs/>
          <w:sz w:val="18"/>
          <w:szCs w:val="18"/>
        </w:rPr>
        <w:t xml:space="preserve"> Es por ello que la Secretaría de Cultura del Estado de Jalisco y el Ayuntamiento de Guadalajara manifiestan su mutuo interés en colaborar para realizar las presentaciones del </w:t>
      </w:r>
      <w:r w:rsidRPr="003051F4">
        <w:rPr>
          <w:rFonts w:ascii="Arial" w:eastAsia="Arial" w:hAnsi="Arial" w:cs="Arial"/>
          <w:b/>
          <w:bCs/>
          <w:i/>
          <w:iCs/>
          <w:sz w:val="18"/>
          <w:szCs w:val="18"/>
        </w:rPr>
        <w:t>Ballet Folclórico Guadalajara</w:t>
      </w:r>
      <w:r w:rsidRPr="003051F4">
        <w:rPr>
          <w:rFonts w:ascii="Arial" w:eastAsia="Arial" w:hAnsi="Arial" w:cs="Arial"/>
          <w:i/>
          <w:iCs/>
          <w:sz w:val="18"/>
          <w:szCs w:val="18"/>
        </w:rPr>
        <w:t xml:space="preserve"> en el Teatro Degollado. Esta iniciativa busca la promoción y difusión de la cultura y las artes a través de la danza, destacando la labor de esta agrupación perteneciente a los grupos artísticos municipales, conforme a los siguientes:</w:t>
      </w:r>
    </w:p>
    <w:p w:rsidR="003051F4" w:rsidP="003051F4" w14:paraId="4C2AAB20" w14:textId="6F512717">
      <w:pPr>
        <w:jc w:val="center"/>
        <w:rPr>
          <w:rFonts w:ascii="Arial" w:eastAsia="Arial" w:hAnsi="Arial" w:cs="Arial"/>
          <w:b/>
          <w:bCs/>
          <w:i/>
          <w:iCs/>
          <w:sz w:val="18"/>
          <w:szCs w:val="18"/>
          <w:lang w:val="es-ES"/>
        </w:rPr>
      </w:pPr>
      <w:r w:rsidRPr="003051F4">
        <w:rPr>
          <w:rFonts w:ascii="Arial" w:eastAsia="Arial" w:hAnsi="Arial" w:cs="Arial"/>
          <w:b/>
          <w:bCs/>
          <w:i/>
          <w:iCs/>
          <w:sz w:val="18"/>
          <w:szCs w:val="18"/>
          <w:lang w:val="es-ES"/>
        </w:rPr>
        <w:t>ANTECEDENTES</w:t>
      </w:r>
    </w:p>
    <w:p w:rsidR="003051F4" w:rsidRPr="003051F4" w:rsidP="003051F4" w14:paraId="1755844F" w14:textId="77777777">
      <w:pPr>
        <w:jc w:val="center"/>
        <w:rPr>
          <w:rFonts w:ascii="Arial" w:eastAsia="Arial" w:hAnsi="Arial" w:cs="Arial"/>
          <w:b/>
          <w:bCs/>
          <w:i/>
          <w:iCs/>
          <w:sz w:val="18"/>
          <w:szCs w:val="18"/>
          <w:lang w:val="es-ES"/>
        </w:rPr>
      </w:pPr>
    </w:p>
    <w:p w:rsidR="003051F4" w:rsidP="003051F4" w14:paraId="1BF3C1D8" w14:textId="46C1945B">
      <w:pPr>
        <w:jc w:val="both"/>
        <w:rPr>
          <w:rFonts w:ascii="Arial" w:eastAsia="Arial" w:hAnsi="Arial" w:cs="Arial"/>
          <w:i/>
          <w:iCs/>
          <w:sz w:val="18"/>
          <w:szCs w:val="18"/>
          <w:lang w:val="es-ES"/>
        </w:rPr>
      </w:pPr>
      <w:r w:rsidRPr="003051F4">
        <w:rPr>
          <w:rFonts w:ascii="Arial" w:eastAsia="Arial" w:hAnsi="Arial" w:cs="Arial"/>
          <w:i/>
          <w:iCs/>
          <w:sz w:val="18"/>
          <w:szCs w:val="18"/>
          <w:lang w:val="es-ES"/>
        </w:rPr>
        <w:t>Vista la necesidad de la ciudad de Guadalajara de contar con un grupo folclórico de calidad, que mostrara las costumbres de nuestro país y las inquietudes de un grupo de jóvenes de manifestar sus aptitudes artísticas y culturales, con el apoyo de las autoridades municipales, fue fundado en febrero de 1984 EL GRUPO FOLCLÓRICO que entonces se llamó CIUDAD DE GUADALAJARA.</w:t>
      </w:r>
    </w:p>
    <w:p w:rsidR="003051F4" w:rsidRPr="003051F4" w:rsidP="003051F4" w14:paraId="0B652FBE" w14:textId="77777777">
      <w:pPr>
        <w:jc w:val="both"/>
        <w:rPr>
          <w:rFonts w:ascii="Arial" w:eastAsia="Arial" w:hAnsi="Arial" w:cs="Arial"/>
          <w:i/>
          <w:iCs/>
          <w:sz w:val="18"/>
          <w:szCs w:val="18"/>
          <w:lang w:val="es-ES"/>
        </w:rPr>
      </w:pPr>
    </w:p>
    <w:p w:rsidR="003051F4" w:rsidP="003051F4" w14:paraId="71603F6D" w14:textId="43E546D8">
      <w:pPr>
        <w:jc w:val="both"/>
        <w:rPr>
          <w:rFonts w:ascii="Arial" w:eastAsia="Arial" w:hAnsi="Arial" w:cs="Arial"/>
          <w:i/>
          <w:iCs/>
          <w:sz w:val="18"/>
          <w:szCs w:val="18"/>
          <w:lang w:val="es-ES"/>
        </w:rPr>
      </w:pPr>
      <w:r w:rsidRPr="003051F4">
        <w:rPr>
          <w:rFonts w:ascii="Arial" w:eastAsia="Arial" w:hAnsi="Arial" w:cs="Arial"/>
          <w:i/>
          <w:iCs/>
          <w:sz w:val="18"/>
          <w:szCs w:val="18"/>
          <w:lang w:val="es-ES"/>
        </w:rPr>
        <w:t>Se comenzó a trabajar con entusiasmo y decisión, pues se valoraba una de las más ricas e importantes expresiones de nuestro pueblo: el folclor, con el fin primordial de rescatar, preservar y dar a conocer este aspecto de la cultura de México a sus habitantes, así como al mundo entero.</w:t>
      </w:r>
    </w:p>
    <w:p w:rsidR="003051F4" w:rsidRPr="003051F4" w:rsidP="003051F4" w14:paraId="4DDB967F" w14:textId="77777777">
      <w:pPr>
        <w:jc w:val="both"/>
        <w:rPr>
          <w:rFonts w:ascii="Arial" w:eastAsia="Arial" w:hAnsi="Arial" w:cs="Arial"/>
          <w:i/>
          <w:iCs/>
          <w:sz w:val="18"/>
          <w:szCs w:val="18"/>
          <w:lang w:val="es-ES"/>
        </w:rPr>
      </w:pPr>
    </w:p>
    <w:p w:rsidR="003051F4" w:rsidP="003051F4" w14:paraId="146E2F23" w14:textId="7C2971A8">
      <w:pPr>
        <w:jc w:val="both"/>
        <w:rPr>
          <w:rFonts w:ascii="Arial" w:eastAsia="Arial" w:hAnsi="Arial" w:cs="Arial"/>
          <w:i/>
          <w:iCs/>
          <w:sz w:val="18"/>
          <w:szCs w:val="18"/>
          <w:u w:val="single"/>
          <w:lang w:val="es-ES"/>
        </w:rPr>
      </w:pPr>
      <w:r w:rsidRPr="003051F4">
        <w:rPr>
          <w:rFonts w:ascii="Arial" w:eastAsia="Arial" w:hAnsi="Arial" w:cs="Arial"/>
          <w:i/>
          <w:iCs/>
          <w:sz w:val="18"/>
          <w:szCs w:val="18"/>
          <w:u w:val="single"/>
          <w:lang w:val="es-ES"/>
        </w:rPr>
        <w:t>GIRAS INTERNACIONALES Y PRESENTACIONES OFICIALES</w:t>
      </w:r>
    </w:p>
    <w:p w:rsidR="003051F4" w:rsidRPr="003051F4" w:rsidP="003051F4" w14:paraId="5CFA2CF8" w14:textId="77777777">
      <w:pPr>
        <w:jc w:val="both"/>
        <w:rPr>
          <w:rFonts w:ascii="Arial" w:eastAsia="Arial" w:hAnsi="Arial" w:cs="Arial"/>
          <w:i/>
          <w:iCs/>
          <w:sz w:val="18"/>
          <w:szCs w:val="18"/>
          <w:u w:val="single"/>
          <w:lang w:val="es-ES"/>
        </w:rPr>
      </w:pPr>
    </w:p>
    <w:p w:rsidR="003051F4" w:rsidRPr="003051F4" w:rsidP="003051F4" w14:paraId="621312FA" w14:textId="77777777">
      <w:pPr>
        <w:jc w:val="both"/>
        <w:rPr>
          <w:rFonts w:ascii="Arial" w:eastAsia="Arial" w:hAnsi="Arial" w:cs="Arial"/>
          <w:i/>
          <w:iCs/>
          <w:sz w:val="18"/>
          <w:szCs w:val="18"/>
          <w:u w:val="single"/>
        </w:rPr>
      </w:pPr>
      <w:r w:rsidRPr="003051F4">
        <w:rPr>
          <w:rFonts w:ascii="Arial" w:eastAsia="Arial" w:hAnsi="Arial" w:cs="Arial"/>
          <w:i/>
          <w:iCs/>
          <w:sz w:val="18"/>
          <w:szCs w:val="18"/>
          <w:u w:val="single"/>
        </w:rPr>
        <w:t>1984</w:t>
      </w:r>
    </w:p>
    <w:p w:rsidR="003051F4" w:rsidP="003051F4" w14:paraId="10CBE2AE" w14:textId="049C1883">
      <w:pPr>
        <w:jc w:val="both"/>
        <w:rPr>
          <w:rFonts w:ascii="Arial" w:eastAsia="Arial" w:hAnsi="Arial" w:cs="Arial"/>
          <w:i/>
          <w:iCs/>
          <w:sz w:val="18"/>
          <w:szCs w:val="18"/>
          <w:lang w:val="es-ES"/>
        </w:rPr>
      </w:pPr>
      <w:r w:rsidRPr="003051F4">
        <w:rPr>
          <w:rFonts w:ascii="Arial" w:eastAsia="Arial" w:hAnsi="Arial" w:cs="Arial"/>
          <w:i/>
          <w:iCs/>
          <w:sz w:val="18"/>
          <w:szCs w:val="18"/>
          <w:lang w:val="es-ES"/>
        </w:rPr>
        <w:t>En marzo el grupo fue invitado para realizar una serie de presentaciones durante tres meses en Arao, Japón.</w:t>
      </w:r>
    </w:p>
    <w:p w:rsidR="003051F4" w:rsidRPr="003051F4" w:rsidP="003051F4" w14:paraId="73651B13" w14:textId="77777777">
      <w:pPr>
        <w:jc w:val="both"/>
        <w:rPr>
          <w:rFonts w:ascii="Arial" w:eastAsia="Arial" w:hAnsi="Arial" w:cs="Arial"/>
          <w:i/>
          <w:iCs/>
          <w:sz w:val="18"/>
          <w:szCs w:val="18"/>
          <w:lang w:val="es-ES"/>
        </w:rPr>
      </w:pPr>
    </w:p>
    <w:p w:rsidR="003051F4" w:rsidP="003051F4" w14:paraId="78C3E93A" w14:textId="08CC9EAB">
      <w:pPr>
        <w:jc w:val="both"/>
        <w:rPr>
          <w:rFonts w:ascii="Arial" w:eastAsia="Arial" w:hAnsi="Arial" w:cs="Arial"/>
          <w:i/>
          <w:iCs/>
          <w:sz w:val="18"/>
          <w:szCs w:val="18"/>
          <w:lang w:val="es-ES"/>
        </w:rPr>
      </w:pPr>
      <w:r w:rsidRPr="003051F4">
        <w:rPr>
          <w:rFonts w:ascii="Arial" w:eastAsia="Arial" w:hAnsi="Arial" w:cs="Arial"/>
          <w:i/>
          <w:iCs/>
          <w:sz w:val="18"/>
          <w:szCs w:val="18"/>
          <w:lang w:val="es-ES"/>
        </w:rPr>
        <w:t>En mayo del mismo año se recibió una invitación para actuar durante 2 meses en los festivales internacionales del folclor, por parte del C.I.O.F.F. (Concilio internacional de festivales folclóricos), auspiciados por la UNESCO en el continente Europeo, con presentaciones en:</w:t>
      </w:r>
    </w:p>
    <w:p w:rsidR="003051F4" w:rsidRPr="003051F4" w:rsidP="003051F4" w14:paraId="06798C79" w14:textId="77777777">
      <w:pPr>
        <w:jc w:val="both"/>
        <w:rPr>
          <w:rFonts w:ascii="Arial" w:eastAsia="Arial" w:hAnsi="Arial" w:cs="Arial"/>
          <w:i/>
          <w:iCs/>
          <w:sz w:val="18"/>
          <w:szCs w:val="18"/>
          <w:lang w:val="es-ES"/>
        </w:rPr>
      </w:pPr>
    </w:p>
    <w:p w:rsidR="003051F4" w:rsidRPr="003051F4" w:rsidP="003051F4" w14:paraId="0ED742DF" w14:textId="77777777">
      <w:pPr>
        <w:jc w:val="both"/>
        <w:rPr>
          <w:rFonts w:ascii="Arial" w:eastAsia="Arial" w:hAnsi="Arial" w:cs="Arial"/>
          <w:i/>
          <w:iCs/>
          <w:sz w:val="18"/>
          <w:szCs w:val="18"/>
          <w:lang w:val="es-ES"/>
        </w:rPr>
      </w:pPr>
      <w:r w:rsidRPr="003051F4">
        <w:rPr>
          <w:rFonts w:ascii="Arial" w:eastAsia="Arial" w:hAnsi="Arial" w:cs="Arial"/>
          <w:i/>
          <w:iCs/>
          <w:sz w:val="18"/>
          <w:szCs w:val="18"/>
          <w:lang w:val="es-ES"/>
        </w:rPr>
        <w:t>BÉLGICA (</w:t>
      </w:r>
      <w:r w:rsidRPr="003051F4">
        <w:rPr>
          <w:rFonts w:ascii="Arial" w:eastAsia="Arial" w:hAnsi="Arial" w:cs="Arial"/>
          <w:i/>
          <w:iCs/>
          <w:sz w:val="18"/>
          <w:szCs w:val="18"/>
          <w:lang w:val="es-ES"/>
        </w:rPr>
        <w:t>Schoteen</w:t>
      </w:r>
      <w:r w:rsidRPr="003051F4">
        <w:rPr>
          <w:rFonts w:ascii="Arial" w:eastAsia="Arial" w:hAnsi="Arial" w:cs="Arial"/>
          <w:i/>
          <w:iCs/>
          <w:sz w:val="18"/>
          <w:szCs w:val="18"/>
          <w:lang w:val="es-ES"/>
        </w:rPr>
        <w:t>)</w:t>
      </w:r>
    </w:p>
    <w:p w:rsidR="003051F4" w:rsidRPr="003051F4" w:rsidP="003051F4" w14:paraId="732D0E98" w14:textId="77777777">
      <w:pPr>
        <w:jc w:val="both"/>
        <w:rPr>
          <w:rFonts w:ascii="Arial" w:eastAsia="Arial" w:hAnsi="Arial" w:cs="Arial"/>
          <w:i/>
          <w:iCs/>
          <w:sz w:val="18"/>
          <w:szCs w:val="18"/>
          <w:lang w:val="es-ES"/>
        </w:rPr>
      </w:pPr>
      <w:r w:rsidRPr="003051F4">
        <w:rPr>
          <w:rFonts w:ascii="Arial" w:eastAsia="Arial" w:hAnsi="Arial" w:cs="Arial"/>
          <w:i/>
          <w:iCs/>
          <w:sz w:val="18"/>
          <w:szCs w:val="18"/>
          <w:lang w:val="es-ES"/>
        </w:rPr>
        <w:t>HOLANDA (</w:t>
      </w:r>
      <w:r w:rsidRPr="003051F4">
        <w:rPr>
          <w:rFonts w:ascii="Arial" w:eastAsia="Arial" w:hAnsi="Arial" w:cs="Arial"/>
          <w:i/>
          <w:iCs/>
          <w:sz w:val="18"/>
          <w:szCs w:val="18"/>
          <w:lang w:val="es-ES"/>
        </w:rPr>
        <w:t>Brussum</w:t>
      </w:r>
      <w:r w:rsidRPr="003051F4">
        <w:rPr>
          <w:rFonts w:ascii="Arial" w:eastAsia="Arial" w:hAnsi="Arial" w:cs="Arial"/>
          <w:i/>
          <w:iCs/>
          <w:sz w:val="18"/>
          <w:szCs w:val="18"/>
          <w:lang w:val="es-ES"/>
        </w:rPr>
        <w:t>)</w:t>
      </w:r>
    </w:p>
    <w:p w:rsidR="003051F4" w:rsidRPr="003051F4" w:rsidP="003051F4" w14:paraId="2295D628" w14:textId="77777777">
      <w:pPr>
        <w:jc w:val="both"/>
        <w:rPr>
          <w:rFonts w:ascii="Arial" w:eastAsia="Arial" w:hAnsi="Arial" w:cs="Arial"/>
          <w:i/>
          <w:iCs/>
          <w:sz w:val="18"/>
          <w:szCs w:val="18"/>
          <w:lang w:val="es-ES"/>
        </w:rPr>
      </w:pPr>
      <w:r w:rsidRPr="003051F4">
        <w:rPr>
          <w:rFonts w:ascii="Arial" w:eastAsia="Arial" w:hAnsi="Arial" w:cs="Arial"/>
          <w:i/>
          <w:iCs/>
          <w:sz w:val="18"/>
          <w:szCs w:val="18"/>
          <w:lang w:val="es-ES"/>
        </w:rPr>
        <w:t xml:space="preserve">FRANCIA (Gannat, </w:t>
      </w:r>
      <w:r w:rsidRPr="003051F4">
        <w:rPr>
          <w:rFonts w:ascii="Arial" w:eastAsia="Arial" w:hAnsi="Arial" w:cs="Arial"/>
          <w:i/>
          <w:iCs/>
          <w:sz w:val="18"/>
          <w:szCs w:val="18"/>
          <w:lang w:val="es-ES"/>
        </w:rPr>
        <w:t>Oloron</w:t>
      </w:r>
      <w:r w:rsidRPr="003051F4">
        <w:rPr>
          <w:rFonts w:ascii="Arial" w:eastAsia="Arial" w:hAnsi="Arial" w:cs="Arial"/>
          <w:i/>
          <w:iCs/>
          <w:sz w:val="18"/>
          <w:szCs w:val="18"/>
          <w:lang w:val="es-ES"/>
        </w:rPr>
        <w:t>)</w:t>
      </w:r>
    </w:p>
    <w:p w:rsidR="003051F4" w:rsidRPr="003051F4" w:rsidP="003051F4" w14:paraId="69457699" w14:textId="77777777">
      <w:pPr>
        <w:jc w:val="both"/>
        <w:rPr>
          <w:rFonts w:ascii="Arial" w:eastAsia="Arial" w:hAnsi="Arial" w:cs="Arial"/>
          <w:i/>
          <w:iCs/>
          <w:sz w:val="18"/>
          <w:szCs w:val="18"/>
          <w:lang w:val="es-ES"/>
        </w:rPr>
      </w:pPr>
      <w:r w:rsidRPr="003051F4">
        <w:rPr>
          <w:rFonts w:ascii="Arial" w:eastAsia="Arial" w:hAnsi="Arial" w:cs="Arial"/>
          <w:i/>
          <w:iCs/>
          <w:sz w:val="18"/>
          <w:szCs w:val="18"/>
          <w:lang w:val="es-ES"/>
        </w:rPr>
        <w:t>INGLATERRA (</w:t>
      </w:r>
      <w:r w:rsidRPr="003051F4">
        <w:rPr>
          <w:rFonts w:ascii="Arial" w:eastAsia="Arial" w:hAnsi="Arial" w:cs="Arial"/>
          <w:i/>
          <w:iCs/>
          <w:sz w:val="18"/>
          <w:szCs w:val="18"/>
          <w:lang w:val="es-ES"/>
        </w:rPr>
        <w:t>Billingham</w:t>
      </w:r>
      <w:r w:rsidRPr="003051F4">
        <w:rPr>
          <w:rFonts w:ascii="Arial" w:eastAsia="Arial" w:hAnsi="Arial" w:cs="Arial"/>
          <w:i/>
          <w:iCs/>
          <w:sz w:val="18"/>
          <w:szCs w:val="18"/>
          <w:lang w:val="es-ES"/>
        </w:rPr>
        <w:t>, Lancaster</w:t>
      </w:r>
    </w:p>
    <w:p w:rsidR="003051F4" w:rsidRPr="003051F4" w:rsidP="003051F4" w14:paraId="28E3C305" w14:textId="77777777">
      <w:pPr>
        <w:jc w:val="both"/>
        <w:rPr>
          <w:rFonts w:ascii="Arial" w:eastAsia="Arial" w:hAnsi="Arial" w:cs="Arial"/>
          <w:i/>
          <w:iCs/>
          <w:sz w:val="18"/>
          <w:szCs w:val="18"/>
          <w:lang w:val="fr-FR"/>
        </w:rPr>
      </w:pPr>
      <w:r w:rsidRPr="003051F4">
        <w:rPr>
          <w:rFonts w:ascii="Arial" w:eastAsia="Arial" w:hAnsi="Arial" w:cs="Arial"/>
          <w:i/>
          <w:iCs/>
          <w:sz w:val="18"/>
          <w:szCs w:val="18"/>
          <w:lang w:val="fr-FR"/>
        </w:rPr>
        <w:t>LE MOUNTAGE, FRANCIA.</w:t>
      </w:r>
    </w:p>
    <w:p w:rsidR="003051F4" w:rsidRPr="003051F4" w:rsidP="003051F4" w14:paraId="44BD5ED3" w14:textId="77777777">
      <w:pPr>
        <w:jc w:val="both"/>
        <w:rPr>
          <w:rFonts w:ascii="Arial" w:eastAsia="Arial" w:hAnsi="Arial" w:cs="Arial"/>
          <w:i/>
          <w:iCs/>
          <w:sz w:val="18"/>
          <w:szCs w:val="18"/>
          <w:lang w:val="fr-FR"/>
        </w:rPr>
      </w:pPr>
    </w:p>
    <w:p w:rsidR="003051F4" w:rsidP="003051F4" w14:paraId="2FEB8D7C" w14:textId="000EB975">
      <w:pPr>
        <w:jc w:val="both"/>
        <w:rPr>
          <w:rFonts w:ascii="Arial" w:eastAsia="Arial" w:hAnsi="Arial" w:cs="Arial"/>
          <w:i/>
          <w:iCs/>
          <w:sz w:val="18"/>
          <w:szCs w:val="18"/>
        </w:rPr>
      </w:pPr>
      <w:r w:rsidRPr="003051F4">
        <w:rPr>
          <w:rFonts w:ascii="Arial" w:eastAsia="Arial" w:hAnsi="Arial" w:cs="Arial"/>
          <w:i/>
          <w:iCs/>
          <w:sz w:val="18"/>
          <w:szCs w:val="18"/>
        </w:rPr>
        <w:t>“El grupo de la ciudad de Guadalajara efectúa actuaciones notables, posee verdaderamente todo lo que el espectador exige: un folclórico, bailarines auténticos, coreografías variadas, excelentes bailarines y cantantes, una orquesta de primera calidad y un hermoso vestuario en colorido.”</w:t>
      </w:r>
    </w:p>
    <w:p w:rsidR="003051F4" w:rsidRPr="003051F4" w:rsidP="003051F4" w14:paraId="4FED6A27" w14:textId="77777777">
      <w:pPr>
        <w:jc w:val="both"/>
        <w:rPr>
          <w:rFonts w:ascii="Arial" w:eastAsia="Arial" w:hAnsi="Arial" w:cs="Arial"/>
          <w:i/>
          <w:iCs/>
          <w:sz w:val="18"/>
          <w:szCs w:val="18"/>
        </w:rPr>
      </w:pPr>
    </w:p>
    <w:p w:rsidR="003051F4" w:rsidP="003051F4" w14:paraId="7A9F96CD" w14:textId="620E2EA4">
      <w:pPr>
        <w:jc w:val="both"/>
        <w:rPr>
          <w:rFonts w:ascii="Arial" w:eastAsia="Arial" w:hAnsi="Arial" w:cs="Arial"/>
          <w:i/>
          <w:iCs/>
          <w:sz w:val="18"/>
          <w:szCs w:val="18"/>
        </w:rPr>
      </w:pPr>
      <w:r w:rsidRPr="003051F4">
        <w:rPr>
          <w:rFonts w:ascii="Arial" w:eastAsia="Arial" w:hAnsi="Arial" w:cs="Arial"/>
          <w:i/>
          <w:iCs/>
          <w:sz w:val="18"/>
          <w:szCs w:val="18"/>
        </w:rPr>
        <w:t>DISTOCTON, INGLATERRA.</w:t>
      </w:r>
    </w:p>
    <w:p w:rsidR="003051F4" w:rsidRPr="003051F4" w:rsidP="003051F4" w14:paraId="55202D4F" w14:textId="77777777">
      <w:pPr>
        <w:jc w:val="both"/>
        <w:rPr>
          <w:rFonts w:ascii="Arial" w:eastAsia="Arial" w:hAnsi="Arial" w:cs="Arial"/>
          <w:i/>
          <w:iCs/>
          <w:sz w:val="18"/>
          <w:szCs w:val="18"/>
        </w:rPr>
      </w:pPr>
    </w:p>
    <w:p w:rsidR="003051F4" w:rsidRPr="003051F4" w:rsidP="003051F4" w14:paraId="57691E9F" w14:textId="77777777">
      <w:pPr>
        <w:jc w:val="both"/>
        <w:rPr>
          <w:rFonts w:ascii="Arial" w:eastAsia="Arial" w:hAnsi="Arial" w:cs="Arial"/>
          <w:i/>
          <w:iCs/>
          <w:sz w:val="18"/>
          <w:szCs w:val="18"/>
        </w:rPr>
      </w:pPr>
      <w:r w:rsidRPr="003051F4">
        <w:rPr>
          <w:rFonts w:ascii="Arial" w:eastAsia="Arial" w:hAnsi="Arial" w:cs="Arial"/>
          <w:i/>
          <w:iCs/>
          <w:sz w:val="18"/>
          <w:szCs w:val="18"/>
        </w:rPr>
        <w:t>1985</w:t>
      </w:r>
    </w:p>
    <w:p w:rsidR="003051F4" w:rsidP="003051F4" w14:paraId="76C8A62E" w14:textId="4E770079">
      <w:pPr>
        <w:jc w:val="both"/>
        <w:rPr>
          <w:rFonts w:ascii="Arial" w:eastAsia="Arial" w:hAnsi="Arial" w:cs="Arial"/>
          <w:i/>
          <w:iCs/>
          <w:sz w:val="18"/>
          <w:szCs w:val="18"/>
        </w:rPr>
      </w:pPr>
      <w:r w:rsidRPr="003051F4">
        <w:rPr>
          <w:rFonts w:ascii="Arial" w:eastAsia="Arial" w:hAnsi="Arial" w:cs="Arial"/>
          <w:i/>
          <w:iCs/>
          <w:sz w:val="18"/>
          <w:szCs w:val="18"/>
        </w:rPr>
        <w:t>En Mayo se participó todo el mes en EPCOT CENTER (DISNEY WORLD) en Orlando, florida, en el festival folclórico internacional.</w:t>
      </w:r>
    </w:p>
    <w:p w:rsidR="003051F4" w:rsidRPr="003051F4" w:rsidP="003051F4" w14:paraId="4659F474" w14:textId="77777777">
      <w:pPr>
        <w:jc w:val="both"/>
        <w:rPr>
          <w:rFonts w:ascii="Arial" w:eastAsia="Arial" w:hAnsi="Arial" w:cs="Arial"/>
          <w:i/>
          <w:iCs/>
          <w:sz w:val="18"/>
          <w:szCs w:val="18"/>
        </w:rPr>
      </w:pPr>
    </w:p>
    <w:p w:rsidR="003051F4" w:rsidP="003051F4" w14:paraId="0A9C2C8C" w14:textId="0403DF76">
      <w:pPr>
        <w:jc w:val="both"/>
        <w:rPr>
          <w:rFonts w:ascii="Arial" w:eastAsia="Arial" w:hAnsi="Arial" w:cs="Arial"/>
          <w:i/>
          <w:iCs/>
          <w:sz w:val="18"/>
          <w:szCs w:val="18"/>
        </w:rPr>
      </w:pPr>
      <w:r w:rsidRPr="003051F4">
        <w:rPr>
          <w:rFonts w:ascii="Arial" w:eastAsia="Arial" w:hAnsi="Arial" w:cs="Arial"/>
          <w:i/>
          <w:iCs/>
          <w:sz w:val="18"/>
          <w:szCs w:val="18"/>
        </w:rPr>
        <w:t>El grupo estuvo presente en la clausura de la convención anual del Rotary internacional club en Kansas City, Missouri, Estados Unidos.</w:t>
      </w:r>
    </w:p>
    <w:p w:rsidR="003051F4" w:rsidRPr="003051F4" w:rsidP="003051F4" w14:paraId="23A052C3" w14:textId="77777777">
      <w:pPr>
        <w:jc w:val="both"/>
        <w:rPr>
          <w:rFonts w:ascii="Arial" w:eastAsia="Arial" w:hAnsi="Arial" w:cs="Arial"/>
          <w:i/>
          <w:iCs/>
          <w:sz w:val="18"/>
          <w:szCs w:val="18"/>
        </w:rPr>
      </w:pPr>
    </w:p>
    <w:p w:rsidR="003051F4" w:rsidRPr="003051F4" w:rsidP="003051F4" w14:paraId="2465B7D3" w14:textId="77777777">
      <w:pPr>
        <w:jc w:val="both"/>
        <w:rPr>
          <w:rFonts w:ascii="Arial" w:eastAsia="Arial" w:hAnsi="Arial" w:cs="Arial"/>
          <w:i/>
          <w:iCs/>
          <w:sz w:val="18"/>
          <w:szCs w:val="18"/>
        </w:rPr>
      </w:pPr>
      <w:r w:rsidRPr="003051F4">
        <w:rPr>
          <w:rFonts w:ascii="Arial" w:eastAsia="Arial" w:hAnsi="Arial" w:cs="Arial"/>
          <w:i/>
          <w:iCs/>
          <w:sz w:val="18"/>
          <w:szCs w:val="18"/>
        </w:rPr>
        <w:t>1986</w:t>
      </w:r>
    </w:p>
    <w:p w:rsidR="003051F4" w:rsidP="003051F4" w14:paraId="6D49DFA2" w14:textId="5893D2B6">
      <w:pPr>
        <w:jc w:val="both"/>
        <w:rPr>
          <w:rFonts w:ascii="Arial" w:eastAsia="Arial" w:hAnsi="Arial" w:cs="Arial"/>
          <w:i/>
          <w:iCs/>
          <w:sz w:val="18"/>
          <w:szCs w:val="18"/>
        </w:rPr>
      </w:pPr>
      <w:r w:rsidRPr="003051F4">
        <w:rPr>
          <w:rFonts w:ascii="Arial" w:eastAsia="Arial" w:hAnsi="Arial" w:cs="Arial"/>
          <w:i/>
          <w:iCs/>
          <w:sz w:val="18"/>
          <w:szCs w:val="18"/>
        </w:rPr>
        <w:t xml:space="preserve">En febrero se realiza un viaje a la isla de Guam (Estados Unidos), a fin de estrechar los lazos amistosos con nuestra ciudad, hermana de </w:t>
      </w:r>
      <w:r w:rsidRPr="003051F4">
        <w:rPr>
          <w:rFonts w:ascii="Arial" w:eastAsia="Arial" w:hAnsi="Arial" w:cs="Arial"/>
          <w:i/>
          <w:iCs/>
          <w:sz w:val="18"/>
          <w:szCs w:val="18"/>
        </w:rPr>
        <w:t>Qagaña</w:t>
      </w:r>
      <w:r w:rsidRPr="003051F4">
        <w:rPr>
          <w:rFonts w:ascii="Arial" w:eastAsia="Arial" w:hAnsi="Arial" w:cs="Arial"/>
          <w:i/>
          <w:iCs/>
          <w:sz w:val="18"/>
          <w:szCs w:val="18"/>
        </w:rPr>
        <w:t>, capital de la isla.</w:t>
      </w:r>
    </w:p>
    <w:p w:rsidR="003051F4" w:rsidRPr="003051F4" w:rsidP="003051F4" w14:paraId="3A078215" w14:textId="77777777">
      <w:pPr>
        <w:jc w:val="both"/>
        <w:rPr>
          <w:rFonts w:ascii="Arial" w:eastAsia="Arial" w:hAnsi="Arial" w:cs="Arial"/>
          <w:i/>
          <w:iCs/>
          <w:sz w:val="18"/>
          <w:szCs w:val="18"/>
        </w:rPr>
      </w:pPr>
    </w:p>
    <w:p w:rsidR="003051F4" w:rsidP="003051F4" w14:paraId="46153CB7" w14:textId="4D164408">
      <w:pPr>
        <w:jc w:val="both"/>
        <w:rPr>
          <w:rFonts w:ascii="Arial" w:eastAsia="Arial" w:hAnsi="Arial" w:cs="Arial"/>
          <w:i/>
          <w:iCs/>
          <w:sz w:val="18"/>
          <w:szCs w:val="18"/>
        </w:rPr>
      </w:pPr>
      <w:r w:rsidRPr="003051F4">
        <w:rPr>
          <w:rFonts w:ascii="Arial" w:eastAsia="Arial" w:hAnsi="Arial" w:cs="Arial"/>
          <w:i/>
          <w:iCs/>
          <w:sz w:val="18"/>
          <w:szCs w:val="18"/>
        </w:rPr>
        <w:t>El grupo viajó hacia Caracas, Venezuela al festival Gastronómico Mexicano.</w:t>
      </w:r>
    </w:p>
    <w:p w:rsidR="003051F4" w:rsidRPr="003051F4" w:rsidP="003051F4" w14:paraId="6A3CD007" w14:textId="77777777">
      <w:pPr>
        <w:jc w:val="both"/>
        <w:rPr>
          <w:rFonts w:ascii="Arial" w:eastAsia="Arial" w:hAnsi="Arial" w:cs="Arial"/>
          <w:i/>
          <w:iCs/>
          <w:sz w:val="18"/>
          <w:szCs w:val="18"/>
        </w:rPr>
      </w:pPr>
    </w:p>
    <w:p w:rsidR="003051F4" w:rsidRPr="003051F4" w:rsidP="003051F4" w14:paraId="37C723DB" w14:textId="77777777">
      <w:pPr>
        <w:jc w:val="both"/>
        <w:rPr>
          <w:rFonts w:ascii="Arial" w:eastAsia="Arial" w:hAnsi="Arial" w:cs="Arial"/>
          <w:i/>
          <w:iCs/>
          <w:sz w:val="18"/>
          <w:szCs w:val="18"/>
        </w:rPr>
      </w:pPr>
      <w:r w:rsidRPr="003051F4">
        <w:rPr>
          <w:rFonts w:ascii="Arial" w:eastAsia="Arial" w:hAnsi="Arial" w:cs="Arial"/>
          <w:i/>
          <w:iCs/>
          <w:sz w:val="18"/>
          <w:szCs w:val="18"/>
        </w:rPr>
        <w:t>1987</w:t>
      </w:r>
    </w:p>
    <w:p w:rsidR="003051F4" w:rsidP="003051F4" w14:paraId="6DB74732" w14:textId="3A0596AD">
      <w:pPr>
        <w:jc w:val="both"/>
        <w:rPr>
          <w:rFonts w:ascii="Arial" w:eastAsia="Arial" w:hAnsi="Arial" w:cs="Arial"/>
          <w:i/>
          <w:iCs/>
          <w:sz w:val="18"/>
          <w:szCs w:val="18"/>
        </w:rPr>
      </w:pPr>
      <w:r w:rsidRPr="003051F4">
        <w:rPr>
          <w:rFonts w:ascii="Arial" w:eastAsia="Arial" w:hAnsi="Arial" w:cs="Arial"/>
          <w:i/>
          <w:iCs/>
          <w:sz w:val="18"/>
          <w:szCs w:val="18"/>
        </w:rPr>
        <w:t>En el mes de mayo el grupo se presentó en el congreso anual de C.O.T.A.L. (Confederación de Organizaciones Turísticas de América Latina) celebrado en la Ciudad de Guadalajara.</w:t>
      </w:r>
    </w:p>
    <w:p w:rsidR="003051F4" w:rsidRPr="003051F4" w:rsidP="003051F4" w14:paraId="0372478A" w14:textId="77777777">
      <w:pPr>
        <w:jc w:val="both"/>
        <w:rPr>
          <w:rFonts w:ascii="Arial" w:eastAsia="Arial" w:hAnsi="Arial" w:cs="Arial"/>
          <w:i/>
          <w:iCs/>
          <w:sz w:val="18"/>
          <w:szCs w:val="18"/>
        </w:rPr>
      </w:pPr>
    </w:p>
    <w:p w:rsidR="003051F4" w:rsidP="003051F4" w14:paraId="2B3343AC" w14:textId="522F20B2">
      <w:pPr>
        <w:jc w:val="both"/>
        <w:rPr>
          <w:rFonts w:ascii="Arial" w:eastAsia="Arial" w:hAnsi="Arial" w:cs="Arial"/>
          <w:i/>
          <w:iCs/>
          <w:sz w:val="18"/>
          <w:szCs w:val="18"/>
        </w:rPr>
      </w:pPr>
      <w:r w:rsidRPr="003051F4">
        <w:rPr>
          <w:rFonts w:ascii="Arial" w:eastAsia="Arial" w:hAnsi="Arial" w:cs="Arial"/>
          <w:i/>
          <w:iCs/>
          <w:sz w:val="18"/>
          <w:szCs w:val="18"/>
        </w:rPr>
        <w:t xml:space="preserve">Del 15 al 20 de septiembre participa por tercera ocasión en la Semana Cultural dedicada a Jalisco en México D.F. </w:t>
      </w:r>
    </w:p>
    <w:p w:rsidR="003051F4" w:rsidRPr="003051F4" w:rsidP="003051F4" w14:paraId="750622E7" w14:textId="77777777">
      <w:pPr>
        <w:jc w:val="both"/>
        <w:rPr>
          <w:rFonts w:ascii="Arial" w:eastAsia="Arial" w:hAnsi="Arial" w:cs="Arial"/>
          <w:i/>
          <w:iCs/>
          <w:sz w:val="18"/>
          <w:szCs w:val="18"/>
        </w:rPr>
      </w:pPr>
    </w:p>
    <w:p w:rsidR="003051F4" w:rsidP="003051F4" w14:paraId="68B7F6B9" w14:textId="176A7A22">
      <w:pPr>
        <w:jc w:val="both"/>
        <w:rPr>
          <w:rFonts w:ascii="Arial" w:eastAsia="Arial" w:hAnsi="Arial" w:cs="Arial"/>
          <w:i/>
          <w:iCs/>
          <w:sz w:val="18"/>
          <w:szCs w:val="18"/>
        </w:rPr>
      </w:pPr>
      <w:r w:rsidRPr="003051F4">
        <w:rPr>
          <w:rFonts w:ascii="Arial" w:eastAsia="Arial" w:hAnsi="Arial" w:cs="Arial"/>
          <w:i/>
          <w:iCs/>
          <w:sz w:val="18"/>
          <w:szCs w:val="18"/>
        </w:rPr>
        <w:t>Participación en el II festival Folclórico del H. Ayuntamiento de Guadalajara.</w:t>
      </w:r>
    </w:p>
    <w:p w:rsidR="003051F4" w:rsidRPr="003051F4" w:rsidP="003051F4" w14:paraId="6ADC1715" w14:textId="77777777">
      <w:pPr>
        <w:jc w:val="both"/>
        <w:rPr>
          <w:rFonts w:ascii="Arial" w:eastAsia="Arial" w:hAnsi="Arial" w:cs="Arial"/>
          <w:i/>
          <w:iCs/>
          <w:sz w:val="18"/>
          <w:szCs w:val="18"/>
        </w:rPr>
      </w:pPr>
    </w:p>
    <w:p w:rsidR="003051F4" w:rsidRPr="003051F4" w:rsidP="003051F4" w14:paraId="54212A8E" w14:textId="40AF3E7E">
      <w:pPr>
        <w:jc w:val="both"/>
        <w:rPr>
          <w:rFonts w:ascii="Arial" w:eastAsia="Arial" w:hAnsi="Arial" w:cs="Arial"/>
          <w:i/>
          <w:iCs/>
          <w:sz w:val="18"/>
          <w:szCs w:val="18"/>
        </w:rPr>
      </w:pPr>
      <w:r w:rsidRPr="003051F4">
        <w:rPr>
          <w:rFonts w:ascii="Arial" w:eastAsia="Arial" w:hAnsi="Arial" w:cs="Arial"/>
          <w:i/>
          <w:iCs/>
          <w:sz w:val="18"/>
          <w:szCs w:val="18"/>
        </w:rPr>
        <w:t>1988</w:t>
      </w:r>
    </w:p>
    <w:p w:rsidR="003051F4" w:rsidRPr="003051F4" w:rsidP="003051F4" w14:paraId="1397B4EB" w14:textId="77777777">
      <w:pPr>
        <w:jc w:val="both"/>
        <w:rPr>
          <w:rFonts w:ascii="Arial" w:eastAsia="Arial" w:hAnsi="Arial" w:cs="Arial"/>
          <w:i/>
          <w:iCs/>
          <w:sz w:val="18"/>
          <w:szCs w:val="18"/>
        </w:rPr>
      </w:pPr>
      <w:r w:rsidRPr="003051F4">
        <w:rPr>
          <w:rFonts w:ascii="Arial" w:eastAsia="Arial" w:hAnsi="Arial" w:cs="Arial"/>
          <w:i/>
          <w:iCs/>
          <w:sz w:val="18"/>
          <w:szCs w:val="18"/>
        </w:rPr>
        <w:t>En septiembre representó a México en el tianguis Folclórico de la ciudad de los Ángeles California, Estados Unidos, invitados por Mexicana de Aviación.</w:t>
      </w:r>
    </w:p>
    <w:p w:rsidR="003051F4" w:rsidRPr="003051F4" w:rsidP="003051F4" w14:paraId="3E0466AD" w14:textId="77777777">
      <w:pPr>
        <w:jc w:val="both"/>
        <w:rPr>
          <w:rFonts w:ascii="Arial" w:eastAsia="Arial" w:hAnsi="Arial" w:cs="Arial"/>
          <w:i/>
          <w:iCs/>
          <w:sz w:val="18"/>
          <w:szCs w:val="18"/>
        </w:rPr>
      </w:pPr>
    </w:p>
    <w:p w:rsidR="003051F4" w:rsidRPr="003051F4" w:rsidP="003051F4" w14:paraId="49E3C361" w14:textId="77777777">
      <w:pPr>
        <w:jc w:val="both"/>
        <w:rPr>
          <w:rFonts w:ascii="Arial" w:eastAsia="Arial" w:hAnsi="Arial" w:cs="Arial"/>
          <w:i/>
          <w:iCs/>
          <w:sz w:val="18"/>
          <w:szCs w:val="18"/>
        </w:rPr>
      </w:pPr>
      <w:r w:rsidRPr="003051F4">
        <w:rPr>
          <w:rFonts w:ascii="Arial" w:eastAsia="Arial" w:hAnsi="Arial" w:cs="Arial"/>
          <w:i/>
          <w:iCs/>
          <w:sz w:val="18"/>
          <w:szCs w:val="18"/>
        </w:rPr>
        <w:t>1989</w:t>
      </w:r>
    </w:p>
    <w:p w:rsidR="003051F4" w:rsidP="003051F4" w14:paraId="41CB337C" w14:textId="1DFD3D92">
      <w:pPr>
        <w:jc w:val="both"/>
        <w:rPr>
          <w:rFonts w:ascii="Arial" w:eastAsia="Arial" w:hAnsi="Arial" w:cs="Arial"/>
          <w:i/>
          <w:iCs/>
          <w:sz w:val="18"/>
          <w:szCs w:val="18"/>
        </w:rPr>
      </w:pPr>
      <w:r w:rsidRPr="003051F4">
        <w:rPr>
          <w:rFonts w:ascii="Arial" w:eastAsia="Arial" w:hAnsi="Arial" w:cs="Arial"/>
          <w:i/>
          <w:iCs/>
          <w:sz w:val="18"/>
          <w:szCs w:val="18"/>
        </w:rPr>
        <w:t xml:space="preserve">Giras promocionales de Mexicana de Aviación por San Francisco, California, así mismo en Chicago, </w:t>
      </w:r>
      <w:r w:rsidRPr="003051F4">
        <w:rPr>
          <w:rFonts w:ascii="Arial" w:eastAsia="Arial" w:hAnsi="Arial" w:cs="Arial"/>
          <w:i/>
          <w:iCs/>
          <w:sz w:val="18"/>
          <w:szCs w:val="18"/>
        </w:rPr>
        <w:t>Ilinois</w:t>
      </w:r>
      <w:r w:rsidRPr="003051F4">
        <w:rPr>
          <w:rFonts w:ascii="Arial" w:eastAsia="Arial" w:hAnsi="Arial" w:cs="Arial"/>
          <w:i/>
          <w:iCs/>
          <w:sz w:val="18"/>
          <w:szCs w:val="18"/>
        </w:rPr>
        <w:t xml:space="preserve">, </w:t>
      </w:r>
      <w:r w:rsidRPr="003051F4">
        <w:rPr>
          <w:rFonts w:ascii="Arial" w:eastAsia="Arial" w:hAnsi="Arial" w:cs="Arial"/>
          <w:i/>
          <w:iCs/>
          <w:sz w:val="18"/>
          <w:szCs w:val="18"/>
        </w:rPr>
        <w:t>Philadelphia</w:t>
      </w:r>
      <w:r w:rsidRPr="003051F4">
        <w:rPr>
          <w:rFonts w:ascii="Arial" w:eastAsia="Arial" w:hAnsi="Arial" w:cs="Arial"/>
          <w:i/>
          <w:iCs/>
          <w:sz w:val="18"/>
          <w:szCs w:val="18"/>
        </w:rPr>
        <w:t xml:space="preserve"> y New York, Estados Unidos.</w:t>
      </w:r>
    </w:p>
    <w:p w:rsidR="003051F4" w:rsidRPr="003051F4" w:rsidP="003051F4" w14:paraId="172FBCB2" w14:textId="77777777">
      <w:pPr>
        <w:jc w:val="both"/>
        <w:rPr>
          <w:rFonts w:ascii="Arial" w:eastAsia="Arial" w:hAnsi="Arial" w:cs="Arial"/>
          <w:i/>
          <w:iCs/>
          <w:sz w:val="18"/>
          <w:szCs w:val="18"/>
        </w:rPr>
      </w:pPr>
    </w:p>
    <w:p w:rsidR="003051F4" w:rsidP="003051F4" w14:paraId="2B82EE52" w14:textId="4D24E267">
      <w:pPr>
        <w:jc w:val="both"/>
        <w:rPr>
          <w:rFonts w:ascii="Arial" w:eastAsia="Arial" w:hAnsi="Arial" w:cs="Arial"/>
          <w:i/>
          <w:iCs/>
          <w:sz w:val="18"/>
          <w:szCs w:val="18"/>
        </w:rPr>
      </w:pPr>
      <w:r w:rsidRPr="003051F4">
        <w:rPr>
          <w:rFonts w:ascii="Arial" w:eastAsia="Arial" w:hAnsi="Arial" w:cs="Arial"/>
          <w:i/>
          <w:iCs/>
          <w:sz w:val="18"/>
          <w:szCs w:val="18"/>
        </w:rPr>
        <w:t>El grupo realizó una gira por el continente Europeo durante dos meses, por los países de Italia, Grecia y España, visitando las siguientes ciudades:</w:t>
      </w:r>
    </w:p>
    <w:p w:rsidR="003051F4" w:rsidRPr="003051F4" w:rsidP="003051F4" w14:paraId="1B0E783D" w14:textId="77777777">
      <w:pPr>
        <w:jc w:val="both"/>
        <w:rPr>
          <w:rFonts w:ascii="Arial" w:eastAsia="Arial" w:hAnsi="Arial" w:cs="Arial"/>
          <w:i/>
          <w:iCs/>
          <w:sz w:val="18"/>
          <w:szCs w:val="18"/>
        </w:rPr>
      </w:pPr>
    </w:p>
    <w:p w:rsidR="003051F4" w:rsidP="003051F4" w14:paraId="58FD8433" w14:textId="15278871">
      <w:pPr>
        <w:jc w:val="both"/>
        <w:rPr>
          <w:rFonts w:ascii="Arial" w:eastAsia="Arial" w:hAnsi="Arial" w:cs="Arial"/>
          <w:i/>
          <w:iCs/>
          <w:sz w:val="18"/>
          <w:szCs w:val="18"/>
        </w:rPr>
      </w:pPr>
      <w:r w:rsidRPr="003051F4">
        <w:rPr>
          <w:rFonts w:ascii="Arial" w:eastAsia="Arial" w:hAnsi="Arial" w:cs="Arial"/>
          <w:i/>
          <w:iCs/>
          <w:sz w:val="18"/>
          <w:szCs w:val="18"/>
        </w:rPr>
        <w:t>ITALIA</w:t>
      </w:r>
    </w:p>
    <w:p w:rsidR="003051F4" w:rsidRPr="003051F4" w:rsidP="003051F4" w14:paraId="28AA0715" w14:textId="77777777">
      <w:pPr>
        <w:jc w:val="both"/>
        <w:rPr>
          <w:rFonts w:ascii="Arial" w:eastAsia="Arial" w:hAnsi="Arial" w:cs="Arial"/>
          <w:i/>
          <w:iCs/>
          <w:sz w:val="18"/>
          <w:szCs w:val="18"/>
        </w:rPr>
      </w:pPr>
    </w:p>
    <w:p w:rsidR="003051F4" w:rsidP="003051F4" w14:paraId="10C56C27" w14:textId="1DDE74AB">
      <w:pPr>
        <w:jc w:val="both"/>
        <w:rPr>
          <w:rFonts w:ascii="Arial" w:eastAsia="Arial" w:hAnsi="Arial" w:cs="Arial"/>
          <w:i/>
          <w:iCs/>
          <w:sz w:val="18"/>
          <w:szCs w:val="18"/>
        </w:rPr>
      </w:pPr>
      <w:r w:rsidRPr="003051F4">
        <w:rPr>
          <w:rFonts w:ascii="Arial" w:eastAsia="Arial" w:hAnsi="Arial" w:cs="Arial"/>
          <w:i/>
          <w:iCs/>
          <w:sz w:val="18"/>
          <w:szCs w:val="18"/>
        </w:rPr>
        <w:t xml:space="preserve">San Giovanni Rotondo, </w:t>
      </w:r>
      <w:r w:rsidRPr="003051F4">
        <w:rPr>
          <w:rFonts w:ascii="Arial" w:eastAsia="Arial" w:hAnsi="Arial" w:cs="Arial"/>
          <w:i/>
          <w:iCs/>
          <w:sz w:val="18"/>
          <w:szCs w:val="18"/>
        </w:rPr>
        <w:t>Cefalu</w:t>
      </w:r>
      <w:r w:rsidRPr="003051F4">
        <w:rPr>
          <w:rFonts w:ascii="Arial" w:eastAsia="Arial" w:hAnsi="Arial" w:cs="Arial"/>
          <w:i/>
          <w:iCs/>
          <w:sz w:val="18"/>
          <w:szCs w:val="18"/>
        </w:rPr>
        <w:t xml:space="preserve">, </w:t>
      </w:r>
      <w:r w:rsidRPr="003051F4">
        <w:rPr>
          <w:rFonts w:ascii="Arial" w:eastAsia="Arial" w:hAnsi="Arial" w:cs="Arial"/>
          <w:i/>
          <w:iCs/>
          <w:sz w:val="18"/>
          <w:szCs w:val="18"/>
        </w:rPr>
        <w:t>Montessano</w:t>
      </w:r>
      <w:r w:rsidRPr="003051F4">
        <w:rPr>
          <w:rFonts w:ascii="Arial" w:eastAsia="Arial" w:hAnsi="Arial" w:cs="Arial"/>
          <w:i/>
          <w:iCs/>
          <w:sz w:val="18"/>
          <w:szCs w:val="18"/>
        </w:rPr>
        <w:t xml:space="preserve">, Taormina, Messina, </w:t>
      </w:r>
      <w:r w:rsidRPr="003051F4">
        <w:rPr>
          <w:rFonts w:ascii="Arial" w:eastAsia="Arial" w:hAnsi="Arial" w:cs="Arial"/>
          <w:i/>
          <w:iCs/>
          <w:sz w:val="18"/>
          <w:szCs w:val="18"/>
        </w:rPr>
        <w:t>Acireale</w:t>
      </w:r>
      <w:r w:rsidRPr="003051F4">
        <w:rPr>
          <w:rFonts w:ascii="Arial" w:eastAsia="Arial" w:hAnsi="Arial" w:cs="Arial"/>
          <w:i/>
          <w:iCs/>
          <w:sz w:val="18"/>
          <w:szCs w:val="18"/>
        </w:rPr>
        <w:t xml:space="preserve">, Palermo, Agrigento, </w:t>
      </w:r>
      <w:r w:rsidRPr="003051F4">
        <w:rPr>
          <w:rFonts w:ascii="Arial" w:eastAsia="Arial" w:hAnsi="Arial" w:cs="Arial"/>
          <w:i/>
          <w:iCs/>
          <w:sz w:val="18"/>
          <w:szCs w:val="18"/>
        </w:rPr>
        <w:t>Trappetto</w:t>
      </w:r>
      <w:r w:rsidRPr="003051F4">
        <w:rPr>
          <w:rFonts w:ascii="Arial" w:eastAsia="Arial" w:hAnsi="Arial" w:cs="Arial"/>
          <w:i/>
          <w:iCs/>
          <w:sz w:val="18"/>
          <w:szCs w:val="18"/>
        </w:rPr>
        <w:t xml:space="preserve">, </w:t>
      </w:r>
      <w:r w:rsidRPr="003051F4">
        <w:rPr>
          <w:rFonts w:ascii="Arial" w:eastAsia="Arial" w:hAnsi="Arial" w:cs="Arial"/>
          <w:i/>
          <w:iCs/>
          <w:sz w:val="18"/>
          <w:szCs w:val="18"/>
        </w:rPr>
        <w:t>Patti</w:t>
      </w:r>
      <w:r w:rsidRPr="003051F4">
        <w:rPr>
          <w:rFonts w:ascii="Arial" w:eastAsia="Arial" w:hAnsi="Arial" w:cs="Arial"/>
          <w:i/>
          <w:iCs/>
          <w:sz w:val="18"/>
          <w:szCs w:val="18"/>
        </w:rPr>
        <w:t xml:space="preserve">, </w:t>
      </w:r>
      <w:r w:rsidRPr="003051F4">
        <w:rPr>
          <w:rFonts w:ascii="Arial" w:eastAsia="Arial" w:hAnsi="Arial" w:cs="Arial"/>
          <w:i/>
          <w:iCs/>
          <w:sz w:val="18"/>
          <w:szCs w:val="18"/>
        </w:rPr>
        <w:t>Fondi</w:t>
      </w:r>
      <w:r w:rsidRPr="003051F4">
        <w:rPr>
          <w:rFonts w:ascii="Arial" w:eastAsia="Arial" w:hAnsi="Arial" w:cs="Arial"/>
          <w:i/>
          <w:iCs/>
          <w:sz w:val="18"/>
          <w:szCs w:val="18"/>
        </w:rPr>
        <w:t xml:space="preserve"> y Roma, en la isla Tiberina y presentación para su Santidad Juan Pablo II. </w:t>
      </w:r>
    </w:p>
    <w:p w:rsidR="003051F4" w:rsidRPr="003051F4" w:rsidP="003051F4" w14:paraId="7A2E74E5" w14:textId="77777777">
      <w:pPr>
        <w:jc w:val="both"/>
        <w:rPr>
          <w:rFonts w:ascii="Arial" w:eastAsia="Arial" w:hAnsi="Arial" w:cs="Arial"/>
          <w:i/>
          <w:iCs/>
          <w:sz w:val="18"/>
          <w:szCs w:val="18"/>
        </w:rPr>
      </w:pPr>
    </w:p>
    <w:p w:rsidR="003051F4" w:rsidP="003051F4" w14:paraId="00D2BC8F" w14:textId="4EEA9208">
      <w:pPr>
        <w:jc w:val="both"/>
        <w:rPr>
          <w:rFonts w:ascii="Arial" w:eastAsia="Arial" w:hAnsi="Arial" w:cs="Arial"/>
          <w:i/>
          <w:iCs/>
          <w:sz w:val="18"/>
          <w:szCs w:val="18"/>
        </w:rPr>
      </w:pPr>
      <w:r w:rsidRPr="003051F4">
        <w:rPr>
          <w:rFonts w:ascii="Arial" w:eastAsia="Arial" w:hAnsi="Arial" w:cs="Arial"/>
          <w:i/>
          <w:iCs/>
          <w:sz w:val="18"/>
          <w:szCs w:val="18"/>
        </w:rPr>
        <w:t xml:space="preserve">GRECIA </w:t>
      </w:r>
    </w:p>
    <w:p w:rsidR="003051F4" w:rsidRPr="003051F4" w:rsidP="003051F4" w14:paraId="17F10C1C" w14:textId="77777777">
      <w:pPr>
        <w:jc w:val="both"/>
        <w:rPr>
          <w:rFonts w:ascii="Arial" w:eastAsia="Arial" w:hAnsi="Arial" w:cs="Arial"/>
          <w:i/>
          <w:iCs/>
          <w:sz w:val="18"/>
          <w:szCs w:val="18"/>
        </w:rPr>
      </w:pPr>
    </w:p>
    <w:p w:rsidR="003051F4" w:rsidP="003051F4" w14:paraId="2F9869C1" w14:textId="63477EE8">
      <w:pPr>
        <w:jc w:val="both"/>
        <w:rPr>
          <w:rFonts w:ascii="Arial" w:eastAsia="Arial" w:hAnsi="Arial" w:cs="Arial"/>
          <w:i/>
          <w:iCs/>
          <w:sz w:val="18"/>
          <w:szCs w:val="18"/>
        </w:rPr>
      </w:pPr>
      <w:r w:rsidRPr="003051F4">
        <w:rPr>
          <w:rFonts w:ascii="Arial" w:eastAsia="Arial" w:hAnsi="Arial" w:cs="Arial"/>
          <w:i/>
          <w:iCs/>
          <w:sz w:val="18"/>
          <w:szCs w:val="18"/>
        </w:rPr>
        <w:t>Lefkas</w:t>
      </w:r>
      <w:r w:rsidRPr="003051F4">
        <w:rPr>
          <w:rFonts w:ascii="Arial" w:eastAsia="Arial" w:hAnsi="Arial" w:cs="Arial"/>
          <w:i/>
          <w:iCs/>
          <w:sz w:val="18"/>
          <w:szCs w:val="18"/>
        </w:rPr>
        <w:t xml:space="preserve">, </w:t>
      </w:r>
      <w:r w:rsidRPr="003051F4">
        <w:rPr>
          <w:rFonts w:ascii="Arial" w:eastAsia="Arial" w:hAnsi="Arial" w:cs="Arial"/>
          <w:i/>
          <w:iCs/>
          <w:sz w:val="18"/>
          <w:szCs w:val="18"/>
        </w:rPr>
        <w:t>Tesalonia</w:t>
      </w:r>
      <w:r w:rsidRPr="003051F4">
        <w:rPr>
          <w:rFonts w:ascii="Arial" w:eastAsia="Arial" w:hAnsi="Arial" w:cs="Arial"/>
          <w:i/>
          <w:iCs/>
          <w:sz w:val="18"/>
          <w:szCs w:val="18"/>
        </w:rPr>
        <w:t xml:space="preserve">, </w:t>
      </w:r>
      <w:r w:rsidRPr="003051F4">
        <w:rPr>
          <w:rFonts w:ascii="Arial" w:eastAsia="Arial" w:hAnsi="Arial" w:cs="Arial"/>
          <w:i/>
          <w:iCs/>
          <w:sz w:val="18"/>
          <w:szCs w:val="18"/>
        </w:rPr>
        <w:t>Veria</w:t>
      </w:r>
      <w:r w:rsidRPr="003051F4">
        <w:rPr>
          <w:rFonts w:ascii="Arial" w:eastAsia="Arial" w:hAnsi="Arial" w:cs="Arial"/>
          <w:i/>
          <w:iCs/>
          <w:sz w:val="18"/>
          <w:szCs w:val="18"/>
        </w:rPr>
        <w:t xml:space="preserve"> y Atenas</w:t>
      </w:r>
    </w:p>
    <w:p w:rsidR="003051F4" w:rsidRPr="003051F4" w:rsidP="003051F4" w14:paraId="48DC8517" w14:textId="77777777">
      <w:pPr>
        <w:jc w:val="both"/>
        <w:rPr>
          <w:rFonts w:ascii="Arial" w:eastAsia="Arial" w:hAnsi="Arial" w:cs="Arial"/>
          <w:i/>
          <w:iCs/>
          <w:sz w:val="18"/>
          <w:szCs w:val="18"/>
        </w:rPr>
      </w:pPr>
    </w:p>
    <w:p w:rsidR="003051F4" w:rsidP="003051F4" w14:paraId="051DE69D" w14:textId="156A416D">
      <w:pPr>
        <w:jc w:val="both"/>
        <w:rPr>
          <w:rFonts w:ascii="Arial" w:eastAsia="Arial" w:hAnsi="Arial" w:cs="Arial"/>
          <w:i/>
          <w:iCs/>
          <w:sz w:val="18"/>
          <w:szCs w:val="18"/>
        </w:rPr>
      </w:pPr>
      <w:r w:rsidRPr="003051F4">
        <w:rPr>
          <w:rFonts w:ascii="Arial" w:eastAsia="Arial" w:hAnsi="Arial" w:cs="Arial"/>
          <w:i/>
          <w:iCs/>
          <w:sz w:val="18"/>
          <w:szCs w:val="18"/>
        </w:rPr>
        <w:t>ESPAÑA</w:t>
      </w:r>
    </w:p>
    <w:p w:rsidR="003051F4" w:rsidRPr="003051F4" w:rsidP="003051F4" w14:paraId="285CAF5E" w14:textId="77777777">
      <w:pPr>
        <w:jc w:val="both"/>
        <w:rPr>
          <w:rFonts w:ascii="Arial" w:eastAsia="Arial" w:hAnsi="Arial" w:cs="Arial"/>
          <w:i/>
          <w:iCs/>
          <w:sz w:val="18"/>
          <w:szCs w:val="18"/>
        </w:rPr>
      </w:pPr>
    </w:p>
    <w:p w:rsidR="003051F4" w:rsidP="003051F4" w14:paraId="6724B750" w14:textId="06C0688B">
      <w:pPr>
        <w:jc w:val="both"/>
        <w:rPr>
          <w:rFonts w:ascii="Arial" w:eastAsia="Arial" w:hAnsi="Arial" w:cs="Arial"/>
          <w:i/>
          <w:iCs/>
          <w:sz w:val="18"/>
          <w:szCs w:val="18"/>
        </w:rPr>
      </w:pPr>
      <w:r w:rsidRPr="003051F4">
        <w:rPr>
          <w:rFonts w:ascii="Arial" w:eastAsia="Arial" w:hAnsi="Arial" w:cs="Arial"/>
          <w:i/>
          <w:iCs/>
          <w:sz w:val="18"/>
          <w:szCs w:val="18"/>
        </w:rPr>
        <w:t>Guadalajara (actuación para el Ayuntamiento), Alcalá de Henares, León y un programa de televisión a nivel nacional.</w:t>
      </w:r>
    </w:p>
    <w:p w:rsidR="003051F4" w:rsidRPr="003051F4" w:rsidP="003051F4" w14:paraId="1E77433D" w14:textId="77777777">
      <w:pPr>
        <w:jc w:val="both"/>
        <w:rPr>
          <w:rFonts w:ascii="Arial" w:eastAsia="Arial" w:hAnsi="Arial" w:cs="Arial"/>
          <w:i/>
          <w:iCs/>
          <w:sz w:val="18"/>
          <w:szCs w:val="18"/>
        </w:rPr>
      </w:pPr>
    </w:p>
    <w:p w:rsidR="003051F4" w:rsidRPr="003051F4" w:rsidP="003051F4" w14:paraId="069968F2" w14:textId="77777777">
      <w:pPr>
        <w:jc w:val="both"/>
        <w:rPr>
          <w:rFonts w:ascii="Arial" w:eastAsia="Arial" w:hAnsi="Arial" w:cs="Arial"/>
          <w:i/>
          <w:iCs/>
          <w:sz w:val="18"/>
          <w:szCs w:val="18"/>
        </w:rPr>
      </w:pPr>
      <w:r w:rsidRPr="003051F4">
        <w:rPr>
          <w:rFonts w:ascii="Arial" w:eastAsia="Arial" w:hAnsi="Arial" w:cs="Arial"/>
          <w:i/>
          <w:iCs/>
          <w:sz w:val="18"/>
          <w:szCs w:val="18"/>
        </w:rPr>
        <w:t>1990</w:t>
      </w:r>
    </w:p>
    <w:p w:rsidR="003051F4" w:rsidP="003051F4" w14:paraId="465BC4DC" w14:textId="605B2B1D">
      <w:pPr>
        <w:jc w:val="both"/>
        <w:rPr>
          <w:rFonts w:ascii="Arial" w:eastAsia="Arial" w:hAnsi="Arial" w:cs="Arial"/>
          <w:i/>
          <w:iCs/>
          <w:sz w:val="18"/>
          <w:szCs w:val="18"/>
        </w:rPr>
      </w:pPr>
      <w:r w:rsidRPr="003051F4">
        <w:rPr>
          <w:rFonts w:ascii="Arial" w:eastAsia="Arial" w:hAnsi="Arial" w:cs="Arial"/>
          <w:i/>
          <w:iCs/>
          <w:sz w:val="18"/>
          <w:szCs w:val="18"/>
        </w:rPr>
        <w:t>Por primera vez un grupo folclórico de Jalisco se presente en el máximo foro de nuestro país: EL PALACIO DE BELLAS ARTES, en México, DF.</w:t>
      </w:r>
    </w:p>
    <w:p w:rsidR="003051F4" w:rsidRPr="003051F4" w:rsidP="003051F4" w14:paraId="2491DAF8" w14:textId="77777777">
      <w:pPr>
        <w:jc w:val="both"/>
        <w:rPr>
          <w:rFonts w:ascii="Arial" w:eastAsia="Arial" w:hAnsi="Arial" w:cs="Arial"/>
          <w:i/>
          <w:iCs/>
          <w:sz w:val="18"/>
          <w:szCs w:val="18"/>
        </w:rPr>
      </w:pPr>
    </w:p>
    <w:p w:rsidR="003051F4" w:rsidP="003051F4" w14:paraId="499C078F" w14:textId="0A8A10FF">
      <w:pPr>
        <w:jc w:val="both"/>
        <w:rPr>
          <w:rFonts w:ascii="Arial" w:eastAsia="Arial" w:hAnsi="Arial" w:cs="Arial"/>
          <w:i/>
          <w:iCs/>
          <w:sz w:val="18"/>
          <w:szCs w:val="18"/>
        </w:rPr>
      </w:pPr>
      <w:r w:rsidRPr="003051F4">
        <w:rPr>
          <w:rFonts w:ascii="Arial" w:eastAsia="Arial" w:hAnsi="Arial" w:cs="Arial"/>
          <w:i/>
          <w:iCs/>
          <w:sz w:val="18"/>
          <w:szCs w:val="18"/>
        </w:rPr>
        <w:t>Septiembre, giras a la ciudad de San Antonio, Texas para la semana cultural de la Casa Jalisco.</w:t>
      </w:r>
    </w:p>
    <w:p w:rsidR="003051F4" w:rsidRPr="003051F4" w:rsidP="003051F4" w14:paraId="6DBAC340" w14:textId="77777777">
      <w:pPr>
        <w:jc w:val="both"/>
        <w:rPr>
          <w:rFonts w:ascii="Arial" w:eastAsia="Arial" w:hAnsi="Arial" w:cs="Arial"/>
          <w:i/>
          <w:iCs/>
          <w:sz w:val="18"/>
          <w:szCs w:val="18"/>
        </w:rPr>
      </w:pPr>
    </w:p>
    <w:p w:rsidR="003051F4" w:rsidP="003051F4" w14:paraId="01DAD869" w14:textId="30E16C6E">
      <w:pPr>
        <w:jc w:val="both"/>
        <w:rPr>
          <w:rFonts w:ascii="Arial" w:eastAsia="Arial" w:hAnsi="Arial" w:cs="Arial"/>
          <w:i/>
          <w:iCs/>
          <w:sz w:val="18"/>
          <w:szCs w:val="18"/>
          <w:lang w:val="es-ES"/>
        </w:rPr>
      </w:pPr>
      <w:r w:rsidRPr="003051F4">
        <w:rPr>
          <w:rFonts w:ascii="Arial" w:eastAsia="Arial" w:hAnsi="Arial" w:cs="Arial"/>
          <w:i/>
          <w:iCs/>
          <w:sz w:val="18"/>
          <w:szCs w:val="18"/>
          <w:lang w:val="es-ES"/>
        </w:rPr>
        <w:t xml:space="preserve">Noviembre, giras por la ciudad de </w:t>
      </w:r>
      <w:r w:rsidRPr="003051F4">
        <w:rPr>
          <w:rFonts w:ascii="Arial" w:eastAsia="Arial" w:hAnsi="Arial" w:cs="Arial"/>
          <w:i/>
          <w:iCs/>
          <w:sz w:val="18"/>
          <w:szCs w:val="18"/>
          <w:lang w:val="es-ES"/>
        </w:rPr>
        <w:t>Grinkmann</w:t>
      </w:r>
      <w:r w:rsidRPr="003051F4">
        <w:rPr>
          <w:rFonts w:ascii="Arial" w:eastAsia="Arial" w:hAnsi="Arial" w:cs="Arial"/>
          <w:i/>
          <w:iCs/>
          <w:sz w:val="18"/>
          <w:szCs w:val="18"/>
          <w:lang w:val="es-ES"/>
        </w:rPr>
        <w:t>, San Justo, Crespo, Santo Domingo, Nelson, Buenos Aires: participación en el II Festival Internacional del Folclore Argentina 90, realizado en la ciudad de Santa Fe.</w:t>
      </w:r>
    </w:p>
    <w:p w:rsidR="003051F4" w:rsidRPr="003051F4" w:rsidP="003051F4" w14:paraId="53098D4E" w14:textId="77777777">
      <w:pPr>
        <w:jc w:val="both"/>
        <w:rPr>
          <w:rFonts w:ascii="Arial" w:eastAsia="Arial" w:hAnsi="Arial" w:cs="Arial"/>
          <w:i/>
          <w:iCs/>
          <w:sz w:val="18"/>
          <w:szCs w:val="18"/>
          <w:lang w:val="es-ES"/>
        </w:rPr>
      </w:pPr>
    </w:p>
    <w:p w:rsidR="003051F4" w:rsidP="003051F4" w14:paraId="43ACF75B" w14:textId="307EBEE8">
      <w:pPr>
        <w:jc w:val="both"/>
        <w:rPr>
          <w:rFonts w:ascii="Arial" w:eastAsia="Arial" w:hAnsi="Arial" w:cs="Arial"/>
          <w:i/>
          <w:iCs/>
          <w:sz w:val="18"/>
          <w:szCs w:val="18"/>
        </w:rPr>
      </w:pPr>
      <w:r w:rsidRPr="003051F4">
        <w:rPr>
          <w:rFonts w:ascii="Arial" w:eastAsia="Arial" w:hAnsi="Arial" w:cs="Arial"/>
          <w:i/>
          <w:iCs/>
          <w:sz w:val="18"/>
          <w:szCs w:val="18"/>
        </w:rPr>
        <w:t>Programa de televisión filmado para el teleauditorio nacional y presentación en el Centro Cultural Pablo Casals en Buenos Aires, Argentina.</w:t>
      </w:r>
    </w:p>
    <w:p w:rsidR="003051F4" w:rsidRPr="003051F4" w:rsidP="003051F4" w14:paraId="096E8E65" w14:textId="77777777">
      <w:pPr>
        <w:jc w:val="both"/>
        <w:rPr>
          <w:rFonts w:ascii="Arial" w:eastAsia="Arial" w:hAnsi="Arial" w:cs="Arial"/>
          <w:i/>
          <w:iCs/>
          <w:sz w:val="18"/>
          <w:szCs w:val="18"/>
        </w:rPr>
      </w:pPr>
    </w:p>
    <w:p w:rsidR="003051F4" w:rsidRPr="003051F4" w:rsidP="003051F4" w14:paraId="5D9A3547" w14:textId="77777777">
      <w:pPr>
        <w:jc w:val="both"/>
        <w:rPr>
          <w:rFonts w:ascii="Arial" w:eastAsia="Arial" w:hAnsi="Arial" w:cs="Arial"/>
          <w:i/>
          <w:iCs/>
          <w:sz w:val="18"/>
          <w:szCs w:val="18"/>
        </w:rPr>
      </w:pPr>
      <w:r w:rsidRPr="003051F4">
        <w:rPr>
          <w:rFonts w:ascii="Arial" w:eastAsia="Arial" w:hAnsi="Arial" w:cs="Arial"/>
          <w:i/>
          <w:iCs/>
          <w:sz w:val="18"/>
          <w:szCs w:val="18"/>
        </w:rPr>
        <w:t>1991</w:t>
      </w:r>
    </w:p>
    <w:p w:rsidR="003051F4" w:rsidP="003051F4" w14:paraId="7FFABFC1" w14:textId="7159706F">
      <w:pPr>
        <w:jc w:val="both"/>
        <w:rPr>
          <w:rFonts w:ascii="Arial" w:eastAsia="Arial" w:hAnsi="Arial" w:cs="Arial"/>
          <w:i/>
          <w:iCs/>
          <w:sz w:val="18"/>
          <w:szCs w:val="18"/>
        </w:rPr>
      </w:pPr>
      <w:r w:rsidRPr="003051F4">
        <w:rPr>
          <w:rFonts w:ascii="Arial" w:eastAsia="Arial" w:hAnsi="Arial" w:cs="Arial"/>
          <w:i/>
          <w:iCs/>
          <w:sz w:val="18"/>
          <w:szCs w:val="18"/>
        </w:rPr>
        <w:t xml:space="preserve">Abril, el grupo viajo a Japón a la representación de México en la convención del banco interamericano de desarrollo, en donde se realizaron presentaciones para las ciudades hermanas de Kioto, Japón. </w:t>
      </w:r>
    </w:p>
    <w:p w:rsidR="003051F4" w:rsidRPr="003051F4" w:rsidP="003051F4" w14:paraId="0F3B57ED" w14:textId="77777777">
      <w:pPr>
        <w:jc w:val="both"/>
        <w:rPr>
          <w:rFonts w:ascii="Arial" w:eastAsia="Arial" w:hAnsi="Arial" w:cs="Arial"/>
          <w:i/>
          <w:iCs/>
          <w:sz w:val="18"/>
          <w:szCs w:val="18"/>
        </w:rPr>
      </w:pPr>
    </w:p>
    <w:p w:rsidR="003051F4" w:rsidP="003051F4" w14:paraId="519B3C95" w14:textId="72A8CD7A">
      <w:pPr>
        <w:jc w:val="both"/>
        <w:rPr>
          <w:rFonts w:ascii="Arial" w:eastAsia="Arial" w:hAnsi="Arial" w:cs="Arial"/>
          <w:i/>
          <w:iCs/>
          <w:sz w:val="18"/>
          <w:szCs w:val="18"/>
        </w:rPr>
      </w:pPr>
      <w:r w:rsidRPr="003051F4">
        <w:rPr>
          <w:rFonts w:ascii="Arial" w:eastAsia="Arial" w:hAnsi="Arial" w:cs="Arial"/>
          <w:i/>
          <w:iCs/>
          <w:sz w:val="18"/>
          <w:szCs w:val="18"/>
        </w:rPr>
        <w:t>Presentaciones en la Feria Anual de Villahermosa, Tabasco, México.</w:t>
      </w:r>
    </w:p>
    <w:p w:rsidR="003051F4" w:rsidRPr="003051F4" w:rsidP="003051F4" w14:paraId="50DFABDE" w14:textId="77777777">
      <w:pPr>
        <w:jc w:val="both"/>
        <w:rPr>
          <w:rFonts w:ascii="Arial" w:eastAsia="Arial" w:hAnsi="Arial" w:cs="Arial"/>
          <w:i/>
          <w:iCs/>
          <w:sz w:val="18"/>
          <w:szCs w:val="18"/>
        </w:rPr>
      </w:pPr>
    </w:p>
    <w:p w:rsidR="003051F4" w:rsidP="003051F4" w14:paraId="4B700881" w14:textId="2FD148E1">
      <w:pPr>
        <w:jc w:val="both"/>
        <w:rPr>
          <w:rFonts w:ascii="Arial" w:eastAsia="Arial" w:hAnsi="Arial" w:cs="Arial"/>
          <w:i/>
          <w:iCs/>
          <w:sz w:val="18"/>
          <w:szCs w:val="18"/>
        </w:rPr>
      </w:pPr>
      <w:r w:rsidRPr="003051F4">
        <w:rPr>
          <w:rFonts w:ascii="Arial" w:eastAsia="Arial" w:hAnsi="Arial" w:cs="Arial"/>
          <w:i/>
          <w:iCs/>
          <w:sz w:val="18"/>
          <w:szCs w:val="18"/>
        </w:rPr>
        <w:t xml:space="preserve">Mayo presentaciones en la ciudad hermana de Portland, </w:t>
      </w:r>
      <w:r w:rsidRPr="003051F4">
        <w:rPr>
          <w:rFonts w:ascii="Arial" w:eastAsia="Arial" w:hAnsi="Arial" w:cs="Arial"/>
          <w:i/>
          <w:iCs/>
          <w:sz w:val="18"/>
          <w:szCs w:val="18"/>
        </w:rPr>
        <w:t>Oregon</w:t>
      </w:r>
      <w:r w:rsidRPr="003051F4">
        <w:rPr>
          <w:rFonts w:ascii="Arial" w:eastAsia="Arial" w:hAnsi="Arial" w:cs="Arial"/>
          <w:i/>
          <w:iCs/>
          <w:sz w:val="18"/>
          <w:szCs w:val="18"/>
        </w:rPr>
        <w:t>, Estados Unidos, con motivo de la celebración del 5 de Mayo.</w:t>
      </w:r>
    </w:p>
    <w:p w:rsidR="003051F4" w:rsidRPr="003051F4" w:rsidP="003051F4" w14:paraId="0AE5A26E" w14:textId="77777777">
      <w:pPr>
        <w:jc w:val="both"/>
        <w:rPr>
          <w:rFonts w:ascii="Arial" w:eastAsia="Arial" w:hAnsi="Arial" w:cs="Arial"/>
          <w:i/>
          <w:iCs/>
          <w:sz w:val="18"/>
          <w:szCs w:val="18"/>
        </w:rPr>
      </w:pPr>
    </w:p>
    <w:p w:rsidR="003051F4" w:rsidP="003051F4" w14:paraId="240317AE" w14:textId="2694FC67">
      <w:pPr>
        <w:jc w:val="both"/>
        <w:rPr>
          <w:rFonts w:ascii="Arial" w:eastAsia="Arial" w:hAnsi="Arial" w:cs="Arial"/>
          <w:i/>
          <w:iCs/>
          <w:sz w:val="18"/>
          <w:szCs w:val="18"/>
        </w:rPr>
      </w:pPr>
      <w:r w:rsidRPr="003051F4">
        <w:rPr>
          <w:rFonts w:ascii="Arial" w:eastAsia="Arial" w:hAnsi="Arial" w:cs="Arial"/>
          <w:i/>
          <w:iCs/>
          <w:sz w:val="18"/>
          <w:szCs w:val="18"/>
        </w:rPr>
        <w:t>Participación en el Congreso Anual de la Cámara Nacional de Cancún, Quintana Roo.</w:t>
      </w:r>
    </w:p>
    <w:p w:rsidR="003051F4" w:rsidRPr="003051F4" w:rsidP="003051F4" w14:paraId="3CA3B5DD" w14:textId="77777777">
      <w:pPr>
        <w:jc w:val="both"/>
        <w:rPr>
          <w:rFonts w:ascii="Arial" w:eastAsia="Arial" w:hAnsi="Arial" w:cs="Arial"/>
          <w:i/>
          <w:iCs/>
          <w:sz w:val="18"/>
          <w:szCs w:val="18"/>
        </w:rPr>
      </w:pPr>
    </w:p>
    <w:p w:rsidR="003051F4" w:rsidP="003051F4" w14:paraId="25B02762" w14:textId="6F84ACD5">
      <w:pPr>
        <w:jc w:val="both"/>
        <w:rPr>
          <w:rFonts w:ascii="Arial" w:eastAsia="Arial" w:hAnsi="Arial" w:cs="Arial"/>
          <w:i/>
          <w:iCs/>
          <w:sz w:val="18"/>
          <w:szCs w:val="18"/>
        </w:rPr>
      </w:pPr>
      <w:r w:rsidRPr="003051F4">
        <w:rPr>
          <w:rFonts w:ascii="Arial" w:eastAsia="Arial" w:hAnsi="Arial" w:cs="Arial"/>
          <w:i/>
          <w:iCs/>
          <w:sz w:val="18"/>
          <w:szCs w:val="18"/>
        </w:rPr>
        <w:t>Junio, gira por Cuba, representando a México en Varadero y la Habana.</w:t>
      </w:r>
    </w:p>
    <w:p w:rsidR="003051F4" w:rsidRPr="003051F4" w:rsidP="003051F4" w14:paraId="4FE76781" w14:textId="77777777">
      <w:pPr>
        <w:jc w:val="both"/>
        <w:rPr>
          <w:rFonts w:ascii="Arial" w:eastAsia="Arial" w:hAnsi="Arial" w:cs="Arial"/>
          <w:i/>
          <w:iCs/>
          <w:sz w:val="18"/>
          <w:szCs w:val="18"/>
        </w:rPr>
      </w:pPr>
    </w:p>
    <w:p w:rsidR="003051F4" w:rsidP="003051F4" w14:paraId="71E3A4C7" w14:textId="1552793B">
      <w:pPr>
        <w:jc w:val="both"/>
        <w:rPr>
          <w:rFonts w:ascii="Arial" w:eastAsia="Arial" w:hAnsi="Arial" w:cs="Arial"/>
          <w:i/>
          <w:iCs/>
          <w:sz w:val="18"/>
          <w:szCs w:val="18"/>
        </w:rPr>
      </w:pPr>
      <w:r w:rsidRPr="003051F4">
        <w:rPr>
          <w:rFonts w:ascii="Arial" w:eastAsia="Arial" w:hAnsi="Arial" w:cs="Arial"/>
          <w:i/>
          <w:iCs/>
          <w:sz w:val="18"/>
          <w:szCs w:val="18"/>
        </w:rPr>
        <w:t xml:space="preserve">Septiembre, gira a los Estados Unidos invitado por una línea aérea a las ciudades de San Francisco, San José y los Ángeles, California. </w:t>
      </w:r>
    </w:p>
    <w:p w:rsidR="003051F4" w:rsidRPr="003051F4" w:rsidP="003051F4" w14:paraId="2CE837B7" w14:textId="77777777">
      <w:pPr>
        <w:jc w:val="both"/>
        <w:rPr>
          <w:rFonts w:ascii="Arial" w:eastAsia="Arial" w:hAnsi="Arial" w:cs="Arial"/>
          <w:i/>
          <w:iCs/>
          <w:sz w:val="18"/>
          <w:szCs w:val="18"/>
        </w:rPr>
      </w:pPr>
    </w:p>
    <w:p w:rsidR="003051F4" w:rsidRPr="003051F4" w:rsidP="003051F4" w14:paraId="45355FC0" w14:textId="77777777">
      <w:pPr>
        <w:jc w:val="both"/>
        <w:rPr>
          <w:rFonts w:ascii="Arial" w:eastAsia="Arial" w:hAnsi="Arial" w:cs="Arial"/>
          <w:i/>
          <w:iCs/>
          <w:sz w:val="18"/>
          <w:szCs w:val="18"/>
        </w:rPr>
      </w:pPr>
      <w:r w:rsidRPr="003051F4">
        <w:rPr>
          <w:rFonts w:ascii="Arial" w:eastAsia="Arial" w:hAnsi="Arial" w:cs="Arial"/>
          <w:i/>
          <w:iCs/>
          <w:sz w:val="18"/>
          <w:szCs w:val="18"/>
        </w:rPr>
        <w:t>1992</w:t>
      </w:r>
    </w:p>
    <w:p w:rsidR="003051F4" w:rsidP="003051F4" w14:paraId="2C0A5B1F" w14:textId="77777777">
      <w:pPr>
        <w:jc w:val="both"/>
        <w:rPr>
          <w:rFonts w:ascii="Arial" w:eastAsia="Arial" w:hAnsi="Arial" w:cs="Arial"/>
          <w:i/>
          <w:iCs/>
          <w:sz w:val="18"/>
          <w:szCs w:val="18"/>
        </w:rPr>
      </w:pPr>
      <w:r w:rsidRPr="003051F4">
        <w:rPr>
          <w:rFonts w:ascii="Arial" w:eastAsia="Arial" w:hAnsi="Arial" w:cs="Arial"/>
          <w:i/>
          <w:iCs/>
          <w:sz w:val="18"/>
          <w:szCs w:val="18"/>
        </w:rPr>
        <w:t xml:space="preserve">Febrero, el grupo folclórico apoyado por el H. Ayuntamiento de Guadalajara, organizo el Festival Mundial del Folclore, apoyados por C.I.O.F.F. dentro del marco del 450 Aniversario de la fundación de Guadalajara, </w:t>
      </w:r>
    </w:p>
    <w:p w:rsidR="003051F4" w:rsidP="003051F4" w14:paraId="2BA73386" w14:textId="24568590">
      <w:pPr>
        <w:jc w:val="both"/>
        <w:rPr>
          <w:rFonts w:ascii="Arial" w:eastAsia="Arial" w:hAnsi="Arial" w:cs="Arial"/>
          <w:i/>
          <w:iCs/>
          <w:sz w:val="18"/>
          <w:szCs w:val="18"/>
        </w:rPr>
      </w:pPr>
      <w:r w:rsidRPr="003051F4">
        <w:rPr>
          <w:rFonts w:ascii="Arial" w:eastAsia="Arial" w:hAnsi="Arial" w:cs="Arial"/>
          <w:i/>
          <w:iCs/>
          <w:sz w:val="18"/>
          <w:szCs w:val="18"/>
        </w:rPr>
        <w:t>Jalisco.</w:t>
      </w:r>
    </w:p>
    <w:p w:rsidR="003051F4" w:rsidP="003051F4" w14:paraId="48706F4D" w14:textId="30BE29C1">
      <w:pPr>
        <w:jc w:val="both"/>
        <w:rPr>
          <w:rFonts w:ascii="Arial" w:eastAsia="Arial" w:hAnsi="Arial" w:cs="Arial"/>
          <w:i/>
          <w:iCs/>
          <w:sz w:val="18"/>
          <w:szCs w:val="18"/>
        </w:rPr>
      </w:pPr>
      <w:r w:rsidRPr="003051F4">
        <w:rPr>
          <w:rFonts w:ascii="Arial" w:eastAsia="Arial" w:hAnsi="Arial" w:cs="Arial"/>
          <w:i/>
          <w:iCs/>
          <w:sz w:val="18"/>
          <w:szCs w:val="18"/>
        </w:rPr>
        <w:t>En Junio de ese mismo año se le invitó a participar por segunda ocasión durante dos meses a uno de los festivales más importantes del mundo, el Festival Internacional del folclore, por parte de C.I.O.F.F. auspiciados por la UNESCO, con presentaciones en:</w:t>
      </w:r>
    </w:p>
    <w:p w:rsidR="003051F4" w:rsidRPr="003051F4" w:rsidP="003051F4" w14:paraId="0A549AFF" w14:textId="77777777">
      <w:pPr>
        <w:jc w:val="both"/>
        <w:rPr>
          <w:rFonts w:ascii="Arial" w:eastAsia="Arial" w:hAnsi="Arial" w:cs="Arial"/>
          <w:i/>
          <w:iCs/>
          <w:sz w:val="18"/>
          <w:szCs w:val="18"/>
        </w:rPr>
      </w:pPr>
    </w:p>
    <w:p w:rsidR="003051F4" w:rsidRPr="003051F4" w:rsidP="003051F4" w14:paraId="1C6AABBA" w14:textId="77777777">
      <w:pPr>
        <w:jc w:val="both"/>
        <w:rPr>
          <w:rFonts w:ascii="Arial" w:eastAsia="Arial" w:hAnsi="Arial" w:cs="Arial"/>
          <w:i/>
          <w:iCs/>
          <w:sz w:val="18"/>
          <w:szCs w:val="18"/>
        </w:rPr>
      </w:pPr>
      <w:r w:rsidRPr="003051F4">
        <w:rPr>
          <w:rFonts w:ascii="Arial" w:eastAsia="Arial" w:hAnsi="Arial" w:cs="Arial"/>
          <w:i/>
          <w:iCs/>
          <w:sz w:val="18"/>
          <w:szCs w:val="18"/>
        </w:rPr>
        <w:t>BELGICA (</w:t>
      </w:r>
      <w:r w:rsidRPr="003051F4">
        <w:rPr>
          <w:rFonts w:ascii="Arial" w:eastAsia="Arial" w:hAnsi="Arial" w:cs="Arial"/>
          <w:i/>
          <w:iCs/>
          <w:sz w:val="18"/>
          <w:szCs w:val="18"/>
        </w:rPr>
        <w:t>Schoteen</w:t>
      </w:r>
      <w:r w:rsidRPr="003051F4">
        <w:rPr>
          <w:rFonts w:ascii="Arial" w:eastAsia="Arial" w:hAnsi="Arial" w:cs="Arial"/>
          <w:i/>
          <w:iCs/>
          <w:sz w:val="18"/>
          <w:szCs w:val="18"/>
        </w:rPr>
        <w:t>)</w:t>
      </w:r>
    </w:p>
    <w:p w:rsidR="003051F4" w:rsidRPr="003051F4" w:rsidP="003051F4" w14:paraId="434AAE60" w14:textId="77777777">
      <w:pPr>
        <w:jc w:val="both"/>
        <w:rPr>
          <w:rFonts w:ascii="Arial" w:eastAsia="Arial" w:hAnsi="Arial" w:cs="Arial"/>
          <w:i/>
          <w:iCs/>
          <w:sz w:val="18"/>
          <w:szCs w:val="18"/>
        </w:rPr>
      </w:pPr>
      <w:r w:rsidRPr="003051F4">
        <w:rPr>
          <w:rFonts w:ascii="Arial" w:eastAsia="Arial" w:hAnsi="Arial" w:cs="Arial"/>
          <w:i/>
          <w:iCs/>
          <w:sz w:val="18"/>
          <w:szCs w:val="18"/>
        </w:rPr>
        <w:t>HOLANDA (</w:t>
      </w:r>
      <w:r w:rsidRPr="003051F4">
        <w:rPr>
          <w:rFonts w:ascii="Arial" w:eastAsia="Arial" w:hAnsi="Arial" w:cs="Arial"/>
          <w:i/>
          <w:iCs/>
          <w:sz w:val="18"/>
          <w:szCs w:val="18"/>
        </w:rPr>
        <w:t>Brussum</w:t>
      </w:r>
      <w:r w:rsidRPr="003051F4">
        <w:rPr>
          <w:rFonts w:ascii="Arial" w:eastAsia="Arial" w:hAnsi="Arial" w:cs="Arial"/>
          <w:i/>
          <w:iCs/>
          <w:sz w:val="18"/>
          <w:szCs w:val="18"/>
        </w:rPr>
        <w:t>)</w:t>
      </w:r>
    </w:p>
    <w:p w:rsidR="003051F4" w:rsidRPr="003051F4" w:rsidP="003051F4" w14:paraId="23106E5F" w14:textId="77777777">
      <w:pPr>
        <w:jc w:val="both"/>
        <w:rPr>
          <w:rFonts w:ascii="Arial" w:eastAsia="Arial" w:hAnsi="Arial" w:cs="Arial"/>
          <w:i/>
          <w:iCs/>
          <w:sz w:val="18"/>
          <w:szCs w:val="18"/>
        </w:rPr>
      </w:pPr>
      <w:r w:rsidRPr="003051F4">
        <w:rPr>
          <w:rFonts w:ascii="Arial" w:eastAsia="Arial" w:hAnsi="Arial" w:cs="Arial"/>
          <w:i/>
          <w:iCs/>
          <w:sz w:val="18"/>
          <w:szCs w:val="18"/>
        </w:rPr>
        <w:t>FRANCIA (</w:t>
      </w:r>
      <w:r w:rsidRPr="003051F4">
        <w:rPr>
          <w:rFonts w:ascii="Arial" w:eastAsia="Arial" w:hAnsi="Arial" w:cs="Arial"/>
          <w:i/>
          <w:iCs/>
          <w:sz w:val="18"/>
          <w:szCs w:val="18"/>
        </w:rPr>
        <w:t>Confolens</w:t>
      </w:r>
      <w:r w:rsidRPr="003051F4">
        <w:rPr>
          <w:rFonts w:ascii="Arial" w:eastAsia="Arial" w:hAnsi="Arial" w:cs="Arial"/>
          <w:i/>
          <w:iCs/>
          <w:sz w:val="18"/>
          <w:szCs w:val="18"/>
        </w:rPr>
        <w:t>)</w:t>
      </w:r>
    </w:p>
    <w:p w:rsidR="003051F4" w:rsidRPr="003051F4" w:rsidP="003051F4" w14:paraId="4866EFA7" w14:textId="77777777">
      <w:pPr>
        <w:jc w:val="both"/>
        <w:rPr>
          <w:rFonts w:ascii="Arial" w:eastAsia="Arial" w:hAnsi="Arial" w:cs="Arial"/>
          <w:i/>
          <w:iCs/>
          <w:sz w:val="18"/>
          <w:szCs w:val="18"/>
        </w:rPr>
      </w:pPr>
      <w:r w:rsidRPr="003051F4">
        <w:rPr>
          <w:rFonts w:ascii="Arial" w:eastAsia="Arial" w:hAnsi="Arial" w:cs="Arial"/>
          <w:i/>
          <w:iCs/>
          <w:sz w:val="18"/>
          <w:szCs w:val="18"/>
        </w:rPr>
        <w:t>SUIZA (</w:t>
      </w:r>
      <w:r w:rsidRPr="003051F4">
        <w:rPr>
          <w:rFonts w:ascii="Arial" w:eastAsia="Arial" w:hAnsi="Arial" w:cs="Arial"/>
          <w:i/>
          <w:iCs/>
          <w:sz w:val="18"/>
          <w:szCs w:val="18"/>
        </w:rPr>
        <w:t>Frilburgo</w:t>
      </w:r>
      <w:r w:rsidRPr="003051F4">
        <w:rPr>
          <w:rFonts w:ascii="Arial" w:eastAsia="Arial" w:hAnsi="Arial" w:cs="Arial"/>
          <w:i/>
          <w:iCs/>
          <w:sz w:val="18"/>
          <w:szCs w:val="18"/>
        </w:rPr>
        <w:t>)</w:t>
      </w:r>
    </w:p>
    <w:p w:rsidR="003051F4" w:rsidP="003051F4" w14:paraId="3004BBE6" w14:textId="6ACADFDB">
      <w:pPr>
        <w:jc w:val="both"/>
        <w:rPr>
          <w:rFonts w:ascii="Arial" w:eastAsia="Arial" w:hAnsi="Arial" w:cs="Arial"/>
          <w:i/>
          <w:iCs/>
          <w:sz w:val="18"/>
          <w:szCs w:val="18"/>
        </w:rPr>
      </w:pPr>
      <w:r w:rsidRPr="003051F4">
        <w:rPr>
          <w:rFonts w:ascii="Arial" w:eastAsia="Arial" w:hAnsi="Arial" w:cs="Arial"/>
          <w:i/>
          <w:iCs/>
          <w:sz w:val="18"/>
          <w:szCs w:val="18"/>
        </w:rPr>
        <w:t>ESPAÑA (Barcelona)</w:t>
      </w:r>
    </w:p>
    <w:p w:rsidR="003051F4" w:rsidRPr="003051F4" w:rsidP="003051F4" w14:paraId="03FACFBF" w14:textId="77777777">
      <w:pPr>
        <w:jc w:val="both"/>
        <w:rPr>
          <w:rFonts w:ascii="Arial" w:eastAsia="Arial" w:hAnsi="Arial" w:cs="Arial"/>
          <w:i/>
          <w:iCs/>
          <w:sz w:val="18"/>
          <w:szCs w:val="18"/>
        </w:rPr>
      </w:pPr>
    </w:p>
    <w:p w:rsidR="003051F4" w:rsidP="003051F4" w14:paraId="40A9456A" w14:textId="4800772D">
      <w:pPr>
        <w:jc w:val="both"/>
        <w:rPr>
          <w:rFonts w:ascii="Arial" w:eastAsia="Arial" w:hAnsi="Arial" w:cs="Arial"/>
          <w:i/>
          <w:iCs/>
          <w:sz w:val="18"/>
          <w:szCs w:val="18"/>
        </w:rPr>
      </w:pPr>
      <w:r w:rsidRPr="003051F4">
        <w:rPr>
          <w:rFonts w:ascii="Arial" w:eastAsia="Arial" w:hAnsi="Arial" w:cs="Arial"/>
          <w:i/>
          <w:iCs/>
          <w:sz w:val="18"/>
          <w:szCs w:val="18"/>
        </w:rPr>
        <w:t>1993</w:t>
      </w:r>
    </w:p>
    <w:p w:rsidR="003051F4" w:rsidRPr="003051F4" w:rsidP="003051F4" w14:paraId="54E8DA4E" w14:textId="77777777">
      <w:pPr>
        <w:jc w:val="both"/>
        <w:rPr>
          <w:rFonts w:ascii="Arial" w:eastAsia="Arial" w:hAnsi="Arial" w:cs="Arial"/>
          <w:i/>
          <w:iCs/>
          <w:sz w:val="18"/>
          <w:szCs w:val="18"/>
        </w:rPr>
      </w:pPr>
    </w:p>
    <w:p w:rsidR="003051F4" w:rsidP="003051F4" w14:paraId="38D8CBB3" w14:textId="040BBDD4">
      <w:pPr>
        <w:jc w:val="both"/>
        <w:rPr>
          <w:rFonts w:ascii="Arial" w:eastAsia="Arial" w:hAnsi="Arial" w:cs="Arial"/>
          <w:i/>
          <w:iCs/>
          <w:sz w:val="18"/>
          <w:szCs w:val="18"/>
        </w:rPr>
      </w:pPr>
      <w:r w:rsidRPr="003051F4">
        <w:rPr>
          <w:rFonts w:ascii="Arial" w:eastAsia="Arial" w:hAnsi="Arial" w:cs="Arial"/>
          <w:i/>
          <w:iCs/>
          <w:sz w:val="18"/>
          <w:szCs w:val="18"/>
        </w:rPr>
        <w:t xml:space="preserve">Mayo, gira a la ciudad de Portland, </w:t>
      </w:r>
      <w:r w:rsidRPr="003051F4">
        <w:rPr>
          <w:rFonts w:ascii="Arial" w:eastAsia="Arial" w:hAnsi="Arial" w:cs="Arial"/>
          <w:i/>
          <w:iCs/>
          <w:sz w:val="18"/>
          <w:szCs w:val="18"/>
        </w:rPr>
        <w:t>Oregon</w:t>
      </w:r>
      <w:r w:rsidRPr="003051F4">
        <w:rPr>
          <w:rFonts w:ascii="Arial" w:eastAsia="Arial" w:hAnsi="Arial" w:cs="Arial"/>
          <w:i/>
          <w:iCs/>
          <w:sz w:val="18"/>
          <w:szCs w:val="18"/>
        </w:rPr>
        <w:t>, invitados por la Asociación de Ciudades Hermanas a una convención de Turismo.</w:t>
      </w:r>
    </w:p>
    <w:p w:rsidR="003051F4" w:rsidRPr="003051F4" w:rsidP="003051F4" w14:paraId="517E192C" w14:textId="77777777">
      <w:pPr>
        <w:jc w:val="both"/>
        <w:rPr>
          <w:rFonts w:ascii="Arial" w:eastAsia="Arial" w:hAnsi="Arial" w:cs="Arial"/>
          <w:i/>
          <w:iCs/>
          <w:sz w:val="18"/>
          <w:szCs w:val="18"/>
        </w:rPr>
      </w:pPr>
    </w:p>
    <w:p w:rsidR="003051F4" w:rsidP="003051F4" w14:paraId="700B63D9" w14:textId="6D989ECC">
      <w:pPr>
        <w:jc w:val="both"/>
        <w:rPr>
          <w:rFonts w:ascii="Arial" w:eastAsia="Arial" w:hAnsi="Arial" w:cs="Arial"/>
          <w:i/>
          <w:iCs/>
          <w:sz w:val="18"/>
          <w:szCs w:val="18"/>
        </w:rPr>
      </w:pPr>
      <w:r w:rsidRPr="003051F4">
        <w:rPr>
          <w:rFonts w:ascii="Arial" w:eastAsia="Arial" w:hAnsi="Arial" w:cs="Arial"/>
          <w:i/>
          <w:iCs/>
          <w:sz w:val="18"/>
          <w:szCs w:val="18"/>
        </w:rPr>
        <w:t>Junio, gira a la ciudad de la Habana, Cuba, invitados a una convención de Turismo Internacional.</w:t>
      </w:r>
    </w:p>
    <w:p w:rsidR="003051F4" w:rsidRPr="003051F4" w:rsidP="003051F4" w14:paraId="1310F4F1" w14:textId="77777777">
      <w:pPr>
        <w:jc w:val="both"/>
        <w:rPr>
          <w:rFonts w:ascii="Arial" w:eastAsia="Arial" w:hAnsi="Arial" w:cs="Arial"/>
          <w:i/>
          <w:iCs/>
          <w:sz w:val="18"/>
          <w:szCs w:val="18"/>
        </w:rPr>
      </w:pPr>
    </w:p>
    <w:p w:rsidR="003051F4" w:rsidP="003051F4" w14:paraId="0002632A" w14:textId="0C918CB5">
      <w:pPr>
        <w:jc w:val="both"/>
        <w:rPr>
          <w:rFonts w:ascii="Arial" w:eastAsia="Arial" w:hAnsi="Arial" w:cs="Arial"/>
          <w:i/>
          <w:iCs/>
          <w:sz w:val="18"/>
          <w:szCs w:val="18"/>
        </w:rPr>
      </w:pPr>
      <w:r w:rsidRPr="003051F4">
        <w:rPr>
          <w:rFonts w:ascii="Arial" w:eastAsia="Arial" w:hAnsi="Arial" w:cs="Arial"/>
          <w:i/>
          <w:iCs/>
          <w:sz w:val="18"/>
          <w:szCs w:val="18"/>
        </w:rPr>
        <w:t>Septiembre, gira a la ciudad de la Habana, Cuba, invitados a participar en el grito de Independencia de México.</w:t>
      </w:r>
    </w:p>
    <w:p w:rsidR="003051F4" w:rsidRPr="003051F4" w:rsidP="003051F4" w14:paraId="46CFB659" w14:textId="77777777">
      <w:pPr>
        <w:jc w:val="both"/>
        <w:rPr>
          <w:rFonts w:ascii="Arial" w:eastAsia="Arial" w:hAnsi="Arial" w:cs="Arial"/>
          <w:i/>
          <w:iCs/>
          <w:sz w:val="18"/>
          <w:szCs w:val="18"/>
        </w:rPr>
      </w:pPr>
    </w:p>
    <w:p w:rsidR="003051F4" w:rsidRPr="003051F4" w:rsidP="003051F4" w14:paraId="76A2E1F3" w14:textId="77777777">
      <w:pPr>
        <w:jc w:val="both"/>
        <w:rPr>
          <w:rFonts w:ascii="Arial" w:eastAsia="Arial" w:hAnsi="Arial" w:cs="Arial"/>
          <w:i/>
          <w:iCs/>
          <w:sz w:val="18"/>
          <w:szCs w:val="18"/>
        </w:rPr>
      </w:pPr>
      <w:r w:rsidRPr="003051F4">
        <w:rPr>
          <w:rFonts w:ascii="Arial" w:eastAsia="Arial" w:hAnsi="Arial" w:cs="Arial"/>
          <w:i/>
          <w:iCs/>
          <w:sz w:val="18"/>
          <w:szCs w:val="18"/>
        </w:rPr>
        <w:t>1994</w:t>
      </w:r>
    </w:p>
    <w:p w:rsidR="003051F4" w:rsidP="003051F4" w14:paraId="61C3211C" w14:textId="29934FD2">
      <w:pPr>
        <w:jc w:val="both"/>
        <w:rPr>
          <w:rFonts w:ascii="Arial" w:eastAsia="Arial" w:hAnsi="Arial" w:cs="Arial"/>
          <w:i/>
          <w:iCs/>
          <w:sz w:val="18"/>
          <w:szCs w:val="18"/>
        </w:rPr>
      </w:pPr>
      <w:r w:rsidRPr="003051F4">
        <w:rPr>
          <w:rFonts w:ascii="Arial" w:eastAsia="Arial" w:hAnsi="Arial" w:cs="Arial"/>
          <w:i/>
          <w:iCs/>
          <w:sz w:val="18"/>
          <w:szCs w:val="18"/>
        </w:rPr>
        <w:t>Febrero, función de gala en el Teatro Degollado con motivo del 452 Aniversario de la Fundación de Guadalajara.</w:t>
      </w:r>
    </w:p>
    <w:p w:rsidR="003051F4" w:rsidRPr="003051F4" w:rsidP="003051F4" w14:paraId="1369FCD0" w14:textId="77777777">
      <w:pPr>
        <w:jc w:val="both"/>
        <w:rPr>
          <w:rFonts w:ascii="Arial" w:eastAsia="Arial" w:hAnsi="Arial" w:cs="Arial"/>
          <w:i/>
          <w:iCs/>
          <w:sz w:val="18"/>
          <w:szCs w:val="18"/>
        </w:rPr>
      </w:pPr>
    </w:p>
    <w:p w:rsidR="003051F4" w:rsidP="003051F4" w14:paraId="15DA244A" w14:textId="64148303">
      <w:pPr>
        <w:jc w:val="both"/>
        <w:rPr>
          <w:rFonts w:ascii="Arial" w:eastAsia="Arial" w:hAnsi="Arial" w:cs="Arial"/>
          <w:i/>
          <w:iCs/>
          <w:sz w:val="18"/>
          <w:szCs w:val="18"/>
        </w:rPr>
      </w:pPr>
      <w:r w:rsidRPr="003051F4">
        <w:rPr>
          <w:rFonts w:ascii="Arial" w:eastAsia="Arial" w:hAnsi="Arial" w:cs="Arial"/>
          <w:i/>
          <w:iCs/>
          <w:sz w:val="18"/>
          <w:szCs w:val="18"/>
        </w:rPr>
        <w:t xml:space="preserve">Mayo, Gira a la ciudad de Portland, </w:t>
      </w:r>
      <w:r w:rsidRPr="003051F4">
        <w:rPr>
          <w:rFonts w:ascii="Arial" w:eastAsia="Arial" w:hAnsi="Arial" w:cs="Arial"/>
          <w:i/>
          <w:iCs/>
          <w:sz w:val="18"/>
          <w:szCs w:val="18"/>
        </w:rPr>
        <w:t>Oregon</w:t>
      </w:r>
      <w:r w:rsidRPr="003051F4">
        <w:rPr>
          <w:rFonts w:ascii="Arial" w:eastAsia="Arial" w:hAnsi="Arial" w:cs="Arial"/>
          <w:i/>
          <w:iCs/>
          <w:sz w:val="18"/>
          <w:szCs w:val="18"/>
        </w:rPr>
        <w:t>, invitados por el comité de Ciudades Hermanas a participar en la celebración del 5 de Mayo.</w:t>
      </w:r>
    </w:p>
    <w:p w:rsidR="003051F4" w:rsidRPr="003051F4" w:rsidP="003051F4" w14:paraId="01F306ED" w14:textId="77777777">
      <w:pPr>
        <w:jc w:val="both"/>
        <w:rPr>
          <w:rFonts w:ascii="Arial" w:eastAsia="Arial" w:hAnsi="Arial" w:cs="Arial"/>
          <w:i/>
          <w:iCs/>
          <w:sz w:val="18"/>
          <w:szCs w:val="18"/>
        </w:rPr>
      </w:pPr>
    </w:p>
    <w:p w:rsidR="003051F4" w:rsidP="003051F4" w14:paraId="6CAEDAAF" w14:textId="635D56BC">
      <w:pPr>
        <w:jc w:val="both"/>
        <w:rPr>
          <w:rFonts w:ascii="Arial" w:eastAsia="Arial" w:hAnsi="Arial" w:cs="Arial"/>
          <w:i/>
          <w:iCs/>
          <w:sz w:val="18"/>
          <w:szCs w:val="18"/>
        </w:rPr>
      </w:pPr>
      <w:r w:rsidRPr="003051F4">
        <w:rPr>
          <w:rFonts w:ascii="Arial" w:eastAsia="Arial" w:hAnsi="Arial" w:cs="Arial"/>
          <w:i/>
          <w:iCs/>
          <w:sz w:val="18"/>
          <w:szCs w:val="18"/>
        </w:rPr>
        <w:t xml:space="preserve">Julio, el grupo fue invitado a representar a México en el Festival de </w:t>
      </w:r>
      <w:r w:rsidRPr="003051F4">
        <w:rPr>
          <w:rFonts w:ascii="Arial" w:eastAsia="Arial" w:hAnsi="Arial" w:cs="Arial"/>
          <w:i/>
          <w:iCs/>
          <w:sz w:val="18"/>
          <w:szCs w:val="18"/>
        </w:rPr>
        <w:t>Confolens</w:t>
      </w:r>
      <w:r w:rsidRPr="003051F4">
        <w:rPr>
          <w:rFonts w:ascii="Arial" w:eastAsia="Arial" w:hAnsi="Arial" w:cs="Arial"/>
          <w:i/>
          <w:iCs/>
          <w:sz w:val="18"/>
          <w:szCs w:val="18"/>
        </w:rPr>
        <w:t>, el cual se llevó a cabo en varias ciudades de Francia.</w:t>
      </w:r>
    </w:p>
    <w:p w:rsidR="003051F4" w:rsidRPr="003051F4" w:rsidP="003051F4" w14:paraId="0ED563B0" w14:textId="77777777">
      <w:pPr>
        <w:jc w:val="both"/>
        <w:rPr>
          <w:rFonts w:ascii="Arial" w:eastAsia="Arial" w:hAnsi="Arial" w:cs="Arial"/>
          <w:i/>
          <w:iCs/>
          <w:sz w:val="18"/>
          <w:szCs w:val="18"/>
        </w:rPr>
      </w:pPr>
    </w:p>
    <w:p w:rsidR="003051F4" w:rsidRPr="003051F4" w:rsidP="003051F4" w14:paraId="0B08676F" w14:textId="77777777">
      <w:pPr>
        <w:jc w:val="both"/>
        <w:rPr>
          <w:rFonts w:ascii="Arial" w:eastAsia="Arial" w:hAnsi="Arial" w:cs="Arial"/>
          <w:i/>
          <w:iCs/>
          <w:sz w:val="18"/>
          <w:szCs w:val="18"/>
        </w:rPr>
      </w:pPr>
      <w:r w:rsidRPr="003051F4">
        <w:rPr>
          <w:rFonts w:ascii="Arial" w:eastAsia="Arial" w:hAnsi="Arial" w:cs="Arial"/>
          <w:i/>
          <w:iCs/>
          <w:sz w:val="18"/>
          <w:szCs w:val="18"/>
        </w:rPr>
        <w:t>1995</w:t>
      </w:r>
    </w:p>
    <w:p w:rsidR="003051F4" w:rsidP="003051F4" w14:paraId="5C74CA8A" w14:textId="2B5E04F2">
      <w:pPr>
        <w:jc w:val="both"/>
        <w:rPr>
          <w:rFonts w:ascii="Arial" w:eastAsia="Arial" w:hAnsi="Arial" w:cs="Arial"/>
          <w:i/>
          <w:iCs/>
          <w:sz w:val="18"/>
          <w:szCs w:val="18"/>
        </w:rPr>
      </w:pPr>
      <w:r w:rsidRPr="003051F4">
        <w:rPr>
          <w:rFonts w:ascii="Arial" w:eastAsia="Arial" w:hAnsi="Arial" w:cs="Arial"/>
          <w:i/>
          <w:iCs/>
          <w:sz w:val="18"/>
          <w:szCs w:val="18"/>
        </w:rPr>
        <w:t>Mayo, gira a la ciudad de Portland, Oregón, invitados por el Comité de Ciudades Hermanas para la celebración de la feria del 5 de Mayo. Gira a la ciudad de la Habana, Cuba invitados a participar por le agencia de Viajes Viñales Tour, a una Convención de Turismo.</w:t>
      </w:r>
    </w:p>
    <w:p w:rsidR="003051F4" w:rsidRPr="003051F4" w:rsidP="003051F4" w14:paraId="50F07F9F" w14:textId="77777777">
      <w:pPr>
        <w:jc w:val="both"/>
        <w:rPr>
          <w:rFonts w:ascii="Arial" w:eastAsia="Arial" w:hAnsi="Arial" w:cs="Arial"/>
          <w:i/>
          <w:iCs/>
          <w:sz w:val="18"/>
          <w:szCs w:val="18"/>
        </w:rPr>
      </w:pPr>
    </w:p>
    <w:p w:rsidR="003051F4" w:rsidRPr="003051F4" w:rsidP="003051F4" w14:paraId="078AF956" w14:textId="77777777">
      <w:pPr>
        <w:jc w:val="both"/>
        <w:rPr>
          <w:rFonts w:ascii="Arial" w:eastAsia="Arial" w:hAnsi="Arial" w:cs="Arial"/>
          <w:i/>
          <w:iCs/>
          <w:sz w:val="18"/>
          <w:szCs w:val="18"/>
        </w:rPr>
      </w:pPr>
      <w:r w:rsidRPr="003051F4">
        <w:rPr>
          <w:rFonts w:ascii="Arial" w:eastAsia="Arial" w:hAnsi="Arial" w:cs="Arial"/>
          <w:i/>
          <w:iCs/>
          <w:sz w:val="18"/>
          <w:szCs w:val="18"/>
        </w:rPr>
        <w:t>1996</w:t>
      </w:r>
    </w:p>
    <w:p w:rsidR="003051F4" w:rsidP="003051F4" w14:paraId="798C0C9D" w14:textId="355CCA15">
      <w:pPr>
        <w:jc w:val="both"/>
        <w:rPr>
          <w:rFonts w:ascii="Arial" w:eastAsia="Arial" w:hAnsi="Arial" w:cs="Arial"/>
          <w:i/>
          <w:iCs/>
          <w:sz w:val="18"/>
          <w:szCs w:val="18"/>
        </w:rPr>
      </w:pPr>
      <w:r w:rsidRPr="003051F4">
        <w:rPr>
          <w:rFonts w:ascii="Arial" w:eastAsia="Arial" w:hAnsi="Arial" w:cs="Arial"/>
          <w:i/>
          <w:iCs/>
          <w:sz w:val="18"/>
          <w:szCs w:val="18"/>
        </w:rPr>
        <w:t>Cambia de Nombre el Ballet Folclórico Guadalajara.</w:t>
      </w:r>
    </w:p>
    <w:p w:rsidR="003051F4" w:rsidRPr="003051F4" w:rsidP="003051F4" w14:paraId="43C160DE" w14:textId="77777777">
      <w:pPr>
        <w:jc w:val="both"/>
        <w:rPr>
          <w:rFonts w:ascii="Arial" w:eastAsia="Arial" w:hAnsi="Arial" w:cs="Arial"/>
          <w:i/>
          <w:iCs/>
          <w:sz w:val="18"/>
          <w:szCs w:val="18"/>
        </w:rPr>
      </w:pPr>
    </w:p>
    <w:p w:rsidR="003051F4" w:rsidP="003051F4" w14:paraId="0CCCE1F8" w14:textId="6CAE0B4C">
      <w:pPr>
        <w:jc w:val="both"/>
        <w:rPr>
          <w:rFonts w:ascii="Arial" w:eastAsia="Arial" w:hAnsi="Arial" w:cs="Arial"/>
          <w:i/>
          <w:iCs/>
          <w:sz w:val="18"/>
          <w:szCs w:val="18"/>
        </w:rPr>
      </w:pPr>
      <w:r w:rsidRPr="003051F4">
        <w:rPr>
          <w:rFonts w:ascii="Arial" w:eastAsia="Arial" w:hAnsi="Arial" w:cs="Arial"/>
          <w:i/>
          <w:iCs/>
          <w:sz w:val="18"/>
          <w:szCs w:val="18"/>
        </w:rPr>
        <w:t>Marzo, el grupo inicia una serie de presentaciones en el Teatro Degollado de la ciudad de Guadalajara, haciéndose oficial a partir del 25 de Abril de 1996.</w:t>
      </w:r>
    </w:p>
    <w:p w:rsidR="003051F4" w:rsidRPr="003051F4" w:rsidP="003051F4" w14:paraId="6BF45CF7" w14:textId="77777777">
      <w:pPr>
        <w:jc w:val="both"/>
        <w:rPr>
          <w:rFonts w:ascii="Arial" w:eastAsia="Arial" w:hAnsi="Arial" w:cs="Arial"/>
          <w:i/>
          <w:iCs/>
          <w:sz w:val="18"/>
          <w:szCs w:val="18"/>
        </w:rPr>
      </w:pPr>
    </w:p>
    <w:p w:rsidR="003051F4" w:rsidP="003051F4" w14:paraId="2B058F2F" w14:textId="189F6166">
      <w:pPr>
        <w:jc w:val="both"/>
        <w:rPr>
          <w:rFonts w:ascii="Arial" w:eastAsia="Arial" w:hAnsi="Arial" w:cs="Arial"/>
          <w:i/>
          <w:iCs/>
          <w:sz w:val="18"/>
          <w:szCs w:val="18"/>
        </w:rPr>
      </w:pPr>
      <w:r w:rsidRPr="003051F4">
        <w:rPr>
          <w:rFonts w:ascii="Arial" w:eastAsia="Arial" w:hAnsi="Arial" w:cs="Arial"/>
          <w:i/>
          <w:iCs/>
          <w:sz w:val="18"/>
          <w:szCs w:val="18"/>
        </w:rPr>
        <w:t xml:space="preserve">Mayo, el grupo viajo a la ciudad hermana de Portland, </w:t>
      </w:r>
      <w:r w:rsidRPr="003051F4">
        <w:rPr>
          <w:rFonts w:ascii="Arial" w:eastAsia="Arial" w:hAnsi="Arial" w:cs="Arial"/>
          <w:i/>
          <w:iCs/>
          <w:sz w:val="18"/>
          <w:szCs w:val="18"/>
        </w:rPr>
        <w:t>Oregon</w:t>
      </w:r>
      <w:r w:rsidRPr="003051F4">
        <w:rPr>
          <w:rFonts w:ascii="Arial" w:eastAsia="Arial" w:hAnsi="Arial" w:cs="Arial"/>
          <w:i/>
          <w:iCs/>
          <w:sz w:val="18"/>
          <w:szCs w:val="18"/>
        </w:rPr>
        <w:t>, para participar en los festejos del 5 de Mayo en esta ciudad.</w:t>
      </w:r>
    </w:p>
    <w:p w:rsidR="003051F4" w:rsidRPr="003051F4" w:rsidP="003051F4" w14:paraId="35684EA9" w14:textId="77777777">
      <w:pPr>
        <w:jc w:val="both"/>
        <w:rPr>
          <w:rFonts w:ascii="Arial" w:eastAsia="Arial" w:hAnsi="Arial" w:cs="Arial"/>
          <w:i/>
          <w:iCs/>
          <w:sz w:val="18"/>
          <w:szCs w:val="18"/>
        </w:rPr>
      </w:pPr>
    </w:p>
    <w:p w:rsidR="003051F4" w:rsidP="003051F4" w14:paraId="0F52B85F" w14:textId="7D9E839B">
      <w:pPr>
        <w:jc w:val="both"/>
        <w:rPr>
          <w:rFonts w:ascii="Arial" w:eastAsia="Arial" w:hAnsi="Arial" w:cs="Arial"/>
          <w:i/>
          <w:iCs/>
          <w:sz w:val="18"/>
          <w:szCs w:val="18"/>
        </w:rPr>
      </w:pPr>
      <w:r w:rsidRPr="003051F4">
        <w:rPr>
          <w:rFonts w:ascii="Arial" w:eastAsia="Arial" w:hAnsi="Arial" w:cs="Arial"/>
          <w:i/>
          <w:iCs/>
          <w:sz w:val="18"/>
          <w:szCs w:val="18"/>
        </w:rPr>
        <w:t xml:space="preserve">Noviembre, el grupo viaja a una gira que inicio el 09 de Septiembre al 06 de Octubre, por las ciudades de Singapur, Malasia, Macao, China, </w:t>
      </w:r>
      <w:r w:rsidRPr="003051F4">
        <w:rPr>
          <w:rFonts w:ascii="Arial" w:eastAsia="Arial" w:hAnsi="Arial" w:cs="Arial"/>
          <w:i/>
          <w:iCs/>
          <w:sz w:val="18"/>
          <w:szCs w:val="18"/>
        </w:rPr>
        <w:t>Yacarta</w:t>
      </w:r>
      <w:r w:rsidRPr="003051F4">
        <w:rPr>
          <w:rFonts w:ascii="Arial" w:eastAsia="Arial" w:hAnsi="Arial" w:cs="Arial"/>
          <w:i/>
          <w:iCs/>
          <w:sz w:val="18"/>
          <w:szCs w:val="18"/>
        </w:rPr>
        <w:t xml:space="preserve"> e Indonesia. En el mismo mes el grupo se presenta en la ciudad de Cancún, Quintana Roo, en la presentación de la candidatura de Guadalajara como sede de los Juegos Panamericanos del 2003.</w:t>
      </w:r>
    </w:p>
    <w:p w:rsidR="003051F4" w:rsidRPr="003051F4" w:rsidP="003051F4" w14:paraId="452BC5D2" w14:textId="77777777">
      <w:pPr>
        <w:jc w:val="both"/>
        <w:rPr>
          <w:rFonts w:ascii="Arial" w:eastAsia="Arial" w:hAnsi="Arial" w:cs="Arial"/>
          <w:i/>
          <w:iCs/>
          <w:sz w:val="18"/>
          <w:szCs w:val="18"/>
        </w:rPr>
      </w:pPr>
    </w:p>
    <w:p w:rsidR="003051F4" w:rsidRPr="003051F4" w:rsidP="003051F4" w14:paraId="7377D41F" w14:textId="77777777">
      <w:pPr>
        <w:jc w:val="both"/>
        <w:rPr>
          <w:rFonts w:ascii="Arial" w:eastAsia="Arial" w:hAnsi="Arial" w:cs="Arial"/>
          <w:i/>
          <w:iCs/>
          <w:sz w:val="18"/>
          <w:szCs w:val="18"/>
        </w:rPr>
      </w:pPr>
      <w:r w:rsidRPr="003051F4">
        <w:rPr>
          <w:rFonts w:ascii="Arial" w:eastAsia="Arial" w:hAnsi="Arial" w:cs="Arial"/>
          <w:i/>
          <w:iCs/>
          <w:sz w:val="18"/>
          <w:szCs w:val="18"/>
        </w:rPr>
        <w:t>1997</w:t>
      </w:r>
    </w:p>
    <w:p w:rsidR="003051F4" w:rsidP="003051F4" w14:paraId="5711B1A1" w14:textId="3B50F483">
      <w:pPr>
        <w:jc w:val="both"/>
        <w:rPr>
          <w:rFonts w:ascii="Arial" w:eastAsia="Arial" w:hAnsi="Arial" w:cs="Arial"/>
          <w:i/>
          <w:iCs/>
          <w:sz w:val="18"/>
          <w:szCs w:val="18"/>
        </w:rPr>
      </w:pPr>
      <w:r w:rsidRPr="003051F4">
        <w:rPr>
          <w:rFonts w:ascii="Arial" w:eastAsia="Arial" w:hAnsi="Arial" w:cs="Arial"/>
          <w:i/>
          <w:iCs/>
          <w:sz w:val="18"/>
          <w:szCs w:val="18"/>
        </w:rPr>
        <w:t>Desde el 2 de julio, hasta el 10 de septiembre, el Ballet estuvo en Francia y Suiza, en gira, invitado por el Comité Internacional de Organizadores de Festivales Folclóricos (CIOFF) dependiente de la UNESCO, donde cosechó innumerables lauros, dejando – como representante de México que era – un sabor y un recuerdo digno e inolvidable, según palabras de Jean Roches, coordinador general del Festival de Gannat, Francia.</w:t>
      </w:r>
    </w:p>
    <w:p w:rsidR="003051F4" w:rsidRPr="003051F4" w:rsidP="003051F4" w14:paraId="2BC11CA8" w14:textId="77777777">
      <w:pPr>
        <w:jc w:val="both"/>
        <w:rPr>
          <w:rFonts w:ascii="Arial" w:eastAsia="Arial" w:hAnsi="Arial" w:cs="Arial"/>
          <w:i/>
          <w:iCs/>
          <w:sz w:val="18"/>
          <w:szCs w:val="18"/>
        </w:rPr>
      </w:pPr>
    </w:p>
    <w:p w:rsidR="003051F4" w:rsidRPr="003051F4" w:rsidP="003051F4" w14:paraId="5CD85DCE" w14:textId="77777777">
      <w:pPr>
        <w:jc w:val="both"/>
        <w:rPr>
          <w:rFonts w:ascii="Arial" w:eastAsia="Arial" w:hAnsi="Arial" w:cs="Arial"/>
          <w:i/>
          <w:iCs/>
          <w:sz w:val="18"/>
          <w:szCs w:val="18"/>
        </w:rPr>
      </w:pPr>
      <w:r w:rsidRPr="003051F4">
        <w:rPr>
          <w:rFonts w:ascii="Arial" w:eastAsia="Arial" w:hAnsi="Arial" w:cs="Arial"/>
          <w:i/>
          <w:iCs/>
          <w:sz w:val="18"/>
          <w:szCs w:val="18"/>
        </w:rPr>
        <w:t>2003-2007</w:t>
      </w:r>
    </w:p>
    <w:p w:rsidR="003051F4" w:rsidP="003051F4" w14:paraId="73938C63" w14:textId="2A75356B">
      <w:pPr>
        <w:jc w:val="both"/>
        <w:rPr>
          <w:rFonts w:ascii="Arial" w:eastAsia="Arial" w:hAnsi="Arial" w:cs="Arial"/>
          <w:i/>
          <w:iCs/>
          <w:sz w:val="18"/>
          <w:szCs w:val="18"/>
        </w:rPr>
      </w:pPr>
      <w:r w:rsidRPr="003051F4">
        <w:rPr>
          <w:rFonts w:ascii="Arial" w:eastAsia="Arial" w:hAnsi="Arial" w:cs="Arial"/>
          <w:i/>
          <w:iCs/>
          <w:sz w:val="18"/>
          <w:szCs w:val="18"/>
        </w:rPr>
        <w:t>Desde el 15 de junio al 26 de julio el Ballet estuvo en España y Portugal, en gira invitado por el Comité Internacional de Organizadores de Festivales Folclóricos (CIOFF) dependiente de la UNESCO, donde obtuvo grandes éxitos en todas sus presentaciones.</w:t>
      </w:r>
    </w:p>
    <w:p w:rsidR="003051F4" w:rsidRPr="003051F4" w:rsidP="003051F4" w14:paraId="6D8F2249" w14:textId="77777777">
      <w:pPr>
        <w:jc w:val="both"/>
        <w:rPr>
          <w:rFonts w:ascii="Arial" w:eastAsia="Arial" w:hAnsi="Arial" w:cs="Arial"/>
          <w:i/>
          <w:iCs/>
          <w:sz w:val="18"/>
          <w:szCs w:val="18"/>
        </w:rPr>
      </w:pPr>
    </w:p>
    <w:p w:rsidR="003051F4" w:rsidP="003051F4" w14:paraId="7E7DA906" w14:textId="27233140">
      <w:pPr>
        <w:jc w:val="both"/>
        <w:rPr>
          <w:rFonts w:ascii="Arial" w:eastAsia="Arial" w:hAnsi="Arial" w:cs="Arial"/>
          <w:i/>
          <w:iCs/>
          <w:sz w:val="18"/>
          <w:szCs w:val="18"/>
        </w:rPr>
      </w:pPr>
      <w:r w:rsidRPr="003051F4">
        <w:rPr>
          <w:rFonts w:ascii="Arial" w:eastAsia="Arial" w:hAnsi="Arial" w:cs="Arial"/>
          <w:i/>
          <w:iCs/>
          <w:sz w:val="18"/>
          <w:szCs w:val="18"/>
        </w:rPr>
        <w:t>Salidas internacionales que se contemplan año con año.</w:t>
      </w:r>
    </w:p>
    <w:p w:rsidR="003051F4" w:rsidRPr="003051F4" w:rsidP="003051F4" w14:paraId="0C2518EE" w14:textId="77777777">
      <w:pPr>
        <w:jc w:val="both"/>
        <w:rPr>
          <w:rFonts w:ascii="Arial" w:eastAsia="Arial" w:hAnsi="Arial" w:cs="Arial"/>
          <w:i/>
          <w:iCs/>
          <w:sz w:val="18"/>
          <w:szCs w:val="18"/>
        </w:rPr>
      </w:pPr>
    </w:p>
    <w:p w:rsidR="003051F4" w:rsidP="003051F4" w14:paraId="35CA3D26" w14:textId="063A0A2D">
      <w:pPr>
        <w:jc w:val="both"/>
        <w:rPr>
          <w:rFonts w:ascii="Arial" w:eastAsia="Arial" w:hAnsi="Arial" w:cs="Arial"/>
          <w:i/>
          <w:iCs/>
          <w:sz w:val="18"/>
          <w:szCs w:val="18"/>
        </w:rPr>
      </w:pPr>
      <w:r w:rsidRPr="003051F4">
        <w:rPr>
          <w:rFonts w:ascii="Arial" w:eastAsia="Arial" w:hAnsi="Arial" w:cs="Arial"/>
          <w:i/>
          <w:iCs/>
          <w:sz w:val="18"/>
          <w:szCs w:val="18"/>
        </w:rPr>
        <w:t xml:space="preserve">Pórtland, Bélgica, Milwaukee. Chicago, </w:t>
      </w:r>
      <w:r w:rsidRPr="003051F4">
        <w:rPr>
          <w:rFonts w:ascii="Arial" w:eastAsia="Arial" w:hAnsi="Arial" w:cs="Arial"/>
          <w:i/>
          <w:iCs/>
          <w:sz w:val="18"/>
          <w:szCs w:val="18"/>
        </w:rPr>
        <w:t>Rió</w:t>
      </w:r>
      <w:r w:rsidRPr="003051F4">
        <w:rPr>
          <w:rFonts w:ascii="Arial" w:eastAsia="Arial" w:hAnsi="Arial" w:cs="Arial"/>
          <w:i/>
          <w:iCs/>
          <w:sz w:val="18"/>
          <w:szCs w:val="18"/>
        </w:rPr>
        <w:t xml:space="preserve"> de Janeiro, etc.</w:t>
      </w:r>
    </w:p>
    <w:p w:rsidR="003051F4" w:rsidRPr="003051F4" w:rsidP="003051F4" w14:paraId="7BA51E29" w14:textId="77777777">
      <w:pPr>
        <w:jc w:val="both"/>
        <w:rPr>
          <w:rFonts w:ascii="Arial" w:eastAsia="Arial" w:hAnsi="Arial" w:cs="Arial"/>
          <w:i/>
          <w:iCs/>
          <w:sz w:val="18"/>
          <w:szCs w:val="18"/>
        </w:rPr>
      </w:pPr>
    </w:p>
    <w:p w:rsidR="003051F4" w:rsidP="003051F4" w14:paraId="2A9898EC" w14:textId="0883057B">
      <w:pPr>
        <w:jc w:val="both"/>
        <w:rPr>
          <w:rFonts w:ascii="Arial" w:eastAsia="Arial" w:hAnsi="Arial" w:cs="Arial"/>
          <w:i/>
          <w:iCs/>
          <w:sz w:val="18"/>
          <w:szCs w:val="18"/>
        </w:rPr>
      </w:pPr>
      <w:r w:rsidRPr="003051F4">
        <w:rPr>
          <w:rFonts w:ascii="Arial" w:eastAsia="Arial" w:hAnsi="Arial" w:cs="Arial"/>
          <w:i/>
          <w:iCs/>
          <w:sz w:val="18"/>
          <w:szCs w:val="18"/>
        </w:rPr>
        <w:t>Salidas Nacionales: león, Nogales Ciudad Juárez, Quintana roo, Tepic, Zacatecas, San Luis Potosí, Aguascalientes, Chihuahua</w:t>
      </w:r>
    </w:p>
    <w:p w:rsidR="003051F4" w:rsidRPr="003051F4" w:rsidP="003051F4" w14:paraId="2575F975" w14:textId="77777777">
      <w:pPr>
        <w:jc w:val="both"/>
        <w:rPr>
          <w:rFonts w:ascii="Arial" w:eastAsia="Arial" w:hAnsi="Arial" w:cs="Arial"/>
          <w:i/>
          <w:iCs/>
          <w:sz w:val="18"/>
          <w:szCs w:val="18"/>
        </w:rPr>
      </w:pPr>
    </w:p>
    <w:p w:rsidR="003051F4" w:rsidP="003051F4" w14:paraId="3B2F5F77" w14:textId="28DBFD2B">
      <w:pPr>
        <w:jc w:val="both"/>
        <w:rPr>
          <w:rFonts w:ascii="Arial" w:eastAsia="Arial" w:hAnsi="Arial" w:cs="Arial"/>
          <w:i/>
          <w:iCs/>
          <w:sz w:val="18"/>
          <w:szCs w:val="18"/>
        </w:rPr>
      </w:pPr>
      <w:r w:rsidRPr="003051F4">
        <w:rPr>
          <w:rFonts w:ascii="Arial" w:eastAsia="Arial" w:hAnsi="Arial" w:cs="Arial"/>
          <w:i/>
          <w:iCs/>
          <w:sz w:val="18"/>
          <w:szCs w:val="18"/>
        </w:rPr>
        <w:t xml:space="preserve">Salidas locales: Cocula Chapala, Cihuatlán, </w:t>
      </w:r>
      <w:r w:rsidRPr="003051F4">
        <w:rPr>
          <w:rFonts w:ascii="Arial" w:eastAsia="Arial" w:hAnsi="Arial" w:cs="Arial"/>
          <w:i/>
          <w:iCs/>
          <w:sz w:val="18"/>
          <w:szCs w:val="18"/>
        </w:rPr>
        <w:t>Amatitán</w:t>
      </w:r>
      <w:r w:rsidRPr="003051F4">
        <w:rPr>
          <w:rFonts w:ascii="Arial" w:eastAsia="Arial" w:hAnsi="Arial" w:cs="Arial"/>
          <w:i/>
          <w:iCs/>
          <w:sz w:val="18"/>
          <w:szCs w:val="18"/>
        </w:rPr>
        <w:t xml:space="preserve">, </w:t>
      </w:r>
      <w:r w:rsidRPr="003051F4">
        <w:rPr>
          <w:rFonts w:ascii="Arial" w:eastAsia="Arial" w:hAnsi="Arial" w:cs="Arial"/>
          <w:i/>
          <w:iCs/>
          <w:sz w:val="18"/>
          <w:szCs w:val="18"/>
        </w:rPr>
        <w:t>Autlán,Teocaltiche</w:t>
      </w:r>
      <w:r w:rsidRPr="003051F4">
        <w:rPr>
          <w:rFonts w:ascii="Arial" w:eastAsia="Arial" w:hAnsi="Arial" w:cs="Arial"/>
          <w:i/>
          <w:iCs/>
          <w:sz w:val="18"/>
          <w:szCs w:val="18"/>
        </w:rPr>
        <w:t>.</w:t>
      </w:r>
    </w:p>
    <w:p w:rsidR="003051F4" w:rsidRPr="003051F4" w:rsidP="003051F4" w14:paraId="1A8C221B" w14:textId="77777777">
      <w:pPr>
        <w:jc w:val="both"/>
        <w:rPr>
          <w:rFonts w:ascii="Arial" w:eastAsia="Arial" w:hAnsi="Arial" w:cs="Arial"/>
          <w:i/>
          <w:iCs/>
          <w:sz w:val="18"/>
          <w:szCs w:val="18"/>
        </w:rPr>
      </w:pPr>
    </w:p>
    <w:p w:rsidR="003051F4" w:rsidRPr="003051F4" w:rsidP="003051F4" w14:paraId="3BA77BE2" w14:textId="2348546F">
      <w:pPr>
        <w:jc w:val="both"/>
        <w:rPr>
          <w:rFonts w:ascii="Arial" w:eastAsia="Arial" w:hAnsi="Arial" w:cs="Arial"/>
          <w:i/>
          <w:iCs/>
          <w:sz w:val="18"/>
          <w:szCs w:val="18"/>
        </w:rPr>
      </w:pPr>
      <w:r w:rsidRPr="003051F4">
        <w:rPr>
          <w:rFonts w:ascii="Arial" w:eastAsia="Arial" w:hAnsi="Arial" w:cs="Arial"/>
          <w:i/>
          <w:iCs/>
          <w:sz w:val="18"/>
          <w:szCs w:val="18"/>
        </w:rPr>
        <w:t>2011</w:t>
      </w:r>
    </w:p>
    <w:p w:rsidR="003051F4" w:rsidP="003051F4" w14:paraId="53FCBFCC" w14:textId="0D05243A">
      <w:pPr>
        <w:jc w:val="both"/>
        <w:rPr>
          <w:rFonts w:ascii="Arial" w:eastAsia="Arial" w:hAnsi="Arial" w:cs="Arial"/>
          <w:i/>
          <w:iCs/>
          <w:sz w:val="18"/>
          <w:szCs w:val="18"/>
        </w:rPr>
      </w:pPr>
      <w:r w:rsidRPr="003051F4">
        <w:rPr>
          <w:rFonts w:ascii="Arial" w:eastAsia="Arial" w:hAnsi="Arial" w:cs="Arial"/>
          <w:i/>
          <w:iCs/>
          <w:sz w:val="18"/>
          <w:szCs w:val="18"/>
        </w:rPr>
        <w:t>Ballet Folclórico Oficial de los XVI Juegos Panamericanos Guadalajara 2011</w:t>
      </w:r>
    </w:p>
    <w:p w:rsidR="003051F4" w:rsidRPr="003051F4" w:rsidP="003051F4" w14:paraId="194B8450" w14:textId="77777777">
      <w:pPr>
        <w:jc w:val="both"/>
        <w:rPr>
          <w:rFonts w:ascii="Arial" w:eastAsia="Arial" w:hAnsi="Arial" w:cs="Arial"/>
          <w:i/>
          <w:iCs/>
          <w:sz w:val="18"/>
          <w:szCs w:val="18"/>
        </w:rPr>
      </w:pPr>
    </w:p>
    <w:p w:rsidR="003051F4" w:rsidRPr="003051F4" w:rsidP="003051F4" w14:paraId="2256E5E1" w14:textId="77777777">
      <w:pPr>
        <w:jc w:val="both"/>
        <w:rPr>
          <w:rFonts w:ascii="Arial" w:eastAsia="Arial" w:hAnsi="Arial" w:cs="Arial"/>
          <w:i/>
          <w:iCs/>
          <w:sz w:val="18"/>
          <w:szCs w:val="18"/>
        </w:rPr>
      </w:pPr>
      <w:r w:rsidRPr="003051F4">
        <w:rPr>
          <w:rFonts w:ascii="Arial" w:eastAsia="Arial" w:hAnsi="Arial" w:cs="Arial"/>
          <w:i/>
          <w:iCs/>
          <w:sz w:val="18"/>
          <w:szCs w:val="18"/>
        </w:rPr>
        <w:t>2012- 2017</w:t>
      </w:r>
    </w:p>
    <w:p w:rsidR="003051F4" w:rsidP="003051F4" w14:paraId="7ABDAA5F" w14:textId="011FB03B">
      <w:pPr>
        <w:jc w:val="both"/>
        <w:rPr>
          <w:rFonts w:ascii="Arial" w:eastAsia="Arial" w:hAnsi="Arial" w:cs="Arial"/>
          <w:i/>
          <w:iCs/>
          <w:sz w:val="18"/>
          <w:szCs w:val="18"/>
        </w:rPr>
      </w:pPr>
      <w:r w:rsidRPr="003051F4">
        <w:rPr>
          <w:rFonts w:ascii="Arial" w:eastAsia="Arial" w:hAnsi="Arial" w:cs="Arial"/>
          <w:i/>
          <w:iCs/>
          <w:sz w:val="18"/>
          <w:szCs w:val="18"/>
        </w:rPr>
        <w:t xml:space="preserve">Presencia permanente en el Teatro Degollado con galas regulares y permanentes. </w:t>
      </w:r>
    </w:p>
    <w:p w:rsidR="003051F4" w:rsidRPr="003051F4" w:rsidP="003051F4" w14:paraId="37B87FA1" w14:textId="77777777">
      <w:pPr>
        <w:jc w:val="both"/>
        <w:rPr>
          <w:rFonts w:ascii="Arial" w:eastAsia="Arial" w:hAnsi="Arial" w:cs="Arial"/>
          <w:i/>
          <w:iCs/>
          <w:sz w:val="18"/>
          <w:szCs w:val="18"/>
        </w:rPr>
      </w:pPr>
    </w:p>
    <w:p w:rsidR="003051F4" w:rsidRPr="003051F4" w:rsidP="003051F4" w14:paraId="593E0335" w14:textId="77777777">
      <w:pPr>
        <w:jc w:val="both"/>
        <w:rPr>
          <w:rFonts w:ascii="Arial" w:eastAsia="Arial" w:hAnsi="Arial" w:cs="Arial"/>
          <w:i/>
          <w:iCs/>
          <w:sz w:val="18"/>
          <w:szCs w:val="18"/>
        </w:rPr>
      </w:pPr>
      <w:r w:rsidRPr="003051F4">
        <w:rPr>
          <w:rFonts w:ascii="Arial" w:eastAsia="Arial" w:hAnsi="Arial" w:cs="Arial"/>
          <w:i/>
          <w:iCs/>
          <w:sz w:val="18"/>
          <w:szCs w:val="18"/>
        </w:rPr>
        <w:t>2014</w:t>
      </w:r>
    </w:p>
    <w:p w:rsidR="003051F4" w:rsidRPr="003051F4" w:rsidP="003051F4" w14:paraId="3B0DFC78" w14:textId="77777777">
      <w:pPr>
        <w:jc w:val="both"/>
        <w:rPr>
          <w:rFonts w:ascii="Arial" w:eastAsia="Arial" w:hAnsi="Arial" w:cs="Arial"/>
          <w:i/>
          <w:iCs/>
          <w:sz w:val="18"/>
          <w:szCs w:val="18"/>
        </w:rPr>
      </w:pPr>
      <w:r w:rsidRPr="003051F4">
        <w:rPr>
          <w:rFonts w:ascii="Arial" w:eastAsia="Arial" w:hAnsi="Arial" w:cs="Arial"/>
          <w:i/>
          <w:iCs/>
          <w:sz w:val="18"/>
          <w:szCs w:val="18"/>
        </w:rPr>
        <w:t xml:space="preserve">Salidas a Albuquerque, Nuevo México, San Antonio, Texas. Estados Unidos como embajadores de la cultura mexicana. </w:t>
      </w:r>
    </w:p>
    <w:p w:rsidR="003051F4" w:rsidRPr="003051F4" w:rsidP="003051F4" w14:paraId="229B56DF" w14:textId="77777777">
      <w:pPr>
        <w:jc w:val="both"/>
        <w:rPr>
          <w:rFonts w:ascii="Arial" w:eastAsia="Arial" w:hAnsi="Arial" w:cs="Arial"/>
          <w:i/>
          <w:iCs/>
          <w:sz w:val="18"/>
          <w:szCs w:val="18"/>
        </w:rPr>
      </w:pPr>
    </w:p>
    <w:p w:rsidR="003051F4" w:rsidRPr="003051F4" w:rsidP="003051F4" w14:paraId="3C60633B" w14:textId="77777777">
      <w:pPr>
        <w:jc w:val="both"/>
        <w:rPr>
          <w:rFonts w:ascii="Arial" w:eastAsia="Arial" w:hAnsi="Arial" w:cs="Arial"/>
          <w:i/>
          <w:iCs/>
          <w:sz w:val="18"/>
          <w:szCs w:val="18"/>
        </w:rPr>
      </w:pPr>
      <w:r w:rsidRPr="003051F4">
        <w:rPr>
          <w:rFonts w:ascii="Arial" w:eastAsia="Arial" w:hAnsi="Arial" w:cs="Arial"/>
          <w:i/>
          <w:iCs/>
          <w:sz w:val="18"/>
          <w:szCs w:val="18"/>
        </w:rPr>
        <w:t>2024</w:t>
      </w:r>
    </w:p>
    <w:p w:rsidR="003051F4" w:rsidP="003051F4" w14:paraId="58CBAD71" w14:textId="3C05262C">
      <w:pPr>
        <w:jc w:val="both"/>
        <w:rPr>
          <w:rFonts w:ascii="Arial" w:eastAsia="Arial" w:hAnsi="Arial" w:cs="Arial"/>
          <w:i/>
          <w:iCs/>
          <w:sz w:val="18"/>
          <w:szCs w:val="18"/>
        </w:rPr>
      </w:pPr>
      <w:r w:rsidRPr="003051F4">
        <w:rPr>
          <w:rFonts w:ascii="Arial" w:eastAsia="Arial" w:hAnsi="Arial" w:cs="Arial"/>
          <w:i/>
          <w:iCs/>
          <w:sz w:val="18"/>
          <w:szCs w:val="18"/>
        </w:rPr>
        <w:t>40 aniversario</w:t>
      </w:r>
      <w:r w:rsidRPr="003051F4">
        <w:rPr>
          <w:rFonts w:ascii="Arial" w:eastAsia="Arial" w:hAnsi="Arial" w:cs="Arial"/>
          <w:i/>
          <w:iCs/>
          <w:strike/>
          <w:sz w:val="18"/>
          <w:szCs w:val="18"/>
        </w:rPr>
        <w:t>s</w:t>
      </w:r>
      <w:r w:rsidRPr="003051F4">
        <w:rPr>
          <w:rFonts w:ascii="Arial" w:eastAsia="Arial" w:hAnsi="Arial" w:cs="Arial"/>
          <w:i/>
          <w:iCs/>
          <w:sz w:val="18"/>
          <w:szCs w:val="18"/>
        </w:rPr>
        <w:t xml:space="preserve"> del Ballet celebrándolo en el Teatro Degollado.</w:t>
      </w:r>
    </w:p>
    <w:p w:rsidR="003051F4" w:rsidRPr="003051F4" w:rsidP="003051F4" w14:paraId="2C962D64" w14:textId="77777777">
      <w:pPr>
        <w:jc w:val="both"/>
        <w:rPr>
          <w:rFonts w:ascii="Arial" w:eastAsia="Arial" w:hAnsi="Arial" w:cs="Arial"/>
          <w:i/>
          <w:iCs/>
          <w:sz w:val="18"/>
          <w:szCs w:val="18"/>
        </w:rPr>
      </w:pPr>
    </w:p>
    <w:p w:rsidR="003051F4" w:rsidRPr="003051F4" w:rsidP="003051F4" w14:paraId="18C9AE2E" w14:textId="77777777">
      <w:pPr>
        <w:jc w:val="both"/>
        <w:rPr>
          <w:rFonts w:ascii="Arial" w:eastAsia="Arial" w:hAnsi="Arial" w:cs="Arial"/>
          <w:i/>
          <w:iCs/>
          <w:sz w:val="18"/>
          <w:szCs w:val="18"/>
        </w:rPr>
      </w:pPr>
      <w:r w:rsidRPr="003051F4">
        <w:rPr>
          <w:rFonts w:ascii="Arial" w:eastAsia="Arial" w:hAnsi="Arial" w:cs="Arial"/>
          <w:i/>
          <w:iCs/>
          <w:sz w:val="18"/>
          <w:szCs w:val="18"/>
        </w:rPr>
        <w:t>2025</w:t>
      </w:r>
    </w:p>
    <w:p w:rsidR="003051F4" w:rsidP="003051F4" w14:paraId="0C2BE44B" w14:textId="18583324">
      <w:pPr>
        <w:jc w:val="both"/>
        <w:rPr>
          <w:rFonts w:ascii="Arial" w:eastAsia="Arial" w:hAnsi="Arial" w:cs="Arial"/>
          <w:i/>
          <w:iCs/>
          <w:sz w:val="18"/>
          <w:szCs w:val="18"/>
        </w:rPr>
      </w:pPr>
      <w:r w:rsidRPr="003051F4">
        <w:rPr>
          <w:rFonts w:ascii="Arial" w:eastAsia="Arial" w:hAnsi="Arial" w:cs="Arial"/>
          <w:i/>
          <w:iCs/>
          <w:sz w:val="18"/>
          <w:szCs w:val="18"/>
        </w:rPr>
        <w:t>Regreso al Degollado con 4 fechas en llenos totales de asistencia.</w:t>
      </w:r>
    </w:p>
    <w:p w:rsidR="003051F4" w:rsidRPr="003051F4" w:rsidP="003051F4" w14:paraId="0AAEAF71" w14:textId="77777777">
      <w:pPr>
        <w:jc w:val="both"/>
        <w:rPr>
          <w:rFonts w:ascii="Arial" w:eastAsia="Arial" w:hAnsi="Arial" w:cs="Arial"/>
          <w:i/>
          <w:iCs/>
          <w:sz w:val="18"/>
          <w:szCs w:val="18"/>
        </w:rPr>
      </w:pPr>
    </w:p>
    <w:p w:rsidR="003051F4" w:rsidRPr="003051F4" w:rsidP="003051F4" w14:paraId="0AE1D2F6" w14:textId="77777777">
      <w:pPr>
        <w:jc w:val="both"/>
        <w:rPr>
          <w:rFonts w:ascii="Arial" w:eastAsia="Arial" w:hAnsi="Arial" w:cs="Arial"/>
          <w:i/>
          <w:iCs/>
          <w:sz w:val="18"/>
          <w:szCs w:val="18"/>
        </w:rPr>
      </w:pPr>
      <w:r w:rsidRPr="003051F4">
        <w:rPr>
          <w:rFonts w:ascii="Arial" w:eastAsia="Arial" w:hAnsi="Arial" w:cs="Arial"/>
          <w:i/>
          <w:iCs/>
          <w:sz w:val="18"/>
          <w:szCs w:val="18"/>
        </w:rPr>
        <w:t>2017-2026</w:t>
      </w:r>
    </w:p>
    <w:p w:rsidR="003051F4" w:rsidP="003051F4" w14:paraId="1466E64F" w14:textId="45B2F7C6">
      <w:pPr>
        <w:jc w:val="both"/>
        <w:rPr>
          <w:rFonts w:ascii="Arial" w:eastAsia="Arial" w:hAnsi="Arial" w:cs="Arial"/>
          <w:i/>
          <w:iCs/>
          <w:sz w:val="18"/>
          <w:szCs w:val="18"/>
        </w:rPr>
      </w:pPr>
      <w:r w:rsidRPr="003051F4">
        <w:rPr>
          <w:rFonts w:ascii="Arial" w:eastAsia="Arial" w:hAnsi="Arial" w:cs="Arial"/>
          <w:i/>
          <w:iCs/>
          <w:sz w:val="18"/>
          <w:szCs w:val="18"/>
        </w:rPr>
        <w:t xml:space="preserve">Gira México en el Corazón en Estados Unidos con duración de un mes visitando los Estados de California, Oregón, Seattle, Chicago, etc. Ciudades como: New York, Nashville, Vancouver, Denver, Houston, las Vegas, etc. Llevando el folclor a grandes teatros y escenarios varias ocasiones como el </w:t>
      </w:r>
      <w:r w:rsidRPr="003051F4">
        <w:rPr>
          <w:rFonts w:ascii="Arial" w:eastAsia="Arial" w:hAnsi="Arial" w:cs="Arial"/>
          <w:i/>
          <w:iCs/>
          <w:sz w:val="18"/>
          <w:szCs w:val="18"/>
        </w:rPr>
        <w:t>Milenium</w:t>
      </w:r>
      <w:r w:rsidRPr="003051F4">
        <w:rPr>
          <w:rFonts w:ascii="Arial" w:eastAsia="Arial" w:hAnsi="Arial" w:cs="Arial"/>
          <w:i/>
          <w:iCs/>
          <w:sz w:val="18"/>
          <w:szCs w:val="18"/>
        </w:rPr>
        <w:t xml:space="preserve"> Park con más de once mil asistentes.</w:t>
      </w:r>
    </w:p>
    <w:p w:rsidR="003051F4" w:rsidRPr="003051F4" w:rsidP="003051F4" w14:paraId="47FD5A30" w14:textId="77777777">
      <w:pPr>
        <w:jc w:val="both"/>
        <w:rPr>
          <w:rFonts w:ascii="Arial" w:eastAsia="Arial" w:hAnsi="Arial" w:cs="Arial"/>
          <w:i/>
          <w:iCs/>
          <w:sz w:val="18"/>
          <w:szCs w:val="18"/>
        </w:rPr>
      </w:pPr>
    </w:p>
    <w:p w:rsidR="003051F4" w:rsidP="003051F4" w14:paraId="4A9E2E5A" w14:textId="5D79B45C">
      <w:pPr>
        <w:jc w:val="both"/>
        <w:rPr>
          <w:rFonts w:ascii="Arial" w:eastAsia="Arial" w:hAnsi="Arial" w:cs="Arial"/>
          <w:i/>
          <w:iCs/>
          <w:sz w:val="18"/>
          <w:szCs w:val="18"/>
        </w:rPr>
      </w:pPr>
      <w:r w:rsidRPr="003051F4">
        <w:rPr>
          <w:rFonts w:ascii="Arial" w:eastAsia="Arial" w:hAnsi="Arial" w:cs="Arial"/>
          <w:i/>
          <w:iCs/>
          <w:sz w:val="18"/>
          <w:szCs w:val="18"/>
        </w:rPr>
        <w:t>Actualmente cuenta con la aprobación de CIOFF dependiente de la UNESCO el cual fue catalogado el pasado mes de mayo como EMBAJADOR CULTURAL DE JALISCO.</w:t>
      </w:r>
    </w:p>
    <w:p w:rsidR="003051F4" w:rsidRPr="003051F4" w:rsidP="003051F4" w14:paraId="21090DDB" w14:textId="77777777">
      <w:pPr>
        <w:jc w:val="both"/>
        <w:rPr>
          <w:rFonts w:ascii="Arial" w:eastAsia="Arial" w:hAnsi="Arial" w:cs="Arial"/>
          <w:i/>
          <w:iCs/>
          <w:sz w:val="18"/>
          <w:szCs w:val="18"/>
        </w:rPr>
      </w:pPr>
    </w:p>
    <w:p w:rsidR="003051F4" w:rsidP="003051F4" w14:paraId="316521BE" w14:textId="73655BA1">
      <w:pPr>
        <w:jc w:val="both"/>
        <w:rPr>
          <w:rFonts w:ascii="Arial" w:eastAsia="Arial" w:hAnsi="Arial" w:cs="Arial"/>
          <w:i/>
          <w:iCs/>
          <w:sz w:val="18"/>
          <w:szCs w:val="18"/>
        </w:rPr>
      </w:pPr>
      <w:r w:rsidRPr="003051F4">
        <w:rPr>
          <w:rFonts w:ascii="Arial" w:eastAsia="Arial" w:hAnsi="Arial" w:cs="Arial"/>
          <w:b/>
          <w:bCs/>
          <w:i/>
          <w:iCs/>
          <w:sz w:val="18"/>
          <w:szCs w:val="18"/>
        </w:rPr>
        <w:t xml:space="preserve">VIII. </w:t>
      </w:r>
      <w:r w:rsidRPr="003051F4">
        <w:rPr>
          <w:rFonts w:ascii="Arial" w:eastAsia="Arial" w:hAnsi="Arial" w:cs="Arial"/>
          <w:i/>
          <w:iCs/>
          <w:sz w:val="18"/>
          <w:szCs w:val="18"/>
        </w:rPr>
        <w:t>Respecto a las Galas del Ballet Folclórico en el Teatro Degollado lo han catalogado como uno de los mejores exponentes nivel nacional de las estampas folclóricas de nuestras raíces dancísticas. Presentando una gran calidad de montajes, coreografías, autenticidad de vestuarios y un enorme talento en los bailarines ejecutantes que demuestra sus técnicas de zapateado, danza contemporánea, clásica, etc. que se manifiesta de manera magistral en el escenario. Siendo de los grupos más buscados la comunidad cultural local, el turismo nacional e internacional quien necesita tener eventos de esta índole que nos representan como la esencia de nuestras raíces.</w:t>
      </w:r>
    </w:p>
    <w:p w:rsidR="003051F4" w:rsidRPr="003051F4" w:rsidP="003051F4" w14:paraId="12791DDC" w14:textId="77777777">
      <w:pPr>
        <w:jc w:val="both"/>
        <w:rPr>
          <w:rFonts w:ascii="Arial" w:eastAsia="Arial" w:hAnsi="Arial" w:cs="Arial"/>
          <w:i/>
          <w:iCs/>
          <w:sz w:val="18"/>
          <w:szCs w:val="18"/>
        </w:rPr>
      </w:pPr>
    </w:p>
    <w:p w:rsidR="003051F4" w:rsidP="003051F4" w14:paraId="0FCC30D8" w14:textId="7DD83C6B">
      <w:pPr>
        <w:jc w:val="both"/>
        <w:rPr>
          <w:rFonts w:ascii="Arial" w:eastAsia="Arial" w:hAnsi="Arial" w:cs="Arial"/>
          <w:i/>
          <w:iCs/>
          <w:sz w:val="18"/>
          <w:szCs w:val="18"/>
        </w:rPr>
      </w:pPr>
      <w:r w:rsidRPr="003051F4">
        <w:rPr>
          <w:rFonts w:ascii="Arial" w:eastAsia="Arial" w:hAnsi="Arial" w:cs="Arial"/>
          <w:i/>
          <w:iCs/>
          <w:sz w:val="18"/>
          <w:szCs w:val="18"/>
        </w:rPr>
        <w:t xml:space="preserve">Como su sede ancla de recinto cultural con más de 40 años de trayectoria ha tenido llenos constantes de público asistente con una gran variación de estampas de todos los estados del país y también siendo creadores e innovadores de repertorio con temáticas escénicas teatrales, saliendo de la comodidad de solo mostrar un baile regional. Sino también de un hilo conductor de dramaturgia folclórica que hace la gran diferencia con los demás exponentes del folclor nacional. Siempre con música en vivo para enriquecer la presencia musical con el talento de grandes exponentes orquestales. </w:t>
      </w:r>
    </w:p>
    <w:p w:rsidR="003051F4" w:rsidRPr="003051F4" w:rsidP="003051F4" w14:paraId="73A15715" w14:textId="77777777">
      <w:pPr>
        <w:jc w:val="both"/>
        <w:rPr>
          <w:rFonts w:ascii="Arial" w:eastAsia="Arial" w:hAnsi="Arial" w:cs="Arial"/>
          <w:i/>
          <w:iCs/>
          <w:sz w:val="18"/>
          <w:szCs w:val="18"/>
        </w:rPr>
      </w:pPr>
    </w:p>
    <w:p w:rsidR="003051F4" w:rsidP="003051F4" w14:paraId="277A9880" w14:textId="6B92DEBD">
      <w:pPr>
        <w:jc w:val="both"/>
        <w:rPr>
          <w:rFonts w:ascii="Arial" w:hAnsi="Arial" w:cs="Arial"/>
          <w:i/>
          <w:iCs/>
          <w:sz w:val="18"/>
          <w:szCs w:val="18"/>
        </w:rPr>
      </w:pPr>
      <w:r w:rsidRPr="003051F4">
        <w:rPr>
          <w:rFonts w:ascii="Arial" w:hAnsi="Arial" w:cs="Arial"/>
          <w:i/>
          <w:iCs/>
          <w:sz w:val="18"/>
          <w:szCs w:val="18"/>
        </w:rPr>
        <w:t>Es de gran importancia que los gobiernos continúen promoviendo esta oferta cultural en espacios emblemáticos de la ciudad, pues con ello se fomenta la formación de nuevos públicos asistentes. Además, el entorno que ofrece este recinto, con condiciones muy distintas a otros espacios enriquece de manera especial la experiencia cultural.</w:t>
      </w:r>
    </w:p>
    <w:p w:rsidR="003051F4" w:rsidP="003051F4" w14:paraId="25392BA9" w14:textId="3807DEB8">
      <w:pPr>
        <w:jc w:val="both"/>
        <w:rPr>
          <w:rFonts w:ascii="Arial" w:eastAsia="Arial" w:hAnsi="Arial" w:cs="Arial"/>
          <w:i/>
          <w:iCs/>
          <w:sz w:val="18"/>
          <w:szCs w:val="18"/>
          <w:lang w:val="es-ES"/>
        </w:rPr>
      </w:pPr>
      <w:r w:rsidRPr="003051F4">
        <w:rPr>
          <w:rFonts w:ascii="Arial" w:eastAsia="Arial" w:hAnsi="Arial" w:cs="Arial"/>
          <w:i/>
          <w:iCs/>
          <w:sz w:val="18"/>
          <w:szCs w:val="18"/>
        </w:rPr>
        <w:t xml:space="preserve">Por su dinámica de teatro, telones, iluminación, acústica y la experiencia del entorno de este teatro histórico de la ciudad se busca dar continuidad a sus presentaciones en coordinación con el gobierno del estado. </w:t>
      </w:r>
      <w:r w:rsidRPr="003051F4">
        <w:rPr>
          <w:rFonts w:ascii="Arial" w:eastAsia="Arial" w:hAnsi="Arial" w:cs="Arial"/>
          <w:i/>
          <w:iCs/>
          <w:sz w:val="18"/>
          <w:szCs w:val="18"/>
        </w:rPr>
        <w:t>Los costos del boleto se busca</w:t>
      </w:r>
      <w:r w:rsidRPr="003051F4">
        <w:rPr>
          <w:rFonts w:ascii="Arial" w:eastAsia="Arial" w:hAnsi="Arial" w:cs="Arial"/>
          <w:i/>
          <w:iCs/>
          <w:sz w:val="18"/>
          <w:szCs w:val="18"/>
        </w:rPr>
        <w:t xml:space="preserve"> que sean accesibles al público para así motivar la compra de ellos y asegurar el ingreso de familias que vivan esta experiencia folclórica y salgan además de llevarse una gran satisfacción visual y auditiva con el espectáculo que se presenta de haber conocido este majestuoso recinto cultural. Y el gran compromiso social y de vocación que se tiene como gobierno de incrementar la oferta cultural que se tiene en esta metrópoli. </w:t>
      </w:r>
      <w:r w:rsidRPr="003051F4">
        <w:rPr>
          <w:rFonts w:ascii="Arial" w:eastAsia="Arial" w:hAnsi="Arial" w:cs="Arial"/>
          <w:i/>
          <w:iCs/>
          <w:sz w:val="18"/>
          <w:szCs w:val="18"/>
          <w:lang w:val="es-ES"/>
        </w:rPr>
        <w:t>Por fomentar, promover, preservar, rescatar, difundir y resignificar nuestro pasado y presente tradicional, de los valores humanos que son fuentes de inspiración para las nuevas generaciones por medio de la recreación artística.</w:t>
      </w:r>
    </w:p>
    <w:p w:rsidR="003051F4" w:rsidRPr="003051F4" w:rsidP="003051F4" w14:paraId="20F8020D" w14:textId="77777777">
      <w:pPr>
        <w:jc w:val="both"/>
        <w:rPr>
          <w:rFonts w:ascii="Arial" w:eastAsia="Arial" w:hAnsi="Arial" w:cs="Arial"/>
          <w:i/>
          <w:iCs/>
          <w:sz w:val="18"/>
          <w:szCs w:val="18"/>
        </w:rPr>
      </w:pPr>
    </w:p>
    <w:p w:rsidR="003051F4" w:rsidRPr="003051F4" w:rsidP="003051F4" w14:paraId="1D4CBEF9" w14:textId="77777777">
      <w:pPr>
        <w:jc w:val="both"/>
        <w:rPr>
          <w:rFonts w:ascii="Arial" w:eastAsia="Arial" w:hAnsi="Arial" w:cs="Arial"/>
          <w:i/>
          <w:iCs/>
          <w:sz w:val="18"/>
          <w:szCs w:val="18"/>
        </w:rPr>
      </w:pPr>
      <w:r w:rsidRPr="003051F4">
        <w:rPr>
          <w:rFonts w:ascii="Arial" w:eastAsia="Arial" w:hAnsi="Arial" w:cs="Arial"/>
          <w:i/>
          <w:iCs/>
          <w:sz w:val="18"/>
          <w:szCs w:val="18"/>
        </w:rPr>
        <w:t>De aprobarse la presente iniciativa, y en cumplimiento con lo dispuesto en el artículo 92 del Código de Gobierno del Municipio de Guadalajara, se contemplan las siguientes:</w:t>
      </w:r>
    </w:p>
    <w:p w:rsidR="003051F4" w:rsidRPr="003051F4" w:rsidP="003051F4" w14:paraId="57FDFD56" w14:textId="77777777">
      <w:pPr>
        <w:jc w:val="center"/>
        <w:rPr>
          <w:rFonts w:ascii="Arial" w:eastAsia="Arial" w:hAnsi="Arial" w:cs="Arial"/>
          <w:b/>
          <w:bCs/>
          <w:i/>
          <w:iCs/>
          <w:sz w:val="18"/>
          <w:szCs w:val="18"/>
        </w:rPr>
      </w:pPr>
    </w:p>
    <w:p w:rsidR="003051F4" w:rsidP="003051F4" w14:paraId="45ECA4E2" w14:textId="41810A96">
      <w:pPr>
        <w:jc w:val="center"/>
        <w:rPr>
          <w:rFonts w:ascii="Arial" w:eastAsia="Arial" w:hAnsi="Arial" w:cs="Arial"/>
          <w:b/>
          <w:bCs/>
          <w:i/>
          <w:iCs/>
          <w:sz w:val="18"/>
          <w:szCs w:val="18"/>
        </w:rPr>
      </w:pPr>
      <w:r w:rsidRPr="003051F4">
        <w:rPr>
          <w:rFonts w:ascii="Arial" w:eastAsia="Arial" w:hAnsi="Arial" w:cs="Arial"/>
          <w:b/>
          <w:bCs/>
          <w:i/>
          <w:iCs/>
          <w:sz w:val="18"/>
          <w:szCs w:val="18"/>
        </w:rPr>
        <w:t>ANÁLISIS DE REPERCUSIONES</w:t>
      </w:r>
    </w:p>
    <w:p w:rsidR="003051F4" w:rsidRPr="003051F4" w:rsidP="003051F4" w14:paraId="0E7FE241" w14:textId="77777777">
      <w:pPr>
        <w:jc w:val="center"/>
        <w:rPr>
          <w:rFonts w:ascii="Arial" w:eastAsia="Arial" w:hAnsi="Arial" w:cs="Arial"/>
          <w:b/>
          <w:bCs/>
          <w:i/>
          <w:iCs/>
          <w:sz w:val="18"/>
          <w:szCs w:val="18"/>
        </w:rPr>
      </w:pPr>
    </w:p>
    <w:p w:rsidR="003051F4" w:rsidP="003051F4" w14:paraId="227E475F" w14:textId="5B178F35">
      <w:pPr>
        <w:jc w:val="both"/>
        <w:rPr>
          <w:rFonts w:ascii="Arial" w:eastAsia="Arial" w:hAnsi="Arial" w:cs="Arial"/>
          <w:i/>
          <w:iCs/>
          <w:sz w:val="18"/>
          <w:szCs w:val="18"/>
        </w:rPr>
      </w:pPr>
      <w:r w:rsidRPr="003051F4">
        <w:rPr>
          <w:rFonts w:ascii="Arial" w:eastAsia="Arial" w:hAnsi="Arial" w:cs="Arial"/>
          <w:b/>
          <w:bCs/>
          <w:i/>
          <w:iCs/>
          <w:sz w:val="18"/>
          <w:szCs w:val="18"/>
        </w:rPr>
        <w:t>• Jurídicas y Sociales:</w:t>
      </w:r>
      <w:r w:rsidRPr="003051F4">
        <w:rPr>
          <w:rFonts w:ascii="Arial" w:eastAsia="Arial" w:hAnsi="Arial" w:cs="Arial"/>
          <w:i/>
          <w:iCs/>
          <w:sz w:val="18"/>
          <w:szCs w:val="18"/>
        </w:rPr>
        <w:t xml:space="preserve"> aquellas propias de la celebración del Convenio de Coparticipación Cultural y uso de espacio que celebran por una parte la </w:t>
      </w:r>
      <w:r w:rsidRPr="003051F4">
        <w:rPr>
          <w:rFonts w:ascii="Arial" w:eastAsia="Arial" w:hAnsi="Arial" w:cs="Arial"/>
          <w:b/>
          <w:i/>
          <w:iCs/>
          <w:sz w:val="18"/>
          <w:szCs w:val="18"/>
        </w:rPr>
        <w:t>Secretaría de Cultura del Poder Ejecutivo del Estado de Jalisco</w:t>
      </w:r>
      <w:r w:rsidRPr="003051F4">
        <w:rPr>
          <w:rFonts w:ascii="Arial" w:eastAsia="Arial" w:hAnsi="Arial" w:cs="Arial"/>
          <w:i/>
          <w:iCs/>
          <w:sz w:val="18"/>
          <w:szCs w:val="18"/>
        </w:rPr>
        <w:t xml:space="preserve"> y el Municipio de Guadalajara a través de su Ayuntamiento de Guadalajara.</w:t>
      </w:r>
    </w:p>
    <w:p w:rsidR="003051F4" w:rsidRPr="003051F4" w:rsidP="003051F4" w14:paraId="31DDDBEA" w14:textId="77777777">
      <w:pPr>
        <w:jc w:val="both"/>
        <w:rPr>
          <w:rFonts w:ascii="Arial" w:eastAsia="Arial" w:hAnsi="Arial" w:cs="Arial"/>
          <w:i/>
          <w:iCs/>
          <w:sz w:val="18"/>
          <w:szCs w:val="18"/>
        </w:rPr>
      </w:pPr>
    </w:p>
    <w:p w:rsidR="003051F4" w:rsidP="003051F4" w14:paraId="6184D61C" w14:textId="62E5D77B">
      <w:pPr>
        <w:jc w:val="both"/>
        <w:rPr>
          <w:rFonts w:ascii="Arial" w:eastAsia="Arial" w:hAnsi="Arial" w:cs="Arial"/>
          <w:i/>
          <w:iCs/>
          <w:sz w:val="18"/>
          <w:szCs w:val="18"/>
        </w:rPr>
      </w:pPr>
      <w:r w:rsidRPr="003051F4">
        <w:rPr>
          <w:rFonts w:ascii="Arial" w:eastAsia="Arial" w:hAnsi="Arial" w:cs="Arial"/>
          <w:b/>
          <w:bCs/>
          <w:i/>
          <w:iCs/>
          <w:sz w:val="18"/>
          <w:szCs w:val="18"/>
        </w:rPr>
        <w:t>• Cultural:</w:t>
      </w:r>
      <w:r w:rsidRPr="003051F4">
        <w:rPr>
          <w:rFonts w:ascii="Arial" w:eastAsia="Arial" w:hAnsi="Arial" w:cs="Arial"/>
          <w:i/>
          <w:iCs/>
          <w:sz w:val="18"/>
          <w:szCs w:val="18"/>
        </w:rPr>
        <w:t xml:space="preserve"> Es de mutuo interés que el Convenio se lleven a cabo, para la promoción y difusión de la Cultura y las Artes, a través de la danza.</w:t>
      </w:r>
    </w:p>
    <w:p w:rsidR="00B128AA" w:rsidRPr="003051F4" w:rsidP="003051F4" w14:paraId="26887B80" w14:textId="77777777">
      <w:pPr>
        <w:jc w:val="both"/>
        <w:rPr>
          <w:rFonts w:ascii="Arial" w:eastAsia="Arial" w:hAnsi="Arial" w:cs="Arial"/>
          <w:i/>
          <w:iCs/>
          <w:sz w:val="18"/>
          <w:szCs w:val="18"/>
        </w:rPr>
      </w:pPr>
    </w:p>
    <w:p w:rsidR="003051F4" w:rsidP="003051F4" w14:paraId="4016DEC4" w14:textId="5CF6B3F7">
      <w:pPr>
        <w:jc w:val="both"/>
        <w:rPr>
          <w:rFonts w:ascii="Arial" w:eastAsia="Arial" w:hAnsi="Arial" w:cs="Arial"/>
          <w:i/>
          <w:iCs/>
          <w:sz w:val="18"/>
          <w:szCs w:val="18"/>
        </w:rPr>
      </w:pPr>
      <w:r w:rsidRPr="003051F4">
        <w:rPr>
          <w:rFonts w:ascii="Arial" w:eastAsia="Arial" w:hAnsi="Arial" w:cs="Arial"/>
          <w:b/>
          <w:bCs/>
          <w:i/>
          <w:iCs/>
          <w:sz w:val="18"/>
          <w:szCs w:val="18"/>
        </w:rPr>
        <w:t>• Presupuestales:</w:t>
      </w:r>
      <w:r w:rsidRPr="003051F4">
        <w:rPr>
          <w:rFonts w:ascii="Arial" w:eastAsia="Arial" w:hAnsi="Arial" w:cs="Arial"/>
          <w:i/>
          <w:iCs/>
          <w:sz w:val="18"/>
          <w:szCs w:val="18"/>
        </w:rPr>
        <w:t xml:space="preserve"> la presente iniciativa no genera ningún impacto presupuestario, pues no se modifica o afecta en ninguna forma el Presupuesto de Egresos del Municipio de Guadalajara para el Ejercicio Fiscal 2026.</w:t>
      </w:r>
    </w:p>
    <w:p w:rsidR="00B128AA" w:rsidRPr="003051F4" w:rsidP="003051F4" w14:paraId="7F62FC18" w14:textId="77777777">
      <w:pPr>
        <w:jc w:val="both"/>
        <w:rPr>
          <w:rFonts w:ascii="Arial" w:eastAsia="Arial" w:hAnsi="Arial" w:cs="Arial"/>
          <w:i/>
          <w:iCs/>
          <w:sz w:val="18"/>
          <w:szCs w:val="18"/>
        </w:rPr>
      </w:pPr>
    </w:p>
    <w:p w:rsidR="003051F4" w:rsidP="003051F4" w14:paraId="486CE2F0" w14:textId="136E1E1B">
      <w:pPr>
        <w:jc w:val="both"/>
        <w:rPr>
          <w:rFonts w:ascii="Arial" w:eastAsia="Arial" w:hAnsi="Arial" w:cs="Arial"/>
          <w:i/>
          <w:iCs/>
          <w:sz w:val="18"/>
          <w:szCs w:val="18"/>
        </w:rPr>
      </w:pPr>
      <w:r w:rsidRPr="003051F4">
        <w:rPr>
          <w:rFonts w:ascii="Arial" w:eastAsia="Arial" w:hAnsi="Arial" w:cs="Arial"/>
          <w:b/>
          <w:bCs/>
          <w:i/>
          <w:iCs/>
          <w:sz w:val="18"/>
          <w:szCs w:val="18"/>
        </w:rPr>
        <w:t>• Laborales:</w:t>
      </w:r>
      <w:r w:rsidRPr="003051F4">
        <w:rPr>
          <w:rFonts w:ascii="Arial" w:eastAsia="Arial" w:hAnsi="Arial" w:cs="Arial"/>
          <w:i/>
          <w:iCs/>
          <w:sz w:val="18"/>
          <w:szCs w:val="18"/>
        </w:rPr>
        <w:t xml:space="preserve"> No existen, en razón de que no propone la creación de nuevas dependencias o ampliación a las existentes.</w:t>
      </w:r>
    </w:p>
    <w:p w:rsidR="00B128AA" w:rsidRPr="003051F4" w:rsidP="003051F4" w14:paraId="0285AF2E" w14:textId="77777777">
      <w:pPr>
        <w:jc w:val="both"/>
        <w:rPr>
          <w:rFonts w:ascii="Arial" w:eastAsia="Arial" w:hAnsi="Arial" w:cs="Arial"/>
          <w:i/>
          <w:iCs/>
          <w:sz w:val="18"/>
          <w:szCs w:val="18"/>
        </w:rPr>
      </w:pPr>
    </w:p>
    <w:p w:rsidR="003051F4" w:rsidP="003051F4" w14:paraId="144AF3F2" w14:textId="5D9E221E">
      <w:pPr>
        <w:jc w:val="both"/>
        <w:rPr>
          <w:rFonts w:ascii="Arial" w:eastAsia="Arial" w:hAnsi="Arial" w:cs="Arial"/>
          <w:b/>
          <w:bCs/>
          <w:i/>
          <w:iCs/>
          <w:sz w:val="18"/>
          <w:szCs w:val="18"/>
        </w:rPr>
      </w:pPr>
      <w:r w:rsidRPr="003051F4">
        <w:rPr>
          <w:rFonts w:ascii="Arial" w:eastAsia="Arial" w:hAnsi="Arial" w:cs="Arial"/>
          <w:b/>
          <w:bCs/>
          <w:i/>
          <w:iCs/>
          <w:sz w:val="18"/>
          <w:szCs w:val="18"/>
        </w:rPr>
        <w:t>Fundamento Jurídico.</w:t>
      </w:r>
    </w:p>
    <w:p w:rsidR="00B128AA" w:rsidRPr="003051F4" w:rsidP="003051F4" w14:paraId="168FD1C3" w14:textId="77777777">
      <w:pPr>
        <w:jc w:val="both"/>
        <w:rPr>
          <w:rFonts w:ascii="Arial" w:eastAsia="Arial" w:hAnsi="Arial" w:cs="Arial"/>
          <w:i/>
          <w:iCs/>
          <w:sz w:val="18"/>
          <w:szCs w:val="18"/>
        </w:rPr>
      </w:pPr>
    </w:p>
    <w:p w:rsidR="003051F4" w:rsidP="003051F4" w14:paraId="1A7D4DD4" w14:textId="266EEFCC">
      <w:pPr>
        <w:tabs>
          <w:tab w:val="left" w:pos="851"/>
          <w:tab w:val="left" w:pos="993"/>
          <w:tab w:val="center" w:pos="1134"/>
        </w:tabs>
        <w:jc w:val="both"/>
        <w:rPr>
          <w:rFonts w:ascii="Arial" w:eastAsia="Arial" w:hAnsi="Arial" w:cs="Arial"/>
          <w:i/>
          <w:iCs/>
          <w:sz w:val="18"/>
          <w:szCs w:val="18"/>
        </w:rPr>
      </w:pPr>
      <w:r w:rsidRPr="003051F4">
        <w:rPr>
          <w:rFonts w:ascii="Arial" w:eastAsia="Arial" w:hAnsi="Arial" w:cs="Arial"/>
          <w:i/>
          <w:iCs/>
          <w:sz w:val="18"/>
          <w:szCs w:val="18"/>
        </w:rPr>
        <w:t xml:space="preserve">Por todo lo expuesto y de conformidad con lo dispuesto por los artículos 115 fracción II de la Constitución Política de los Estados Unidos Mexicanos, 77 de la Constitución Política del Estado de Jalisco; 1, 2, 3, 4 numeral 40, 10, 40, 41 fracción I, y demás relativos y aplicables de la Ley del Gobierno y la Administración Pública Municipal del Estado de Jalisco, y 89, 90, 91 y 92 del Código de Gobierno del Municipio de Guadalajara, </w:t>
      </w:r>
    </w:p>
    <w:p w:rsidR="00B128AA" w:rsidRPr="003051F4" w:rsidP="003051F4" w14:paraId="08F2234E" w14:textId="77777777">
      <w:pPr>
        <w:tabs>
          <w:tab w:val="left" w:pos="851"/>
          <w:tab w:val="left" w:pos="993"/>
          <w:tab w:val="center" w:pos="1134"/>
        </w:tabs>
        <w:jc w:val="both"/>
        <w:rPr>
          <w:rFonts w:ascii="Arial" w:eastAsia="Arial" w:hAnsi="Arial" w:cs="Arial"/>
          <w:i/>
          <w:iCs/>
          <w:sz w:val="18"/>
          <w:szCs w:val="18"/>
        </w:rPr>
      </w:pPr>
    </w:p>
    <w:p w:rsidR="003051F4" w:rsidRPr="003051F4" w:rsidP="003051F4" w14:paraId="541F795C" w14:textId="77777777">
      <w:pPr>
        <w:jc w:val="both"/>
        <w:rPr>
          <w:rFonts w:ascii="Arial" w:eastAsia="Arial" w:hAnsi="Arial" w:cs="Arial"/>
          <w:i/>
          <w:iCs/>
          <w:sz w:val="18"/>
          <w:szCs w:val="18"/>
        </w:rPr>
      </w:pPr>
      <w:r w:rsidRPr="003051F4">
        <w:rPr>
          <w:rFonts w:ascii="Arial" w:eastAsia="Arial" w:hAnsi="Arial" w:cs="Arial"/>
          <w:b/>
          <w:bCs/>
          <w:i/>
          <w:iCs/>
          <w:sz w:val="18"/>
          <w:szCs w:val="18"/>
        </w:rPr>
        <w:t>IX.</w:t>
      </w:r>
      <w:r w:rsidRPr="003051F4">
        <w:rPr>
          <w:rFonts w:ascii="Arial" w:eastAsia="Arial" w:hAnsi="Arial" w:cs="Arial"/>
          <w:i/>
          <w:iCs/>
          <w:sz w:val="18"/>
          <w:szCs w:val="18"/>
        </w:rPr>
        <w:t xml:space="preserve"> Derivado de lo anteriormente expuesto, fundado, motivado y en conformidad con los considerandos del cuerpo de esta iniciativa, pongo a consideración de este órgano de gobierno el siguiente:</w:t>
      </w:r>
    </w:p>
    <w:p w:rsidR="003051F4" w:rsidRPr="003051F4" w:rsidP="00B128AA" w14:paraId="77321D52" w14:textId="77777777">
      <w:pPr>
        <w:rPr>
          <w:rFonts w:ascii="Arial" w:eastAsia="Arial" w:hAnsi="Arial" w:cs="Arial"/>
          <w:b/>
          <w:bCs/>
          <w:i/>
          <w:iCs/>
          <w:sz w:val="18"/>
          <w:szCs w:val="18"/>
        </w:rPr>
      </w:pPr>
    </w:p>
    <w:p w:rsidR="003051F4" w:rsidP="003051F4" w14:paraId="589BC85A" w14:textId="75ACF0EB">
      <w:pPr>
        <w:jc w:val="center"/>
        <w:rPr>
          <w:rFonts w:ascii="Arial" w:eastAsia="Arial" w:hAnsi="Arial" w:cs="Arial"/>
          <w:b/>
          <w:bCs/>
          <w:i/>
          <w:iCs/>
          <w:sz w:val="18"/>
          <w:szCs w:val="18"/>
        </w:rPr>
      </w:pPr>
      <w:r w:rsidRPr="003051F4">
        <w:rPr>
          <w:rFonts w:ascii="Arial" w:eastAsia="Arial" w:hAnsi="Arial" w:cs="Arial"/>
          <w:b/>
          <w:bCs/>
          <w:i/>
          <w:iCs/>
          <w:sz w:val="18"/>
          <w:szCs w:val="18"/>
        </w:rPr>
        <w:t>DECRETO MUNICIPAL:</w:t>
      </w:r>
    </w:p>
    <w:p w:rsidR="00B128AA" w:rsidRPr="003051F4" w:rsidP="003051F4" w14:paraId="774FBF02" w14:textId="77777777">
      <w:pPr>
        <w:jc w:val="center"/>
        <w:rPr>
          <w:rFonts w:ascii="Arial" w:eastAsia="Arial" w:hAnsi="Arial" w:cs="Arial"/>
          <w:b/>
          <w:bCs/>
          <w:i/>
          <w:iCs/>
          <w:sz w:val="18"/>
          <w:szCs w:val="18"/>
        </w:rPr>
      </w:pPr>
    </w:p>
    <w:p w:rsidR="003051F4" w:rsidP="003051F4" w14:paraId="6B61FE62" w14:textId="495FB386">
      <w:pPr>
        <w:jc w:val="both"/>
        <w:rPr>
          <w:rFonts w:ascii="Arial" w:eastAsia="Arial" w:hAnsi="Arial" w:cs="Arial"/>
          <w:i/>
          <w:iCs/>
          <w:sz w:val="18"/>
          <w:szCs w:val="18"/>
        </w:rPr>
      </w:pPr>
      <w:r w:rsidRPr="003051F4">
        <w:rPr>
          <w:rFonts w:ascii="Arial" w:eastAsia="Arial" w:hAnsi="Arial" w:cs="Arial"/>
          <w:b/>
          <w:bCs/>
          <w:i/>
          <w:iCs/>
          <w:sz w:val="18"/>
          <w:szCs w:val="18"/>
        </w:rPr>
        <w:t>PRIMERO.</w:t>
      </w:r>
      <w:r w:rsidRPr="003051F4">
        <w:rPr>
          <w:rFonts w:ascii="Arial" w:eastAsia="Arial" w:hAnsi="Arial" w:cs="Arial"/>
          <w:i/>
          <w:iCs/>
          <w:sz w:val="18"/>
          <w:szCs w:val="18"/>
        </w:rPr>
        <w:t xml:space="preserve"> Se aprueba la celebración del Convenio de Coparticipación Cultural con la Secretaría de Cultura del Gobierno del Estado de Jalisco, cuyo objeto es la colaboración para el uso del </w:t>
      </w:r>
      <w:r w:rsidRPr="003051F4">
        <w:rPr>
          <w:rFonts w:ascii="Arial" w:eastAsia="Arial" w:hAnsi="Arial" w:cs="Arial"/>
          <w:b/>
          <w:bCs/>
          <w:i/>
          <w:iCs/>
          <w:sz w:val="18"/>
          <w:szCs w:val="18"/>
        </w:rPr>
        <w:t>Teatro Degollado</w:t>
      </w:r>
      <w:r w:rsidRPr="003051F4">
        <w:rPr>
          <w:rFonts w:ascii="Arial" w:eastAsia="Arial" w:hAnsi="Arial" w:cs="Arial"/>
          <w:i/>
          <w:iCs/>
          <w:sz w:val="18"/>
          <w:szCs w:val="18"/>
        </w:rPr>
        <w:t xml:space="preserve">. Lo anterior, con el fin de presentar las galas del </w:t>
      </w:r>
      <w:r w:rsidRPr="003051F4">
        <w:rPr>
          <w:rFonts w:ascii="Arial" w:eastAsia="Arial" w:hAnsi="Arial" w:cs="Arial"/>
          <w:b/>
          <w:bCs/>
          <w:i/>
          <w:iCs/>
          <w:sz w:val="18"/>
          <w:szCs w:val="18"/>
        </w:rPr>
        <w:t>Ballet Folclórico Guadalajara ¡Legado de México!</w:t>
      </w:r>
      <w:r w:rsidRPr="003051F4">
        <w:rPr>
          <w:rFonts w:ascii="Arial" w:eastAsia="Arial" w:hAnsi="Arial" w:cs="Arial"/>
          <w:i/>
          <w:iCs/>
          <w:sz w:val="18"/>
          <w:szCs w:val="18"/>
        </w:rPr>
        <w:t xml:space="preserve"> durante el mes de octubre del presente año, en las fechas y horarios que se detallan: viernes 23 y 30 (20:00 horas); sábado 24 (18:00 horas) y sábado 31 (16:00 horas).</w:t>
      </w:r>
    </w:p>
    <w:p w:rsidR="00B128AA" w:rsidRPr="003051F4" w:rsidP="003051F4" w14:paraId="777708FF" w14:textId="77777777">
      <w:pPr>
        <w:jc w:val="both"/>
        <w:rPr>
          <w:rFonts w:ascii="Arial" w:eastAsia="Arial" w:hAnsi="Arial" w:cs="Arial"/>
          <w:i/>
          <w:iCs/>
          <w:sz w:val="18"/>
          <w:szCs w:val="18"/>
        </w:rPr>
      </w:pPr>
    </w:p>
    <w:p w:rsidR="003051F4" w:rsidP="003051F4" w14:paraId="2968DFB4" w14:textId="2CA11F5D">
      <w:pPr>
        <w:jc w:val="both"/>
        <w:rPr>
          <w:rFonts w:ascii="Arial" w:eastAsia="Arial" w:hAnsi="Arial" w:cs="Arial"/>
          <w:i/>
          <w:iCs/>
          <w:sz w:val="18"/>
          <w:szCs w:val="18"/>
        </w:rPr>
      </w:pPr>
      <w:r w:rsidRPr="003051F4">
        <w:rPr>
          <w:rFonts w:ascii="Arial" w:eastAsia="Arial" w:hAnsi="Arial" w:cs="Arial"/>
          <w:b/>
          <w:bCs/>
          <w:i/>
          <w:iCs/>
          <w:sz w:val="18"/>
          <w:szCs w:val="18"/>
        </w:rPr>
        <w:t>SEGUNDO.</w:t>
      </w:r>
      <w:r w:rsidRPr="003051F4">
        <w:rPr>
          <w:rFonts w:ascii="Arial" w:eastAsia="Arial" w:hAnsi="Arial" w:cs="Arial"/>
          <w:i/>
          <w:iCs/>
          <w:sz w:val="18"/>
          <w:szCs w:val="18"/>
        </w:rPr>
        <w:t xml:space="preserve"> Se instruye al </w:t>
      </w:r>
      <w:r w:rsidRPr="003051F4">
        <w:rPr>
          <w:rFonts w:ascii="Arial" w:eastAsia="Arial" w:hAnsi="Arial" w:cs="Arial"/>
          <w:b/>
          <w:bCs/>
          <w:i/>
          <w:iCs/>
          <w:sz w:val="18"/>
          <w:szCs w:val="18"/>
        </w:rPr>
        <w:t>Síndico Municipal</w:t>
      </w:r>
      <w:r w:rsidRPr="003051F4">
        <w:rPr>
          <w:rFonts w:ascii="Arial" w:eastAsia="Arial" w:hAnsi="Arial" w:cs="Arial"/>
          <w:i/>
          <w:iCs/>
          <w:sz w:val="18"/>
          <w:szCs w:val="18"/>
        </w:rPr>
        <w:t xml:space="preserve"> para que, a través de la </w:t>
      </w:r>
      <w:r w:rsidRPr="003051F4">
        <w:rPr>
          <w:rFonts w:ascii="Arial" w:eastAsia="Arial" w:hAnsi="Arial" w:cs="Arial"/>
          <w:b/>
          <w:bCs/>
          <w:i/>
          <w:iCs/>
          <w:sz w:val="18"/>
          <w:szCs w:val="18"/>
        </w:rPr>
        <w:t>Dirección General Jurídica</w:t>
      </w:r>
      <w:r w:rsidRPr="003051F4">
        <w:rPr>
          <w:rFonts w:ascii="Arial" w:eastAsia="Arial" w:hAnsi="Arial" w:cs="Arial"/>
          <w:i/>
          <w:iCs/>
          <w:sz w:val="18"/>
          <w:szCs w:val="18"/>
        </w:rPr>
        <w:t xml:space="preserve">, realice la revisión del proyecto de Convenio de Coparticipación Cultural elaborado por la </w:t>
      </w:r>
      <w:r w:rsidRPr="003051F4">
        <w:rPr>
          <w:rFonts w:ascii="Arial" w:eastAsia="Arial" w:hAnsi="Arial" w:cs="Arial"/>
          <w:b/>
          <w:bCs/>
          <w:i/>
          <w:iCs/>
          <w:sz w:val="18"/>
          <w:szCs w:val="18"/>
        </w:rPr>
        <w:t>Secretaría de Cultura del Estado de Jalisco</w:t>
      </w:r>
      <w:r w:rsidRPr="003051F4">
        <w:rPr>
          <w:rFonts w:ascii="Arial" w:eastAsia="Arial" w:hAnsi="Arial" w:cs="Arial"/>
          <w:i/>
          <w:iCs/>
          <w:sz w:val="18"/>
          <w:szCs w:val="18"/>
        </w:rPr>
        <w:t xml:space="preserve">. El Municipio de Guadalajara se sujetará a los lineamientos y criterios técnicos previstos en dicho instrumento, debiendo la Sindicatura vigilar, en todo momento, que los términos de la suscripción garanticen la </w:t>
      </w:r>
      <w:r w:rsidRPr="003051F4">
        <w:rPr>
          <w:rFonts w:ascii="Arial" w:eastAsia="Arial" w:hAnsi="Arial" w:cs="Arial"/>
          <w:b/>
          <w:bCs/>
          <w:i/>
          <w:iCs/>
          <w:sz w:val="18"/>
          <w:szCs w:val="18"/>
        </w:rPr>
        <w:t>estricta tutela de los intereses municipales</w:t>
      </w:r>
      <w:r w:rsidRPr="003051F4">
        <w:rPr>
          <w:rFonts w:ascii="Arial" w:eastAsia="Arial" w:hAnsi="Arial" w:cs="Arial"/>
          <w:i/>
          <w:iCs/>
          <w:sz w:val="18"/>
          <w:szCs w:val="18"/>
        </w:rPr>
        <w:t>.</w:t>
      </w:r>
    </w:p>
    <w:p w:rsidR="00B128AA" w:rsidRPr="003051F4" w:rsidP="003051F4" w14:paraId="3C3D0F06" w14:textId="77777777">
      <w:pPr>
        <w:jc w:val="both"/>
        <w:rPr>
          <w:rFonts w:ascii="Arial" w:eastAsia="Arial" w:hAnsi="Arial" w:cs="Arial"/>
          <w:i/>
          <w:iCs/>
          <w:sz w:val="18"/>
          <w:szCs w:val="18"/>
        </w:rPr>
      </w:pPr>
    </w:p>
    <w:p w:rsidR="003051F4" w:rsidP="003051F4" w14:paraId="375AB7A9" w14:textId="0D7623A9">
      <w:pPr>
        <w:jc w:val="both"/>
        <w:rPr>
          <w:rFonts w:ascii="Arial" w:eastAsia="Arial" w:hAnsi="Arial" w:cs="Arial"/>
          <w:i/>
          <w:iCs/>
          <w:sz w:val="18"/>
          <w:szCs w:val="18"/>
        </w:rPr>
      </w:pPr>
      <w:r w:rsidRPr="003051F4">
        <w:rPr>
          <w:rFonts w:ascii="Arial" w:eastAsia="Arial" w:hAnsi="Arial" w:cs="Arial"/>
          <w:b/>
          <w:bCs/>
          <w:i/>
          <w:iCs/>
          <w:sz w:val="18"/>
          <w:szCs w:val="18"/>
        </w:rPr>
        <w:t>TERCERO.</w:t>
      </w:r>
      <w:r w:rsidRPr="003051F4">
        <w:rPr>
          <w:rFonts w:ascii="Arial" w:eastAsia="Arial" w:hAnsi="Arial" w:cs="Arial"/>
          <w:i/>
          <w:iCs/>
          <w:sz w:val="18"/>
          <w:szCs w:val="18"/>
        </w:rPr>
        <w:t xml:space="preserve"> Se faculta a la Presidenta Municipal, al Síndico, y al Secretario General, todos del H. Ayuntamiento de Guadalajara, para que en representación de éste y en ejercicio de sus atribuciones, suscriban conjuntamente el Convenio de Coparticipación Cultural señalado en el punto primero del presente Decreto, así como toda la documentación inherente al cumplimiento del mismo.</w:t>
      </w:r>
    </w:p>
    <w:p w:rsidR="00B128AA" w:rsidRPr="003051F4" w:rsidP="003051F4" w14:paraId="0842D301" w14:textId="77777777">
      <w:pPr>
        <w:jc w:val="both"/>
        <w:rPr>
          <w:rFonts w:ascii="Arial" w:eastAsia="Arial" w:hAnsi="Arial" w:cs="Arial"/>
          <w:i/>
          <w:iCs/>
          <w:sz w:val="18"/>
          <w:szCs w:val="18"/>
        </w:rPr>
      </w:pPr>
    </w:p>
    <w:p w:rsidR="003051F4" w:rsidRPr="00B128AA" w:rsidP="00B128AA" w14:paraId="191C8CCF" w14:textId="06A58138">
      <w:pPr>
        <w:jc w:val="both"/>
        <w:rPr>
          <w:rFonts w:ascii="Arial" w:eastAsia="Arial" w:hAnsi="Arial" w:cs="Arial"/>
          <w:i/>
          <w:iCs/>
          <w:sz w:val="18"/>
          <w:szCs w:val="18"/>
        </w:rPr>
      </w:pPr>
      <w:bookmarkStart w:id="9" w:name="_heading=h.xthjdc1d3bjx"/>
      <w:bookmarkEnd w:id="9"/>
      <w:r w:rsidRPr="003051F4">
        <w:rPr>
          <w:rFonts w:ascii="Arial" w:eastAsia="Arial" w:hAnsi="Arial" w:cs="Arial"/>
          <w:b/>
          <w:bCs/>
          <w:i/>
          <w:iCs/>
          <w:sz w:val="18"/>
          <w:szCs w:val="18"/>
        </w:rPr>
        <w:t>CUARTO.</w:t>
      </w:r>
      <w:r w:rsidRPr="003051F4">
        <w:rPr>
          <w:rFonts w:ascii="Arial" w:eastAsia="Arial" w:hAnsi="Arial" w:cs="Arial"/>
          <w:i/>
          <w:iCs/>
          <w:sz w:val="18"/>
          <w:szCs w:val="18"/>
        </w:rPr>
        <w:t xml:space="preserve"> Se faculta al secretario general y a las personas titulares de la Coordinación General de Construcción de Comunidad y de la Dirección de Cultura, todos del H. Ayuntamiento de Guadalajara, para que realicen las acciones administrativas necesarias para el cumplimiento del presente Decreto.</w:t>
      </w:r>
    </w:p>
    <w:p w:rsidR="003051F4" w:rsidRPr="003051F4" w:rsidP="003051F4" w14:paraId="7752B005" w14:textId="77777777">
      <w:pPr>
        <w:jc w:val="center"/>
        <w:rPr>
          <w:rFonts w:ascii="Arial" w:eastAsia="Arial" w:hAnsi="Arial" w:cs="Arial"/>
          <w:b/>
          <w:bCs/>
          <w:i/>
          <w:iCs/>
          <w:sz w:val="18"/>
          <w:szCs w:val="18"/>
          <w:lang w:val="en-US"/>
        </w:rPr>
      </w:pPr>
    </w:p>
    <w:p w:rsidR="003051F4" w:rsidP="003051F4" w14:paraId="3A37B351" w14:textId="165AE922">
      <w:pPr>
        <w:jc w:val="center"/>
        <w:rPr>
          <w:rFonts w:ascii="Arial" w:eastAsia="Arial" w:hAnsi="Arial" w:cs="Arial"/>
          <w:b/>
          <w:bCs/>
          <w:i/>
          <w:iCs/>
          <w:sz w:val="18"/>
          <w:szCs w:val="18"/>
          <w:lang w:val="en-US"/>
        </w:rPr>
      </w:pPr>
      <w:r w:rsidRPr="003051F4">
        <w:rPr>
          <w:rFonts w:ascii="Arial" w:eastAsia="Arial" w:hAnsi="Arial" w:cs="Arial"/>
          <w:b/>
          <w:bCs/>
          <w:i/>
          <w:iCs/>
          <w:sz w:val="18"/>
          <w:szCs w:val="18"/>
          <w:lang w:val="en-US"/>
        </w:rPr>
        <w:t>T R A N S I T O R I O S</w:t>
      </w:r>
    </w:p>
    <w:p w:rsidR="00B128AA" w:rsidRPr="003051F4" w:rsidP="003051F4" w14:paraId="38AE8223" w14:textId="77777777">
      <w:pPr>
        <w:jc w:val="center"/>
        <w:rPr>
          <w:rFonts w:ascii="Arial" w:eastAsia="Arial" w:hAnsi="Arial" w:cs="Arial"/>
          <w:b/>
          <w:bCs/>
          <w:i/>
          <w:iCs/>
          <w:sz w:val="18"/>
          <w:szCs w:val="18"/>
          <w:lang w:val="en-US"/>
        </w:rPr>
      </w:pPr>
    </w:p>
    <w:p w:rsidR="003051F4" w:rsidP="003051F4" w14:paraId="05E6FBE0" w14:textId="19C348D1">
      <w:pPr>
        <w:jc w:val="both"/>
        <w:rPr>
          <w:rFonts w:ascii="Arial" w:eastAsia="Arial" w:hAnsi="Arial" w:cs="Arial"/>
          <w:i/>
          <w:iCs/>
          <w:sz w:val="18"/>
          <w:szCs w:val="18"/>
        </w:rPr>
      </w:pPr>
      <w:r w:rsidRPr="003051F4">
        <w:rPr>
          <w:rFonts w:ascii="Arial" w:eastAsia="Arial" w:hAnsi="Arial" w:cs="Arial"/>
          <w:b/>
          <w:bCs/>
          <w:i/>
          <w:iCs/>
          <w:sz w:val="18"/>
          <w:szCs w:val="18"/>
        </w:rPr>
        <w:t>PRIMERO.</w:t>
      </w:r>
      <w:r w:rsidRPr="003051F4">
        <w:rPr>
          <w:rFonts w:ascii="Arial" w:eastAsia="Arial" w:hAnsi="Arial" w:cs="Arial"/>
          <w:i/>
          <w:iCs/>
          <w:sz w:val="18"/>
          <w:szCs w:val="18"/>
        </w:rPr>
        <w:t xml:space="preserve"> Publíquese el presente Decreto en la Gaceta Municipal de Guadalajara. </w:t>
      </w:r>
    </w:p>
    <w:p w:rsidR="00B128AA" w:rsidRPr="003051F4" w:rsidP="003051F4" w14:paraId="73CD3411" w14:textId="77777777">
      <w:pPr>
        <w:jc w:val="both"/>
        <w:rPr>
          <w:rFonts w:ascii="Arial" w:eastAsia="Arial" w:hAnsi="Arial" w:cs="Arial"/>
          <w:i/>
          <w:iCs/>
          <w:sz w:val="18"/>
          <w:szCs w:val="18"/>
        </w:rPr>
      </w:pPr>
    </w:p>
    <w:p w:rsidR="00B128AA" w:rsidP="009C7C40" w14:paraId="07A7A05B" w14:textId="1E5A7775">
      <w:pPr>
        <w:jc w:val="both"/>
        <w:rPr>
          <w:rFonts w:ascii="Arial" w:eastAsia="Arial" w:hAnsi="Arial" w:cs="Arial"/>
          <w:i/>
          <w:iCs/>
          <w:sz w:val="18"/>
          <w:szCs w:val="18"/>
        </w:rPr>
      </w:pPr>
      <w:r w:rsidRPr="003051F4">
        <w:rPr>
          <w:rFonts w:ascii="Arial" w:eastAsia="Arial" w:hAnsi="Arial" w:cs="Arial"/>
          <w:b/>
          <w:bCs/>
          <w:i/>
          <w:iCs/>
          <w:sz w:val="18"/>
          <w:szCs w:val="18"/>
        </w:rPr>
        <w:t>SEGUNDO.</w:t>
      </w:r>
      <w:r w:rsidRPr="003051F4">
        <w:rPr>
          <w:rFonts w:ascii="Arial" w:eastAsia="Arial" w:hAnsi="Arial" w:cs="Arial"/>
          <w:i/>
          <w:iCs/>
          <w:sz w:val="18"/>
          <w:szCs w:val="18"/>
        </w:rPr>
        <w:t xml:space="preserve"> El presente Decreto entrará en vigor a partir de su publicación en la Gaceta Municipal del Municipio de Guadalajara.</w:t>
      </w:r>
      <w:r>
        <w:rPr>
          <w:rFonts w:ascii="Arial" w:eastAsia="Arial" w:hAnsi="Arial" w:cs="Arial"/>
          <w:i/>
          <w:iCs/>
          <w:sz w:val="18"/>
          <w:szCs w:val="18"/>
        </w:rPr>
        <w:t>”</w:t>
      </w:r>
    </w:p>
    <w:p w:rsidR="00F953A2" w:rsidRPr="00F953A2" w:rsidP="009C7C40" w14:paraId="0FA5946E" w14:textId="77777777">
      <w:pPr>
        <w:jc w:val="both"/>
        <w:rPr>
          <w:rFonts w:ascii="Arial" w:eastAsia="Arial" w:hAnsi="Arial" w:cs="Arial"/>
          <w:i/>
          <w:iCs/>
          <w:sz w:val="18"/>
          <w:szCs w:val="18"/>
        </w:rPr>
      </w:pPr>
    </w:p>
    <w:p w:rsidR="00455045" w:rsidRPr="009C7C40" w:rsidP="009C7C40" w14:paraId="37EBE77D" w14:textId="7187F3FA">
      <w:pPr>
        <w:jc w:val="both"/>
        <w:rPr>
          <w:rFonts w:ascii="Arial" w:eastAsia="Calibri" w:hAnsi="Arial" w:cs="Arial"/>
          <w:sz w:val="24"/>
          <w:szCs w:val="24"/>
        </w:rPr>
      </w:pPr>
      <w:r w:rsidRPr="009C7C40">
        <w:rPr>
          <w:rFonts w:ascii="Arial" w:eastAsia="Calibri" w:hAnsi="Arial" w:cs="Arial"/>
          <w:b/>
          <w:bCs/>
          <w:sz w:val="24"/>
          <w:szCs w:val="24"/>
        </w:rPr>
        <w:t xml:space="preserve">La Regidora Karla Andrea Leonardo Torres: </w:t>
      </w:r>
      <w:r w:rsidRPr="009C7C40" w:rsidR="00EB6034">
        <w:rPr>
          <w:rFonts w:ascii="Arial" w:eastAsia="Calibri" w:hAnsi="Arial" w:cs="Arial"/>
          <w:sz w:val="24"/>
          <w:szCs w:val="24"/>
        </w:rPr>
        <w:t>La segunda iniciativa que me permito presentar</w:t>
      </w:r>
      <w:r w:rsidRPr="009C7C40">
        <w:rPr>
          <w:rFonts w:ascii="Arial" w:eastAsia="Calibri" w:hAnsi="Arial" w:cs="Arial"/>
          <w:sz w:val="24"/>
          <w:szCs w:val="24"/>
        </w:rPr>
        <w:t>,</w:t>
      </w:r>
      <w:r w:rsidRPr="009C7C40" w:rsidR="00EB6034">
        <w:rPr>
          <w:rFonts w:ascii="Arial" w:eastAsia="Calibri" w:hAnsi="Arial" w:cs="Arial"/>
          <w:sz w:val="24"/>
          <w:szCs w:val="24"/>
        </w:rPr>
        <w:t xml:space="preserve"> tiene su origen en la necesidad de garantizar a nuestras juventudes que puedan acceder y desenvolverse en un entorno escolar seguro y libre de riesgos. </w:t>
      </w:r>
    </w:p>
    <w:p w:rsidR="00455045" w:rsidRPr="009C7C40" w:rsidP="009C7C40" w14:paraId="10D58466" w14:textId="77777777">
      <w:pPr>
        <w:jc w:val="both"/>
        <w:rPr>
          <w:rFonts w:ascii="Arial" w:eastAsia="Calibri" w:hAnsi="Arial" w:cs="Arial"/>
          <w:sz w:val="24"/>
          <w:szCs w:val="24"/>
        </w:rPr>
      </w:pPr>
    </w:p>
    <w:p w:rsidR="00455045" w:rsidRPr="009C7C40" w:rsidP="009C7C40" w14:paraId="6AB52641" w14:textId="77777777">
      <w:pPr>
        <w:jc w:val="both"/>
        <w:rPr>
          <w:rFonts w:ascii="Arial" w:eastAsia="Calibri" w:hAnsi="Arial" w:cs="Arial"/>
          <w:sz w:val="24"/>
          <w:szCs w:val="24"/>
        </w:rPr>
      </w:pPr>
      <w:r w:rsidRPr="009C7C40">
        <w:rPr>
          <w:rFonts w:ascii="Arial" w:eastAsia="Calibri" w:hAnsi="Arial" w:cs="Arial"/>
          <w:sz w:val="24"/>
          <w:szCs w:val="24"/>
        </w:rPr>
        <w:t>Como regidoras y regidores</w:t>
      </w:r>
      <w:r w:rsidRPr="009C7C40">
        <w:rPr>
          <w:rFonts w:ascii="Arial" w:eastAsia="Calibri" w:hAnsi="Arial" w:cs="Arial"/>
          <w:sz w:val="24"/>
          <w:szCs w:val="24"/>
        </w:rPr>
        <w:t>,</w:t>
      </w:r>
      <w:r w:rsidRPr="009C7C40">
        <w:rPr>
          <w:rFonts w:ascii="Arial" w:eastAsia="Calibri" w:hAnsi="Arial" w:cs="Arial"/>
          <w:sz w:val="24"/>
          <w:szCs w:val="24"/>
        </w:rPr>
        <w:t xml:space="preserve"> tenemos un mandato constitucional y reglamentario de promover políticas públicas que protejan a los grupos vulnerables de nuestra sociedad, entre ellos las y los estudiantes</w:t>
      </w:r>
      <w:r w:rsidRPr="009C7C40">
        <w:rPr>
          <w:rFonts w:ascii="Arial" w:eastAsia="Calibri" w:hAnsi="Arial" w:cs="Arial"/>
          <w:sz w:val="24"/>
          <w:szCs w:val="24"/>
        </w:rPr>
        <w:t>,</w:t>
      </w:r>
      <w:r w:rsidRPr="009C7C40">
        <w:rPr>
          <w:rFonts w:ascii="Arial" w:eastAsia="Calibri" w:hAnsi="Arial" w:cs="Arial"/>
          <w:sz w:val="24"/>
          <w:szCs w:val="24"/>
        </w:rPr>
        <w:t xml:space="preserve"> y los menores de edad. </w:t>
      </w:r>
    </w:p>
    <w:p w:rsidR="00455045" w:rsidRPr="009C7C40" w:rsidP="009C7C40" w14:paraId="31ABC3C3" w14:textId="77777777">
      <w:pPr>
        <w:jc w:val="both"/>
        <w:rPr>
          <w:rFonts w:ascii="Arial" w:eastAsia="Calibri" w:hAnsi="Arial" w:cs="Arial"/>
          <w:sz w:val="24"/>
          <w:szCs w:val="24"/>
        </w:rPr>
      </w:pPr>
    </w:p>
    <w:p w:rsidR="00EB6034" w:rsidRPr="009C7C40" w:rsidP="009C7C40" w14:paraId="2B267E05" w14:textId="42898B24">
      <w:pPr>
        <w:jc w:val="both"/>
        <w:rPr>
          <w:rFonts w:ascii="Arial" w:hAnsi="Arial" w:cs="Arial"/>
          <w:sz w:val="24"/>
          <w:szCs w:val="24"/>
        </w:rPr>
      </w:pPr>
      <w:r w:rsidRPr="009C7C40">
        <w:rPr>
          <w:rFonts w:ascii="Arial" w:eastAsia="Calibri" w:hAnsi="Arial" w:cs="Arial"/>
          <w:sz w:val="24"/>
          <w:szCs w:val="24"/>
        </w:rPr>
        <w:t>Para cumplir esta tarea es indispensable que los bienes del dominio público, como lo son las calles y avenidas, cumplan plenamente su función social y no se conviertan en factores de riesgo o puntos de vulnerabilidad.</w:t>
      </w:r>
    </w:p>
    <w:p w:rsidR="00EB6034" w:rsidRPr="009C7C40" w:rsidP="009C7C40" w14:paraId="7EBD57C9" w14:textId="77777777">
      <w:pPr>
        <w:jc w:val="both"/>
        <w:rPr>
          <w:rFonts w:ascii="Arial" w:hAnsi="Arial" w:cs="Arial"/>
          <w:sz w:val="24"/>
          <w:szCs w:val="24"/>
        </w:rPr>
      </w:pPr>
    </w:p>
    <w:p w:rsidR="00455045" w:rsidRPr="009C7C40" w:rsidP="009C7C40" w14:paraId="1D460BB3" w14:textId="55C5B80B">
      <w:pPr>
        <w:jc w:val="both"/>
        <w:rPr>
          <w:rFonts w:ascii="Arial" w:eastAsia="Calibri" w:hAnsi="Arial" w:cs="Arial"/>
          <w:sz w:val="24"/>
          <w:szCs w:val="24"/>
        </w:rPr>
      </w:pPr>
      <w:r w:rsidRPr="009C7C40">
        <w:rPr>
          <w:rFonts w:ascii="Arial" w:eastAsia="Calibri" w:hAnsi="Arial" w:cs="Arial"/>
          <w:sz w:val="24"/>
          <w:szCs w:val="24"/>
        </w:rPr>
        <w:t xml:space="preserve">Tal es el caso de la Secundaria Técnica </w:t>
      </w:r>
      <w:r w:rsidR="00AC3E5C">
        <w:rPr>
          <w:rFonts w:ascii="Arial" w:eastAsia="Calibri" w:hAnsi="Arial" w:cs="Arial"/>
          <w:sz w:val="24"/>
          <w:szCs w:val="24"/>
        </w:rPr>
        <w:t>N</w:t>
      </w:r>
      <w:r w:rsidRPr="009C7C40">
        <w:rPr>
          <w:rFonts w:ascii="Arial" w:eastAsia="Calibri" w:hAnsi="Arial" w:cs="Arial"/>
          <w:sz w:val="24"/>
          <w:szCs w:val="24"/>
        </w:rPr>
        <w:t xml:space="preserve">úmero 145 en </w:t>
      </w:r>
      <w:r w:rsidRPr="009C7C40">
        <w:rPr>
          <w:rFonts w:ascii="Arial" w:eastAsia="Calibri" w:hAnsi="Arial" w:cs="Arial"/>
          <w:sz w:val="24"/>
          <w:szCs w:val="24"/>
        </w:rPr>
        <w:t>El Sauz</w:t>
      </w:r>
      <w:r w:rsidRPr="009C7C40">
        <w:rPr>
          <w:rFonts w:ascii="Arial" w:eastAsia="Calibri" w:hAnsi="Arial" w:cs="Arial"/>
          <w:sz w:val="24"/>
          <w:szCs w:val="24"/>
        </w:rPr>
        <w:t xml:space="preserve">, en el </w:t>
      </w:r>
      <w:r w:rsidR="00AC3E5C">
        <w:rPr>
          <w:rFonts w:ascii="Arial" w:eastAsia="Calibri" w:hAnsi="Arial" w:cs="Arial"/>
          <w:sz w:val="24"/>
          <w:szCs w:val="24"/>
        </w:rPr>
        <w:t>S</w:t>
      </w:r>
      <w:r w:rsidRPr="009C7C40">
        <w:rPr>
          <w:rFonts w:ascii="Arial" w:eastAsia="Calibri" w:hAnsi="Arial" w:cs="Arial"/>
          <w:sz w:val="24"/>
          <w:szCs w:val="24"/>
        </w:rPr>
        <w:t xml:space="preserve">ur de nuestra ciudad, que cuenta con un entorno inmediato en condiciones no idóneas para garantizar el tránsito seguro de </w:t>
      </w:r>
      <w:r w:rsidR="00AC3E5C">
        <w:rPr>
          <w:rFonts w:ascii="Arial" w:eastAsia="Calibri" w:hAnsi="Arial" w:cs="Arial"/>
          <w:sz w:val="24"/>
          <w:szCs w:val="24"/>
        </w:rPr>
        <w:t>los</w:t>
      </w:r>
      <w:r w:rsidRPr="009C7C40">
        <w:rPr>
          <w:rFonts w:ascii="Arial" w:eastAsia="Calibri" w:hAnsi="Arial" w:cs="Arial"/>
          <w:sz w:val="24"/>
          <w:szCs w:val="24"/>
        </w:rPr>
        <w:t xml:space="preserve"> docentes, de padres de familia y del alumnado. </w:t>
      </w:r>
    </w:p>
    <w:p w:rsidR="00455045" w:rsidRPr="009C7C40" w:rsidP="009C7C40" w14:paraId="4134ECBA" w14:textId="77777777">
      <w:pPr>
        <w:jc w:val="both"/>
        <w:rPr>
          <w:rFonts w:ascii="Arial" w:eastAsia="Calibri" w:hAnsi="Arial" w:cs="Arial"/>
          <w:sz w:val="24"/>
          <w:szCs w:val="24"/>
        </w:rPr>
      </w:pPr>
    </w:p>
    <w:p w:rsidR="00E52916" w:rsidRPr="009C7C40" w:rsidP="009C7C40" w14:paraId="312FB58F" w14:textId="77777777">
      <w:pPr>
        <w:jc w:val="both"/>
        <w:rPr>
          <w:rFonts w:ascii="Arial" w:eastAsia="Calibri" w:hAnsi="Arial" w:cs="Arial"/>
          <w:sz w:val="24"/>
          <w:szCs w:val="24"/>
        </w:rPr>
      </w:pPr>
      <w:r w:rsidRPr="009C7C40">
        <w:rPr>
          <w:rFonts w:ascii="Arial" w:eastAsia="Calibri" w:hAnsi="Arial" w:cs="Arial"/>
          <w:sz w:val="24"/>
          <w:szCs w:val="24"/>
        </w:rPr>
        <w:t>Cuidar nuestra ciudad implica plantearnos preguntas fundamentales como si el actual uso de este espacio tiene como propósito el bien común</w:t>
      </w:r>
      <w:r w:rsidRPr="009C7C40">
        <w:rPr>
          <w:rFonts w:ascii="Arial" w:eastAsia="Calibri" w:hAnsi="Arial" w:cs="Arial"/>
          <w:sz w:val="24"/>
          <w:szCs w:val="24"/>
        </w:rPr>
        <w:t>,</w:t>
      </w:r>
      <w:r w:rsidRPr="009C7C40">
        <w:rPr>
          <w:rFonts w:ascii="Arial" w:eastAsia="Calibri" w:hAnsi="Arial" w:cs="Arial"/>
          <w:sz w:val="24"/>
          <w:szCs w:val="24"/>
        </w:rPr>
        <w:t xml:space="preserve"> en caso negativo o la modificación y el reordenamiento del uso de un espacio público</w:t>
      </w:r>
      <w:r w:rsidRPr="009C7C40">
        <w:rPr>
          <w:rFonts w:ascii="Arial" w:eastAsia="Calibri" w:hAnsi="Arial" w:cs="Arial"/>
          <w:sz w:val="24"/>
          <w:szCs w:val="24"/>
        </w:rPr>
        <w:t>,</w:t>
      </w:r>
      <w:r w:rsidRPr="009C7C40">
        <w:rPr>
          <w:rFonts w:ascii="Arial" w:eastAsia="Calibri" w:hAnsi="Arial" w:cs="Arial"/>
          <w:sz w:val="24"/>
          <w:szCs w:val="24"/>
        </w:rPr>
        <w:t xml:space="preserve"> para justificar plenamente que pueda proporcionar un entorno de función educativa o recreativa. </w:t>
      </w:r>
    </w:p>
    <w:p w:rsidR="00E52916" w:rsidRPr="009C7C40" w:rsidP="009C7C40" w14:paraId="6EB28229" w14:textId="77777777">
      <w:pPr>
        <w:jc w:val="both"/>
        <w:rPr>
          <w:rFonts w:ascii="Arial" w:eastAsia="Calibri" w:hAnsi="Arial" w:cs="Arial"/>
          <w:sz w:val="24"/>
          <w:szCs w:val="24"/>
        </w:rPr>
      </w:pPr>
    </w:p>
    <w:p w:rsidR="00EB6034" w:rsidRPr="009C7C40" w:rsidP="009C7C40" w14:paraId="40DDAF48" w14:textId="513860AB">
      <w:pPr>
        <w:jc w:val="both"/>
        <w:rPr>
          <w:rFonts w:ascii="Arial" w:hAnsi="Arial" w:cs="Arial"/>
          <w:sz w:val="24"/>
          <w:szCs w:val="24"/>
        </w:rPr>
      </w:pPr>
      <w:r w:rsidRPr="009C7C40">
        <w:rPr>
          <w:rFonts w:ascii="Arial" w:eastAsia="Calibri" w:hAnsi="Arial" w:cs="Arial"/>
          <w:sz w:val="24"/>
          <w:szCs w:val="24"/>
        </w:rPr>
        <w:t>Esta iniciativa busca otorgar un privilegio instrumental para una intervención en materia de seguridad</w:t>
      </w:r>
      <w:r w:rsidRPr="009C7C40" w:rsidR="00E52916">
        <w:rPr>
          <w:rFonts w:ascii="Arial" w:eastAsia="Calibri" w:hAnsi="Arial" w:cs="Arial"/>
          <w:sz w:val="24"/>
          <w:szCs w:val="24"/>
        </w:rPr>
        <w:t>,</w:t>
      </w:r>
      <w:r w:rsidRPr="009C7C40">
        <w:rPr>
          <w:rFonts w:ascii="Arial" w:eastAsia="Calibri" w:hAnsi="Arial" w:cs="Arial"/>
          <w:sz w:val="24"/>
          <w:szCs w:val="24"/>
        </w:rPr>
        <w:t xml:space="preserve"> en donde los espacios cuidados y activos estén en presencia de la comunidad.</w:t>
      </w:r>
    </w:p>
    <w:p w:rsidR="00EB6034" w:rsidRPr="009C7C40" w:rsidP="009C7C40" w14:paraId="139A4157" w14:textId="77777777">
      <w:pPr>
        <w:jc w:val="both"/>
        <w:rPr>
          <w:rFonts w:ascii="Arial" w:hAnsi="Arial" w:cs="Arial"/>
          <w:sz w:val="24"/>
          <w:szCs w:val="24"/>
        </w:rPr>
      </w:pPr>
    </w:p>
    <w:p w:rsidR="00EB6034" w:rsidRPr="009C7C40" w:rsidP="009C7C40" w14:paraId="1FC95477" w14:textId="7AD9B889">
      <w:pPr>
        <w:jc w:val="both"/>
        <w:rPr>
          <w:rFonts w:ascii="Arial" w:hAnsi="Arial" w:cs="Arial"/>
          <w:sz w:val="24"/>
          <w:szCs w:val="24"/>
        </w:rPr>
      </w:pPr>
      <w:r w:rsidRPr="009C7C40">
        <w:rPr>
          <w:rFonts w:ascii="Arial" w:eastAsia="Calibri" w:hAnsi="Arial" w:cs="Arial"/>
          <w:sz w:val="24"/>
          <w:szCs w:val="24"/>
        </w:rPr>
        <w:t>La premisa es clara, cuidar a nuestras juventudes y garantizar, fortalecer las condiciones de educación. Solicito que la presente iniciativa sea t</w:t>
      </w:r>
      <w:r w:rsidRPr="009C7C40" w:rsidR="00E52916">
        <w:rPr>
          <w:rFonts w:ascii="Arial" w:eastAsia="Calibri" w:hAnsi="Arial" w:cs="Arial"/>
          <w:sz w:val="24"/>
          <w:szCs w:val="24"/>
        </w:rPr>
        <w:t>u</w:t>
      </w:r>
      <w:r w:rsidRPr="009C7C40">
        <w:rPr>
          <w:rFonts w:ascii="Arial" w:eastAsia="Calibri" w:hAnsi="Arial" w:cs="Arial"/>
          <w:sz w:val="24"/>
          <w:szCs w:val="24"/>
        </w:rPr>
        <w:t xml:space="preserve">rnada a la Comisión </w:t>
      </w:r>
      <w:r w:rsidRPr="009C7C40" w:rsidR="00E52916">
        <w:rPr>
          <w:rFonts w:ascii="Arial" w:eastAsia="Calibri" w:hAnsi="Arial" w:cs="Arial"/>
          <w:sz w:val="24"/>
          <w:szCs w:val="24"/>
        </w:rPr>
        <w:t xml:space="preserve">Edilicia </w:t>
      </w:r>
      <w:r w:rsidRPr="009C7C40">
        <w:rPr>
          <w:rFonts w:ascii="Arial" w:eastAsia="Calibri" w:hAnsi="Arial" w:cs="Arial"/>
          <w:sz w:val="24"/>
          <w:szCs w:val="24"/>
        </w:rPr>
        <w:t>de Hacienda Pública y Patrimonio Municipal por ser materia de su competencia. Es cuanto, President</w:t>
      </w:r>
      <w:r w:rsidRPr="009C7C40" w:rsidR="00E52916">
        <w:rPr>
          <w:rFonts w:ascii="Arial" w:eastAsia="Calibri" w:hAnsi="Arial" w:cs="Arial"/>
          <w:sz w:val="24"/>
          <w:szCs w:val="24"/>
        </w:rPr>
        <w:t>a</w:t>
      </w:r>
      <w:r w:rsidRPr="009C7C40">
        <w:rPr>
          <w:rFonts w:ascii="Arial" w:eastAsia="Calibri" w:hAnsi="Arial" w:cs="Arial"/>
          <w:sz w:val="24"/>
          <w:szCs w:val="24"/>
        </w:rPr>
        <w:t>.</w:t>
      </w:r>
    </w:p>
    <w:p w:rsidR="00E52916" w:rsidRPr="009C7C40" w:rsidP="009C7C40" w14:paraId="7AD5C52A" w14:textId="77777777">
      <w:pPr>
        <w:jc w:val="both"/>
        <w:rPr>
          <w:rFonts w:ascii="Arial" w:eastAsia="Calibri" w:hAnsi="Arial" w:cs="Arial"/>
          <w:i/>
          <w:iCs/>
          <w:color w:val="FF0000"/>
          <w:sz w:val="24"/>
          <w:szCs w:val="24"/>
          <w:highlight w:val="yellow"/>
        </w:rPr>
      </w:pPr>
    </w:p>
    <w:p w:rsidR="003051F4" w:rsidRPr="003051F4" w:rsidP="003051F4" w14:paraId="1BE6F511" w14:textId="4414FB50">
      <w:pPr>
        <w:rPr>
          <w:rFonts w:ascii="Arial" w:hAnsi="Arial" w:cs="Arial"/>
          <w:b/>
          <w:bCs/>
          <w:i/>
          <w:iCs/>
          <w:sz w:val="18"/>
          <w:szCs w:val="18"/>
        </w:rPr>
      </w:pPr>
      <w:r>
        <w:rPr>
          <w:rFonts w:ascii="Arial" w:hAnsi="Arial" w:cs="Arial"/>
          <w:b/>
          <w:bCs/>
          <w:i/>
          <w:iCs/>
          <w:sz w:val="18"/>
          <w:szCs w:val="18"/>
        </w:rPr>
        <w:t>“</w:t>
      </w:r>
      <w:r w:rsidRPr="003051F4">
        <w:rPr>
          <w:rFonts w:ascii="Arial" w:hAnsi="Arial" w:cs="Arial"/>
          <w:b/>
          <w:bCs/>
          <w:i/>
          <w:iCs/>
          <w:sz w:val="18"/>
          <w:szCs w:val="18"/>
        </w:rPr>
        <w:t>H. PLENO DEL AYUNTAMIENTO CONSTITUCIONAL DE</w:t>
      </w:r>
    </w:p>
    <w:p w:rsidR="003051F4" w:rsidRPr="003051F4" w:rsidP="003051F4" w14:paraId="06545B71" w14:textId="77777777">
      <w:pPr>
        <w:rPr>
          <w:rFonts w:ascii="Arial" w:hAnsi="Arial" w:cs="Arial"/>
          <w:b/>
          <w:bCs/>
          <w:i/>
          <w:iCs/>
          <w:sz w:val="18"/>
          <w:szCs w:val="18"/>
        </w:rPr>
      </w:pPr>
      <w:r w:rsidRPr="003051F4">
        <w:rPr>
          <w:rFonts w:ascii="Arial" w:hAnsi="Arial" w:cs="Arial"/>
          <w:b/>
          <w:bCs/>
          <w:i/>
          <w:iCs/>
          <w:sz w:val="18"/>
          <w:szCs w:val="18"/>
        </w:rPr>
        <w:t>GUADALAJARA, JALISCO.</w:t>
      </w:r>
    </w:p>
    <w:p w:rsidR="003051F4" w:rsidP="003051F4" w14:paraId="6D44BA1A" w14:textId="73FA05C0">
      <w:pPr>
        <w:rPr>
          <w:rFonts w:ascii="Arial" w:hAnsi="Arial" w:cs="Arial"/>
          <w:b/>
          <w:bCs/>
          <w:i/>
          <w:iCs/>
          <w:sz w:val="18"/>
          <w:szCs w:val="18"/>
        </w:rPr>
      </w:pPr>
      <w:r w:rsidRPr="003051F4">
        <w:rPr>
          <w:rFonts w:ascii="Arial" w:hAnsi="Arial" w:cs="Arial"/>
          <w:b/>
          <w:bCs/>
          <w:i/>
          <w:iCs/>
          <w:sz w:val="18"/>
          <w:szCs w:val="18"/>
        </w:rPr>
        <w:t>PRESENTE.-</w:t>
      </w:r>
    </w:p>
    <w:p w:rsidR="00B128AA" w:rsidRPr="003051F4" w:rsidP="003051F4" w14:paraId="59BB80D9" w14:textId="77777777">
      <w:pPr>
        <w:rPr>
          <w:rFonts w:ascii="Arial" w:hAnsi="Arial" w:cs="Arial"/>
          <w:b/>
          <w:bCs/>
          <w:i/>
          <w:iCs/>
          <w:sz w:val="18"/>
          <w:szCs w:val="18"/>
        </w:rPr>
      </w:pPr>
    </w:p>
    <w:p w:rsidR="003051F4" w:rsidP="003051F4" w14:paraId="00A47AE9" w14:textId="7C77DAE3">
      <w:pPr>
        <w:pStyle w:val="NormalWeb"/>
        <w:spacing w:before="0" w:beforeAutospacing="0" w:after="0" w:afterAutospacing="0"/>
        <w:jc w:val="both"/>
        <w:rPr>
          <w:rFonts w:ascii="Arial" w:hAnsi="Arial" w:cs="Arial"/>
          <w:bCs/>
          <w:i/>
          <w:iCs/>
          <w:sz w:val="18"/>
          <w:szCs w:val="18"/>
        </w:rPr>
      </w:pPr>
      <w:r w:rsidRPr="003051F4">
        <w:rPr>
          <w:rFonts w:ascii="Arial" w:hAnsi="Arial" w:cs="Arial"/>
          <w:i/>
          <w:iCs/>
          <w:sz w:val="18"/>
          <w:szCs w:val="18"/>
        </w:rPr>
        <w:t xml:space="preserve">La que suscribe </w:t>
      </w:r>
      <w:r w:rsidRPr="003051F4">
        <w:rPr>
          <w:rFonts w:ascii="Arial" w:hAnsi="Arial" w:cs="Arial"/>
          <w:b/>
          <w:i/>
          <w:iCs/>
          <w:sz w:val="18"/>
          <w:szCs w:val="18"/>
        </w:rPr>
        <w:t>KARLA ANDREA LEONARDO TORRES</w:t>
      </w:r>
      <w:r w:rsidRPr="003051F4">
        <w:rPr>
          <w:rFonts w:ascii="Arial" w:hAnsi="Arial" w:cs="Arial"/>
          <w:i/>
          <w:iCs/>
          <w:sz w:val="18"/>
          <w:szCs w:val="18"/>
        </w:rPr>
        <w:t xml:space="preserve"> en mi carácter de Regidora </w:t>
      </w:r>
      <w:r w:rsidRPr="003051F4">
        <w:rPr>
          <w:rFonts w:ascii="Arial" w:eastAsia="Montserrat" w:hAnsi="Arial" w:cs="Arial"/>
          <w:i/>
          <w:iCs/>
          <w:sz w:val="18"/>
          <w:szCs w:val="18"/>
        </w:rPr>
        <w:t xml:space="preserve">y Presidenta de la Comisión Edilicia de Servicios Municipales del Ayuntamiento de Guadalajara </w:t>
      </w:r>
      <w:r w:rsidRPr="003051F4">
        <w:rPr>
          <w:rFonts w:ascii="Arial" w:hAnsi="Arial" w:cs="Arial"/>
          <w:i/>
          <w:iCs/>
          <w:sz w:val="18"/>
          <w:szCs w:val="18"/>
        </w:rPr>
        <w:t xml:space="preserve">en ejercicio de las facultades que me confieren los artículos 40 fracción II, 50 fracción I de la Ley del Gobierno y la Administración Pública Municipal del Estado de Jalisco; así como los artículos 88, 90 párrafo primero, 91 fracción II, y 92 del Código de Gobierno del Municipio de Guadalajara, y demás aplicables que en derecho correspondan, someto a la elevada </w:t>
      </w:r>
      <w:r w:rsidRPr="003051F4">
        <w:rPr>
          <w:rFonts w:ascii="Arial" w:eastAsia="Courier New" w:hAnsi="Arial" w:cs="Arial"/>
          <w:i/>
          <w:iCs/>
          <w:sz w:val="18"/>
          <w:szCs w:val="18"/>
        </w:rPr>
        <w:t xml:space="preserve">y </w:t>
      </w:r>
      <w:r w:rsidRPr="003051F4">
        <w:rPr>
          <w:rFonts w:ascii="Arial" w:hAnsi="Arial" w:cs="Arial"/>
          <w:i/>
          <w:iCs/>
          <w:sz w:val="18"/>
          <w:szCs w:val="18"/>
        </w:rPr>
        <w:t xml:space="preserve">distinguida consideración de este Ayuntamiento la siguiente </w:t>
      </w:r>
      <w:r w:rsidRPr="003051F4">
        <w:rPr>
          <w:rFonts w:ascii="Arial" w:hAnsi="Arial" w:cs="Arial"/>
          <w:b/>
          <w:i/>
          <w:iCs/>
          <w:sz w:val="18"/>
          <w:szCs w:val="18"/>
        </w:rPr>
        <w:t xml:space="preserve">Iniciativa de Decreto con Turno a Comisión que tiene por objeto la concesión a título gratuito de la calle cerrada Isla Antigua, ubicada en la Colonia El Sauz en Guadalajara Jalisco, a favor de la Escuela Secundaria Técnica # 145, </w:t>
      </w:r>
      <w:r w:rsidRPr="003051F4">
        <w:rPr>
          <w:rFonts w:ascii="Arial" w:hAnsi="Arial" w:cs="Arial"/>
          <w:bCs/>
          <w:i/>
          <w:iCs/>
          <w:sz w:val="18"/>
          <w:szCs w:val="18"/>
        </w:rPr>
        <w:t>para lo cual me permito realizar la siguiente:</w:t>
      </w:r>
    </w:p>
    <w:p w:rsidR="00B128AA" w:rsidRPr="003051F4" w:rsidP="003051F4" w14:paraId="197830B6" w14:textId="2BC035EE">
      <w:pPr>
        <w:pStyle w:val="NormalWeb"/>
        <w:spacing w:before="0" w:beforeAutospacing="0" w:after="0" w:afterAutospacing="0"/>
        <w:jc w:val="both"/>
        <w:rPr>
          <w:rFonts w:ascii="Arial" w:hAnsi="Arial" w:cs="Arial"/>
          <w:b/>
          <w:bCs/>
          <w:i/>
          <w:iCs/>
          <w:sz w:val="18"/>
          <w:szCs w:val="18"/>
        </w:rPr>
      </w:pPr>
    </w:p>
    <w:p w:rsidR="003051F4" w:rsidP="003051F4" w14:paraId="410BF777" w14:textId="7914B88E">
      <w:pPr>
        <w:pStyle w:val="NormalWeb"/>
        <w:spacing w:before="0" w:beforeAutospacing="0" w:after="0" w:afterAutospacing="0"/>
        <w:jc w:val="center"/>
        <w:rPr>
          <w:rFonts w:ascii="Arial" w:hAnsi="Arial" w:cs="Arial"/>
          <w:b/>
          <w:bCs/>
          <w:i/>
          <w:iCs/>
          <w:sz w:val="18"/>
          <w:szCs w:val="18"/>
        </w:rPr>
      </w:pPr>
      <w:r w:rsidRPr="003051F4">
        <w:rPr>
          <w:rFonts w:ascii="Arial" w:hAnsi="Arial" w:cs="Arial"/>
          <w:b/>
          <w:bCs/>
          <w:i/>
          <w:iCs/>
          <w:sz w:val="18"/>
          <w:szCs w:val="18"/>
        </w:rPr>
        <w:t>EXPOSICIÓN DE MOTIVOS</w:t>
      </w:r>
    </w:p>
    <w:p w:rsidR="00B128AA" w:rsidRPr="003051F4" w:rsidP="003051F4" w14:paraId="715E8A0B" w14:textId="26330CA9">
      <w:pPr>
        <w:pStyle w:val="NormalWeb"/>
        <w:spacing w:before="0" w:beforeAutospacing="0" w:after="0" w:afterAutospacing="0"/>
        <w:jc w:val="center"/>
        <w:rPr>
          <w:rFonts w:ascii="Arial" w:hAnsi="Arial" w:cs="Arial"/>
          <w:b/>
          <w:bCs/>
          <w:i/>
          <w:iCs/>
          <w:sz w:val="18"/>
          <w:szCs w:val="18"/>
        </w:rPr>
      </w:pPr>
    </w:p>
    <w:p w:rsidR="003051F4" w:rsidP="003051F4" w14:paraId="03215A44" w14:textId="2F457180">
      <w:pPr>
        <w:pStyle w:val="NormalWeb"/>
        <w:spacing w:before="0" w:beforeAutospacing="0" w:after="0" w:afterAutospacing="0"/>
        <w:jc w:val="both"/>
        <w:rPr>
          <w:rFonts w:ascii="Arial" w:hAnsi="Arial" w:cs="Arial"/>
          <w:bCs/>
          <w:i/>
          <w:iCs/>
          <w:sz w:val="18"/>
          <w:szCs w:val="18"/>
        </w:rPr>
      </w:pPr>
      <w:r w:rsidRPr="003051F4">
        <w:rPr>
          <w:rFonts w:ascii="Arial" w:hAnsi="Arial" w:cs="Arial"/>
          <w:b/>
          <w:i/>
          <w:iCs/>
          <w:sz w:val="18"/>
          <w:szCs w:val="18"/>
        </w:rPr>
        <w:t>I</w:t>
      </w:r>
      <w:r w:rsidRPr="003051F4">
        <w:rPr>
          <w:rFonts w:ascii="Arial" w:hAnsi="Arial" w:cs="Arial"/>
          <w:bCs/>
          <w:i/>
          <w:iCs/>
          <w:sz w:val="18"/>
          <w:szCs w:val="18"/>
        </w:rPr>
        <w:t>. El día 13 de abril del 2026 se recibió el oficio número 21 -20/11/2025 firmado por el Mtro. Gilberto Pérez Luna Director de la Escuela Secundaria #175 dirigido a esta Presidencia de la Comisión de Servicios Municipales, junto con la firma de ciudadanos integrantes de la Asociación de Padres de Familia, personal de la escuela y padres de familia, los cuales solicitan la concesión de la calle ubicada en cerrada Isla Antigua, colonia el Sauz en Guadalajara, Jalisco.</w:t>
      </w:r>
    </w:p>
    <w:p w:rsidR="00B128AA" w:rsidRPr="003051F4" w:rsidP="003051F4" w14:paraId="61A59895" w14:textId="2C7AACD6">
      <w:pPr>
        <w:pStyle w:val="NormalWeb"/>
        <w:spacing w:before="0" w:beforeAutospacing="0" w:after="0" w:afterAutospacing="0"/>
        <w:jc w:val="both"/>
        <w:rPr>
          <w:rFonts w:ascii="Arial" w:hAnsi="Arial" w:cs="Arial"/>
          <w:bCs/>
          <w:i/>
          <w:iCs/>
          <w:sz w:val="18"/>
          <w:szCs w:val="18"/>
        </w:rPr>
      </w:pPr>
    </w:p>
    <w:p w:rsidR="00B128AA" w:rsidP="00B128AA" w14:paraId="1BFA61B1" w14:textId="40BA90DB">
      <w:pPr>
        <w:pStyle w:val="NormalWeb"/>
        <w:spacing w:before="0" w:beforeAutospacing="0" w:after="0" w:afterAutospacing="0"/>
        <w:jc w:val="both"/>
        <w:rPr>
          <w:rFonts w:ascii="Arial" w:hAnsi="Arial" w:cs="Arial"/>
          <w:i/>
          <w:iCs/>
          <w:sz w:val="18"/>
          <w:szCs w:val="18"/>
        </w:rPr>
      </w:pPr>
      <w:r w:rsidRPr="003051F4">
        <w:rPr>
          <w:rFonts w:ascii="Arial" w:hAnsi="Arial" w:cs="Arial"/>
          <w:i/>
          <w:iCs/>
          <w:sz w:val="18"/>
          <w:szCs w:val="18"/>
        </w:rPr>
        <w:t>Personal directivo, docente, administrativo y padres de familia han reportado, en diversas ocasiones, la comisión de hechos que afectan la seguridad del alumnado y del personal.</w:t>
      </w:r>
    </w:p>
    <w:p w:rsidR="00B128AA" w:rsidP="00B128AA" w14:paraId="50540716" w14:textId="77777777">
      <w:pPr>
        <w:pStyle w:val="NormalWeb"/>
        <w:spacing w:before="0" w:beforeAutospacing="0" w:after="0" w:afterAutospacing="0"/>
        <w:jc w:val="both"/>
        <w:rPr>
          <w:rFonts w:ascii="Arial" w:hAnsi="Arial" w:cs="Arial"/>
          <w:i/>
          <w:iCs/>
          <w:sz w:val="18"/>
          <w:szCs w:val="18"/>
        </w:rPr>
      </w:pPr>
    </w:p>
    <w:p w:rsidR="00B128AA" w:rsidP="00B128AA" w14:paraId="0B160E97" w14:textId="18A043ED">
      <w:pPr>
        <w:pStyle w:val="NormalWeb"/>
        <w:spacing w:before="0" w:beforeAutospacing="0" w:after="0" w:afterAutospacing="0"/>
        <w:jc w:val="both"/>
        <w:rPr>
          <w:rFonts w:ascii="Arial" w:hAnsi="Arial" w:cs="Arial"/>
          <w:i/>
          <w:iCs/>
          <w:sz w:val="18"/>
          <w:szCs w:val="18"/>
        </w:rPr>
      </w:pPr>
      <w:r w:rsidRPr="003051F4">
        <w:rPr>
          <w:rFonts w:ascii="Arial" w:hAnsi="Arial" w:cs="Arial"/>
          <w:i/>
          <w:iCs/>
          <w:sz w:val="18"/>
          <w:szCs w:val="18"/>
        </w:rPr>
        <w:t xml:space="preserve">Estas circunstancias generan un entorno inseguro y propicio para la comisión de delitos y faltas administrativas, afectando directamente el derecho a la educación y a la seguridad de niñas, niños y adolescentes que asisten al </w:t>
      </w:r>
      <w:r w:rsidRPr="003051F4">
        <w:rPr>
          <w:rFonts w:ascii="Arial" w:hAnsi="Arial" w:cs="Arial"/>
          <w:i/>
          <w:iCs/>
          <w:sz w:val="18"/>
          <w:szCs w:val="18"/>
        </w:rPr>
        <w:t>plantel.La</w:t>
      </w:r>
      <w:r w:rsidRPr="003051F4">
        <w:rPr>
          <w:rFonts w:ascii="Arial" w:hAnsi="Arial" w:cs="Arial"/>
          <w:i/>
          <w:iCs/>
          <w:sz w:val="18"/>
          <w:szCs w:val="18"/>
        </w:rPr>
        <w:t xml:space="preserve"> comunidad escolar ha solicitado la intervención del Ayuntamiento, a efecto de que se implementen medidas integrales que mejoren la seguridad del entorno escolar y prevengan la comisión de actos que ponen en riesgo la integridad de las personas que utilizan dicha vialidad. </w:t>
      </w:r>
    </w:p>
    <w:p w:rsidR="00B128AA" w:rsidP="00B128AA" w14:paraId="39467A1E" w14:textId="77777777">
      <w:pPr>
        <w:pStyle w:val="NormalWeb"/>
        <w:spacing w:before="0" w:beforeAutospacing="0" w:after="0" w:afterAutospacing="0"/>
        <w:jc w:val="both"/>
        <w:rPr>
          <w:rFonts w:ascii="Arial" w:hAnsi="Arial" w:cs="Arial"/>
          <w:b/>
          <w:bCs/>
          <w:i/>
          <w:iCs/>
          <w:sz w:val="18"/>
          <w:szCs w:val="18"/>
        </w:rPr>
      </w:pPr>
    </w:p>
    <w:p w:rsidR="003051F4" w:rsidRPr="003051F4" w:rsidP="00B128AA" w14:paraId="210609DC" w14:textId="115D099D">
      <w:pPr>
        <w:pStyle w:val="NormalWeb"/>
        <w:spacing w:before="0" w:beforeAutospacing="0" w:after="0" w:afterAutospacing="0"/>
        <w:jc w:val="both"/>
        <w:rPr>
          <w:rFonts w:ascii="Arial" w:hAnsi="Arial" w:cs="Arial"/>
          <w:i/>
          <w:iCs/>
          <w:sz w:val="18"/>
          <w:szCs w:val="18"/>
        </w:rPr>
      </w:pPr>
      <w:r w:rsidRPr="003051F4">
        <w:rPr>
          <w:rFonts w:ascii="Arial" w:hAnsi="Arial" w:cs="Arial"/>
          <w:i/>
          <w:iCs/>
          <w:noProof/>
          <w:sz w:val="18"/>
          <w:szCs w:val="18"/>
        </w:rPr>
        <w:drawing>
          <wp:anchor distT="0" distB="0" distL="114300" distR="114300" simplePos="0" relativeHeight="251662336" behindDoc="1" locked="0" layoutInCell="1" allowOverlap="1">
            <wp:simplePos x="0" y="0"/>
            <wp:positionH relativeFrom="column">
              <wp:posOffset>-487128</wp:posOffset>
            </wp:positionH>
            <wp:positionV relativeFrom="paragraph">
              <wp:posOffset>-28216</wp:posOffset>
            </wp:positionV>
            <wp:extent cx="5852160" cy="5024755"/>
            <wp:effectExtent l="0" t="0" r="0" b="4445"/>
            <wp:wrapThrough wrapText="bothSides">
              <wp:wrapPolygon>
                <wp:start x="0" y="0"/>
                <wp:lineTo x="0" y="21537"/>
                <wp:lineTo x="21516" y="21537"/>
                <wp:lineTo x="21516"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xmlns:r="http://schemas.openxmlformats.org/officeDocument/2006/relationships" r:embed="rId6">
                      <a:extLst>
                        <a:ext xmlns:a="http://schemas.openxmlformats.org/drawingml/2006/main" uri="{28A0092B-C50C-407E-A947-70E740481C1C}">
                          <a14:useLocalDpi xmlns:a14="http://schemas.microsoft.com/office/drawing/2010/main" val="0"/>
                        </a:ext>
                      </a:extLst>
                    </a:blip>
                    <a:stretch>
                      <a:fillRect/>
                    </a:stretch>
                  </pic:blipFill>
                  <pic:spPr bwMode="auto">
                    <a:xfrm>
                      <a:off x="0" y="0"/>
                      <a:ext cx="5852160" cy="5024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51F4">
        <w:rPr>
          <w:rFonts w:ascii="Arial" w:hAnsi="Arial" w:cs="Arial"/>
          <w:b/>
          <w:bCs/>
          <w:i/>
          <w:iCs/>
          <w:sz w:val="18"/>
          <w:szCs w:val="18"/>
        </w:rPr>
        <w:t>II.</w:t>
      </w:r>
      <w:r w:rsidRPr="003051F4">
        <w:rPr>
          <w:rFonts w:ascii="Arial" w:hAnsi="Arial" w:cs="Arial"/>
          <w:i/>
          <w:iCs/>
          <w:sz w:val="18"/>
          <w:szCs w:val="18"/>
        </w:rPr>
        <w:t xml:space="preserve"> El Ayuntamiento de Guadalajara, de conformidad con los artículos 2 y 3 de la Ley del Gobierno y la Administración Pública Municipal del Estado de Jalisco, cuenta con personalidad jurídica, patrimonio propio y ejerce de manera exclusiva las competencias municipales.</w:t>
      </w:r>
    </w:p>
    <w:p w:rsidR="003051F4" w:rsidRPr="003051F4" w:rsidP="003051F4" w14:paraId="7FB4EE4C" w14:textId="1C5C1692">
      <w:pPr>
        <w:jc w:val="both"/>
        <w:rPr>
          <w:rFonts w:ascii="Arial" w:hAnsi="Arial" w:cs="Arial"/>
          <w:i/>
          <w:iCs/>
          <w:sz w:val="18"/>
          <w:szCs w:val="18"/>
        </w:rPr>
      </w:pPr>
      <w:r w:rsidRPr="003051F4">
        <w:rPr>
          <w:rFonts w:ascii="Arial" w:hAnsi="Arial" w:cs="Arial"/>
          <w:b/>
          <w:bCs/>
          <w:i/>
          <w:iCs/>
          <w:sz w:val="18"/>
          <w:szCs w:val="18"/>
        </w:rPr>
        <w:t>III.</w:t>
      </w:r>
      <w:r w:rsidRPr="003051F4">
        <w:rPr>
          <w:rFonts w:ascii="Arial" w:hAnsi="Arial" w:cs="Arial"/>
          <w:i/>
          <w:iCs/>
          <w:sz w:val="18"/>
          <w:szCs w:val="18"/>
        </w:rPr>
        <w:t xml:space="preserve"> Conforme al artículo 84 de la misma Ley, la vía pública forma parte de los bienes del dominio público municipal, y en términos del capítulo III</w:t>
      </w:r>
      <w:r w:rsidRPr="003051F4">
        <w:rPr>
          <w:rFonts w:ascii="Arial" w:hAnsi="Arial" w:cs="Arial"/>
          <w:i/>
          <w:iCs/>
          <w:sz w:val="18"/>
          <w:szCs w:val="18"/>
          <w:lang w:val="x-none"/>
        </w:rPr>
        <w:t xml:space="preserve"> de la Concesión de Bienes y Servicios Públicos municipales </w:t>
      </w:r>
      <w:r w:rsidRPr="003051F4">
        <w:rPr>
          <w:rFonts w:ascii="Arial" w:hAnsi="Arial" w:cs="Arial"/>
          <w:i/>
          <w:iCs/>
          <w:sz w:val="18"/>
          <w:szCs w:val="18"/>
        </w:rPr>
        <w:t>el Ayuntamiento está facultado para otorgar concesiones sobre bienes y servicios públicos municipales.</w:t>
      </w:r>
    </w:p>
    <w:p w:rsidR="003051F4" w:rsidRPr="003051F4" w:rsidP="003051F4" w14:paraId="5B26CE59" w14:textId="2F67A420">
      <w:pPr>
        <w:jc w:val="both"/>
        <w:rPr>
          <w:rFonts w:ascii="Arial" w:hAnsi="Arial" w:cs="Arial"/>
          <w:i/>
          <w:iCs/>
          <w:sz w:val="18"/>
          <w:szCs w:val="18"/>
        </w:rPr>
      </w:pPr>
      <w:r w:rsidRPr="003051F4">
        <w:rPr>
          <w:rFonts w:ascii="Arial" w:hAnsi="Arial" w:cs="Arial"/>
          <w:i/>
          <w:iCs/>
          <w:sz w:val="18"/>
          <w:szCs w:val="18"/>
        </w:rPr>
        <w:t>Por su parte el artículo 107 y 108 de la citada Ley establece las bases, disposiciones y cláusulas que deben existir en los contratos de concesión.</w:t>
      </w:r>
    </w:p>
    <w:p w:rsidR="003051F4" w:rsidRPr="003051F4" w:rsidP="003051F4" w14:paraId="7AC7062B" w14:textId="77777777">
      <w:pPr>
        <w:jc w:val="both"/>
        <w:rPr>
          <w:rFonts w:ascii="Arial" w:hAnsi="Arial" w:cs="Arial"/>
          <w:i/>
          <w:iCs/>
          <w:sz w:val="18"/>
          <w:szCs w:val="18"/>
        </w:rPr>
      </w:pPr>
      <w:r w:rsidRPr="003051F4">
        <w:rPr>
          <w:rFonts w:ascii="Arial" w:hAnsi="Arial" w:cs="Arial"/>
          <w:i/>
          <w:iCs/>
          <w:sz w:val="18"/>
          <w:szCs w:val="18"/>
        </w:rPr>
        <w:t>Asimismo, el artículo 9 del Código de Gobierno del Municipio de Guadalajara establece que dicho Código regula la organización y funcionamiento del Ayuntamiento y de la administración pública municipal, incluyendo la administración de los bienes del patrimonio municipal.</w:t>
      </w:r>
    </w:p>
    <w:p w:rsidR="003051F4" w:rsidRPr="003051F4" w:rsidP="003051F4" w14:paraId="404497A8" w14:textId="1D153BC4">
      <w:pPr>
        <w:jc w:val="both"/>
        <w:rPr>
          <w:rFonts w:ascii="Arial" w:hAnsi="Arial" w:cs="Arial"/>
          <w:i/>
          <w:iCs/>
          <w:sz w:val="18"/>
          <w:szCs w:val="18"/>
        </w:rPr>
      </w:pPr>
      <w:r w:rsidRPr="003051F4">
        <w:rPr>
          <w:rFonts w:ascii="Arial" w:hAnsi="Arial" w:cs="Arial"/>
          <w:b/>
          <w:bCs/>
          <w:i/>
          <w:iCs/>
          <w:sz w:val="18"/>
          <w:szCs w:val="18"/>
        </w:rPr>
        <w:t xml:space="preserve">IV. </w:t>
      </w:r>
      <w:r w:rsidRPr="003051F4">
        <w:rPr>
          <w:rFonts w:ascii="Arial" w:hAnsi="Arial" w:cs="Arial"/>
          <w:i/>
          <w:iCs/>
          <w:sz w:val="18"/>
          <w:szCs w:val="18"/>
        </w:rPr>
        <w:t>Por su parte el Artículo 7 del Reglamento de Patrimonio del Municipio de Guadalajara establece que son facultades del Ayuntamiento: el autorizar o rechazar la concesión de los bienes del dominio público del Municipio, y el articulo 67 determina que el Ayuntamiento acorde a la naturaleza del bien, puede utilizar un mecanismo distinto a la convocatoria pública, siempre y cuando la decisión se encuentre fundada y motivada y sea aprobada por el Ayuntamiento por mayoría absoluta.</w:t>
      </w:r>
    </w:p>
    <w:p w:rsidR="003051F4" w:rsidRPr="003051F4" w:rsidP="003051F4" w14:paraId="227AE193" w14:textId="77777777">
      <w:pPr>
        <w:pStyle w:val="NormalWeb"/>
        <w:spacing w:before="0" w:beforeAutospacing="0" w:after="0" w:afterAutospacing="0"/>
        <w:jc w:val="both"/>
        <w:rPr>
          <w:rFonts w:ascii="Arial" w:hAnsi="Arial" w:cs="Arial"/>
          <w:i/>
          <w:iCs/>
          <w:sz w:val="18"/>
          <w:szCs w:val="18"/>
        </w:rPr>
      </w:pPr>
      <w:r w:rsidRPr="003051F4">
        <w:rPr>
          <w:rFonts w:ascii="Arial" w:hAnsi="Arial" w:cs="Arial"/>
          <w:b/>
          <w:bCs/>
          <w:i/>
          <w:iCs/>
          <w:sz w:val="18"/>
          <w:szCs w:val="18"/>
        </w:rPr>
        <w:t xml:space="preserve">V. El objeto de la iniciativa es la concesión a título gratuito </w:t>
      </w:r>
      <w:r w:rsidRPr="003051F4">
        <w:rPr>
          <w:rFonts w:ascii="Arial" w:hAnsi="Arial" w:cs="Arial"/>
          <w:b/>
          <w:i/>
          <w:iCs/>
          <w:sz w:val="18"/>
          <w:szCs w:val="18"/>
        </w:rPr>
        <w:t xml:space="preserve">de la calle ubicada en calle cerrada Isla Antigua, Colonia El Sauz en Guadalajara Jalisco, a favor de la Escuela Secundaria Técnica # 145, dicha vialidad tiene como características, que es de trazo cerrado cuenta 09 metros de frente y 54 </w:t>
      </w:r>
      <w:r w:rsidRPr="003051F4">
        <w:rPr>
          <w:rFonts w:ascii="Arial" w:hAnsi="Arial" w:cs="Arial"/>
          <w:b/>
          <w:i/>
          <w:iCs/>
          <w:sz w:val="18"/>
          <w:szCs w:val="18"/>
        </w:rPr>
        <w:t xml:space="preserve">metros de fondo </w:t>
      </w:r>
      <w:r w:rsidRPr="003051F4">
        <w:rPr>
          <w:rFonts w:ascii="Arial" w:hAnsi="Arial" w:cs="Arial"/>
          <w:i/>
          <w:iCs/>
          <w:sz w:val="18"/>
          <w:szCs w:val="18"/>
        </w:rPr>
        <w:t xml:space="preserve">sin salida a otras calles y sin frentes de vivienda, encontrándose delimitada por bardas perimetrales por lo que en los hechos funciona como prolongación del área de acceso a la escuela. </w:t>
      </w:r>
    </w:p>
    <w:p w:rsidR="003051F4" w:rsidRPr="003051F4" w:rsidP="003051F4" w14:paraId="5F2C7A33" w14:textId="77777777">
      <w:pPr>
        <w:pStyle w:val="NormalWeb"/>
        <w:spacing w:before="0" w:beforeAutospacing="0" w:after="0" w:afterAutospacing="0"/>
        <w:jc w:val="both"/>
        <w:rPr>
          <w:rFonts w:ascii="Arial" w:hAnsi="Arial" w:cs="Arial"/>
          <w:i/>
          <w:iCs/>
          <w:sz w:val="18"/>
          <w:szCs w:val="18"/>
        </w:rPr>
      </w:pPr>
      <w:r w:rsidRPr="003051F4">
        <w:rPr>
          <w:rFonts w:ascii="Arial" w:hAnsi="Arial" w:cs="Arial"/>
          <w:b/>
          <w:bCs/>
          <w:i/>
          <w:iCs/>
          <w:sz w:val="18"/>
          <w:szCs w:val="18"/>
        </w:rPr>
        <w:t>VI.</w:t>
      </w:r>
      <w:r w:rsidRPr="003051F4">
        <w:rPr>
          <w:rFonts w:ascii="Arial" w:hAnsi="Arial" w:cs="Arial"/>
          <w:i/>
          <w:iCs/>
          <w:sz w:val="18"/>
          <w:szCs w:val="18"/>
        </w:rPr>
        <w:t xml:space="preserve"> La medida es proporcional y razonable en atención a las características físicas del inmueble —calle cerrada, sin frentes de vivienda, sin salida a otras vialidades y delimitada por bardas perimetrales— por lo que su uso como vialidad general es mínimo o nulo, y en consecuencia no se afecta el derecho de tránsito de la ciudadanía. Se preserva en todo momento el libre acceso para los servicios de emergencia, seguridad pública y protección civil, conforme a las obligaciones establecidas en el título de concesión.</w:t>
      </w:r>
    </w:p>
    <w:p w:rsidR="003051F4" w:rsidRPr="003051F4" w:rsidP="003051F4" w14:paraId="4858E067" w14:textId="77777777">
      <w:pPr>
        <w:pStyle w:val="NormalWeb"/>
        <w:spacing w:before="0" w:beforeAutospacing="0" w:after="0" w:afterAutospacing="0"/>
        <w:jc w:val="both"/>
        <w:rPr>
          <w:rFonts w:ascii="Arial" w:hAnsi="Arial" w:cs="Arial"/>
          <w:i/>
          <w:iCs/>
          <w:sz w:val="18"/>
          <w:szCs w:val="18"/>
        </w:rPr>
      </w:pPr>
      <w:r w:rsidRPr="003051F4">
        <w:rPr>
          <w:rFonts w:ascii="Arial" w:hAnsi="Arial" w:cs="Arial"/>
          <w:b/>
          <w:bCs/>
          <w:i/>
          <w:iCs/>
          <w:sz w:val="18"/>
          <w:szCs w:val="18"/>
        </w:rPr>
        <w:t>VII.</w:t>
      </w:r>
      <w:r w:rsidRPr="003051F4">
        <w:rPr>
          <w:rFonts w:ascii="Arial" w:hAnsi="Arial" w:cs="Arial"/>
          <w:i/>
          <w:iCs/>
          <w:sz w:val="18"/>
          <w:szCs w:val="18"/>
        </w:rPr>
        <w:t xml:space="preserve"> Que la figura de la </w:t>
      </w:r>
      <w:r w:rsidRPr="003051F4">
        <w:rPr>
          <w:rFonts w:ascii="Arial" w:hAnsi="Arial" w:cs="Arial"/>
          <w:b/>
          <w:bCs/>
          <w:i/>
          <w:iCs/>
          <w:sz w:val="18"/>
          <w:szCs w:val="18"/>
        </w:rPr>
        <w:t>concesión de uso</w:t>
      </w:r>
      <w:r w:rsidRPr="003051F4">
        <w:rPr>
          <w:rFonts w:ascii="Arial" w:hAnsi="Arial" w:cs="Arial"/>
          <w:i/>
          <w:iCs/>
          <w:sz w:val="18"/>
          <w:szCs w:val="18"/>
        </w:rPr>
        <w:t xml:space="preserve"> del bien de dominio público, a título gratuito y con fines exclusivamente educativos y de seguridad escolar, permite mantener la naturaleza pública del bien, al tiempo que asigna a la Escuela Secundaria la responsabilidad de su control de acceso, limpieza, mantenimiento y vigilancia cotidiana, bajo las condiciones que establezca el Ayuntamiento.</w:t>
      </w:r>
    </w:p>
    <w:p w:rsidR="003051F4" w:rsidRPr="003051F4" w:rsidP="003051F4" w14:paraId="14A59C26" w14:textId="77777777">
      <w:pPr>
        <w:pStyle w:val="NormalWeb"/>
        <w:spacing w:before="0" w:beforeAutospacing="0" w:after="0" w:afterAutospacing="0"/>
        <w:jc w:val="both"/>
        <w:rPr>
          <w:rFonts w:ascii="Arial" w:hAnsi="Arial" w:cs="Arial"/>
          <w:i/>
          <w:iCs/>
          <w:sz w:val="18"/>
          <w:szCs w:val="18"/>
        </w:rPr>
      </w:pPr>
      <w:r w:rsidRPr="003051F4">
        <w:rPr>
          <w:rFonts w:ascii="Arial" w:hAnsi="Arial" w:cs="Arial"/>
          <w:b/>
          <w:bCs/>
          <w:i/>
          <w:iCs/>
          <w:sz w:val="18"/>
          <w:szCs w:val="18"/>
        </w:rPr>
        <w:t xml:space="preserve">VIII. Fortalece el derecho a la seguridad </w:t>
      </w:r>
      <w:r w:rsidRPr="003051F4">
        <w:rPr>
          <w:rFonts w:ascii="Arial" w:hAnsi="Arial" w:cs="Arial"/>
          <w:i/>
          <w:iCs/>
          <w:sz w:val="18"/>
          <w:szCs w:val="18"/>
        </w:rPr>
        <w:t xml:space="preserve">de niñas, niños y adolescentes que asisten al plantel, consagrados en los artículos 3° y 4° de la Constitución Política de los Estados Unidos Mexicanos, en la Ley General de los Derechos de Niñas, Niños y Adolescentes, y en los ordenamientos municipales aplicables. </w:t>
      </w:r>
    </w:p>
    <w:p w:rsidR="00B128AA" w:rsidP="003051F4" w14:paraId="57AE828F" w14:textId="77777777">
      <w:pPr>
        <w:pStyle w:val="NormalWeb"/>
        <w:spacing w:before="0" w:beforeAutospacing="0" w:after="0" w:afterAutospacing="0"/>
        <w:jc w:val="both"/>
        <w:rPr>
          <w:rFonts w:ascii="Arial" w:hAnsi="Arial" w:cs="Arial"/>
          <w:i/>
          <w:iCs/>
          <w:sz w:val="18"/>
          <w:szCs w:val="18"/>
        </w:rPr>
      </w:pPr>
    </w:p>
    <w:p w:rsidR="003051F4" w:rsidP="003051F4" w14:paraId="30641148" w14:textId="5CD38B14">
      <w:pPr>
        <w:pStyle w:val="NormalWeb"/>
        <w:spacing w:before="0" w:beforeAutospacing="0" w:after="0" w:afterAutospacing="0"/>
        <w:jc w:val="both"/>
        <w:rPr>
          <w:rFonts w:ascii="Arial" w:hAnsi="Arial" w:cs="Arial"/>
          <w:i/>
          <w:iCs/>
          <w:sz w:val="18"/>
          <w:szCs w:val="18"/>
        </w:rPr>
      </w:pPr>
      <w:r w:rsidRPr="003051F4">
        <w:rPr>
          <w:rFonts w:ascii="Arial" w:hAnsi="Arial" w:cs="Arial"/>
          <w:i/>
          <w:iCs/>
          <w:sz w:val="18"/>
          <w:szCs w:val="18"/>
        </w:rPr>
        <w:t>La intervención del Ayuntamiento en la regularización del uso de esta vialidad contribuye a la generación de entornos escolares seguros, fortalece la cohesión de la comunidad escolar y previene la comisión de conductas delictivas y faltas administrativas que han afectado reiteradamente a la comunidad.</w:t>
      </w:r>
    </w:p>
    <w:p w:rsidR="00B128AA" w:rsidRPr="003051F4" w:rsidP="003051F4" w14:paraId="3A8B6405" w14:textId="77777777">
      <w:pPr>
        <w:pStyle w:val="NormalWeb"/>
        <w:spacing w:before="0" w:beforeAutospacing="0" w:after="0" w:afterAutospacing="0"/>
        <w:jc w:val="both"/>
        <w:rPr>
          <w:rFonts w:ascii="Arial" w:hAnsi="Arial" w:cs="Arial"/>
          <w:i/>
          <w:iCs/>
          <w:sz w:val="18"/>
          <w:szCs w:val="18"/>
        </w:rPr>
      </w:pPr>
    </w:p>
    <w:p w:rsidR="003051F4" w:rsidP="003051F4" w14:paraId="09F7C8D5" w14:textId="1088E0EC">
      <w:pPr>
        <w:jc w:val="both"/>
        <w:rPr>
          <w:rFonts w:ascii="Arial" w:hAnsi="Arial" w:cs="Arial"/>
          <w:i/>
          <w:iCs/>
          <w:sz w:val="18"/>
          <w:szCs w:val="18"/>
        </w:rPr>
      </w:pPr>
      <w:r w:rsidRPr="003051F4">
        <w:rPr>
          <w:rFonts w:ascii="Arial" w:hAnsi="Arial" w:cs="Arial"/>
          <w:b/>
          <w:bCs/>
          <w:i/>
          <w:iCs/>
          <w:sz w:val="18"/>
          <w:szCs w:val="18"/>
        </w:rPr>
        <w:t>IX</w:t>
      </w:r>
      <w:r w:rsidRPr="003051F4">
        <w:rPr>
          <w:rFonts w:ascii="Arial" w:hAnsi="Arial" w:cs="Arial"/>
          <w:i/>
          <w:iCs/>
          <w:sz w:val="18"/>
          <w:szCs w:val="18"/>
        </w:rPr>
        <w:t>. Los hechos descritos en los antecedentes evidencian que el uso indiscriminado de dicho espacio por parte de terceros ha propiciado:</w:t>
      </w:r>
    </w:p>
    <w:p w:rsidR="00B128AA" w:rsidRPr="003051F4" w:rsidP="003051F4" w14:paraId="6E296DB0" w14:textId="77777777">
      <w:pPr>
        <w:jc w:val="both"/>
        <w:rPr>
          <w:rFonts w:ascii="Arial" w:hAnsi="Arial" w:cs="Arial"/>
          <w:i/>
          <w:iCs/>
          <w:sz w:val="18"/>
          <w:szCs w:val="18"/>
        </w:rPr>
      </w:pPr>
    </w:p>
    <w:p w:rsidR="003051F4" w:rsidRPr="003051F4" w:rsidP="003051F4" w14:paraId="01E04669" w14:textId="77777777">
      <w:pPr>
        <w:rPr>
          <w:rFonts w:ascii="Arial" w:hAnsi="Arial" w:cs="Arial"/>
          <w:i/>
          <w:iCs/>
          <w:sz w:val="18"/>
          <w:szCs w:val="18"/>
        </w:rPr>
      </w:pPr>
      <w:r w:rsidRPr="003051F4">
        <w:rPr>
          <w:rFonts w:ascii="Arial" w:hAnsi="Arial" w:cs="Arial"/>
          <w:i/>
          <w:iCs/>
          <w:sz w:val="18"/>
          <w:szCs w:val="18"/>
        </w:rPr>
        <w:t>a) Riesgos a la integridad física y patrimonial de alumnas, alumnos y personal del plantel.</w:t>
      </w:r>
      <w:r w:rsidRPr="003051F4">
        <w:rPr>
          <w:rFonts w:ascii="Arial" w:hAnsi="Arial" w:cs="Arial"/>
          <w:i/>
          <w:iCs/>
          <w:sz w:val="18"/>
          <w:szCs w:val="18"/>
        </w:rPr>
        <w:br/>
        <w:t xml:space="preserve">b) La comisión de conductas tipificadas como faltas administrativas y delitos. </w:t>
      </w:r>
    </w:p>
    <w:p w:rsidR="003051F4" w:rsidP="003051F4" w14:paraId="13F9D202" w14:textId="25BE5E48">
      <w:pPr>
        <w:rPr>
          <w:rFonts w:ascii="Arial" w:hAnsi="Arial" w:cs="Arial"/>
          <w:i/>
          <w:iCs/>
          <w:sz w:val="18"/>
          <w:szCs w:val="18"/>
        </w:rPr>
      </w:pPr>
      <w:r w:rsidRPr="003051F4">
        <w:rPr>
          <w:rFonts w:ascii="Arial" w:hAnsi="Arial" w:cs="Arial"/>
          <w:i/>
          <w:iCs/>
          <w:sz w:val="18"/>
          <w:szCs w:val="18"/>
        </w:rPr>
        <w:t>c) La degradación del entorno escolar mediante pintas y daños al inmueble.</w:t>
      </w:r>
    </w:p>
    <w:p w:rsidR="00B128AA" w:rsidRPr="003051F4" w:rsidP="003051F4" w14:paraId="1333AE20" w14:textId="77777777">
      <w:pPr>
        <w:rPr>
          <w:rFonts w:ascii="Arial" w:hAnsi="Arial" w:cs="Arial"/>
          <w:i/>
          <w:iCs/>
          <w:sz w:val="18"/>
          <w:szCs w:val="18"/>
        </w:rPr>
      </w:pPr>
    </w:p>
    <w:p w:rsidR="003051F4" w:rsidP="003051F4" w14:paraId="71FA627B" w14:textId="40ABBD6B">
      <w:pPr>
        <w:pStyle w:val="NormalWeb"/>
        <w:spacing w:before="0" w:beforeAutospacing="0" w:after="0" w:afterAutospacing="0"/>
        <w:jc w:val="both"/>
        <w:rPr>
          <w:rFonts w:ascii="Arial" w:hAnsi="Arial" w:cs="Arial"/>
          <w:i/>
          <w:iCs/>
          <w:sz w:val="18"/>
          <w:szCs w:val="18"/>
        </w:rPr>
      </w:pPr>
      <w:r w:rsidRPr="003051F4">
        <w:rPr>
          <w:rFonts w:ascii="Arial" w:hAnsi="Arial" w:cs="Arial"/>
          <w:b/>
          <w:bCs/>
          <w:i/>
          <w:iCs/>
          <w:sz w:val="18"/>
          <w:szCs w:val="18"/>
        </w:rPr>
        <w:t xml:space="preserve">X. </w:t>
      </w:r>
      <w:r w:rsidRPr="003051F4">
        <w:rPr>
          <w:rFonts w:ascii="Arial" w:hAnsi="Arial" w:cs="Arial"/>
          <w:i/>
          <w:iCs/>
          <w:sz w:val="18"/>
          <w:szCs w:val="18"/>
        </w:rPr>
        <w:t>La concesión a título gratuito tiene como finalidad directa:</w:t>
      </w:r>
    </w:p>
    <w:p w:rsidR="00B128AA" w:rsidRPr="003051F4" w:rsidP="003051F4" w14:paraId="178E89C4" w14:textId="77777777">
      <w:pPr>
        <w:pStyle w:val="NormalWeb"/>
        <w:spacing w:before="0" w:beforeAutospacing="0" w:after="0" w:afterAutospacing="0"/>
        <w:jc w:val="both"/>
        <w:rPr>
          <w:rFonts w:ascii="Arial" w:hAnsi="Arial" w:cs="Arial"/>
          <w:i/>
          <w:iCs/>
          <w:sz w:val="18"/>
          <w:szCs w:val="18"/>
        </w:rPr>
      </w:pPr>
    </w:p>
    <w:p w:rsidR="003051F4" w:rsidRPr="003051F4" w:rsidP="003051F4" w14:paraId="2DA0EBAA" w14:textId="77777777">
      <w:pPr>
        <w:pStyle w:val="NormalWeb"/>
        <w:spacing w:before="0" w:beforeAutospacing="0" w:after="0" w:afterAutospacing="0"/>
        <w:ind w:left="284"/>
        <w:jc w:val="both"/>
        <w:rPr>
          <w:rFonts w:ascii="Arial" w:hAnsi="Arial" w:cs="Arial"/>
          <w:i/>
          <w:iCs/>
          <w:sz w:val="18"/>
          <w:szCs w:val="18"/>
        </w:rPr>
      </w:pPr>
      <w:r w:rsidRPr="003051F4">
        <w:rPr>
          <w:rFonts w:ascii="Arial" w:hAnsi="Arial" w:cs="Arial"/>
          <w:i/>
          <w:iCs/>
          <w:sz w:val="18"/>
          <w:szCs w:val="18"/>
        </w:rPr>
        <w:t>o Reducir riesgos de asaltos y agresiones.</w:t>
      </w:r>
    </w:p>
    <w:p w:rsidR="003051F4" w:rsidRPr="003051F4" w:rsidP="003051F4" w14:paraId="117DB0A7" w14:textId="77777777">
      <w:pPr>
        <w:pStyle w:val="NormalWeb"/>
        <w:spacing w:before="0" w:beforeAutospacing="0" w:after="0" w:afterAutospacing="0"/>
        <w:ind w:left="284"/>
        <w:jc w:val="both"/>
        <w:rPr>
          <w:rFonts w:ascii="Arial" w:hAnsi="Arial" w:cs="Arial"/>
          <w:i/>
          <w:iCs/>
          <w:sz w:val="18"/>
          <w:szCs w:val="18"/>
        </w:rPr>
      </w:pPr>
      <w:r w:rsidRPr="003051F4">
        <w:rPr>
          <w:rFonts w:ascii="Arial" w:hAnsi="Arial" w:cs="Arial"/>
          <w:i/>
          <w:iCs/>
          <w:sz w:val="18"/>
          <w:szCs w:val="18"/>
        </w:rPr>
        <w:t>o Prevenir ataques de animales.</w:t>
      </w:r>
    </w:p>
    <w:p w:rsidR="003051F4" w:rsidRPr="003051F4" w:rsidP="003051F4" w14:paraId="1DEEAC9E" w14:textId="77777777">
      <w:pPr>
        <w:pStyle w:val="NormalWeb"/>
        <w:spacing w:before="0" w:beforeAutospacing="0" w:after="0" w:afterAutospacing="0"/>
        <w:ind w:left="284"/>
        <w:jc w:val="both"/>
        <w:rPr>
          <w:rFonts w:ascii="Arial" w:hAnsi="Arial" w:cs="Arial"/>
          <w:i/>
          <w:iCs/>
          <w:sz w:val="18"/>
          <w:szCs w:val="18"/>
        </w:rPr>
      </w:pPr>
      <w:r w:rsidRPr="003051F4">
        <w:rPr>
          <w:rFonts w:ascii="Arial" w:hAnsi="Arial" w:cs="Arial"/>
          <w:i/>
          <w:iCs/>
          <w:sz w:val="18"/>
          <w:szCs w:val="18"/>
        </w:rPr>
        <w:t>o Disminuir robos de vehículos asociados a la escuela.</w:t>
      </w:r>
    </w:p>
    <w:p w:rsidR="003051F4" w:rsidP="003051F4" w14:paraId="6860FAD8" w14:textId="6B54B8B0">
      <w:pPr>
        <w:pStyle w:val="NormalWeb"/>
        <w:spacing w:before="0" w:beforeAutospacing="0" w:after="0" w:afterAutospacing="0"/>
        <w:ind w:left="284"/>
        <w:jc w:val="both"/>
        <w:rPr>
          <w:rFonts w:ascii="Arial" w:hAnsi="Arial" w:cs="Arial"/>
          <w:i/>
          <w:iCs/>
          <w:sz w:val="18"/>
          <w:szCs w:val="18"/>
        </w:rPr>
      </w:pPr>
      <w:r w:rsidRPr="003051F4">
        <w:rPr>
          <w:rFonts w:ascii="Arial" w:hAnsi="Arial" w:cs="Arial"/>
          <w:i/>
          <w:iCs/>
          <w:sz w:val="18"/>
          <w:szCs w:val="18"/>
        </w:rPr>
        <w:t>o Evitar daños y grafitis en el inmueble escolar.</w:t>
      </w:r>
    </w:p>
    <w:p w:rsidR="00B128AA" w:rsidRPr="003051F4" w:rsidP="003051F4" w14:paraId="2C3E28EF" w14:textId="77777777">
      <w:pPr>
        <w:pStyle w:val="NormalWeb"/>
        <w:spacing w:before="0" w:beforeAutospacing="0" w:after="0" w:afterAutospacing="0"/>
        <w:ind w:left="284"/>
        <w:jc w:val="both"/>
        <w:rPr>
          <w:rFonts w:ascii="Arial" w:hAnsi="Arial" w:cs="Arial"/>
          <w:i/>
          <w:iCs/>
          <w:sz w:val="18"/>
          <w:szCs w:val="18"/>
        </w:rPr>
      </w:pPr>
    </w:p>
    <w:p w:rsidR="003051F4" w:rsidP="003051F4" w14:paraId="6B841B50" w14:textId="67B52014">
      <w:pPr>
        <w:pStyle w:val="NormalWeb"/>
        <w:spacing w:before="0" w:beforeAutospacing="0" w:after="0" w:afterAutospacing="0"/>
        <w:jc w:val="both"/>
        <w:rPr>
          <w:rFonts w:ascii="Arial" w:hAnsi="Arial" w:cs="Arial"/>
          <w:i/>
          <w:iCs/>
          <w:sz w:val="18"/>
          <w:szCs w:val="18"/>
        </w:rPr>
      </w:pPr>
      <w:r w:rsidRPr="003051F4">
        <w:rPr>
          <w:rFonts w:ascii="Arial" w:hAnsi="Arial" w:cs="Arial"/>
          <w:b/>
          <w:bCs/>
          <w:i/>
          <w:iCs/>
          <w:sz w:val="18"/>
          <w:szCs w:val="18"/>
        </w:rPr>
        <w:t xml:space="preserve">Repercusiones Presupuestales: </w:t>
      </w:r>
      <w:r w:rsidRPr="003051F4">
        <w:rPr>
          <w:rFonts w:ascii="Arial" w:hAnsi="Arial" w:cs="Arial"/>
          <w:i/>
          <w:iCs/>
          <w:sz w:val="18"/>
          <w:szCs w:val="18"/>
        </w:rPr>
        <w:t>La presente iniciativa no genera impacto presupuestal para el Ayuntamiento de Guadalajara, y las obligaciones de mantenimiento, limpieza, vigilancia y control de acceso del área concesionada quedarán a cargo de la Escuela Secundaria Técnica # 145.</w:t>
      </w:r>
    </w:p>
    <w:p w:rsidR="00B128AA" w:rsidRPr="003051F4" w:rsidP="003051F4" w14:paraId="2A9C9581" w14:textId="77777777">
      <w:pPr>
        <w:pStyle w:val="NormalWeb"/>
        <w:spacing w:before="0" w:beforeAutospacing="0" w:after="0" w:afterAutospacing="0"/>
        <w:jc w:val="both"/>
        <w:rPr>
          <w:rFonts w:ascii="Arial" w:hAnsi="Arial" w:cs="Arial"/>
          <w:i/>
          <w:iCs/>
          <w:sz w:val="18"/>
          <w:szCs w:val="18"/>
        </w:rPr>
      </w:pPr>
    </w:p>
    <w:p w:rsidR="003051F4" w:rsidP="003051F4" w14:paraId="4618CD04" w14:textId="54204177">
      <w:pPr>
        <w:pStyle w:val="NormalWeb"/>
        <w:spacing w:before="0" w:beforeAutospacing="0" w:after="0" w:afterAutospacing="0"/>
        <w:jc w:val="both"/>
        <w:rPr>
          <w:rFonts w:ascii="Arial" w:hAnsi="Arial" w:cs="Arial"/>
          <w:i/>
          <w:iCs/>
          <w:sz w:val="18"/>
          <w:szCs w:val="18"/>
        </w:rPr>
      </w:pPr>
      <w:r w:rsidRPr="003051F4">
        <w:rPr>
          <w:rFonts w:ascii="Arial" w:hAnsi="Arial" w:cs="Arial"/>
          <w:b/>
          <w:bCs/>
          <w:i/>
          <w:iCs/>
          <w:sz w:val="18"/>
          <w:szCs w:val="18"/>
        </w:rPr>
        <w:t>Repercusiones Jurídicas:</w:t>
      </w:r>
      <w:r w:rsidRPr="003051F4">
        <w:rPr>
          <w:rFonts w:ascii="Arial" w:hAnsi="Arial" w:cs="Arial"/>
          <w:i/>
          <w:iCs/>
          <w:sz w:val="18"/>
          <w:szCs w:val="18"/>
        </w:rPr>
        <w:t xml:space="preserve"> Las repercusiones radican en la suscripción de los documentos jurídicos necesarios para la concesión de la vialidad a favor de la Escuela Secundaria Técnica # 145.</w:t>
      </w:r>
    </w:p>
    <w:p w:rsidR="00B128AA" w:rsidRPr="003051F4" w:rsidP="003051F4" w14:paraId="747C56A2" w14:textId="77777777">
      <w:pPr>
        <w:pStyle w:val="NormalWeb"/>
        <w:spacing w:before="0" w:beforeAutospacing="0" w:after="0" w:afterAutospacing="0"/>
        <w:jc w:val="both"/>
        <w:rPr>
          <w:rFonts w:ascii="Arial" w:hAnsi="Arial" w:cs="Arial"/>
          <w:i/>
          <w:iCs/>
          <w:sz w:val="18"/>
          <w:szCs w:val="18"/>
        </w:rPr>
      </w:pPr>
    </w:p>
    <w:p w:rsidR="003051F4" w:rsidP="003051F4" w14:paraId="407DDD28" w14:textId="61146DF9">
      <w:pPr>
        <w:pStyle w:val="NormalWeb"/>
        <w:spacing w:before="0" w:beforeAutospacing="0" w:after="0" w:afterAutospacing="0"/>
        <w:jc w:val="both"/>
        <w:rPr>
          <w:rFonts w:ascii="Arial" w:hAnsi="Arial" w:cs="Arial"/>
          <w:i/>
          <w:iCs/>
          <w:sz w:val="18"/>
          <w:szCs w:val="18"/>
        </w:rPr>
      </w:pPr>
      <w:r w:rsidRPr="003051F4">
        <w:rPr>
          <w:rFonts w:ascii="Arial" w:hAnsi="Arial" w:cs="Arial"/>
          <w:b/>
          <w:bCs/>
          <w:i/>
          <w:iCs/>
          <w:sz w:val="18"/>
          <w:szCs w:val="18"/>
        </w:rPr>
        <w:t xml:space="preserve">Repercusiones Sociales: </w:t>
      </w:r>
      <w:r w:rsidRPr="003051F4">
        <w:rPr>
          <w:rFonts w:ascii="Arial" w:hAnsi="Arial" w:cs="Arial"/>
          <w:i/>
          <w:iCs/>
          <w:sz w:val="18"/>
          <w:szCs w:val="18"/>
        </w:rPr>
        <w:t xml:space="preserve">En el ámbito social, la presente iniciativa tiene como efecto directo la protección del derecho a la educación y del derecho a la seguridad. Lo anterior en atención al beneficio público directo que la medida genera en favor de la comunidad escolar, conforme a los principios de interés social y beneficio colectivo, como lo es el propiciar </w:t>
      </w:r>
      <w:r w:rsidRPr="003051F4">
        <w:rPr>
          <w:rStyle w:val="Strong"/>
          <w:rFonts w:ascii="Arial" w:hAnsi="Arial" w:cs="Arial"/>
          <w:i/>
          <w:iCs/>
          <w:sz w:val="18"/>
          <w:szCs w:val="18"/>
        </w:rPr>
        <w:t>entornos escolares seguros</w:t>
      </w:r>
      <w:r w:rsidRPr="003051F4">
        <w:rPr>
          <w:rFonts w:ascii="Arial" w:hAnsi="Arial" w:cs="Arial"/>
          <w:i/>
          <w:iCs/>
          <w:sz w:val="18"/>
          <w:szCs w:val="18"/>
        </w:rPr>
        <w:t xml:space="preserve"> como área prioritaria de intervención para proteger a niñas, niños y adolescentes en sus trayectos y accesos.</w:t>
      </w:r>
    </w:p>
    <w:p w:rsidR="00B128AA" w:rsidRPr="003051F4" w:rsidP="003051F4" w14:paraId="67CBE3AA" w14:textId="77777777">
      <w:pPr>
        <w:pStyle w:val="NormalWeb"/>
        <w:spacing w:before="0" w:beforeAutospacing="0" w:after="0" w:afterAutospacing="0"/>
        <w:jc w:val="both"/>
        <w:rPr>
          <w:rFonts w:ascii="Arial" w:hAnsi="Arial" w:cs="Arial"/>
          <w:i/>
          <w:iCs/>
          <w:sz w:val="18"/>
          <w:szCs w:val="18"/>
        </w:rPr>
      </w:pPr>
    </w:p>
    <w:p w:rsidR="003051F4" w:rsidP="003051F4" w14:paraId="379A250B" w14:textId="13E9D46A">
      <w:pPr>
        <w:pStyle w:val="NormalWeb"/>
        <w:spacing w:before="0" w:beforeAutospacing="0" w:after="0" w:afterAutospacing="0"/>
        <w:jc w:val="both"/>
        <w:rPr>
          <w:rFonts w:ascii="Arial" w:hAnsi="Arial" w:cs="Arial"/>
          <w:i/>
          <w:iCs/>
          <w:sz w:val="18"/>
          <w:szCs w:val="18"/>
        </w:rPr>
      </w:pPr>
      <w:r w:rsidRPr="003051F4">
        <w:rPr>
          <w:rFonts w:ascii="Arial" w:hAnsi="Arial" w:cs="Arial"/>
          <w:b/>
          <w:bCs/>
          <w:i/>
          <w:iCs/>
          <w:sz w:val="18"/>
          <w:szCs w:val="18"/>
        </w:rPr>
        <w:t xml:space="preserve">Repercusiones Laborales: </w:t>
      </w:r>
      <w:r w:rsidRPr="003051F4">
        <w:rPr>
          <w:rFonts w:ascii="Arial" w:hAnsi="Arial" w:cs="Arial"/>
          <w:i/>
          <w:iCs/>
          <w:sz w:val="18"/>
          <w:szCs w:val="18"/>
        </w:rPr>
        <w:t>En materia laboral, la presente iniciativa no genera para el Ayuntamiento de Guadalajara obligación de crear plazas, contratar personal ni asumir relación laboral alguna derivada de la administración, vigilancia o control de acceso del área concesionada.</w:t>
      </w:r>
    </w:p>
    <w:p w:rsidR="00B128AA" w:rsidRPr="003051F4" w:rsidP="003051F4" w14:paraId="0C86B051" w14:textId="77777777">
      <w:pPr>
        <w:pStyle w:val="NormalWeb"/>
        <w:spacing w:before="0" w:beforeAutospacing="0" w:after="0" w:afterAutospacing="0"/>
        <w:jc w:val="both"/>
        <w:rPr>
          <w:rFonts w:ascii="Arial" w:hAnsi="Arial" w:cs="Arial"/>
          <w:i/>
          <w:iCs/>
          <w:sz w:val="18"/>
          <w:szCs w:val="18"/>
        </w:rPr>
      </w:pPr>
    </w:p>
    <w:p w:rsidR="003051F4" w:rsidRPr="003051F4" w:rsidP="003051F4" w14:paraId="2F8BE4D9" w14:textId="77777777">
      <w:pPr>
        <w:pStyle w:val="NormalWeb"/>
        <w:spacing w:before="0" w:beforeAutospacing="0" w:after="0" w:afterAutospacing="0"/>
        <w:jc w:val="both"/>
        <w:rPr>
          <w:rFonts w:ascii="Arial" w:hAnsi="Arial" w:cs="Arial"/>
          <w:i/>
          <w:iCs/>
          <w:sz w:val="18"/>
          <w:szCs w:val="18"/>
        </w:rPr>
      </w:pPr>
      <w:r w:rsidRPr="003051F4">
        <w:rPr>
          <w:rFonts w:ascii="Arial" w:hAnsi="Arial" w:cs="Arial"/>
          <w:b/>
          <w:i/>
          <w:iCs/>
          <w:sz w:val="18"/>
          <w:szCs w:val="18"/>
        </w:rPr>
        <w:t>Con fundamento</w:t>
      </w:r>
      <w:r w:rsidRPr="003051F4">
        <w:rPr>
          <w:rFonts w:ascii="Arial" w:hAnsi="Arial" w:cs="Arial"/>
          <w:i/>
          <w:iCs/>
          <w:sz w:val="18"/>
          <w:szCs w:val="18"/>
        </w:rPr>
        <w:t xml:space="preserve"> en los artículos 3° y 4° de la Constitución Política de los Estados Unidos Mexicanos, en la Ley General de los Derechos de Niñas, Niños y Adolescentes, artículos 40 fracción II, 50 fracción I, 84, 107 y 108 de la Ley del Gobierno y la Administración Pública Municipal del Estado de Jalisco; así como los artículos 88, 90 párrafo primero, 91 fracción II, y 92 del Código de Gobierno del Municipio de Guadalajara, y el artículo 7 y 67 del Reglamento de Patrimonio del Municipio de Guadalajara se proponen los siguientes puntos de:</w:t>
      </w:r>
    </w:p>
    <w:p w:rsidR="003051F4" w:rsidP="003051F4" w14:paraId="24D7281C" w14:textId="2626C3AE">
      <w:pPr>
        <w:pStyle w:val="NormalWeb"/>
        <w:spacing w:before="0" w:beforeAutospacing="0" w:after="0" w:afterAutospacing="0"/>
        <w:jc w:val="center"/>
        <w:rPr>
          <w:rFonts w:ascii="Arial" w:hAnsi="Arial" w:cs="Arial"/>
          <w:b/>
          <w:bCs/>
          <w:i/>
          <w:iCs/>
          <w:sz w:val="18"/>
          <w:szCs w:val="18"/>
        </w:rPr>
      </w:pPr>
      <w:r w:rsidRPr="003051F4">
        <w:rPr>
          <w:rFonts w:ascii="Arial" w:hAnsi="Arial" w:cs="Arial"/>
          <w:b/>
          <w:bCs/>
          <w:i/>
          <w:iCs/>
          <w:sz w:val="18"/>
          <w:szCs w:val="18"/>
        </w:rPr>
        <w:t>D E C R E T O</w:t>
      </w:r>
    </w:p>
    <w:p w:rsidR="00B128AA" w:rsidRPr="003051F4" w:rsidP="003051F4" w14:paraId="382DC327" w14:textId="77777777">
      <w:pPr>
        <w:pStyle w:val="NormalWeb"/>
        <w:spacing w:before="0" w:beforeAutospacing="0" w:after="0" w:afterAutospacing="0"/>
        <w:jc w:val="center"/>
        <w:rPr>
          <w:rFonts w:ascii="Arial" w:hAnsi="Arial" w:cs="Arial"/>
          <w:b/>
          <w:bCs/>
          <w:i/>
          <w:iCs/>
          <w:sz w:val="18"/>
          <w:szCs w:val="18"/>
        </w:rPr>
      </w:pPr>
    </w:p>
    <w:p w:rsidR="003051F4" w:rsidP="003051F4" w14:paraId="6D2A7464" w14:textId="5BC99C9E">
      <w:pPr>
        <w:jc w:val="both"/>
        <w:rPr>
          <w:rFonts w:ascii="Arial" w:hAnsi="Arial" w:cs="Arial"/>
          <w:i/>
          <w:iCs/>
          <w:sz w:val="18"/>
          <w:szCs w:val="18"/>
        </w:rPr>
      </w:pPr>
      <w:r w:rsidRPr="003051F4">
        <w:rPr>
          <w:rFonts w:ascii="Arial" w:hAnsi="Arial" w:cs="Arial"/>
          <w:b/>
          <w:bCs/>
          <w:i/>
          <w:iCs/>
          <w:sz w:val="18"/>
          <w:szCs w:val="18"/>
        </w:rPr>
        <w:t>PRIMERO</w:t>
      </w:r>
      <w:r w:rsidRPr="003051F4">
        <w:rPr>
          <w:rFonts w:ascii="Arial" w:hAnsi="Arial" w:cs="Arial"/>
          <w:i/>
          <w:iCs/>
          <w:sz w:val="18"/>
          <w:szCs w:val="18"/>
        </w:rPr>
        <w:t xml:space="preserve">. Se </w:t>
      </w:r>
      <w:r w:rsidRPr="003051F4">
        <w:rPr>
          <w:rFonts w:ascii="Arial" w:hAnsi="Arial" w:cs="Arial"/>
          <w:b/>
          <w:bCs/>
          <w:i/>
          <w:iCs/>
          <w:sz w:val="18"/>
          <w:szCs w:val="18"/>
        </w:rPr>
        <w:t>autoriza la concesión a título gratuito</w:t>
      </w:r>
      <w:r w:rsidRPr="003051F4">
        <w:rPr>
          <w:rFonts w:ascii="Arial" w:hAnsi="Arial" w:cs="Arial"/>
          <w:i/>
          <w:iCs/>
          <w:sz w:val="18"/>
          <w:szCs w:val="18"/>
        </w:rPr>
        <w:t xml:space="preserve"> del uso y aprovechamiento de la vialidad municipal ubicada en</w:t>
      </w:r>
      <w:r w:rsidRPr="003051F4">
        <w:rPr>
          <w:rFonts w:ascii="Arial" w:hAnsi="Arial" w:cs="Arial"/>
          <w:b/>
          <w:i/>
          <w:iCs/>
          <w:sz w:val="18"/>
          <w:szCs w:val="18"/>
        </w:rPr>
        <w:t xml:space="preserve"> la calle cerrada Isla Antigua, ubicada en la Colonia El Sauz en Guadalajara Jalisco, a favor de la Escuela Secundaria Técnica # 145 con una superficie de 09 metros de frente y 54 metros de fondo, </w:t>
      </w:r>
      <w:r w:rsidRPr="003051F4">
        <w:rPr>
          <w:rFonts w:ascii="Arial" w:hAnsi="Arial" w:cs="Arial"/>
          <w:i/>
          <w:iCs/>
          <w:sz w:val="18"/>
          <w:szCs w:val="18"/>
        </w:rPr>
        <w:t>exclusivamente para fines de protección, seguridad y operación de dicho plantel educativo.</w:t>
      </w:r>
    </w:p>
    <w:p w:rsidR="00B128AA" w:rsidRPr="003051F4" w:rsidP="003051F4" w14:paraId="16E71D65" w14:textId="77777777">
      <w:pPr>
        <w:jc w:val="both"/>
        <w:rPr>
          <w:rFonts w:ascii="Arial" w:hAnsi="Arial" w:cs="Arial"/>
          <w:i/>
          <w:iCs/>
          <w:sz w:val="18"/>
          <w:szCs w:val="18"/>
        </w:rPr>
      </w:pPr>
    </w:p>
    <w:p w:rsidR="003051F4" w:rsidP="003051F4" w14:paraId="10BFFF57" w14:textId="3B5F756C">
      <w:pPr>
        <w:jc w:val="both"/>
        <w:rPr>
          <w:rFonts w:ascii="Arial" w:hAnsi="Arial" w:cs="Arial"/>
          <w:i/>
          <w:iCs/>
          <w:sz w:val="18"/>
          <w:szCs w:val="18"/>
        </w:rPr>
      </w:pPr>
      <w:r w:rsidRPr="003051F4">
        <w:rPr>
          <w:rFonts w:ascii="Arial" w:hAnsi="Arial" w:cs="Arial"/>
          <w:b/>
          <w:bCs/>
          <w:i/>
          <w:iCs/>
          <w:sz w:val="18"/>
          <w:szCs w:val="18"/>
        </w:rPr>
        <w:t>SEGUNDO</w:t>
      </w:r>
      <w:r w:rsidRPr="003051F4">
        <w:rPr>
          <w:rFonts w:ascii="Arial" w:hAnsi="Arial" w:cs="Arial"/>
          <w:i/>
          <w:iCs/>
          <w:sz w:val="18"/>
          <w:szCs w:val="18"/>
        </w:rPr>
        <w:t>. La vigencia del contrato de concesión será por tres años a partir de su firma.</w:t>
      </w:r>
    </w:p>
    <w:p w:rsidR="00B128AA" w:rsidRPr="003051F4" w:rsidP="003051F4" w14:paraId="58287FE2" w14:textId="77777777">
      <w:pPr>
        <w:jc w:val="both"/>
        <w:rPr>
          <w:rFonts w:ascii="Arial" w:hAnsi="Arial" w:cs="Arial"/>
          <w:i/>
          <w:iCs/>
          <w:sz w:val="18"/>
          <w:szCs w:val="18"/>
        </w:rPr>
      </w:pPr>
    </w:p>
    <w:p w:rsidR="00B128AA" w:rsidP="003051F4" w14:paraId="495DBBA9" w14:textId="77777777">
      <w:pPr>
        <w:jc w:val="both"/>
        <w:rPr>
          <w:rFonts w:ascii="Arial" w:hAnsi="Arial" w:cs="Arial"/>
          <w:i/>
          <w:iCs/>
          <w:sz w:val="18"/>
          <w:szCs w:val="18"/>
        </w:rPr>
      </w:pPr>
      <w:r w:rsidRPr="003051F4">
        <w:rPr>
          <w:rFonts w:ascii="Arial" w:hAnsi="Arial" w:cs="Arial"/>
          <w:b/>
          <w:bCs/>
          <w:i/>
          <w:iCs/>
          <w:sz w:val="18"/>
          <w:szCs w:val="18"/>
        </w:rPr>
        <w:t>TERCERO</w:t>
      </w:r>
      <w:r w:rsidRPr="003051F4">
        <w:rPr>
          <w:rFonts w:ascii="Arial" w:hAnsi="Arial" w:cs="Arial"/>
          <w:i/>
          <w:iCs/>
          <w:sz w:val="18"/>
          <w:szCs w:val="18"/>
        </w:rPr>
        <w:t>. La concesionaria, Escuela Secundaria, quedará obligada a:</w:t>
      </w:r>
    </w:p>
    <w:p w:rsidR="003051F4" w:rsidRPr="003051F4" w:rsidP="003051F4" w14:paraId="30B36C5F" w14:textId="24BEDE2A">
      <w:pPr>
        <w:jc w:val="both"/>
        <w:rPr>
          <w:rFonts w:ascii="Arial" w:hAnsi="Arial" w:cs="Arial"/>
          <w:i/>
          <w:iCs/>
          <w:sz w:val="18"/>
          <w:szCs w:val="18"/>
        </w:rPr>
      </w:pPr>
      <w:r w:rsidRPr="003051F4">
        <w:rPr>
          <w:rFonts w:ascii="Arial" w:hAnsi="Arial" w:cs="Arial"/>
          <w:i/>
          <w:iCs/>
          <w:sz w:val="18"/>
          <w:szCs w:val="18"/>
        </w:rPr>
        <w:br/>
        <w:t>a) Mantener el libre tránsito peatonal para la comunidad escolar y en su caso para los servicios de emergencia.</w:t>
      </w:r>
    </w:p>
    <w:p w:rsidR="003051F4" w:rsidRPr="003051F4" w:rsidP="003051F4" w14:paraId="6E514217" w14:textId="77777777">
      <w:pPr>
        <w:jc w:val="both"/>
        <w:rPr>
          <w:rFonts w:ascii="Arial" w:hAnsi="Arial" w:cs="Arial"/>
          <w:i/>
          <w:iCs/>
          <w:sz w:val="18"/>
          <w:szCs w:val="18"/>
        </w:rPr>
      </w:pPr>
      <w:r w:rsidRPr="003051F4">
        <w:rPr>
          <w:rFonts w:ascii="Arial" w:hAnsi="Arial" w:cs="Arial"/>
          <w:i/>
          <w:iCs/>
          <w:sz w:val="18"/>
          <w:szCs w:val="18"/>
        </w:rPr>
        <w:t>b) Conservar en buen estado de limpieza, imagen urbana y seguridad el área concesionada, incluyendo muros, pavimento y mobiliario urbano, evitando la realización de actividades distintas a las educativas y de resguardo.</w:t>
      </w:r>
    </w:p>
    <w:p w:rsidR="003051F4" w:rsidP="003051F4" w14:paraId="3E61546E" w14:textId="2BF52A66">
      <w:pPr>
        <w:jc w:val="both"/>
        <w:rPr>
          <w:rFonts w:ascii="Arial" w:hAnsi="Arial" w:cs="Arial"/>
          <w:i/>
          <w:iCs/>
          <w:sz w:val="18"/>
          <w:szCs w:val="18"/>
        </w:rPr>
      </w:pPr>
      <w:r w:rsidRPr="003051F4">
        <w:rPr>
          <w:rFonts w:ascii="Arial" w:hAnsi="Arial" w:cs="Arial"/>
          <w:i/>
          <w:iCs/>
          <w:sz w:val="18"/>
          <w:szCs w:val="18"/>
        </w:rPr>
        <w:t>c) Permitir el acceso a las autoridades municipales cuando éstas deban realizar actos de inspección, supervisión, seguridad pública o protección civil.</w:t>
      </w:r>
    </w:p>
    <w:p w:rsidR="00B128AA" w:rsidRPr="003051F4" w:rsidP="003051F4" w14:paraId="77684306" w14:textId="77777777">
      <w:pPr>
        <w:jc w:val="both"/>
        <w:rPr>
          <w:rFonts w:ascii="Arial" w:hAnsi="Arial" w:cs="Arial"/>
          <w:i/>
          <w:iCs/>
          <w:sz w:val="18"/>
          <w:szCs w:val="18"/>
        </w:rPr>
      </w:pPr>
    </w:p>
    <w:p w:rsidR="003051F4" w:rsidP="003051F4" w14:paraId="36F0E557" w14:textId="75E03151">
      <w:pPr>
        <w:jc w:val="both"/>
        <w:rPr>
          <w:rFonts w:ascii="Arial" w:hAnsi="Arial" w:cs="Arial"/>
          <w:i/>
          <w:iCs/>
          <w:sz w:val="18"/>
          <w:szCs w:val="18"/>
        </w:rPr>
      </w:pPr>
      <w:r w:rsidRPr="003051F4">
        <w:rPr>
          <w:rFonts w:ascii="Arial" w:hAnsi="Arial" w:cs="Arial"/>
          <w:b/>
          <w:bCs/>
          <w:i/>
          <w:iCs/>
          <w:sz w:val="18"/>
          <w:szCs w:val="18"/>
        </w:rPr>
        <w:t>CUARTO</w:t>
      </w:r>
      <w:r w:rsidRPr="003051F4">
        <w:rPr>
          <w:rFonts w:ascii="Arial" w:hAnsi="Arial" w:cs="Arial"/>
          <w:i/>
          <w:iCs/>
          <w:sz w:val="18"/>
          <w:szCs w:val="18"/>
        </w:rPr>
        <w:t>. Se instruye a la Dirección General Jurídica del Ayuntamiento para que elaboren y suscriban el título de concesión a título gratuito, dentro de los 30 días naturales, a partir de la aprobación del presente Decreto, donde se precise: objeto, plazo, obligaciones, sanciones, causales de revocación, así como la descripción técnica del bien concesionado.</w:t>
      </w:r>
    </w:p>
    <w:p w:rsidR="00B128AA" w:rsidRPr="003051F4" w:rsidP="003051F4" w14:paraId="34D0DF3F" w14:textId="77777777">
      <w:pPr>
        <w:jc w:val="both"/>
        <w:rPr>
          <w:rFonts w:ascii="Arial" w:hAnsi="Arial" w:cs="Arial"/>
          <w:i/>
          <w:iCs/>
          <w:sz w:val="18"/>
          <w:szCs w:val="18"/>
        </w:rPr>
      </w:pPr>
    </w:p>
    <w:p w:rsidR="003051F4" w:rsidP="003051F4" w14:paraId="529B0B3A" w14:textId="4C11403D">
      <w:pPr>
        <w:jc w:val="both"/>
        <w:rPr>
          <w:rFonts w:ascii="Arial" w:hAnsi="Arial" w:cs="Arial"/>
          <w:i/>
          <w:iCs/>
          <w:sz w:val="18"/>
          <w:szCs w:val="18"/>
        </w:rPr>
      </w:pPr>
      <w:r w:rsidRPr="003051F4">
        <w:rPr>
          <w:rFonts w:ascii="Arial" w:hAnsi="Arial" w:cs="Arial"/>
          <w:b/>
          <w:i/>
          <w:iCs/>
          <w:sz w:val="18"/>
          <w:szCs w:val="18"/>
        </w:rPr>
        <w:t xml:space="preserve">QUINTO. </w:t>
      </w:r>
      <w:r w:rsidRPr="003051F4">
        <w:rPr>
          <w:rFonts w:ascii="Arial" w:hAnsi="Arial" w:cs="Arial"/>
          <w:i/>
          <w:iCs/>
          <w:sz w:val="18"/>
          <w:szCs w:val="18"/>
        </w:rPr>
        <w:t xml:space="preserve">La concesión materia del presente decreto, no podrá ser objeto en todo o en parte, de </w:t>
      </w:r>
      <w:r w:rsidRPr="003051F4">
        <w:rPr>
          <w:rFonts w:ascii="Arial" w:hAnsi="Arial" w:cs="Arial"/>
          <w:i/>
          <w:iCs/>
          <w:sz w:val="18"/>
          <w:szCs w:val="18"/>
        </w:rPr>
        <w:t>subconcesión</w:t>
      </w:r>
      <w:r w:rsidRPr="003051F4">
        <w:rPr>
          <w:rFonts w:ascii="Arial" w:hAnsi="Arial" w:cs="Arial"/>
          <w:i/>
          <w:iCs/>
          <w:sz w:val="18"/>
          <w:szCs w:val="18"/>
        </w:rPr>
        <w:t>, arrendamiento, comodato, gravamen o cualquier otro acto o contrato por virtud del cual, una persona distinta al concesionario goce de los derechos derivados de esta, sin la previa autorización del Ayuntamiento.</w:t>
      </w:r>
    </w:p>
    <w:p w:rsidR="00B128AA" w:rsidRPr="003051F4" w:rsidP="003051F4" w14:paraId="4CDA4185" w14:textId="77777777">
      <w:pPr>
        <w:jc w:val="both"/>
        <w:rPr>
          <w:rFonts w:ascii="Arial" w:hAnsi="Arial" w:cs="Arial"/>
          <w:b/>
          <w:i/>
          <w:iCs/>
          <w:sz w:val="18"/>
          <w:szCs w:val="18"/>
        </w:rPr>
      </w:pPr>
    </w:p>
    <w:p w:rsidR="003051F4" w:rsidP="003051F4" w14:paraId="210A9AFF" w14:textId="4E525D81">
      <w:pPr>
        <w:jc w:val="both"/>
        <w:rPr>
          <w:rFonts w:ascii="Arial" w:hAnsi="Arial" w:cs="Arial"/>
          <w:i/>
          <w:iCs/>
          <w:sz w:val="18"/>
          <w:szCs w:val="18"/>
        </w:rPr>
      </w:pPr>
      <w:r w:rsidRPr="003051F4">
        <w:rPr>
          <w:rFonts w:ascii="Arial" w:hAnsi="Arial" w:cs="Arial"/>
          <w:b/>
          <w:i/>
          <w:iCs/>
          <w:sz w:val="18"/>
          <w:szCs w:val="18"/>
        </w:rPr>
        <w:t>SEXTO.</w:t>
      </w:r>
      <w:r w:rsidRPr="003051F4">
        <w:rPr>
          <w:rFonts w:ascii="Arial" w:hAnsi="Arial" w:cs="Arial"/>
          <w:i/>
          <w:iCs/>
          <w:sz w:val="18"/>
          <w:szCs w:val="18"/>
        </w:rPr>
        <w:t xml:space="preserve"> Notifíquese a la Dirección de Administración y a la Dirección de Patrimonio para que </w:t>
      </w:r>
      <w:r w:rsidRPr="003051F4" w:rsidR="00B128AA">
        <w:rPr>
          <w:rFonts w:ascii="Arial" w:hAnsi="Arial" w:cs="Arial"/>
          <w:i/>
          <w:iCs/>
          <w:sz w:val="18"/>
          <w:szCs w:val="18"/>
        </w:rPr>
        <w:t>realice las</w:t>
      </w:r>
      <w:r w:rsidRPr="003051F4">
        <w:rPr>
          <w:rFonts w:ascii="Arial" w:hAnsi="Arial" w:cs="Arial"/>
          <w:i/>
          <w:iCs/>
          <w:sz w:val="18"/>
          <w:szCs w:val="18"/>
        </w:rPr>
        <w:t xml:space="preserve"> anotaciones correspondientes en el Registro de Bienes Municipales.</w:t>
      </w:r>
    </w:p>
    <w:p w:rsidR="00B128AA" w:rsidRPr="003051F4" w:rsidP="003051F4" w14:paraId="4DE2ABBC" w14:textId="77777777">
      <w:pPr>
        <w:jc w:val="both"/>
        <w:rPr>
          <w:rFonts w:ascii="Arial" w:hAnsi="Arial" w:cs="Arial"/>
          <w:i/>
          <w:iCs/>
          <w:sz w:val="18"/>
          <w:szCs w:val="18"/>
        </w:rPr>
      </w:pPr>
    </w:p>
    <w:p w:rsidR="003051F4" w:rsidP="003051F4" w14:paraId="2EE8E3D5" w14:textId="0BE32B22">
      <w:pPr>
        <w:jc w:val="center"/>
        <w:rPr>
          <w:rFonts w:ascii="Arial" w:hAnsi="Arial" w:cs="Arial"/>
          <w:b/>
          <w:bCs/>
          <w:i/>
          <w:iCs/>
          <w:sz w:val="18"/>
          <w:szCs w:val="18"/>
        </w:rPr>
      </w:pPr>
      <w:r w:rsidRPr="003051F4">
        <w:rPr>
          <w:rFonts w:ascii="Arial" w:hAnsi="Arial" w:cs="Arial"/>
          <w:b/>
          <w:bCs/>
          <w:i/>
          <w:iCs/>
          <w:sz w:val="18"/>
          <w:szCs w:val="18"/>
        </w:rPr>
        <w:t>ARTÍCULOS TRANSITORIOS</w:t>
      </w:r>
    </w:p>
    <w:p w:rsidR="00B128AA" w:rsidRPr="003051F4" w:rsidP="003051F4" w14:paraId="24FA770B" w14:textId="77777777">
      <w:pPr>
        <w:jc w:val="center"/>
        <w:rPr>
          <w:rFonts w:ascii="Arial" w:hAnsi="Arial" w:cs="Arial"/>
          <w:i/>
          <w:iCs/>
          <w:sz w:val="18"/>
          <w:szCs w:val="18"/>
        </w:rPr>
      </w:pPr>
    </w:p>
    <w:p w:rsidR="003051F4" w:rsidP="003051F4" w14:paraId="377928E3" w14:textId="48DA02CB">
      <w:pPr>
        <w:jc w:val="both"/>
        <w:rPr>
          <w:rFonts w:ascii="Arial" w:hAnsi="Arial" w:cs="Arial"/>
          <w:i/>
          <w:iCs/>
          <w:sz w:val="18"/>
          <w:szCs w:val="18"/>
        </w:rPr>
      </w:pPr>
      <w:r w:rsidRPr="003051F4">
        <w:rPr>
          <w:rFonts w:ascii="Arial" w:hAnsi="Arial" w:cs="Arial"/>
          <w:b/>
          <w:bCs/>
          <w:i/>
          <w:iCs/>
          <w:sz w:val="18"/>
          <w:szCs w:val="18"/>
        </w:rPr>
        <w:t xml:space="preserve">PRIMERO. </w:t>
      </w:r>
      <w:r w:rsidRPr="003051F4">
        <w:rPr>
          <w:rFonts w:ascii="Arial" w:hAnsi="Arial" w:cs="Arial"/>
          <w:i/>
          <w:iCs/>
          <w:sz w:val="18"/>
          <w:szCs w:val="18"/>
        </w:rPr>
        <w:t>Publíquese el presente Decreto en la Gaceta Municipal de Guadalajara.</w:t>
      </w:r>
    </w:p>
    <w:p w:rsidR="00B128AA" w:rsidRPr="003051F4" w:rsidP="003051F4" w14:paraId="6EA9F2EB" w14:textId="77777777">
      <w:pPr>
        <w:jc w:val="both"/>
        <w:rPr>
          <w:rFonts w:ascii="Arial" w:hAnsi="Arial" w:cs="Arial"/>
          <w:i/>
          <w:iCs/>
          <w:sz w:val="18"/>
          <w:szCs w:val="18"/>
        </w:rPr>
      </w:pPr>
    </w:p>
    <w:p w:rsidR="003051F4" w:rsidP="003051F4" w14:paraId="3E226362" w14:textId="08D92506">
      <w:pPr>
        <w:jc w:val="both"/>
        <w:rPr>
          <w:rFonts w:ascii="Arial" w:hAnsi="Arial" w:cs="Arial"/>
          <w:i/>
          <w:iCs/>
          <w:sz w:val="18"/>
          <w:szCs w:val="18"/>
        </w:rPr>
      </w:pPr>
      <w:r w:rsidRPr="003051F4">
        <w:rPr>
          <w:rFonts w:ascii="Arial" w:hAnsi="Arial" w:cs="Arial"/>
          <w:b/>
          <w:bCs/>
          <w:i/>
          <w:iCs/>
          <w:sz w:val="18"/>
          <w:szCs w:val="18"/>
        </w:rPr>
        <w:t>SEGUNDO.</w:t>
      </w:r>
      <w:r w:rsidRPr="003051F4">
        <w:rPr>
          <w:rFonts w:ascii="Arial" w:hAnsi="Arial" w:cs="Arial"/>
          <w:i/>
          <w:iCs/>
          <w:sz w:val="18"/>
          <w:szCs w:val="18"/>
        </w:rPr>
        <w:t xml:space="preserve"> El presente Decreto entrará en vigor a partir del día siguiente de su publicación en la Gaceta Municipal de Guadalajara.</w:t>
      </w:r>
    </w:p>
    <w:p w:rsidR="00B128AA" w:rsidRPr="003051F4" w:rsidP="003051F4" w14:paraId="0D6E1034" w14:textId="77777777">
      <w:pPr>
        <w:jc w:val="both"/>
        <w:rPr>
          <w:rFonts w:ascii="Arial" w:hAnsi="Arial" w:cs="Arial"/>
          <w:i/>
          <w:iCs/>
          <w:sz w:val="18"/>
          <w:szCs w:val="18"/>
        </w:rPr>
      </w:pPr>
    </w:p>
    <w:p w:rsidR="00B128AA" w:rsidP="009C7C40" w14:paraId="3A34CDC7" w14:textId="3DF3D5FB">
      <w:pPr>
        <w:jc w:val="both"/>
        <w:rPr>
          <w:rFonts w:ascii="Arial" w:hAnsi="Arial" w:cs="Arial"/>
          <w:i/>
          <w:iCs/>
          <w:sz w:val="18"/>
          <w:szCs w:val="18"/>
        </w:rPr>
      </w:pPr>
      <w:r w:rsidRPr="003051F4">
        <w:rPr>
          <w:rFonts w:ascii="Arial" w:hAnsi="Arial" w:cs="Arial"/>
          <w:b/>
          <w:bCs/>
          <w:i/>
          <w:iCs/>
          <w:sz w:val="18"/>
          <w:szCs w:val="18"/>
        </w:rPr>
        <w:t xml:space="preserve">TERCERO. </w:t>
      </w:r>
      <w:r w:rsidRPr="003051F4">
        <w:rPr>
          <w:rFonts w:ascii="Arial" w:hAnsi="Arial" w:cs="Arial"/>
          <w:i/>
          <w:iCs/>
          <w:sz w:val="18"/>
          <w:szCs w:val="18"/>
        </w:rPr>
        <w:t>Notifíquese el presente Decreto a la Dirección de Patrimonio para los efectos legales y administrativos a los que haya lugar.</w:t>
      </w:r>
      <w:r>
        <w:rPr>
          <w:rFonts w:ascii="Arial" w:hAnsi="Arial" w:cs="Arial"/>
          <w:i/>
          <w:iCs/>
          <w:sz w:val="18"/>
          <w:szCs w:val="18"/>
        </w:rPr>
        <w:t>”</w:t>
      </w:r>
    </w:p>
    <w:p w:rsidR="00F953A2" w:rsidRPr="00F953A2" w:rsidP="009C7C40" w14:paraId="4E64C630" w14:textId="77777777">
      <w:pPr>
        <w:jc w:val="both"/>
        <w:rPr>
          <w:rFonts w:ascii="Arial" w:hAnsi="Arial" w:cs="Arial"/>
          <w:i/>
          <w:iCs/>
          <w:sz w:val="18"/>
          <w:szCs w:val="18"/>
        </w:rPr>
      </w:pPr>
    </w:p>
    <w:p w:rsidR="00E52916" w:rsidRPr="009C7C40" w:rsidP="009C7C40" w14:paraId="3B6C6671" w14:textId="601BB1D6">
      <w:pPr>
        <w:jc w:val="both"/>
        <w:rPr>
          <w:rFonts w:ascii="Arial" w:eastAsia="Calibri" w:hAnsi="Arial" w:cs="Arial"/>
          <w:sz w:val="24"/>
          <w:szCs w:val="24"/>
        </w:rPr>
      </w:pPr>
      <w:r w:rsidRPr="009C7C40">
        <w:rPr>
          <w:rFonts w:ascii="Arial" w:eastAsia="Calibri" w:hAnsi="Arial" w:cs="Arial"/>
          <w:b/>
          <w:bCs/>
          <w:sz w:val="24"/>
          <w:szCs w:val="24"/>
        </w:rPr>
        <w:t xml:space="preserve">La Presidenta Municipal: </w:t>
      </w:r>
      <w:r w:rsidRPr="009C7C40" w:rsidR="00EB6034">
        <w:rPr>
          <w:rFonts w:ascii="Arial" w:eastAsia="Calibri" w:hAnsi="Arial" w:cs="Arial"/>
          <w:sz w:val="24"/>
          <w:szCs w:val="24"/>
        </w:rPr>
        <w:t xml:space="preserve">Muchas gracias a nuestra </w:t>
      </w:r>
      <w:r w:rsidRPr="009C7C40">
        <w:rPr>
          <w:rFonts w:ascii="Arial" w:eastAsia="Calibri" w:hAnsi="Arial" w:cs="Arial"/>
          <w:sz w:val="24"/>
          <w:szCs w:val="24"/>
        </w:rPr>
        <w:t>regidora</w:t>
      </w:r>
      <w:r w:rsidRPr="009C7C40" w:rsidR="00EB6034">
        <w:rPr>
          <w:rFonts w:ascii="Arial" w:eastAsia="Calibri" w:hAnsi="Arial" w:cs="Arial"/>
          <w:sz w:val="24"/>
          <w:szCs w:val="24"/>
        </w:rPr>
        <w:t xml:space="preserve"> </w:t>
      </w:r>
      <w:r w:rsidRPr="009C7C40">
        <w:rPr>
          <w:rFonts w:ascii="Arial" w:eastAsia="Calibri" w:hAnsi="Arial" w:cs="Arial"/>
          <w:sz w:val="24"/>
          <w:szCs w:val="24"/>
        </w:rPr>
        <w:t>Ka</w:t>
      </w:r>
      <w:r w:rsidRPr="009C7C40" w:rsidR="00EB6034">
        <w:rPr>
          <w:rFonts w:ascii="Arial" w:eastAsia="Calibri" w:hAnsi="Arial" w:cs="Arial"/>
          <w:sz w:val="24"/>
          <w:szCs w:val="24"/>
        </w:rPr>
        <w:t>rla Leonardo</w:t>
      </w:r>
      <w:r w:rsidRPr="009C7C40">
        <w:rPr>
          <w:rFonts w:ascii="Arial" w:eastAsia="Calibri" w:hAnsi="Arial" w:cs="Arial"/>
          <w:sz w:val="24"/>
          <w:szCs w:val="24"/>
        </w:rPr>
        <w:t>.</w:t>
      </w:r>
      <w:r w:rsidRPr="009C7C40" w:rsidR="00B96CD2">
        <w:rPr>
          <w:rFonts w:ascii="Arial" w:eastAsia="Calibri" w:hAnsi="Arial" w:cs="Arial"/>
          <w:sz w:val="24"/>
          <w:szCs w:val="24"/>
        </w:rPr>
        <w:t xml:space="preserve"> </w:t>
      </w: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primera iniciativa a la Comisión Edilicia de Cultura, Espectáculo, Festividades y Conmemoraciones Cívicas como convocante, así como a la de Hacienda Pública y Patrimonio Municipal como coadyuvante, preguntando si alguien desea hacer uso de la palabra. No observando quien desee hacer uso de la palabra, en votación económica les consulto si lo aprueban, quienes estén por la afirmativa favor de manifestarlo levantando su mano. Aprobado.</w:t>
      </w:r>
    </w:p>
    <w:p w:rsidR="00E52916" w:rsidRPr="009C7C40" w:rsidP="009C7C40" w14:paraId="5F71EA58" w14:textId="77777777">
      <w:pPr>
        <w:jc w:val="both"/>
        <w:rPr>
          <w:rFonts w:ascii="Arial" w:eastAsia="Calibri" w:hAnsi="Arial" w:cs="Arial"/>
          <w:sz w:val="24"/>
          <w:szCs w:val="24"/>
        </w:rPr>
      </w:pPr>
    </w:p>
    <w:p w:rsidR="00E52916" w:rsidRPr="009C7C40" w:rsidP="009C7C40" w14:paraId="02EDB1C5" w14:textId="21824B2A">
      <w:pPr>
        <w:jc w:val="both"/>
        <w:rPr>
          <w:rFonts w:ascii="Arial" w:hAnsi="Arial" w:cs="Arial"/>
          <w:bCs/>
          <w:sz w:val="24"/>
          <w:szCs w:val="24"/>
          <w:lang w:val="es-ES_tradnl" w:eastAsia="es-ES"/>
        </w:rPr>
      </w:pP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segunda iniciativa a la Comisión Edilicia de Hacienda Pública y Patrimonio Municipal, preguntando si alguien desea hacer uso de la palabra. No observando quien desee hacer uso de la palabra, en votación económica les consulto si lo aprueban, quienes estén por la afirmativa favor de manifestarlo levantando su mano. Aprobado.</w:t>
      </w:r>
    </w:p>
    <w:p w:rsidR="00E52916" w:rsidRPr="009C7C40" w:rsidP="009C7C40" w14:paraId="76279776" w14:textId="77777777">
      <w:pPr>
        <w:jc w:val="both"/>
        <w:rPr>
          <w:rFonts w:ascii="Arial" w:eastAsia="Calibri" w:hAnsi="Arial" w:cs="Arial"/>
          <w:sz w:val="24"/>
          <w:szCs w:val="24"/>
        </w:rPr>
      </w:pPr>
    </w:p>
    <w:p w:rsidR="00EB6034" w:rsidRPr="009C7C40" w:rsidP="009C7C40" w14:paraId="6AF6342A" w14:textId="2E552A71">
      <w:pPr>
        <w:jc w:val="both"/>
        <w:rPr>
          <w:rFonts w:ascii="Arial" w:hAnsi="Arial" w:cs="Arial"/>
          <w:sz w:val="24"/>
          <w:szCs w:val="24"/>
        </w:rPr>
      </w:pPr>
      <w:r w:rsidRPr="009C7C40">
        <w:rPr>
          <w:rFonts w:ascii="Arial" w:eastAsia="Calibri" w:hAnsi="Arial" w:cs="Arial"/>
          <w:sz w:val="24"/>
          <w:szCs w:val="24"/>
        </w:rPr>
        <w:t>A continuación</w:t>
      </w:r>
      <w:r w:rsidRPr="009C7C40" w:rsidR="00E52916">
        <w:rPr>
          <w:rFonts w:ascii="Arial" w:eastAsia="Calibri" w:hAnsi="Arial" w:cs="Arial"/>
          <w:sz w:val="24"/>
          <w:szCs w:val="24"/>
        </w:rPr>
        <w:t>,</w:t>
      </w:r>
      <w:r w:rsidRPr="009C7C40">
        <w:rPr>
          <w:rFonts w:ascii="Arial" w:eastAsia="Calibri" w:hAnsi="Arial" w:cs="Arial"/>
          <w:sz w:val="24"/>
          <w:szCs w:val="24"/>
        </w:rPr>
        <w:t xml:space="preserve"> se le concede el uso de la voz a </w:t>
      </w:r>
      <w:r w:rsidR="00AC3E5C">
        <w:rPr>
          <w:rFonts w:ascii="Arial" w:eastAsia="Calibri" w:hAnsi="Arial" w:cs="Arial"/>
          <w:sz w:val="24"/>
          <w:szCs w:val="24"/>
        </w:rPr>
        <w:t>r</w:t>
      </w:r>
      <w:r w:rsidRPr="009C7C40">
        <w:rPr>
          <w:rFonts w:ascii="Arial" w:eastAsia="Calibri" w:hAnsi="Arial" w:cs="Arial"/>
          <w:sz w:val="24"/>
          <w:szCs w:val="24"/>
        </w:rPr>
        <w:t>egidor José María</w:t>
      </w:r>
      <w:r w:rsidRPr="009C7C40" w:rsidR="00E52916">
        <w:rPr>
          <w:rFonts w:ascii="Arial" w:eastAsia="Calibri" w:hAnsi="Arial" w:cs="Arial"/>
          <w:sz w:val="24"/>
          <w:szCs w:val="24"/>
        </w:rPr>
        <w:t xml:space="preserve"> Martínez</w:t>
      </w:r>
      <w:r w:rsidRPr="009C7C40">
        <w:rPr>
          <w:rFonts w:ascii="Arial" w:eastAsia="Calibri" w:hAnsi="Arial" w:cs="Arial"/>
          <w:sz w:val="24"/>
          <w:szCs w:val="24"/>
        </w:rPr>
        <w:t>.</w:t>
      </w:r>
    </w:p>
    <w:p w:rsidR="00EB6034" w:rsidRPr="009C7C40" w:rsidP="009C7C40" w14:paraId="023C2C78" w14:textId="2688BDFD">
      <w:pPr>
        <w:jc w:val="both"/>
        <w:rPr>
          <w:rFonts w:ascii="Arial" w:hAnsi="Arial" w:cs="Arial"/>
          <w:b/>
          <w:bCs/>
          <w:sz w:val="24"/>
          <w:szCs w:val="24"/>
        </w:rPr>
      </w:pPr>
    </w:p>
    <w:p w:rsidR="00EB6034" w:rsidRPr="009C7C40" w:rsidP="009C7C40" w14:paraId="598298C9" w14:textId="23164E07">
      <w:pPr>
        <w:jc w:val="both"/>
        <w:rPr>
          <w:rFonts w:ascii="Arial" w:hAnsi="Arial" w:cs="Arial"/>
          <w:sz w:val="24"/>
          <w:szCs w:val="24"/>
        </w:rPr>
      </w:pPr>
      <w:r w:rsidRPr="009C7C40">
        <w:rPr>
          <w:rFonts w:ascii="Arial" w:hAnsi="Arial" w:cs="Arial"/>
          <w:b/>
          <w:bCs/>
          <w:sz w:val="24"/>
          <w:szCs w:val="24"/>
        </w:rPr>
        <w:t xml:space="preserve">El Regidor José María Martínez </w:t>
      </w:r>
      <w:r w:rsidRPr="009C7C40">
        <w:rPr>
          <w:rFonts w:ascii="Arial" w:hAnsi="Arial" w:cs="Arial"/>
          <w:b/>
          <w:bCs/>
          <w:sz w:val="24"/>
          <w:szCs w:val="24"/>
        </w:rPr>
        <w:t>Martínez</w:t>
      </w:r>
      <w:r w:rsidRPr="009C7C40">
        <w:rPr>
          <w:rFonts w:ascii="Arial" w:hAnsi="Arial" w:cs="Arial"/>
          <w:b/>
          <w:bCs/>
          <w:sz w:val="24"/>
          <w:szCs w:val="24"/>
        </w:rPr>
        <w:t xml:space="preserve">: </w:t>
      </w:r>
      <w:r w:rsidRPr="009C7C40">
        <w:rPr>
          <w:rFonts w:ascii="Arial" w:eastAsia="Calibri" w:hAnsi="Arial" w:cs="Arial"/>
          <w:sz w:val="24"/>
          <w:szCs w:val="24"/>
        </w:rPr>
        <w:t xml:space="preserve">Muchísimas gracias Presidenta. Hoy presento dos iniciativas. La primera es importante </w:t>
      </w:r>
      <w:r w:rsidR="00AC3E5C">
        <w:rPr>
          <w:rFonts w:ascii="Arial" w:eastAsia="Calibri" w:hAnsi="Arial" w:cs="Arial"/>
          <w:sz w:val="24"/>
          <w:szCs w:val="24"/>
        </w:rPr>
        <w:t>para preservar</w:t>
      </w:r>
      <w:r w:rsidRPr="009C7C40">
        <w:rPr>
          <w:rFonts w:ascii="Arial" w:eastAsia="Calibri" w:hAnsi="Arial" w:cs="Arial"/>
          <w:sz w:val="24"/>
          <w:szCs w:val="24"/>
        </w:rPr>
        <w:t xml:space="preserve"> las bases de lo que implica la memoria colectiva y la identidad de una comunidad.</w:t>
      </w:r>
    </w:p>
    <w:p w:rsidR="00EB6034" w:rsidRPr="009C7C40" w:rsidP="009C7C40" w14:paraId="022C42C6" w14:textId="77777777">
      <w:pPr>
        <w:jc w:val="both"/>
        <w:rPr>
          <w:rFonts w:ascii="Arial" w:hAnsi="Arial" w:cs="Arial"/>
          <w:sz w:val="24"/>
          <w:szCs w:val="24"/>
        </w:rPr>
      </w:pPr>
    </w:p>
    <w:p w:rsidR="00B96CD2" w:rsidRPr="009C7C40" w:rsidP="009C7C40" w14:paraId="176132FC" w14:textId="77777777">
      <w:pPr>
        <w:jc w:val="both"/>
        <w:rPr>
          <w:rFonts w:ascii="Arial" w:eastAsia="Calibri" w:hAnsi="Arial" w:cs="Arial"/>
          <w:sz w:val="24"/>
          <w:szCs w:val="24"/>
        </w:rPr>
      </w:pPr>
      <w:r w:rsidRPr="009C7C40">
        <w:rPr>
          <w:rFonts w:ascii="Arial" w:eastAsia="Calibri" w:hAnsi="Arial" w:cs="Arial"/>
          <w:sz w:val="24"/>
          <w:szCs w:val="24"/>
        </w:rPr>
        <w:t>Para eso es importante traer a colación a varios de los pensadores que han construido las instituciones en esta patria. Distingo en este momento y para este efecto a dos, a Melchor Ocampo y a Benito Juárez. Cuando hablaban de las instituciones hacían de manera muy puntual una precisión.</w:t>
      </w:r>
      <w:r w:rsidRPr="009C7C40">
        <w:rPr>
          <w:rFonts w:ascii="Arial" w:hAnsi="Arial" w:cs="Arial"/>
          <w:sz w:val="24"/>
          <w:szCs w:val="24"/>
        </w:rPr>
        <w:t xml:space="preserve"> </w:t>
      </w:r>
      <w:r w:rsidRPr="009C7C40">
        <w:rPr>
          <w:rFonts w:ascii="Arial" w:eastAsia="Calibri" w:hAnsi="Arial" w:cs="Arial"/>
          <w:sz w:val="24"/>
          <w:szCs w:val="24"/>
        </w:rPr>
        <w:t>Son aquellas las que trascienden</w:t>
      </w:r>
      <w:r w:rsidRPr="009C7C40">
        <w:rPr>
          <w:rFonts w:ascii="Arial" w:eastAsia="Calibri" w:hAnsi="Arial" w:cs="Arial"/>
          <w:sz w:val="24"/>
          <w:szCs w:val="24"/>
        </w:rPr>
        <w:t>,</w:t>
      </w:r>
      <w:r w:rsidRPr="009C7C40">
        <w:rPr>
          <w:rFonts w:ascii="Arial" w:eastAsia="Calibri" w:hAnsi="Arial" w:cs="Arial"/>
          <w:sz w:val="24"/>
          <w:szCs w:val="24"/>
        </w:rPr>
        <w:t xml:space="preserve"> las instituciones</w:t>
      </w:r>
      <w:r w:rsidRPr="009C7C40">
        <w:rPr>
          <w:rFonts w:ascii="Arial" w:eastAsia="Calibri" w:hAnsi="Arial" w:cs="Arial"/>
          <w:sz w:val="24"/>
          <w:szCs w:val="24"/>
        </w:rPr>
        <w:t>.</w:t>
      </w:r>
    </w:p>
    <w:p w:rsidR="00B96CD2" w:rsidRPr="009C7C40" w:rsidP="009C7C40" w14:paraId="694686CF" w14:textId="77777777">
      <w:pPr>
        <w:jc w:val="both"/>
        <w:rPr>
          <w:rFonts w:ascii="Arial" w:eastAsia="Calibri" w:hAnsi="Arial" w:cs="Arial"/>
          <w:sz w:val="24"/>
          <w:szCs w:val="24"/>
        </w:rPr>
      </w:pPr>
    </w:p>
    <w:p w:rsidR="00B96CD2" w:rsidRPr="009C7C40" w:rsidP="009C7C40" w14:paraId="1AEBB59A" w14:textId="77777777">
      <w:pPr>
        <w:jc w:val="both"/>
        <w:rPr>
          <w:rFonts w:ascii="Arial" w:eastAsia="Calibri" w:hAnsi="Arial" w:cs="Arial"/>
          <w:sz w:val="24"/>
          <w:szCs w:val="24"/>
        </w:rPr>
      </w:pPr>
      <w:r w:rsidRPr="009C7C40">
        <w:rPr>
          <w:rFonts w:ascii="Arial" w:eastAsia="Calibri" w:hAnsi="Arial" w:cs="Arial"/>
          <w:sz w:val="24"/>
          <w:szCs w:val="24"/>
        </w:rPr>
        <w:t>Y</w:t>
      </w:r>
      <w:r w:rsidRPr="009C7C40" w:rsidR="00EB6034">
        <w:rPr>
          <w:rFonts w:ascii="Arial" w:eastAsia="Calibri" w:hAnsi="Arial" w:cs="Arial"/>
          <w:sz w:val="24"/>
          <w:szCs w:val="24"/>
        </w:rPr>
        <w:t xml:space="preserve"> así</w:t>
      </w:r>
      <w:r w:rsidRPr="009C7C40">
        <w:rPr>
          <w:rFonts w:ascii="Arial" w:eastAsia="Calibri" w:hAnsi="Arial" w:cs="Arial"/>
          <w:sz w:val="24"/>
          <w:szCs w:val="24"/>
        </w:rPr>
        <w:t>,</w:t>
      </w:r>
      <w:r w:rsidRPr="009C7C40" w:rsidR="00EB6034">
        <w:rPr>
          <w:rFonts w:ascii="Arial" w:eastAsia="Calibri" w:hAnsi="Arial" w:cs="Arial"/>
          <w:sz w:val="24"/>
          <w:szCs w:val="24"/>
        </w:rPr>
        <w:t xml:space="preserve"> a lo largo de la historia de este país hemos visto que las instituciones más importantes son las que han trascendido en beneficio de las ciudadanas y de los ciudadanos. </w:t>
      </w:r>
    </w:p>
    <w:p w:rsidR="00B96CD2" w:rsidRPr="009C7C40" w:rsidP="009C7C40" w14:paraId="797247BD" w14:textId="77777777">
      <w:pPr>
        <w:jc w:val="both"/>
        <w:rPr>
          <w:rFonts w:ascii="Arial" w:eastAsia="Calibri" w:hAnsi="Arial" w:cs="Arial"/>
          <w:sz w:val="24"/>
          <w:szCs w:val="24"/>
        </w:rPr>
      </w:pPr>
    </w:p>
    <w:p w:rsidR="00EB6034" w:rsidRPr="009C7C40" w:rsidP="009C7C40" w14:paraId="4F3A03CB" w14:textId="29BC374A">
      <w:pPr>
        <w:jc w:val="both"/>
        <w:rPr>
          <w:rFonts w:ascii="Arial" w:hAnsi="Arial" w:cs="Arial"/>
          <w:sz w:val="24"/>
          <w:szCs w:val="24"/>
        </w:rPr>
      </w:pPr>
      <w:r w:rsidRPr="009C7C40">
        <w:rPr>
          <w:rFonts w:ascii="Arial" w:eastAsia="Calibri" w:hAnsi="Arial" w:cs="Arial"/>
          <w:sz w:val="24"/>
          <w:szCs w:val="24"/>
        </w:rPr>
        <w:t>Podemos hablar de instituciones de salud como es el I</w:t>
      </w:r>
      <w:r w:rsidRPr="009C7C40" w:rsidR="00B96CD2">
        <w:rPr>
          <w:rFonts w:ascii="Arial" w:eastAsia="Calibri" w:hAnsi="Arial" w:cs="Arial"/>
          <w:sz w:val="24"/>
          <w:szCs w:val="24"/>
        </w:rPr>
        <w:t>M</w:t>
      </w:r>
      <w:r w:rsidRPr="009C7C40">
        <w:rPr>
          <w:rFonts w:ascii="Arial" w:eastAsia="Calibri" w:hAnsi="Arial" w:cs="Arial"/>
          <w:sz w:val="24"/>
          <w:szCs w:val="24"/>
        </w:rPr>
        <w:t>SS, el propio I</w:t>
      </w:r>
      <w:r w:rsidRPr="009C7C40" w:rsidR="00B96CD2">
        <w:rPr>
          <w:rFonts w:ascii="Arial" w:eastAsia="Calibri" w:hAnsi="Arial" w:cs="Arial"/>
          <w:sz w:val="24"/>
          <w:szCs w:val="24"/>
        </w:rPr>
        <w:t>S</w:t>
      </w:r>
      <w:r w:rsidR="00AC3E5C">
        <w:rPr>
          <w:rFonts w:ascii="Arial" w:eastAsia="Calibri" w:hAnsi="Arial" w:cs="Arial"/>
          <w:sz w:val="24"/>
          <w:szCs w:val="24"/>
        </w:rPr>
        <w:t>S</w:t>
      </w:r>
      <w:r w:rsidRPr="009C7C40">
        <w:rPr>
          <w:rFonts w:ascii="Arial" w:eastAsia="Calibri" w:hAnsi="Arial" w:cs="Arial"/>
          <w:sz w:val="24"/>
          <w:szCs w:val="24"/>
        </w:rPr>
        <w:t>STE, estamos hablando también de instituciones que resguardan a esta patria como el ejército y otras</w:t>
      </w:r>
      <w:r w:rsidRPr="009C7C40" w:rsidR="00B96CD2">
        <w:rPr>
          <w:rFonts w:ascii="Arial" w:eastAsia="Calibri" w:hAnsi="Arial" w:cs="Arial"/>
          <w:sz w:val="24"/>
          <w:szCs w:val="24"/>
        </w:rPr>
        <w:t>; po</w:t>
      </w:r>
      <w:r w:rsidRPr="009C7C40">
        <w:rPr>
          <w:rFonts w:ascii="Arial" w:eastAsia="Calibri" w:hAnsi="Arial" w:cs="Arial"/>
          <w:sz w:val="24"/>
          <w:szCs w:val="24"/>
        </w:rPr>
        <w:t>rque ahí en esos ejemplos es donde me parece que encontramos de manera correcta esta precisión que hacía en su momento Melchor Ocampo y también en su momento Benito Juárez.</w:t>
      </w:r>
    </w:p>
    <w:p w:rsidR="00EB6034" w:rsidRPr="009C7C40" w:rsidP="009C7C40" w14:paraId="7FB06E0A" w14:textId="77777777">
      <w:pPr>
        <w:jc w:val="both"/>
        <w:rPr>
          <w:rFonts w:ascii="Arial" w:hAnsi="Arial" w:cs="Arial"/>
          <w:sz w:val="24"/>
          <w:szCs w:val="24"/>
        </w:rPr>
      </w:pPr>
    </w:p>
    <w:p w:rsidR="00EB6034" w:rsidRPr="009C7C40" w:rsidP="009C7C40" w14:paraId="2E7A7A08" w14:textId="383E36A4">
      <w:pPr>
        <w:jc w:val="both"/>
        <w:rPr>
          <w:rFonts w:ascii="Arial" w:hAnsi="Arial" w:cs="Arial"/>
          <w:sz w:val="24"/>
          <w:szCs w:val="24"/>
        </w:rPr>
      </w:pPr>
      <w:r w:rsidRPr="009C7C40">
        <w:rPr>
          <w:rFonts w:ascii="Arial" w:eastAsia="Calibri" w:hAnsi="Arial" w:cs="Arial"/>
          <w:sz w:val="24"/>
          <w:szCs w:val="24"/>
        </w:rPr>
        <w:t>La trascendencia en beneficio de las personas hace entonces</w:t>
      </w:r>
      <w:r w:rsidRPr="009C7C40">
        <w:rPr>
          <w:rFonts w:ascii="Arial" w:eastAsia="Calibri" w:hAnsi="Arial" w:cs="Arial"/>
          <w:sz w:val="24"/>
          <w:szCs w:val="24"/>
        </w:rPr>
        <w:t xml:space="preserve"> que las instituciones cobren esa fortaleza. Y hoy</w:t>
      </w:r>
      <w:r w:rsidRPr="009C7C40">
        <w:rPr>
          <w:rFonts w:ascii="Arial" w:eastAsia="Calibri" w:hAnsi="Arial" w:cs="Arial"/>
          <w:sz w:val="24"/>
          <w:szCs w:val="24"/>
        </w:rPr>
        <w:t>,</w:t>
      </w:r>
      <w:r w:rsidRPr="009C7C40">
        <w:rPr>
          <w:rFonts w:ascii="Arial" w:eastAsia="Calibri" w:hAnsi="Arial" w:cs="Arial"/>
          <w:sz w:val="24"/>
          <w:szCs w:val="24"/>
        </w:rPr>
        <w:t xml:space="preserve"> esta iniciativa pretende adicionar algunas disposiciones en el Código</w:t>
      </w:r>
      <w:r w:rsidRPr="009C7C40">
        <w:rPr>
          <w:rFonts w:ascii="Arial" w:eastAsia="Calibri" w:hAnsi="Arial" w:cs="Arial"/>
          <w:sz w:val="24"/>
          <w:szCs w:val="24"/>
        </w:rPr>
        <w:t>,</w:t>
      </w:r>
      <w:r w:rsidRPr="009C7C40">
        <w:rPr>
          <w:rFonts w:ascii="Arial" w:eastAsia="Calibri" w:hAnsi="Arial" w:cs="Arial"/>
          <w:sz w:val="24"/>
          <w:szCs w:val="24"/>
        </w:rPr>
        <w:t xml:space="preserve"> en </w:t>
      </w:r>
      <w:r w:rsidRPr="009C7C40">
        <w:rPr>
          <w:rFonts w:ascii="Arial" w:eastAsia="Calibri" w:hAnsi="Arial" w:cs="Arial"/>
          <w:sz w:val="24"/>
          <w:szCs w:val="24"/>
        </w:rPr>
        <w:t xml:space="preserve">el </w:t>
      </w:r>
      <w:r w:rsidRPr="009C7C40">
        <w:rPr>
          <w:rFonts w:ascii="Arial" w:eastAsia="Calibri" w:hAnsi="Arial" w:cs="Arial"/>
          <w:sz w:val="24"/>
          <w:szCs w:val="24"/>
        </w:rPr>
        <w:t>Reglamento de Imagen Urbana. ¿Por qué? Porque ante el modelo frívolo de la maña naranja, particularmente en Jalisco, los caracteriza una tentación por la vanidad y por la frivolidad.</w:t>
      </w:r>
    </w:p>
    <w:p w:rsidR="00EB6034" w:rsidRPr="009C7C40" w:rsidP="009C7C40" w14:paraId="2BA85D40" w14:textId="77777777">
      <w:pPr>
        <w:jc w:val="both"/>
        <w:rPr>
          <w:rFonts w:ascii="Arial" w:hAnsi="Arial" w:cs="Arial"/>
          <w:sz w:val="24"/>
          <w:szCs w:val="24"/>
        </w:rPr>
      </w:pPr>
    </w:p>
    <w:p w:rsidR="00EB6034" w:rsidRPr="009C7C40" w:rsidP="009C7C40" w14:paraId="750E19A4" w14:textId="79BEB3FB">
      <w:pPr>
        <w:jc w:val="both"/>
        <w:rPr>
          <w:rFonts w:ascii="Arial" w:hAnsi="Arial" w:cs="Arial"/>
          <w:sz w:val="24"/>
          <w:szCs w:val="24"/>
        </w:rPr>
      </w:pPr>
      <w:r w:rsidRPr="009C7C40">
        <w:rPr>
          <w:rFonts w:ascii="Arial" w:eastAsia="Calibri" w:hAnsi="Arial" w:cs="Arial"/>
          <w:sz w:val="24"/>
          <w:szCs w:val="24"/>
        </w:rPr>
        <w:t>Y hoy han expresado algunas personas querer tener una promoción individual, personal</w:t>
      </w:r>
      <w:r w:rsidRPr="009C7C40" w:rsidR="00B96CD2">
        <w:rPr>
          <w:rFonts w:ascii="Arial" w:eastAsia="Calibri" w:hAnsi="Arial" w:cs="Arial"/>
          <w:sz w:val="24"/>
          <w:szCs w:val="24"/>
        </w:rPr>
        <w:t>,</w:t>
      </w:r>
      <w:r w:rsidRPr="009C7C40">
        <w:rPr>
          <w:rFonts w:ascii="Arial" w:eastAsia="Calibri" w:hAnsi="Arial" w:cs="Arial"/>
          <w:sz w:val="24"/>
          <w:szCs w:val="24"/>
        </w:rPr>
        <w:t xml:space="preserve"> en algunos espacios públicos de nuestra ciudad aquí en Guadalajara</w:t>
      </w:r>
      <w:r w:rsidRPr="009C7C40" w:rsidR="00B96CD2">
        <w:rPr>
          <w:rFonts w:ascii="Arial" w:eastAsia="Calibri" w:hAnsi="Arial" w:cs="Arial"/>
          <w:sz w:val="24"/>
          <w:szCs w:val="24"/>
        </w:rPr>
        <w:t>; y</w:t>
      </w:r>
      <w:r w:rsidRPr="009C7C40">
        <w:rPr>
          <w:rFonts w:ascii="Arial" w:eastAsia="Calibri" w:hAnsi="Arial" w:cs="Arial"/>
          <w:sz w:val="24"/>
          <w:szCs w:val="24"/>
        </w:rPr>
        <w:t>a sea en patrimonio histórico, ya sea en monumentos que nos dan identidad, incluso en calles</w:t>
      </w:r>
      <w:r w:rsidRPr="009C7C40" w:rsidR="00B96CD2">
        <w:rPr>
          <w:rFonts w:ascii="Arial" w:eastAsia="Calibri" w:hAnsi="Arial" w:cs="Arial"/>
          <w:sz w:val="24"/>
          <w:szCs w:val="24"/>
        </w:rPr>
        <w:t>, q</w:t>
      </w:r>
      <w:r w:rsidRPr="009C7C40">
        <w:rPr>
          <w:rFonts w:ascii="Arial" w:eastAsia="Calibri" w:hAnsi="Arial" w:cs="Arial"/>
          <w:sz w:val="24"/>
          <w:szCs w:val="24"/>
        </w:rPr>
        <w:t>uieren ver reflejada esta cruda vanidad que caracteriza a Movimiento Ciudadano en sus gobiernos los últimos diez años.</w:t>
      </w:r>
    </w:p>
    <w:p w:rsidR="00EB6034" w:rsidRPr="009C7C40" w:rsidP="009C7C40" w14:paraId="38FAAE07" w14:textId="77777777">
      <w:pPr>
        <w:jc w:val="both"/>
        <w:rPr>
          <w:rFonts w:ascii="Arial" w:hAnsi="Arial" w:cs="Arial"/>
          <w:sz w:val="24"/>
          <w:szCs w:val="24"/>
        </w:rPr>
      </w:pPr>
    </w:p>
    <w:p w:rsidR="00EB6034" w:rsidRPr="009C7C40" w:rsidP="009C7C40" w14:paraId="03F3095B" w14:textId="6E6A0E17">
      <w:pPr>
        <w:jc w:val="both"/>
        <w:rPr>
          <w:rFonts w:ascii="Arial" w:hAnsi="Arial" w:cs="Arial"/>
          <w:sz w:val="24"/>
          <w:szCs w:val="24"/>
        </w:rPr>
      </w:pPr>
      <w:r w:rsidRPr="009C7C40">
        <w:rPr>
          <w:rFonts w:ascii="Arial" w:eastAsia="Calibri" w:hAnsi="Arial" w:cs="Arial"/>
          <w:sz w:val="24"/>
          <w:szCs w:val="24"/>
        </w:rPr>
        <w:t>La institución soy yo. Sí, como lo dijo aquel totalitario de Mussolini. Y eso es un poco esta característica que hoy</w:t>
      </w:r>
      <w:r w:rsidR="00AC3E5C">
        <w:rPr>
          <w:rFonts w:ascii="Arial" w:eastAsia="Calibri" w:hAnsi="Arial" w:cs="Arial"/>
          <w:sz w:val="24"/>
          <w:szCs w:val="24"/>
        </w:rPr>
        <w:t xml:space="preserve"> </w:t>
      </w:r>
      <w:r w:rsidRPr="009C7C40">
        <w:rPr>
          <w:rFonts w:ascii="Arial" w:eastAsia="Calibri" w:hAnsi="Arial" w:cs="Arial"/>
          <w:sz w:val="24"/>
          <w:szCs w:val="24"/>
        </w:rPr>
        <w:t>pretendo poder exponer ante ustedes y ante mis compañeras y compañeros regidores que debemos limitar.</w:t>
      </w:r>
    </w:p>
    <w:p w:rsidR="00EB6034" w:rsidRPr="009C7C40" w:rsidP="009C7C40" w14:paraId="1DBA8E20" w14:textId="77777777">
      <w:pPr>
        <w:jc w:val="both"/>
        <w:rPr>
          <w:rFonts w:ascii="Arial" w:hAnsi="Arial" w:cs="Arial"/>
          <w:sz w:val="24"/>
          <w:szCs w:val="24"/>
        </w:rPr>
      </w:pPr>
    </w:p>
    <w:p w:rsidR="00B96CD2" w:rsidRPr="009C7C40" w:rsidP="009C7C40" w14:paraId="6A446306" w14:textId="77777777">
      <w:pPr>
        <w:jc w:val="both"/>
        <w:rPr>
          <w:rFonts w:ascii="Arial" w:eastAsia="Calibri" w:hAnsi="Arial" w:cs="Arial"/>
          <w:sz w:val="24"/>
          <w:szCs w:val="24"/>
        </w:rPr>
      </w:pPr>
      <w:r w:rsidRPr="009C7C40">
        <w:rPr>
          <w:rFonts w:ascii="Arial" w:eastAsia="Calibri" w:hAnsi="Arial" w:cs="Arial"/>
          <w:sz w:val="24"/>
          <w:szCs w:val="24"/>
        </w:rPr>
        <w:t xml:space="preserve">Limitar a partir de principios básicos para que nosotros volvamos a la convicción de que sean las instituciones las que trasciendan y que eso también abone a la memoria colectiva y a la identidad de nuestra comunidad, a esta patria chica que es Guadalajara y no y nunca la vanidad ni la frivolidad de quien gobierna hoy en turno. </w:t>
      </w:r>
    </w:p>
    <w:p w:rsidR="00B96CD2" w:rsidRPr="009C7C40" w:rsidP="009C7C40" w14:paraId="4814F5C9" w14:textId="77777777">
      <w:pPr>
        <w:jc w:val="both"/>
        <w:rPr>
          <w:rFonts w:ascii="Arial" w:eastAsia="Calibri" w:hAnsi="Arial" w:cs="Arial"/>
          <w:sz w:val="24"/>
          <w:szCs w:val="24"/>
        </w:rPr>
      </w:pPr>
    </w:p>
    <w:p w:rsidR="00BC27DE" w:rsidRPr="009C7C40" w:rsidP="009C7C40" w14:paraId="681023DE" w14:textId="75AB834F">
      <w:pPr>
        <w:jc w:val="both"/>
        <w:rPr>
          <w:rFonts w:ascii="Arial" w:eastAsia="Calibri" w:hAnsi="Arial" w:cs="Arial"/>
          <w:sz w:val="24"/>
          <w:szCs w:val="24"/>
        </w:rPr>
      </w:pPr>
      <w:r w:rsidRPr="009C7C40">
        <w:rPr>
          <w:rFonts w:ascii="Arial" w:eastAsia="Calibri" w:hAnsi="Arial" w:cs="Arial"/>
          <w:sz w:val="24"/>
          <w:szCs w:val="24"/>
        </w:rPr>
        <w:t>Principios</w:t>
      </w:r>
      <w:r w:rsidRPr="009C7C40" w:rsidR="00B96CD2">
        <w:rPr>
          <w:rFonts w:ascii="Arial" w:eastAsia="Calibri" w:hAnsi="Arial" w:cs="Arial"/>
          <w:sz w:val="24"/>
          <w:szCs w:val="24"/>
        </w:rPr>
        <w:t>,</w:t>
      </w:r>
      <w:r w:rsidRPr="009C7C40">
        <w:rPr>
          <w:rFonts w:ascii="Arial" w:eastAsia="Calibri" w:hAnsi="Arial" w:cs="Arial"/>
          <w:sz w:val="24"/>
          <w:szCs w:val="24"/>
        </w:rPr>
        <w:t xml:space="preserve"> que tienen que ser imparcialidad, neutralidad y necesariamente un carácter institucional. Esta iniciativa en consecuencia tiene como fin el poder limitar la vanidad y la frivolidad de quien en turno gobierna y que no se establezca bajo ninguna circunstancia, ningún espacio de esta ciudad, ni plazas, ni monumentos, ni calles, el nombre para </w:t>
      </w:r>
      <w:r w:rsidRPr="009C7C40" w:rsidR="00B96CD2">
        <w:rPr>
          <w:rFonts w:ascii="Arial" w:eastAsia="Calibri" w:hAnsi="Arial" w:cs="Arial"/>
          <w:sz w:val="24"/>
          <w:szCs w:val="24"/>
        </w:rPr>
        <w:t>vanagloriar</w:t>
      </w:r>
      <w:r w:rsidRPr="009C7C40">
        <w:rPr>
          <w:rFonts w:ascii="Arial" w:eastAsia="Calibri" w:hAnsi="Arial" w:cs="Arial"/>
          <w:sz w:val="24"/>
          <w:szCs w:val="24"/>
        </w:rPr>
        <w:t xml:space="preserve"> la vanidad y la frivolidad de quien gobierna</w:t>
      </w:r>
      <w:r w:rsidRPr="009C7C40" w:rsidR="00B96CD2">
        <w:rPr>
          <w:rFonts w:ascii="Arial" w:eastAsia="Calibri" w:hAnsi="Arial" w:cs="Arial"/>
          <w:sz w:val="24"/>
          <w:szCs w:val="24"/>
        </w:rPr>
        <w:t>,</w:t>
      </w:r>
      <w:r w:rsidRPr="009C7C40">
        <w:rPr>
          <w:rFonts w:ascii="Arial" w:eastAsia="Calibri" w:hAnsi="Arial" w:cs="Arial"/>
          <w:sz w:val="24"/>
          <w:szCs w:val="24"/>
        </w:rPr>
        <w:t xml:space="preserve"> sino que sea a lo largo de la historia</w:t>
      </w:r>
      <w:r w:rsidRPr="009C7C40" w:rsidR="00B96CD2">
        <w:rPr>
          <w:rFonts w:ascii="Arial" w:eastAsia="Calibri" w:hAnsi="Arial" w:cs="Arial"/>
          <w:sz w:val="24"/>
          <w:szCs w:val="24"/>
        </w:rPr>
        <w:t>,</w:t>
      </w:r>
      <w:r w:rsidRPr="009C7C40">
        <w:rPr>
          <w:rFonts w:ascii="Arial" w:eastAsia="Calibri" w:hAnsi="Arial" w:cs="Arial"/>
          <w:sz w:val="24"/>
          <w:szCs w:val="24"/>
        </w:rPr>
        <w:t xml:space="preserve"> que se juzgue y que eventualmente</w:t>
      </w:r>
      <w:r w:rsidRPr="009C7C40" w:rsidR="00B96CD2">
        <w:rPr>
          <w:rFonts w:ascii="Arial" w:eastAsia="Calibri" w:hAnsi="Arial" w:cs="Arial"/>
          <w:sz w:val="24"/>
          <w:szCs w:val="24"/>
        </w:rPr>
        <w:t>,</w:t>
      </w:r>
      <w:r w:rsidRPr="009C7C40">
        <w:rPr>
          <w:rFonts w:ascii="Arial" w:eastAsia="Calibri" w:hAnsi="Arial" w:cs="Arial"/>
          <w:sz w:val="24"/>
          <w:szCs w:val="24"/>
        </w:rPr>
        <w:t xml:space="preserve"> una vez que se deje</w:t>
      </w:r>
      <w:r w:rsidR="00AC3E5C">
        <w:rPr>
          <w:rFonts w:ascii="Arial" w:eastAsia="Calibri" w:hAnsi="Arial" w:cs="Arial"/>
          <w:sz w:val="24"/>
          <w:szCs w:val="24"/>
        </w:rPr>
        <w:t>n</w:t>
      </w:r>
      <w:r w:rsidRPr="009C7C40">
        <w:rPr>
          <w:rFonts w:ascii="Arial" w:eastAsia="Calibri" w:hAnsi="Arial" w:cs="Arial"/>
          <w:sz w:val="24"/>
          <w:szCs w:val="24"/>
        </w:rPr>
        <w:t xml:space="preserve"> las funciones de manera temporal que ocupamos, entonces se valora en consecuencia por las instituciones</w:t>
      </w:r>
      <w:r w:rsidRPr="009C7C40" w:rsidR="00B96CD2">
        <w:rPr>
          <w:rFonts w:ascii="Arial" w:eastAsia="Calibri" w:hAnsi="Arial" w:cs="Arial"/>
          <w:sz w:val="24"/>
          <w:szCs w:val="24"/>
        </w:rPr>
        <w:t>,</w:t>
      </w:r>
      <w:r w:rsidRPr="009C7C40">
        <w:rPr>
          <w:rFonts w:ascii="Arial" w:eastAsia="Calibri" w:hAnsi="Arial" w:cs="Arial"/>
          <w:sz w:val="24"/>
          <w:szCs w:val="24"/>
        </w:rPr>
        <w:t xml:space="preserve"> quien deba entonces el poder tener el honor de estar en algún monumento, en alguna calle o en algún espacio del dominio público o en una plaza, para honrarlo</w:t>
      </w:r>
      <w:r w:rsidRPr="009C7C40">
        <w:rPr>
          <w:rFonts w:ascii="Arial" w:eastAsia="Calibri" w:hAnsi="Arial" w:cs="Arial"/>
          <w:sz w:val="24"/>
          <w:szCs w:val="24"/>
        </w:rPr>
        <w:t>,</w:t>
      </w:r>
      <w:r w:rsidRPr="009C7C40">
        <w:rPr>
          <w:rFonts w:ascii="Arial" w:eastAsia="Calibri" w:hAnsi="Arial" w:cs="Arial"/>
          <w:sz w:val="24"/>
          <w:szCs w:val="24"/>
        </w:rPr>
        <w:t xml:space="preserve"> por aquello que eventualmente ha generado para que la institución trascienda pero que nunca sea la vanidad.</w:t>
      </w:r>
      <w:r w:rsidRPr="009C7C40">
        <w:rPr>
          <w:rFonts w:ascii="Arial" w:hAnsi="Arial" w:cs="Arial"/>
          <w:sz w:val="24"/>
          <w:szCs w:val="24"/>
        </w:rPr>
        <w:t xml:space="preserve"> </w:t>
      </w:r>
      <w:r w:rsidRPr="009C7C40">
        <w:rPr>
          <w:rFonts w:ascii="Arial" w:eastAsia="Calibri" w:hAnsi="Arial" w:cs="Arial"/>
          <w:sz w:val="24"/>
          <w:szCs w:val="24"/>
        </w:rPr>
        <w:t xml:space="preserve">Esta es la primera iniciativa, Presidenta. </w:t>
      </w:r>
    </w:p>
    <w:p w:rsidR="00BC27DE" w:rsidRPr="000513AE" w:rsidP="000513AE" w14:paraId="1418318F" w14:textId="77777777">
      <w:pPr>
        <w:jc w:val="both"/>
        <w:rPr>
          <w:rFonts w:ascii="Arial" w:eastAsia="Calibri" w:hAnsi="Arial" w:cs="Arial"/>
          <w:i/>
          <w:iCs/>
          <w:sz w:val="18"/>
          <w:szCs w:val="18"/>
        </w:rPr>
      </w:pPr>
    </w:p>
    <w:p w:rsidR="000513AE" w:rsidRPr="000513AE" w:rsidP="000513AE" w14:paraId="0E5C64A7" w14:textId="2E54A06A">
      <w:pPr>
        <w:jc w:val="both"/>
        <w:rPr>
          <w:rFonts w:ascii="Arial" w:eastAsia="Arial" w:hAnsi="Arial" w:cs="Arial"/>
          <w:b/>
          <w:i/>
          <w:iCs/>
          <w:sz w:val="18"/>
          <w:szCs w:val="18"/>
        </w:rPr>
      </w:pPr>
      <w:r>
        <w:rPr>
          <w:rFonts w:ascii="Arial" w:eastAsia="Arial" w:hAnsi="Arial" w:cs="Arial"/>
          <w:b/>
          <w:i/>
          <w:iCs/>
          <w:sz w:val="18"/>
          <w:szCs w:val="18"/>
        </w:rPr>
        <w:t>“</w:t>
      </w:r>
      <w:r w:rsidRPr="000513AE">
        <w:rPr>
          <w:rFonts w:ascii="Arial" w:eastAsia="Arial" w:hAnsi="Arial" w:cs="Arial"/>
          <w:b/>
          <w:i/>
          <w:iCs/>
          <w:sz w:val="18"/>
          <w:szCs w:val="18"/>
        </w:rPr>
        <w:t>REGIDORAS Y REGIDORES INTEGRANTES DEL</w:t>
      </w:r>
    </w:p>
    <w:p w:rsidR="000513AE" w:rsidRPr="000513AE" w:rsidP="000513AE" w14:paraId="098E1737" w14:textId="77777777">
      <w:pPr>
        <w:jc w:val="both"/>
        <w:rPr>
          <w:rFonts w:ascii="Arial" w:eastAsia="Arial" w:hAnsi="Arial" w:cs="Arial"/>
          <w:b/>
          <w:i/>
          <w:iCs/>
          <w:sz w:val="18"/>
          <w:szCs w:val="18"/>
        </w:rPr>
      </w:pPr>
      <w:r w:rsidRPr="000513AE">
        <w:rPr>
          <w:rFonts w:ascii="Arial" w:eastAsia="Arial" w:hAnsi="Arial" w:cs="Arial"/>
          <w:b/>
          <w:i/>
          <w:iCs/>
          <w:sz w:val="18"/>
          <w:szCs w:val="18"/>
        </w:rPr>
        <w:t>AYUNTAMIENTO DE GUADALAJARA</w:t>
      </w:r>
    </w:p>
    <w:p w:rsidR="000513AE" w:rsidRPr="000513AE" w:rsidP="000513AE" w14:paraId="2B1D4377" w14:textId="77777777">
      <w:pPr>
        <w:jc w:val="both"/>
        <w:rPr>
          <w:rFonts w:ascii="Arial" w:eastAsia="Arial" w:hAnsi="Arial" w:cs="Arial"/>
          <w:b/>
          <w:i/>
          <w:iCs/>
          <w:sz w:val="18"/>
          <w:szCs w:val="18"/>
        </w:rPr>
      </w:pPr>
      <w:r w:rsidRPr="000513AE">
        <w:rPr>
          <w:rFonts w:ascii="Arial" w:eastAsia="Arial" w:hAnsi="Arial" w:cs="Arial"/>
          <w:b/>
          <w:i/>
          <w:iCs/>
          <w:sz w:val="18"/>
          <w:szCs w:val="18"/>
        </w:rPr>
        <w:t>PRESENTES</w:t>
      </w:r>
    </w:p>
    <w:p w:rsidR="000513AE" w:rsidRPr="000513AE" w:rsidP="000513AE" w14:paraId="1CB205B3" w14:textId="77777777">
      <w:pPr>
        <w:jc w:val="both"/>
        <w:rPr>
          <w:rFonts w:ascii="Arial" w:eastAsia="Arial" w:hAnsi="Arial" w:cs="Arial"/>
          <w:b/>
          <w:i/>
          <w:iCs/>
          <w:sz w:val="18"/>
          <w:szCs w:val="18"/>
        </w:rPr>
      </w:pPr>
    </w:p>
    <w:p w:rsidR="000513AE" w:rsidRPr="000513AE" w:rsidP="000513AE" w14:paraId="749152DB" w14:textId="77777777">
      <w:pPr>
        <w:jc w:val="both"/>
        <w:rPr>
          <w:rFonts w:ascii="Arial" w:eastAsia="Arial" w:hAnsi="Arial" w:cs="Arial"/>
          <w:i/>
          <w:iCs/>
          <w:sz w:val="18"/>
          <w:szCs w:val="18"/>
        </w:rPr>
      </w:pPr>
      <w:r w:rsidRPr="000513AE">
        <w:rPr>
          <w:rFonts w:ascii="Arial" w:eastAsia="Arial" w:hAnsi="Arial" w:cs="Arial"/>
          <w:i/>
          <w:iCs/>
          <w:sz w:val="18"/>
          <w:szCs w:val="18"/>
        </w:rPr>
        <w:t xml:space="preserve">Quien suscribe, </w:t>
      </w:r>
      <w:r w:rsidRPr="000513AE">
        <w:rPr>
          <w:rFonts w:ascii="Arial" w:eastAsia="Arial" w:hAnsi="Arial" w:cs="Arial"/>
          <w:b/>
          <w:i/>
          <w:iCs/>
          <w:sz w:val="18"/>
          <w:szCs w:val="18"/>
        </w:rPr>
        <w:t xml:space="preserve">José María Martínez </w:t>
      </w:r>
      <w:r w:rsidRPr="000513AE">
        <w:rPr>
          <w:rFonts w:ascii="Arial" w:eastAsia="Arial" w:hAnsi="Arial" w:cs="Arial"/>
          <w:b/>
          <w:i/>
          <w:iCs/>
          <w:sz w:val="18"/>
          <w:szCs w:val="18"/>
        </w:rPr>
        <w:t>Martínez</w:t>
      </w:r>
      <w:r w:rsidRPr="000513AE">
        <w:rPr>
          <w:rFonts w:ascii="Arial" w:eastAsia="Arial" w:hAnsi="Arial" w:cs="Arial"/>
          <w:i/>
          <w:iCs/>
          <w:sz w:val="18"/>
          <w:szCs w:val="18"/>
        </w:rPr>
        <w:t xml:space="preserve">, en mi carácter de regidor e integrante de la fracción edilicia de MORENA en el Ayuntamiento de Guadalajara, con base en las facultades que me confieren los artículos 115, fracciones I y II, de la Constitución Política de los Estados Unidos Mexicanos; 73 de la Constitución Política del Estado de Jalisco; 41, fracción II y 50, fracción I, de la Ley del Gobierno y la Administración Pública Municipal del Estado de Jalisco; 90, 91, 92 y 93 del Código de Gobierno del Municipio de Guadalajara, así como demás disposiciones aplicables, me permito presentar ante el Pleno de este Ayuntamiento, la presente </w:t>
      </w:r>
      <w:bookmarkStart w:id="10" w:name="_Hlk211877823"/>
      <w:r w:rsidRPr="000513AE">
        <w:rPr>
          <w:rFonts w:ascii="Arial" w:eastAsia="Arial" w:hAnsi="Arial" w:cs="Arial"/>
          <w:b/>
          <w:i/>
          <w:iCs/>
          <w:sz w:val="18"/>
          <w:szCs w:val="18"/>
        </w:rPr>
        <w:t xml:space="preserve">Iniciativa de Ordenamiento Municipal que adiciona el TÍTULO DÉCIMO BIS y los artículos 38 bis, 38 ter y 38 </w:t>
      </w:r>
      <w:r w:rsidRPr="000513AE">
        <w:rPr>
          <w:rFonts w:ascii="Arial" w:eastAsia="Arial" w:hAnsi="Arial" w:cs="Arial"/>
          <w:b/>
          <w:i/>
          <w:iCs/>
          <w:sz w:val="18"/>
          <w:szCs w:val="18"/>
        </w:rPr>
        <w:t>quáter</w:t>
      </w:r>
      <w:r w:rsidRPr="000513AE">
        <w:rPr>
          <w:rFonts w:ascii="Arial" w:eastAsia="Arial" w:hAnsi="Arial" w:cs="Arial"/>
          <w:b/>
          <w:i/>
          <w:iCs/>
          <w:sz w:val="18"/>
          <w:szCs w:val="18"/>
        </w:rPr>
        <w:t xml:space="preserve"> al Reglamento de Imagen Urbana para el Municipio de Guadalajara, en materia de prohibición en la asignación de nombres y denominaciones en el espacio público, </w:t>
      </w:r>
      <w:bookmarkEnd w:id="10"/>
      <w:r w:rsidRPr="000513AE">
        <w:rPr>
          <w:rFonts w:ascii="Arial" w:eastAsia="Arial" w:hAnsi="Arial" w:cs="Arial"/>
          <w:i/>
          <w:iCs/>
          <w:sz w:val="18"/>
          <w:szCs w:val="18"/>
        </w:rPr>
        <w:t xml:space="preserve">de conformidad con la siguiente: </w:t>
      </w:r>
    </w:p>
    <w:p w:rsidR="000513AE" w:rsidRPr="000513AE" w:rsidP="000513AE" w14:paraId="0624898F" w14:textId="77777777">
      <w:pPr>
        <w:jc w:val="both"/>
        <w:rPr>
          <w:rFonts w:ascii="Arial" w:eastAsia="Arial" w:hAnsi="Arial" w:cs="Arial"/>
          <w:i/>
          <w:iCs/>
          <w:sz w:val="18"/>
          <w:szCs w:val="18"/>
        </w:rPr>
      </w:pPr>
    </w:p>
    <w:p w:rsidR="000513AE" w:rsidRPr="000513AE" w:rsidP="000513AE" w14:paraId="42BDD8F0" w14:textId="77777777">
      <w:pPr>
        <w:jc w:val="center"/>
        <w:rPr>
          <w:rFonts w:ascii="Arial" w:eastAsia="Arial" w:hAnsi="Arial" w:cs="Arial"/>
          <w:b/>
          <w:i/>
          <w:iCs/>
          <w:sz w:val="18"/>
          <w:szCs w:val="18"/>
        </w:rPr>
      </w:pPr>
      <w:r w:rsidRPr="000513AE">
        <w:rPr>
          <w:rFonts w:ascii="Arial" w:eastAsia="Arial" w:hAnsi="Arial" w:cs="Arial"/>
          <w:b/>
          <w:i/>
          <w:iCs/>
          <w:sz w:val="18"/>
          <w:szCs w:val="18"/>
        </w:rPr>
        <w:t>EXPOSICIÓN DE MOTIVOS</w:t>
      </w:r>
    </w:p>
    <w:p w:rsidR="000513AE" w:rsidRPr="000513AE" w:rsidP="000513AE" w14:paraId="08384C8D" w14:textId="77777777">
      <w:pPr>
        <w:jc w:val="both"/>
        <w:rPr>
          <w:rFonts w:ascii="Arial" w:eastAsia="Arial" w:hAnsi="Arial" w:cs="Arial"/>
          <w:i/>
          <w:iCs/>
          <w:sz w:val="18"/>
          <w:szCs w:val="18"/>
        </w:rPr>
      </w:pPr>
    </w:p>
    <w:p w:rsidR="000513AE" w:rsidRPr="000513AE" w:rsidP="000513AE" w14:paraId="72DD7D22" w14:textId="77777777">
      <w:pPr>
        <w:jc w:val="both"/>
        <w:rPr>
          <w:rFonts w:ascii="Arial" w:eastAsia="Arial" w:hAnsi="Arial" w:cs="Arial"/>
          <w:i/>
          <w:iCs/>
          <w:sz w:val="18"/>
          <w:szCs w:val="18"/>
        </w:rPr>
      </w:pPr>
      <w:r w:rsidRPr="000513AE">
        <w:rPr>
          <w:rFonts w:ascii="Arial" w:eastAsia="Arial" w:hAnsi="Arial" w:cs="Arial"/>
          <w:i/>
          <w:iCs/>
          <w:sz w:val="18"/>
          <w:szCs w:val="18"/>
        </w:rPr>
        <w:t>El espacio público constituye un elemento esencial para la vida democrática, la identidad colectiva y el patrimonio cultural de la ciudad. Monumentos, plazas, vialidades, placas conmemorativas y demás elementos urbanos representan no sólo infraestructura, sino simbolismos de memoria histórica y pertenencia ciudadana.</w:t>
      </w:r>
    </w:p>
    <w:p w:rsidR="000513AE" w:rsidRPr="000513AE" w:rsidP="000513AE" w14:paraId="36167F3B" w14:textId="77777777">
      <w:pPr>
        <w:pStyle w:val="ListParagraph"/>
        <w:ind w:left="567"/>
        <w:jc w:val="both"/>
        <w:rPr>
          <w:rFonts w:ascii="Arial" w:eastAsia="Arial" w:hAnsi="Arial" w:cs="Arial"/>
          <w:i/>
          <w:iCs/>
          <w:sz w:val="18"/>
          <w:szCs w:val="18"/>
        </w:rPr>
      </w:pPr>
    </w:p>
    <w:p w:rsidR="000513AE" w:rsidRPr="000513AE" w:rsidP="000513AE" w14:paraId="181BDA45" w14:textId="77777777">
      <w:pPr>
        <w:jc w:val="both"/>
        <w:rPr>
          <w:rFonts w:ascii="Arial" w:eastAsia="Arial" w:hAnsi="Arial" w:cs="Arial"/>
          <w:i/>
          <w:iCs/>
          <w:sz w:val="18"/>
          <w:szCs w:val="18"/>
        </w:rPr>
      </w:pPr>
      <w:r w:rsidRPr="000513AE">
        <w:rPr>
          <w:rFonts w:ascii="Arial" w:eastAsia="Arial" w:hAnsi="Arial" w:cs="Arial"/>
          <w:i/>
          <w:iCs/>
          <w:sz w:val="18"/>
          <w:szCs w:val="18"/>
        </w:rPr>
        <w:t xml:space="preserve">En este contexto, se han presentado propuestas orientadas a incorporar nombres, referencias o elementos identificables de personas servidoras públicas en funciones dentro de estos espacios, lo cual genera preocupaciones relevantes desde el punto de vista jurídico, institucional y democrático. </w:t>
      </w:r>
    </w:p>
    <w:p w:rsidR="000513AE" w:rsidRPr="000513AE" w:rsidP="000513AE" w14:paraId="7F9148C0" w14:textId="77777777">
      <w:pPr>
        <w:pStyle w:val="ListParagraph"/>
        <w:ind w:left="567"/>
        <w:jc w:val="both"/>
        <w:rPr>
          <w:rFonts w:ascii="Arial" w:eastAsia="Arial" w:hAnsi="Arial" w:cs="Arial"/>
          <w:i/>
          <w:iCs/>
          <w:sz w:val="18"/>
          <w:szCs w:val="18"/>
        </w:rPr>
      </w:pPr>
    </w:p>
    <w:p w:rsidR="000513AE" w:rsidRPr="000513AE" w:rsidP="000513AE" w14:paraId="03A0FD18" w14:textId="77777777">
      <w:pPr>
        <w:jc w:val="both"/>
        <w:rPr>
          <w:rFonts w:ascii="Arial" w:eastAsia="Arial" w:hAnsi="Arial" w:cs="Arial"/>
          <w:i/>
          <w:iCs/>
          <w:sz w:val="18"/>
          <w:szCs w:val="18"/>
        </w:rPr>
      </w:pPr>
      <w:r w:rsidRPr="000513AE">
        <w:rPr>
          <w:rFonts w:ascii="Arial" w:eastAsia="Arial" w:hAnsi="Arial" w:cs="Arial"/>
          <w:i/>
          <w:iCs/>
          <w:sz w:val="18"/>
          <w:szCs w:val="18"/>
        </w:rPr>
        <w:t xml:space="preserve">Este tipo de prácticas: </w:t>
      </w:r>
    </w:p>
    <w:p w:rsidR="000513AE" w:rsidRPr="000513AE" w:rsidP="0006073E" w14:paraId="521A2143" w14:textId="77777777">
      <w:pPr>
        <w:pStyle w:val="ListParagraph"/>
        <w:numPr>
          <w:ilvl w:val="0"/>
          <w:numId w:val="30"/>
        </w:numPr>
        <w:contextualSpacing/>
        <w:jc w:val="both"/>
        <w:rPr>
          <w:rFonts w:ascii="Arial" w:eastAsia="Arial" w:hAnsi="Arial" w:cs="Arial"/>
          <w:i/>
          <w:iCs/>
          <w:sz w:val="18"/>
          <w:szCs w:val="18"/>
        </w:rPr>
      </w:pPr>
      <w:r w:rsidRPr="000513AE">
        <w:rPr>
          <w:rFonts w:ascii="Arial" w:eastAsia="Arial" w:hAnsi="Arial" w:cs="Arial"/>
          <w:i/>
          <w:iCs/>
          <w:sz w:val="18"/>
          <w:szCs w:val="18"/>
        </w:rPr>
        <w:t>Abre la puerta a la promoción personalizada desde el ejercicio del poder público;</w:t>
      </w:r>
    </w:p>
    <w:p w:rsidR="000513AE" w:rsidRPr="000513AE" w:rsidP="0006073E" w14:paraId="4F7AF33C" w14:textId="77777777">
      <w:pPr>
        <w:pStyle w:val="ListParagraph"/>
        <w:numPr>
          <w:ilvl w:val="0"/>
          <w:numId w:val="30"/>
        </w:numPr>
        <w:contextualSpacing/>
        <w:jc w:val="both"/>
        <w:rPr>
          <w:rFonts w:ascii="Arial" w:eastAsia="Arial" w:hAnsi="Arial" w:cs="Arial"/>
          <w:i/>
          <w:iCs/>
          <w:sz w:val="18"/>
          <w:szCs w:val="18"/>
        </w:rPr>
      </w:pPr>
      <w:r w:rsidRPr="000513AE">
        <w:rPr>
          <w:rFonts w:ascii="Arial" w:eastAsia="Arial" w:hAnsi="Arial" w:cs="Arial"/>
          <w:i/>
          <w:iCs/>
          <w:sz w:val="18"/>
          <w:szCs w:val="18"/>
        </w:rPr>
        <w:t xml:space="preserve">Desvirtúa el carácter institucional y ciudadano del espacio público; </w:t>
      </w:r>
    </w:p>
    <w:p w:rsidR="000513AE" w:rsidRPr="000513AE" w:rsidP="0006073E" w14:paraId="3AD23437" w14:textId="77777777">
      <w:pPr>
        <w:pStyle w:val="ListParagraph"/>
        <w:numPr>
          <w:ilvl w:val="0"/>
          <w:numId w:val="30"/>
        </w:numPr>
        <w:contextualSpacing/>
        <w:jc w:val="both"/>
        <w:rPr>
          <w:rFonts w:ascii="Arial" w:eastAsia="Arial" w:hAnsi="Arial" w:cs="Arial"/>
          <w:i/>
          <w:iCs/>
          <w:sz w:val="18"/>
          <w:szCs w:val="18"/>
        </w:rPr>
      </w:pPr>
      <w:r w:rsidRPr="000513AE">
        <w:rPr>
          <w:rFonts w:ascii="Arial" w:eastAsia="Arial" w:hAnsi="Arial" w:cs="Arial"/>
          <w:i/>
          <w:iCs/>
          <w:sz w:val="18"/>
          <w:szCs w:val="18"/>
        </w:rPr>
        <w:t>Puede generar ventajas indebidas en el posicionamiento político; y</w:t>
      </w:r>
    </w:p>
    <w:p w:rsidR="000513AE" w:rsidRPr="000513AE" w:rsidP="0006073E" w14:paraId="2D29FFA4" w14:textId="77777777">
      <w:pPr>
        <w:pStyle w:val="ListParagraph"/>
        <w:numPr>
          <w:ilvl w:val="0"/>
          <w:numId w:val="30"/>
        </w:numPr>
        <w:contextualSpacing/>
        <w:jc w:val="both"/>
        <w:rPr>
          <w:rFonts w:ascii="Arial" w:eastAsia="Arial" w:hAnsi="Arial" w:cs="Arial"/>
          <w:i/>
          <w:iCs/>
          <w:sz w:val="18"/>
          <w:szCs w:val="18"/>
        </w:rPr>
      </w:pPr>
      <w:r w:rsidRPr="000513AE">
        <w:rPr>
          <w:rFonts w:ascii="Arial" w:eastAsia="Arial" w:hAnsi="Arial" w:cs="Arial"/>
          <w:i/>
          <w:iCs/>
          <w:sz w:val="18"/>
          <w:szCs w:val="18"/>
        </w:rPr>
        <w:t xml:space="preserve">Vulnera principios fundamentales como la imparcialidad, la neutralidad y la ética en el servicio público. </w:t>
      </w:r>
    </w:p>
    <w:p w:rsidR="000513AE" w:rsidRPr="000513AE" w:rsidP="000513AE" w14:paraId="3F41125E" w14:textId="77777777">
      <w:pPr>
        <w:jc w:val="both"/>
        <w:rPr>
          <w:rFonts w:ascii="Arial" w:eastAsia="Arial" w:hAnsi="Arial" w:cs="Arial"/>
          <w:i/>
          <w:iCs/>
          <w:sz w:val="18"/>
          <w:szCs w:val="18"/>
        </w:rPr>
      </w:pPr>
    </w:p>
    <w:p w:rsidR="000513AE" w:rsidRPr="000513AE" w:rsidP="000513AE" w14:paraId="3E6A672E" w14:textId="77777777">
      <w:pPr>
        <w:jc w:val="both"/>
        <w:rPr>
          <w:rFonts w:ascii="Arial" w:eastAsia="Arial" w:hAnsi="Arial" w:cs="Arial"/>
          <w:i/>
          <w:iCs/>
          <w:sz w:val="18"/>
          <w:szCs w:val="18"/>
        </w:rPr>
      </w:pPr>
      <w:r w:rsidRPr="000513AE">
        <w:rPr>
          <w:rFonts w:ascii="Arial" w:eastAsia="Arial" w:hAnsi="Arial" w:cs="Arial"/>
          <w:i/>
          <w:iCs/>
          <w:sz w:val="18"/>
          <w:szCs w:val="18"/>
        </w:rPr>
        <w:t xml:space="preserve">Si bien el marco jurídico mexicano y jalisciense establece principios claros que prohíben la promoción personalizada de las personas servidoras públicas, actualmente no existe, en el ámbito municipal, una regulación expresa, integral y sistemática que impida de manera clara la utilización del espacio público con fines de posicionamiento personal durante el ejercicio del cargo. </w:t>
      </w:r>
    </w:p>
    <w:p w:rsidR="000513AE" w:rsidRPr="000513AE" w:rsidP="000513AE" w14:paraId="1305310C" w14:textId="77777777">
      <w:pPr>
        <w:pStyle w:val="ListParagraph"/>
        <w:ind w:left="567"/>
        <w:jc w:val="both"/>
        <w:rPr>
          <w:rFonts w:ascii="Arial" w:eastAsia="Arial" w:hAnsi="Arial" w:cs="Arial"/>
          <w:i/>
          <w:iCs/>
          <w:sz w:val="18"/>
          <w:szCs w:val="18"/>
        </w:rPr>
      </w:pPr>
    </w:p>
    <w:p w:rsidR="000513AE" w:rsidRPr="000513AE" w:rsidP="000513AE" w14:paraId="49374AF6" w14:textId="77777777">
      <w:pPr>
        <w:jc w:val="both"/>
        <w:rPr>
          <w:rFonts w:ascii="Arial" w:eastAsia="Arial" w:hAnsi="Arial" w:cs="Arial"/>
          <w:i/>
          <w:iCs/>
          <w:sz w:val="18"/>
          <w:szCs w:val="18"/>
        </w:rPr>
      </w:pPr>
      <w:r w:rsidRPr="000513AE">
        <w:rPr>
          <w:rFonts w:ascii="Arial" w:eastAsia="Arial" w:hAnsi="Arial" w:cs="Arial"/>
          <w:i/>
          <w:iCs/>
          <w:sz w:val="18"/>
          <w:szCs w:val="18"/>
        </w:rPr>
        <w:t xml:space="preserve">Haciendo referencia a lo anterior, existen disposiciones aisladas, como las contenidas en el Reglamento de Nomenclatura del Municipio de Guadalajara, que restringen el uso de nombres de personas en la función pública, dentro de vialidades o </w:t>
      </w:r>
      <w:r w:rsidRPr="000513AE">
        <w:rPr>
          <w:rFonts w:ascii="Arial" w:eastAsia="Arial" w:hAnsi="Arial" w:cs="Arial"/>
          <w:i/>
          <w:iCs/>
          <w:sz w:val="18"/>
          <w:szCs w:val="18"/>
        </w:rPr>
        <w:t>espacoios</w:t>
      </w:r>
      <w:r w:rsidRPr="000513AE">
        <w:rPr>
          <w:rFonts w:ascii="Arial" w:eastAsia="Arial" w:hAnsi="Arial" w:cs="Arial"/>
          <w:i/>
          <w:iCs/>
          <w:sz w:val="18"/>
          <w:szCs w:val="18"/>
        </w:rPr>
        <w:t xml:space="preserve"> públicos; sin embargo, dichas disposiciones no abarcan otros elementos que implican una situación de consecuencias similares, como los monumentos, las placas conmemorativas o mobiliario urbano, entre otras.</w:t>
      </w:r>
    </w:p>
    <w:p w:rsidR="000513AE" w:rsidRPr="000513AE" w:rsidP="000513AE" w14:paraId="6943A2A5" w14:textId="77777777">
      <w:pPr>
        <w:pStyle w:val="ListParagraph"/>
        <w:ind w:left="567"/>
        <w:jc w:val="both"/>
        <w:rPr>
          <w:rFonts w:ascii="Arial" w:eastAsia="Arial" w:hAnsi="Arial" w:cs="Arial"/>
          <w:i/>
          <w:iCs/>
          <w:sz w:val="18"/>
          <w:szCs w:val="18"/>
        </w:rPr>
      </w:pPr>
    </w:p>
    <w:p w:rsidR="000513AE" w:rsidRPr="000513AE" w:rsidP="000513AE" w14:paraId="62C387A1" w14:textId="77777777">
      <w:pPr>
        <w:jc w:val="both"/>
        <w:rPr>
          <w:rFonts w:ascii="Arial" w:eastAsia="Arial" w:hAnsi="Arial" w:cs="Arial"/>
          <w:i/>
          <w:iCs/>
          <w:sz w:val="18"/>
          <w:szCs w:val="18"/>
        </w:rPr>
      </w:pPr>
      <w:r w:rsidRPr="000513AE">
        <w:rPr>
          <w:rFonts w:ascii="Arial" w:eastAsia="Arial" w:hAnsi="Arial" w:cs="Arial"/>
          <w:i/>
          <w:iCs/>
          <w:sz w:val="18"/>
          <w:szCs w:val="18"/>
        </w:rPr>
        <w:t>En ese sentido, resulta incongruente que el propio ordenamiento municipal prohíba asignar nombres de personas en funciones a vialidades, pero no contemple una restricción equivalente respecto de monumentos, placas o elementos de alto valor simbólico, lo que genera una contradicción normativa que esta iniciativa busca corregir.</w:t>
      </w:r>
    </w:p>
    <w:p w:rsidR="000513AE" w:rsidRPr="000513AE" w:rsidP="000513AE" w14:paraId="023716B7" w14:textId="77777777">
      <w:pPr>
        <w:pStyle w:val="ListParagraph"/>
        <w:ind w:left="567"/>
        <w:jc w:val="both"/>
        <w:rPr>
          <w:rFonts w:ascii="Arial" w:eastAsia="Arial" w:hAnsi="Arial" w:cs="Arial"/>
          <w:i/>
          <w:iCs/>
          <w:sz w:val="18"/>
          <w:szCs w:val="18"/>
        </w:rPr>
      </w:pPr>
    </w:p>
    <w:p w:rsidR="000513AE" w:rsidRPr="000513AE" w:rsidP="000513AE" w14:paraId="166F1B30" w14:textId="77777777">
      <w:pPr>
        <w:jc w:val="both"/>
        <w:rPr>
          <w:rFonts w:ascii="Arial" w:eastAsia="Arial" w:hAnsi="Arial" w:cs="Arial"/>
          <w:i/>
          <w:iCs/>
          <w:sz w:val="18"/>
          <w:szCs w:val="18"/>
        </w:rPr>
      </w:pPr>
      <w:r w:rsidRPr="000513AE">
        <w:rPr>
          <w:rFonts w:ascii="Arial" w:eastAsia="Arial" w:hAnsi="Arial" w:cs="Arial"/>
          <w:i/>
          <w:iCs/>
          <w:sz w:val="18"/>
          <w:szCs w:val="18"/>
        </w:rPr>
        <w:t>Esta necesidad de armonización normativa permite interpretaciones que pueden derivar en prácticas contrarias a los principios de neutralidad e imparcialidad del Estado, previstos tanto en la Constitución Federal como en la Local.</w:t>
      </w:r>
    </w:p>
    <w:p w:rsidR="000513AE" w:rsidRPr="000513AE" w:rsidP="000513AE" w14:paraId="3F72B677" w14:textId="77777777">
      <w:pPr>
        <w:pStyle w:val="ListParagraph"/>
        <w:ind w:left="567"/>
        <w:jc w:val="both"/>
        <w:rPr>
          <w:rFonts w:ascii="Arial" w:eastAsia="Arial" w:hAnsi="Arial" w:cs="Arial"/>
          <w:i/>
          <w:iCs/>
          <w:sz w:val="18"/>
          <w:szCs w:val="18"/>
        </w:rPr>
      </w:pPr>
    </w:p>
    <w:p w:rsidR="000513AE" w:rsidRPr="000513AE" w:rsidP="000513AE" w14:paraId="2ECEBC49" w14:textId="77777777">
      <w:pPr>
        <w:jc w:val="both"/>
        <w:rPr>
          <w:rFonts w:ascii="Arial" w:eastAsia="Arial" w:hAnsi="Arial" w:cs="Arial"/>
          <w:i/>
          <w:iCs/>
          <w:sz w:val="18"/>
          <w:szCs w:val="18"/>
        </w:rPr>
      </w:pPr>
      <w:r w:rsidRPr="000513AE">
        <w:rPr>
          <w:rFonts w:ascii="Arial" w:eastAsia="Arial" w:hAnsi="Arial" w:cs="Arial"/>
          <w:i/>
          <w:iCs/>
          <w:sz w:val="18"/>
          <w:szCs w:val="18"/>
        </w:rPr>
        <w:t xml:space="preserve">Como referencia, el artículo 134 de la Constitución Política de los Estados Unidos Mexicanos establece que los recursos públicos deben administrarse con imparcialidad, y prohíbe que la propaganda gubernamental incluya nombres, imágenes, voces o símbolos que impliquen promoción personalizada. </w:t>
      </w:r>
    </w:p>
    <w:p w:rsidR="000513AE" w:rsidRPr="000513AE" w:rsidP="000513AE" w14:paraId="4C1A1A2E" w14:textId="77777777">
      <w:pPr>
        <w:pStyle w:val="ListParagraph"/>
        <w:ind w:left="567"/>
        <w:jc w:val="both"/>
        <w:rPr>
          <w:rFonts w:ascii="Arial" w:eastAsia="Arial" w:hAnsi="Arial" w:cs="Arial"/>
          <w:i/>
          <w:iCs/>
          <w:sz w:val="18"/>
          <w:szCs w:val="18"/>
        </w:rPr>
      </w:pPr>
    </w:p>
    <w:p w:rsidR="000513AE" w:rsidRPr="000513AE" w:rsidP="000513AE" w14:paraId="206B3280" w14:textId="77777777">
      <w:pPr>
        <w:jc w:val="both"/>
        <w:rPr>
          <w:rFonts w:ascii="Arial" w:eastAsia="Arial" w:hAnsi="Arial" w:cs="Arial"/>
          <w:i/>
          <w:iCs/>
          <w:sz w:val="18"/>
          <w:szCs w:val="18"/>
        </w:rPr>
      </w:pPr>
      <w:r w:rsidRPr="000513AE">
        <w:rPr>
          <w:rFonts w:ascii="Arial" w:eastAsia="Arial" w:hAnsi="Arial" w:cs="Arial"/>
          <w:i/>
          <w:iCs/>
          <w:sz w:val="18"/>
          <w:szCs w:val="18"/>
        </w:rPr>
        <w:t xml:space="preserve">En ese mismo contexto, dicho criterio ha sido desarrollado, por la Suprema Corte de Justicia de la Nación, la cual ha sostenido que los bienes, recursos y espacios públicos no pueden utilizarse para exaltar la imagen de quienes ejercen funciones públicas. </w:t>
      </w:r>
    </w:p>
    <w:p w:rsidR="000513AE" w:rsidRPr="000513AE" w:rsidP="000513AE" w14:paraId="4B7D1F88" w14:textId="77777777">
      <w:pPr>
        <w:pStyle w:val="ListParagraph"/>
        <w:ind w:left="567"/>
        <w:jc w:val="both"/>
        <w:rPr>
          <w:rFonts w:ascii="Arial" w:eastAsia="Arial" w:hAnsi="Arial" w:cs="Arial"/>
          <w:i/>
          <w:iCs/>
          <w:sz w:val="18"/>
          <w:szCs w:val="18"/>
        </w:rPr>
      </w:pPr>
    </w:p>
    <w:p w:rsidR="000513AE" w:rsidRPr="000513AE" w:rsidP="000513AE" w14:paraId="1A2F85BE" w14:textId="77777777">
      <w:pPr>
        <w:jc w:val="both"/>
        <w:rPr>
          <w:rFonts w:ascii="Arial" w:eastAsia="Arial" w:hAnsi="Arial" w:cs="Arial"/>
          <w:i/>
          <w:iCs/>
          <w:sz w:val="18"/>
          <w:szCs w:val="18"/>
        </w:rPr>
      </w:pPr>
      <w:r w:rsidRPr="000513AE">
        <w:rPr>
          <w:rFonts w:ascii="Arial" w:eastAsia="Arial" w:hAnsi="Arial" w:cs="Arial"/>
          <w:i/>
          <w:iCs/>
          <w:sz w:val="18"/>
          <w:szCs w:val="18"/>
        </w:rPr>
        <w:t xml:space="preserve">De esta manera, en el Estado de Jalisco, el artículo 116 Bis de la Constitución Política del Estado de nuestra entidad, establece que los recursos públicos deben aplicarse con imparcialidad y prohíbe la promoción personalizada. </w:t>
      </w:r>
    </w:p>
    <w:p w:rsidR="000513AE" w:rsidRPr="000513AE" w:rsidP="000513AE" w14:paraId="2C2A7BA1" w14:textId="77777777">
      <w:pPr>
        <w:jc w:val="both"/>
        <w:rPr>
          <w:rFonts w:ascii="Arial" w:eastAsia="Arial" w:hAnsi="Arial" w:cs="Arial"/>
          <w:i/>
          <w:iCs/>
          <w:sz w:val="18"/>
          <w:szCs w:val="18"/>
        </w:rPr>
      </w:pPr>
    </w:p>
    <w:p w:rsidR="000513AE" w:rsidRPr="000513AE" w:rsidP="000513AE" w14:paraId="74D58C67" w14:textId="77777777">
      <w:pPr>
        <w:jc w:val="both"/>
        <w:rPr>
          <w:rFonts w:ascii="Arial" w:eastAsia="Arial" w:hAnsi="Arial" w:cs="Arial"/>
          <w:i/>
          <w:iCs/>
          <w:sz w:val="18"/>
          <w:szCs w:val="18"/>
        </w:rPr>
      </w:pPr>
      <w:r w:rsidRPr="000513AE">
        <w:rPr>
          <w:rFonts w:ascii="Arial" w:eastAsia="Arial" w:hAnsi="Arial" w:cs="Arial"/>
          <w:i/>
          <w:iCs/>
          <w:sz w:val="18"/>
          <w:szCs w:val="18"/>
        </w:rPr>
        <w:t>De igual forma, la Ley General de Comunicación Social nos reafirma que no podrán difundirse contenidos que tengan por finalidad destacar, de manera personalizada, nombres, imágenes, voces o símbolos de cualquier servidor público, lo cual refuerza el estándar constitucional aplicable al uso de bienes, espacios y recursos públicos.</w:t>
      </w:r>
    </w:p>
    <w:p w:rsidR="000513AE" w:rsidRPr="000513AE" w:rsidP="000513AE" w14:paraId="3F783F1C" w14:textId="77777777">
      <w:pPr>
        <w:pStyle w:val="ListParagraph"/>
        <w:ind w:left="567"/>
        <w:jc w:val="both"/>
        <w:rPr>
          <w:rFonts w:ascii="Arial" w:eastAsia="Arial" w:hAnsi="Arial" w:cs="Arial"/>
          <w:i/>
          <w:iCs/>
          <w:sz w:val="18"/>
          <w:szCs w:val="18"/>
        </w:rPr>
      </w:pPr>
    </w:p>
    <w:p w:rsidR="000513AE" w:rsidRPr="000513AE" w:rsidP="000513AE" w14:paraId="0319DA09" w14:textId="77777777">
      <w:pPr>
        <w:jc w:val="both"/>
        <w:rPr>
          <w:rFonts w:ascii="Arial" w:eastAsia="Arial" w:hAnsi="Arial" w:cs="Arial"/>
          <w:i/>
          <w:iCs/>
          <w:sz w:val="18"/>
          <w:szCs w:val="18"/>
        </w:rPr>
      </w:pPr>
      <w:r w:rsidRPr="000513AE">
        <w:rPr>
          <w:rFonts w:ascii="Arial" w:eastAsia="Arial" w:hAnsi="Arial" w:cs="Arial"/>
          <w:i/>
          <w:iCs/>
          <w:sz w:val="18"/>
          <w:szCs w:val="18"/>
        </w:rPr>
        <w:t>Asimismo, la Ley General de Responsabilidades Administrativas impone a las personas servidoras públicas el deber de abstenerse de utilizar recursos públicos para fines de promoción personalizada, lo que permite advertir que la utilización del espacio público con fines de reconocimiento en favor de personas en funciones no sólo resulta jurídicamente cuestionable, sino potencialmente generadora de responsabilidad administrativa.</w:t>
      </w:r>
    </w:p>
    <w:p w:rsidR="000513AE" w:rsidRPr="000513AE" w:rsidP="000513AE" w14:paraId="11CE3BFA" w14:textId="77777777">
      <w:pPr>
        <w:pStyle w:val="ListParagraph"/>
        <w:ind w:left="567"/>
        <w:jc w:val="both"/>
        <w:rPr>
          <w:rFonts w:ascii="Arial" w:eastAsia="Arial" w:hAnsi="Arial" w:cs="Arial"/>
          <w:i/>
          <w:iCs/>
          <w:sz w:val="18"/>
          <w:szCs w:val="18"/>
        </w:rPr>
      </w:pPr>
    </w:p>
    <w:p w:rsidR="000513AE" w:rsidRPr="000513AE" w:rsidP="000513AE" w14:paraId="2FDF9BD9" w14:textId="77777777">
      <w:pPr>
        <w:jc w:val="both"/>
        <w:rPr>
          <w:rFonts w:ascii="Arial" w:eastAsia="Arial" w:hAnsi="Arial" w:cs="Arial"/>
          <w:i/>
          <w:iCs/>
          <w:sz w:val="18"/>
          <w:szCs w:val="18"/>
        </w:rPr>
      </w:pPr>
      <w:r w:rsidRPr="000513AE">
        <w:rPr>
          <w:rFonts w:ascii="Arial" w:eastAsia="Arial" w:hAnsi="Arial" w:cs="Arial"/>
          <w:i/>
          <w:iCs/>
          <w:sz w:val="18"/>
          <w:szCs w:val="18"/>
        </w:rPr>
        <w:t xml:space="preserve">La presente iniciativa no tiene por objeto limitar el reconocimiento social o histórico de las personas que hayan contribuido al desarrollo de la ciudad, ni restringir la </w:t>
      </w:r>
      <w:r w:rsidRPr="000513AE">
        <w:rPr>
          <w:rFonts w:ascii="Arial" w:eastAsia="Arial" w:hAnsi="Arial" w:cs="Arial"/>
          <w:i/>
          <w:iCs/>
          <w:sz w:val="18"/>
          <w:szCs w:val="18"/>
        </w:rPr>
        <w:t>visibilización</w:t>
      </w:r>
      <w:r w:rsidRPr="000513AE">
        <w:rPr>
          <w:rFonts w:ascii="Arial" w:eastAsia="Arial" w:hAnsi="Arial" w:cs="Arial"/>
          <w:i/>
          <w:iCs/>
          <w:sz w:val="18"/>
          <w:szCs w:val="18"/>
        </w:rPr>
        <w:t xml:space="preserve"> de sectores sociales. </w:t>
      </w:r>
    </w:p>
    <w:p w:rsidR="000513AE" w:rsidRPr="000513AE" w:rsidP="000513AE" w14:paraId="306A9CE3" w14:textId="77777777">
      <w:pPr>
        <w:pStyle w:val="ListParagraph"/>
        <w:ind w:left="567"/>
        <w:jc w:val="both"/>
        <w:rPr>
          <w:rFonts w:ascii="Arial" w:eastAsia="Arial" w:hAnsi="Arial" w:cs="Arial"/>
          <w:i/>
          <w:iCs/>
          <w:sz w:val="18"/>
          <w:szCs w:val="18"/>
        </w:rPr>
      </w:pPr>
    </w:p>
    <w:p w:rsidR="000513AE" w:rsidRPr="000513AE" w:rsidP="000513AE" w14:paraId="05118E21" w14:textId="77777777">
      <w:pPr>
        <w:jc w:val="both"/>
        <w:rPr>
          <w:rFonts w:ascii="Arial" w:eastAsia="Arial" w:hAnsi="Arial" w:cs="Arial"/>
          <w:i/>
          <w:iCs/>
          <w:sz w:val="18"/>
          <w:szCs w:val="18"/>
        </w:rPr>
      </w:pPr>
      <w:r w:rsidRPr="000513AE">
        <w:rPr>
          <w:rFonts w:ascii="Arial" w:eastAsia="Arial" w:hAnsi="Arial" w:cs="Arial"/>
          <w:i/>
          <w:iCs/>
          <w:sz w:val="18"/>
          <w:szCs w:val="18"/>
        </w:rPr>
        <w:t xml:space="preserve">Su finalidad es establecer reglas claras que garanticen que dichos reconocimientos se otorguen en condiciones de imparcialidad, evitando que el ejercicio del poder público se utilice como mecanismo de posicionamiento personal. </w:t>
      </w:r>
    </w:p>
    <w:p w:rsidR="000513AE" w:rsidRPr="000513AE" w:rsidP="000513AE" w14:paraId="0D863D6A" w14:textId="77777777">
      <w:pPr>
        <w:pStyle w:val="ListParagraph"/>
        <w:ind w:left="567"/>
        <w:jc w:val="both"/>
        <w:rPr>
          <w:rFonts w:ascii="Arial" w:eastAsia="Arial" w:hAnsi="Arial" w:cs="Arial"/>
          <w:i/>
          <w:iCs/>
          <w:sz w:val="18"/>
          <w:szCs w:val="18"/>
        </w:rPr>
      </w:pPr>
    </w:p>
    <w:p w:rsidR="000513AE" w:rsidRPr="000513AE" w:rsidP="000513AE" w14:paraId="71EED28A" w14:textId="77777777">
      <w:pPr>
        <w:jc w:val="both"/>
        <w:rPr>
          <w:rFonts w:ascii="Arial" w:eastAsia="Arial" w:hAnsi="Arial" w:cs="Arial"/>
          <w:i/>
          <w:iCs/>
          <w:sz w:val="18"/>
          <w:szCs w:val="18"/>
        </w:rPr>
      </w:pPr>
      <w:r w:rsidRPr="000513AE">
        <w:rPr>
          <w:rFonts w:ascii="Arial" w:eastAsia="Arial" w:hAnsi="Arial" w:cs="Arial"/>
          <w:i/>
          <w:iCs/>
          <w:sz w:val="18"/>
          <w:szCs w:val="18"/>
        </w:rPr>
        <w:t xml:space="preserve">El principio rector es claro: el espacio público pertenece a la ciudadanía y debe mantenerse libre de apropiaciones simbólicas derivadas del poder en turno. </w:t>
      </w:r>
    </w:p>
    <w:p w:rsidR="000513AE" w:rsidRPr="000513AE" w:rsidP="000513AE" w14:paraId="720FD976" w14:textId="77777777">
      <w:pPr>
        <w:pStyle w:val="ListParagraph"/>
        <w:ind w:left="567"/>
        <w:jc w:val="both"/>
        <w:rPr>
          <w:rFonts w:ascii="Arial" w:eastAsia="Arial" w:hAnsi="Arial" w:cs="Arial"/>
          <w:i/>
          <w:iCs/>
          <w:sz w:val="18"/>
          <w:szCs w:val="18"/>
        </w:rPr>
      </w:pPr>
    </w:p>
    <w:p w:rsidR="000513AE" w:rsidRPr="000513AE" w:rsidP="000513AE" w14:paraId="65168245" w14:textId="77777777">
      <w:pPr>
        <w:jc w:val="both"/>
        <w:rPr>
          <w:rFonts w:ascii="Arial" w:eastAsia="Arial" w:hAnsi="Arial" w:cs="Arial"/>
          <w:i/>
          <w:iCs/>
          <w:sz w:val="18"/>
          <w:szCs w:val="18"/>
        </w:rPr>
      </w:pPr>
      <w:r w:rsidRPr="000513AE">
        <w:rPr>
          <w:rFonts w:ascii="Arial" w:eastAsia="Arial" w:hAnsi="Arial" w:cs="Arial"/>
          <w:i/>
          <w:iCs/>
          <w:sz w:val="18"/>
          <w:szCs w:val="18"/>
        </w:rPr>
        <w:t>En este sentido, la problemática no radica en la ausencia absoluta de normas, sino en la falta de una regulación expresa, sistemática y aplicable al ámbito municipal que cierre espacios de interpretación y evite la utilización del espacio público como mecanismo de promoción personalizada.</w:t>
      </w:r>
    </w:p>
    <w:p w:rsidR="000513AE" w:rsidRPr="000513AE" w:rsidP="000513AE" w14:paraId="2B907B64" w14:textId="77777777">
      <w:pPr>
        <w:pStyle w:val="ListParagraph"/>
        <w:ind w:left="567"/>
        <w:jc w:val="both"/>
        <w:rPr>
          <w:rFonts w:ascii="Arial" w:eastAsia="Arial" w:hAnsi="Arial" w:cs="Arial"/>
          <w:i/>
          <w:iCs/>
          <w:sz w:val="18"/>
          <w:szCs w:val="18"/>
        </w:rPr>
      </w:pPr>
    </w:p>
    <w:p w:rsidR="000513AE" w:rsidRPr="000513AE" w:rsidP="000513AE" w14:paraId="60DA7B80" w14:textId="77777777">
      <w:pPr>
        <w:jc w:val="both"/>
        <w:rPr>
          <w:rFonts w:ascii="Arial" w:eastAsia="Arial" w:hAnsi="Arial" w:cs="Arial"/>
          <w:i/>
          <w:iCs/>
          <w:sz w:val="18"/>
          <w:szCs w:val="18"/>
        </w:rPr>
      </w:pPr>
      <w:r w:rsidRPr="000513AE">
        <w:rPr>
          <w:rFonts w:ascii="Arial" w:eastAsia="Arial" w:hAnsi="Arial" w:cs="Arial"/>
          <w:i/>
          <w:iCs/>
          <w:sz w:val="18"/>
          <w:szCs w:val="18"/>
        </w:rPr>
        <w:t>En continuidad con los argumentos expuestos y derivado del sustento jurídico, técnico y administrativo previamente desarrollado, se presenta la siguiente propuesta normativa, a efecto de materializar en disposiciones concretas los planteamientos de la presente iniciativa, asegurando su viabilidad, claridad en su aplicación y congruencia con el marco legal vigente.</w:t>
      </w:r>
    </w:p>
    <w:p w:rsidR="000513AE" w:rsidRPr="000513AE" w:rsidP="000513AE" w14:paraId="38C0C4FA" w14:textId="77777777">
      <w:pPr>
        <w:pStyle w:val="ListParagraph"/>
        <w:ind w:left="567"/>
        <w:jc w:val="both"/>
        <w:rPr>
          <w:rFonts w:ascii="Arial" w:eastAsia="Arial" w:hAnsi="Arial" w:cs="Arial"/>
          <w:i/>
          <w:iCs/>
          <w:sz w:val="18"/>
          <w:szCs w:val="18"/>
        </w:rPr>
      </w:pPr>
    </w:p>
    <w:p w:rsidR="000513AE" w:rsidP="000513AE" w14:paraId="56517EBD" w14:textId="7F9ADC0B">
      <w:pPr>
        <w:jc w:val="both"/>
        <w:rPr>
          <w:rFonts w:ascii="Arial" w:eastAsia="Arial" w:hAnsi="Arial" w:cs="Arial"/>
          <w:i/>
          <w:iCs/>
          <w:sz w:val="18"/>
          <w:szCs w:val="18"/>
        </w:rPr>
      </w:pPr>
      <w:r w:rsidRPr="000513AE">
        <w:rPr>
          <w:rFonts w:ascii="Arial" w:eastAsia="Arial" w:hAnsi="Arial" w:cs="Arial"/>
          <w:i/>
          <w:iCs/>
          <w:sz w:val="18"/>
          <w:szCs w:val="18"/>
        </w:rPr>
        <w:t>Se propone adicionar un TÍTULO DÉCIMO BIS, denominado “</w:t>
      </w:r>
      <w:r w:rsidRPr="000513AE">
        <w:rPr>
          <w:rFonts w:ascii="Arial" w:eastAsia="Arial" w:hAnsi="Arial" w:cs="Arial"/>
          <w:bCs/>
          <w:i/>
          <w:iCs/>
          <w:sz w:val="18"/>
          <w:szCs w:val="18"/>
        </w:rPr>
        <w:t xml:space="preserve">De las Prohibiciones en la Asignación de Nombres y Denominaciones en el Espacio Público” </w:t>
      </w:r>
      <w:r w:rsidRPr="000513AE">
        <w:rPr>
          <w:rFonts w:ascii="Arial" w:eastAsia="Arial" w:hAnsi="Arial" w:cs="Arial"/>
          <w:i/>
          <w:iCs/>
          <w:sz w:val="18"/>
          <w:szCs w:val="18"/>
        </w:rPr>
        <w:t>al Reglamento de Imagen Urbana para el Municipio de Guadalajara, con el objetivo de:</w:t>
      </w:r>
    </w:p>
    <w:p w:rsidR="000513AE" w:rsidRPr="000513AE" w:rsidP="000513AE" w14:paraId="72F89485" w14:textId="77777777">
      <w:pPr>
        <w:jc w:val="both"/>
        <w:rPr>
          <w:rFonts w:ascii="Arial" w:eastAsia="Arial" w:hAnsi="Arial" w:cs="Arial"/>
          <w:i/>
          <w:iCs/>
          <w:sz w:val="18"/>
          <w:szCs w:val="18"/>
        </w:rPr>
      </w:pPr>
    </w:p>
    <w:p w:rsidR="000513AE" w:rsidRPr="000513AE" w:rsidP="0006073E" w14:paraId="0F780349" w14:textId="77777777">
      <w:pPr>
        <w:pStyle w:val="ListParagraph"/>
        <w:numPr>
          <w:ilvl w:val="0"/>
          <w:numId w:val="30"/>
        </w:numPr>
        <w:contextualSpacing/>
        <w:jc w:val="both"/>
        <w:rPr>
          <w:rFonts w:ascii="Arial" w:eastAsia="Arial" w:hAnsi="Arial" w:cs="Arial"/>
          <w:i/>
          <w:iCs/>
          <w:sz w:val="18"/>
          <w:szCs w:val="18"/>
        </w:rPr>
      </w:pPr>
      <w:r w:rsidRPr="000513AE">
        <w:rPr>
          <w:rFonts w:ascii="Arial" w:eastAsia="Arial" w:hAnsi="Arial" w:cs="Arial"/>
          <w:i/>
          <w:iCs/>
          <w:sz w:val="18"/>
          <w:szCs w:val="18"/>
        </w:rPr>
        <w:t xml:space="preserve">Prohibir la incorporación de nombres, inscripciones o referencias de personas servidoras </w:t>
      </w:r>
      <w:r w:rsidRPr="000513AE">
        <w:rPr>
          <w:rFonts w:ascii="Arial" w:eastAsia="Arial" w:hAnsi="Arial" w:cs="Arial"/>
          <w:i/>
          <w:iCs/>
          <w:sz w:val="18"/>
          <w:szCs w:val="18"/>
        </w:rPr>
        <w:t>publicas</w:t>
      </w:r>
      <w:r w:rsidRPr="000513AE">
        <w:rPr>
          <w:rFonts w:ascii="Arial" w:eastAsia="Arial" w:hAnsi="Arial" w:cs="Arial"/>
          <w:i/>
          <w:iCs/>
          <w:sz w:val="18"/>
          <w:szCs w:val="18"/>
        </w:rPr>
        <w:t xml:space="preserve"> en funciones en bienes del dominio público;</w:t>
      </w:r>
    </w:p>
    <w:p w:rsidR="000513AE" w:rsidRPr="000513AE" w:rsidP="0006073E" w14:paraId="0A22CD35" w14:textId="77777777">
      <w:pPr>
        <w:pStyle w:val="ListParagraph"/>
        <w:numPr>
          <w:ilvl w:val="0"/>
          <w:numId w:val="30"/>
        </w:numPr>
        <w:contextualSpacing/>
        <w:jc w:val="both"/>
        <w:rPr>
          <w:rFonts w:ascii="Arial" w:eastAsia="Arial" w:hAnsi="Arial" w:cs="Arial"/>
          <w:i/>
          <w:iCs/>
          <w:sz w:val="18"/>
          <w:szCs w:val="18"/>
        </w:rPr>
      </w:pPr>
      <w:r w:rsidRPr="000513AE">
        <w:rPr>
          <w:rFonts w:ascii="Arial" w:eastAsia="Arial" w:hAnsi="Arial" w:cs="Arial"/>
          <w:i/>
          <w:iCs/>
          <w:sz w:val="18"/>
          <w:szCs w:val="18"/>
        </w:rPr>
        <w:t>Garantizar que las denominaciones e inscripciones observen principios de imparcialidad y neutralidad;</w:t>
      </w:r>
    </w:p>
    <w:p w:rsidR="000513AE" w:rsidRPr="000513AE" w:rsidP="0006073E" w14:paraId="74271AE1" w14:textId="77777777">
      <w:pPr>
        <w:pStyle w:val="ListParagraph"/>
        <w:numPr>
          <w:ilvl w:val="0"/>
          <w:numId w:val="30"/>
        </w:numPr>
        <w:contextualSpacing/>
        <w:jc w:val="both"/>
        <w:rPr>
          <w:rFonts w:ascii="Arial" w:eastAsia="Arial" w:hAnsi="Arial" w:cs="Arial"/>
          <w:i/>
          <w:iCs/>
          <w:sz w:val="18"/>
          <w:szCs w:val="18"/>
        </w:rPr>
      </w:pPr>
      <w:r w:rsidRPr="000513AE">
        <w:rPr>
          <w:rFonts w:ascii="Arial" w:eastAsia="Arial" w:hAnsi="Arial" w:cs="Arial"/>
          <w:i/>
          <w:iCs/>
          <w:sz w:val="18"/>
          <w:szCs w:val="18"/>
        </w:rPr>
        <w:t>Establecer que los reconocimientos sólo puedan realizarse respecto de personas que no se encuentren en funciones.</w:t>
      </w:r>
    </w:p>
    <w:p w:rsidR="000513AE" w:rsidRPr="000513AE" w:rsidP="000513AE" w14:paraId="1B3F2586" w14:textId="77777777">
      <w:pPr>
        <w:ind w:left="927"/>
        <w:jc w:val="both"/>
        <w:rPr>
          <w:rFonts w:ascii="Arial" w:eastAsia="Arial" w:hAnsi="Arial" w:cs="Arial"/>
          <w:i/>
          <w:iCs/>
          <w:color w:val="000000" w:themeColor="text1"/>
          <w:sz w:val="18"/>
          <w:szCs w:val="18"/>
        </w:rPr>
      </w:pPr>
    </w:p>
    <w:p w:rsidR="000513AE" w:rsidRPr="000513AE" w:rsidP="000513AE" w14:paraId="608F3BDA" w14:textId="77777777">
      <w:pPr>
        <w:jc w:val="both"/>
        <w:rPr>
          <w:rFonts w:ascii="Arial" w:eastAsia="Arial" w:hAnsi="Arial" w:cs="Arial"/>
          <w:i/>
          <w:iCs/>
          <w:color w:val="000000" w:themeColor="text1"/>
          <w:sz w:val="18"/>
          <w:szCs w:val="18"/>
        </w:rPr>
      </w:pPr>
      <w:r w:rsidRPr="000513AE">
        <w:rPr>
          <w:rFonts w:ascii="Arial" w:eastAsia="Arial" w:hAnsi="Arial" w:cs="Arial"/>
          <w:i/>
          <w:iCs/>
          <w:color w:val="000000" w:themeColor="text1"/>
          <w:sz w:val="18"/>
          <w:szCs w:val="18"/>
        </w:rPr>
        <w:t>Derivado del contenido y alcance de la presente iniciativa, resulta necesario analizar sus repercusiones en diversos ámbitos, a fin de dimensionar sus efectos y asegurar que su implementación se realice de manera integral, considerando sus implicaciones jurídicas, sociales, económicas, ambientales y administrativas.</w:t>
      </w:r>
    </w:p>
    <w:p w:rsidR="000513AE" w:rsidRPr="000513AE" w:rsidP="000513AE" w14:paraId="71F8008B" w14:textId="77777777">
      <w:pPr>
        <w:jc w:val="both"/>
        <w:rPr>
          <w:rFonts w:ascii="Arial" w:eastAsia="Arial" w:hAnsi="Arial" w:cs="Arial"/>
          <w:b/>
          <w:bCs/>
          <w:i/>
          <w:iCs/>
          <w:sz w:val="18"/>
          <w:szCs w:val="18"/>
        </w:rPr>
      </w:pPr>
    </w:p>
    <w:p w:rsidR="000513AE" w:rsidP="0006073E" w14:paraId="5239D958" w14:textId="45669C57">
      <w:pPr>
        <w:pStyle w:val="ListParagraph"/>
        <w:numPr>
          <w:ilvl w:val="0"/>
          <w:numId w:val="31"/>
        </w:numPr>
        <w:contextualSpacing/>
        <w:jc w:val="both"/>
        <w:rPr>
          <w:rFonts w:ascii="Arial" w:eastAsia="Arial" w:hAnsi="Arial" w:cs="Arial"/>
          <w:b/>
          <w:bCs/>
          <w:i/>
          <w:iCs/>
          <w:sz w:val="18"/>
          <w:szCs w:val="18"/>
        </w:rPr>
      </w:pPr>
      <w:r w:rsidRPr="000513AE">
        <w:rPr>
          <w:rFonts w:ascii="Arial" w:eastAsia="Arial" w:hAnsi="Arial" w:cs="Arial"/>
          <w:b/>
          <w:bCs/>
          <w:i/>
          <w:iCs/>
          <w:sz w:val="18"/>
          <w:szCs w:val="18"/>
        </w:rPr>
        <w:t>Repercusiones jurídicas, presupuestales, laborales y sociales.</w:t>
      </w:r>
    </w:p>
    <w:p w:rsidR="000513AE" w:rsidRPr="000513AE" w:rsidP="000513AE" w14:paraId="0C889059" w14:textId="77777777">
      <w:pPr>
        <w:pStyle w:val="ListParagraph"/>
        <w:ind w:left="1080"/>
        <w:contextualSpacing/>
        <w:jc w:val="both"/>
        <w:rPr>
          <w:rFonts w:ascii="Arial" w:eastAsia="Arial" w:hAnsi="Arial" w:cs="Arial"/>
          <w:b/>
          <w:bCs/>
          <w:i/>
          <w:iCs/>
          <w:sz w:val="18"/>
          <w:szCs w:val="18"/>
        </w:rPr>
      </w:pPr>
    </w:p>
    <w:p w:rsidR="000513AE" w:rsidRPr="000513AE" w:rsidP="0006073E" w14:paraId="1053E0C2" w14:textId="77777777">
      <w:pPr>
        <w:pStyle w:val="ListParagraph"/>
        <w:numPr>
          <w:ilvl w:val="1"/>
          <w:numId w:val="31"/>
        </w:numPr>
        <w:contextualSpacing/>
        <w:jc w:val="both"/>
        <w:rPr>
          <w:rFonts w:ascii="Arial" w:eastAsia="Arial" w:hAnsi="Arial" w:cs="Arial"/>
          <w:b/>
          <w:bCs/>
          <w:i/>
          <w:iCs/>
          <w:sz w:val="18"/>
          <w:szCs w:val="18"/>
        </w:rPr>
      </w:pPr>
      <w:r w:rsidRPr="000513AE">
        <w:rPr>
          <w:rFonts w:ascii="Arial" w:eastAsia="Arial" w:hAnsi="Arial" w:cs="Arial"/>
          <w:b/>
          <w:bCs/>
          <w:i/>
          <w:iCs/>
          <w:sz w:val="18"/>
          <w:szCs w:val="18"/>
        </w:rPr>
        <w:t>Repercusiones Jurídicas:</w:t>
      </w:r>
      <w:r w:rsidRPr="000513AE">
        <w:rPr>
          <w:rFonts w:ascii="Arial" w:eastAsia="Arial" w:hAnsi="Arial" w:cs="Arial"/>
          <w:i/>
          <w:iCs/>
          <w:sz w:val="18"/>
          <w:szCs w:val="18"/>
        </w:rPr>
        <w:t xml:space="preserve"> La presente iniciativa fortalece el marco normativo municipal al incorporar de manera expresa principios constitucionales ya vigentes, particularmente los relativos a la imparcialidad en el uso de recursos públicos y la prohibición de promoción personalizada.</w:t>
      </w:r>
    </w:p>
    <w:p w:rsidR="000513AE" w:rsidRPr="000513AE" w:rsidP="000513AE" w14:paraId="7CE23981" w14:textId="77777777">
      <w:pPr>
        <w:pStyle w:val="ListParagraph"/>
        <w:ind w:left="1440"/>
        <w:jc w:val="both"/>
        <w:rPr>
          <w:rFonts w:ascii="Arial" w:eastAsia="Arial" w:hAnsi="Arial" w:cs="Arial"/>
          <w:i/>
          <w:iCs/>
          <w:sz w:val="18"/>
          <w:szCs w:val="18"/>
        </w:rPr>
      </w:pPr>
    </w:p>
    <w:p w:rsidR="000513AE" w:rsidRPr="000513AE" w:rsidP="000513AE" w14:paraId="0DC51190" w14:textId="77777777">
      <w:pPr>
        <w:pStyle w:val="ListParagraph"/>
        <w:ind w:left="1440"/>
        <w:jc w:val="both"/>
        <w:rPr>
          <w:rFonts w:ascii="Arial" w:eastAsia="Arial" w:hAnsi="Arial" w:cs="Arial"/>
          <w:i/>
          <w:iCs/>
          <w:sz w:val="18"/>
          <w:szCs w:val="18"/>
        </w:rPr>
      </w:pPr>
      <w:r w:rsidRPr="000513AE">
        <w:rPr>
          <w:rFonts w:ascii="Arial" w:eastAsia="Arial" w:hAnsi="Arial" w:cs="Arial"/>
          <w:i/>
          <w:iCs/>
          <w:sz w:val="18"/>
          <w:szCs w:val="18"/>
        </w:rPr>
        <w:t xml:space="preserve">No crea nuevas obligaciones sustantivas, sino que sistematiza y armoniza disposiciones existentes, otorgando mayor certeza jurídica y claridad normativa. Asimismo, contribuye a prevenir posibles responsabilidades administrativas derivadas del uso indebido de bienes públicos. </w:t>
      </w:r>
    </w:p>
    <w:p w:rsidR="000513AE" w:rsidRPr="000513AE" w:rsidP="000513AE" w14:paraId="5C3F72FD" w14:textId="77777777">
      <w:pPr>
        <w:pStyle w:val="ListParagraph"/>
        <w:ind w:left="1440"/>
        <w:jc w:val="both"/>
        <w:rPr>
          <w:rFonts w:ascii="Arial" w:eastAsia="Arial" w:hAnsi="Arial" w:cs="Arial"/>
          <w:i/>
          <w:iCs/>
          <w:sz w:val="18"/>
          <w:szCs w:val="18"/>
        </w:rPr>
      </w:pPr>
    </w:p>
    <w:p w:rsidR="000513AE" w:rsidRPr="000513AE" w:rsidP="0006073E" w14:paraId="092B3E2A" w14:textId="77777777">
      <w:pPr>
        <w:pStyle w:val="ListParagraph"/>
        <w:numPr>
          <w:ilvl w:val="1"/>
          <w:numId w:val="31"/>
        </w:numPr>
        <w:contextualSpacing/>
        <w:jc w:val="both"/>
        <w:rPr>
          <w:rFonts w:ascii="Arial" w:eastAsia="Arial" w:hAnsi="Arial" w:cs="Arial"/>
          <w:b/>
          <w:bCs/>
          <w:i/>
          <w:iCs/>
          <w:sz w:val="18"/>
          <w:szCs w:val="18"/>
        </w:rPr>
      </w:pPr>
      <w:r w:rsidRPr="000513AE">
        <w:rPr>
          <w:rFonts w:ascii="Arial" w:eastAsia="Arial" w:hAnsi="Arial" w:cs="Arial"/>
          <w:b/>
          <w:bCs/>
          <w:i/>
          <w:iCs/>
          <w:sz w:val="18"/>
          <w:szCs w:val="18"/>
        </w:rPr>
        <w:t>Repercusiones Presupuestales:</w:t>
      </w:r>
      <w:r w:rsidRPr="000513AE">
        <w:rPr>
          <w:rFonts w:ascii="Arial" w:eastAsia="Arial" w:hAnsi="Arial" w:cs="Arial"/>
          <w:i/>
          <w:iCs/>
          <w:sz w:val="18"/>
          <w:szCs w:val="18"/>
        </w:rPr>
        <w:t xml:space="preserve"> La implementación de la presente iniciativa no implica erogaciones adicionales al presupuesto municipal, ni la creación de nuevas estructuras administrativas. Por el contrario, promueve un uso más eficiente de los recursos públicos.</w:t>
      </w:r>
    </w:p>
    <w:p w:rsidR="000513AE" w:rsidRPr="000513AE" w:rsidP="000513AE" w14:paraId="5AFC7419" w14:textId="77777777">
      <w:pPr>
        <w:pStyle w:val="ListParagraph"/>
        <w:ind w:left="1440"/>
        <w:jc w:val="both"/>
        <w:rPr>
          <w:rFonts w:ascii="Arial" w:eastAsia="Arial" w:hAnsi="Arial" w:cs="Arial"/>
          <w:b/>
          <w:bCs/>
          <w:i/>
          <w:iCs/>
          <w:sz w:val="18"/>
          <w:szCs w:val="18"/>
        </w:rPr>
      </w:pPr>
    </w:p>
    <w:p w:rsidR="000513AE" w:rsidRPr="000513AE" w:rsidP="0006073E" w14:paraId="21FECEAE" w14:textId="77777777">
      <w:pPr>
        <w:pStyle w:val="ListParagraph"/>
        <w:numPr>
          <w:ilvl w:val="1"/>
          <w:numId w:val="31"/>
        </w:numPr>
        <w:contextualSpacing/>
        <w:jc w:val="both"/>
        <w:rPr>
          <w:rFonts w:ascii="Arial" w:eastAsia="Arial" w:hAnsi="Arial" w:cs="Arial"/>
          <w:b/>
          <w:bCs/>
          <w:i/>
          <w:iCs/>
          <w:sz w:val="18"/>
          <w:szCs w:val="18"/>
        </w:rPr>
      </w:pPr>
      <w:r w:rsidRPr="000513AE">
        <w:rPr>
          <w:rFonts w:ascii="Arial" w:eastAsia="Arial" w:hAnsi="Arial" w:cs="Arial"/>
          <w:b/>
          <w:bCs/>
          <w:i/>
          <w:iCs/>
          <w:sz w:val="18"/>
          <w:szCs w:val="18"/>
        </w:rPr>
        <w:t>Repercusiones Laborales:</w:t>
      </w:r>
      <w:r w:rsidRPr="000513AE">
        <w:rPr>
          <w:rFonts w:ascii="Arial" w:eastAsia="Arial" w:hAnsi="Arial" w:cs="Arial"/>
          <w:i/>
          <w:iCs/>
          <w:sz w:val="18"/>
          <w:szCs w:val="18"/>
        </w:rPr>
        <w:t xml:space="preserve"> No genera impacto en las relaciones laborales del Ayuntamiento, ni modifica condiciones de trabajo. Las disposiciones se alinean con los principios de actuación ya aplicables a las personas servidoras públicas.</w:t>
      </w:r>
    </w:p>
    <w:p w:rsidR="000513AE" w:rsidRPr="000513AE" w:rsidP="000513AE" w14:paraId="474BBCC2" w14:textId="77777777">
      <w:pPr>
        <w:pStyle w:val="ListParagraph"/>
        <w:ind w:left="1440"/>
        <w:jc w:val="both"/>
        <w:rPr>
          <w:rFonts w:ascii="Arial" w:eastAsia="Arial" w:hAnsi="Arial" w:cs="Arial"/>
          <w:b/>
          <w:bCs/>
          <w:i/>
          <w:iCs/>
          <w:sz w:val="18"/>
          <w:szCs w:val="18"/>
        </w:rPr>
      </w:pPr>
    </w:p>
    <w:p w:rsidR="000513AE" w:rsidRPr="000513AE" w:rsidP="0006073E" w14:paraId="3F952642" w14:textId="77777777">
      <w:pPr>
        <w:pStyle w:val="ListParagraph"/>
        <w:numPr>
          <w:ilvl w:val="1"/>
          <w:numId w:val="31"/>
        </w:numPr>
        <w:contextualSpacing/>
        <w:jc w:val="both"/>
        <w:rPr>
          <w:rFonts w:ascii="Arial" w:eastAsia="Arial" w:hAnsi="Arial" w:cs="Arial"/>
          <w:i/>
          <w:iCs/>
          <w:sz w:val="18"/>
          <w:szCs w:val="18"/>
        </w:rPr>
      </w:pPr>
      <w:r w:rsidRPr="000513AE">
        <w:rPr>
          <w:rFonts w:ascii="Arial" w:eastAsia="Arial" w:hAnsi="Arial" w:cs="Arial"/>
          <w:b/>
          <w:bCs/>
          <w:i/>
          <w:iCs/>
          <w:sz w:val="18"/>
          <w:szCs w:val="18"/>
        </w:rPr>
        <w:t>Repercusiones Sociales</w:t>
      </w:r>
      <w:r w:rsidRPr="000513AE">
        <w:rPr>
          <w:rFonts w:ascii="Arial" w:eastAsia="Arial" w:hAnsi="Arial" w:cs="Arial"/>
          <w:i/>
          <w:iCs/>
          <w:sz w:val="18"/>
          <w:szCs w:val="18"/>
        </w:rPr>
        <w:t>: Fortalece la confianza en las instituciones al garantizar un uso imparcial del espacio público. Asimismo, protege el patrimonio urbano y promueve una cultura de integridad en el servicio público.</w:t>
      </w:r>
    </w:p>
    <w:p w:rsidR="000513AE" w:rsidRPr="000513AE" w:rsidP="000513AE" w14:paraId="57E98C44" w14:textId="77777777">
      <w:pPr>
        <w:jc w:val="both"/>
        <w:rPr>
          <w:rFonts w:ascii="Arial" w:eastAsia="Arial" w:hAnsi="Arial" w:cs="Arial"/>
          <w:i/>
          <w:iCs/>
          <w:sz w:val="18"/>
          <w:szCs w:val="18"/>
        </w:rPr>
      </w:pPr>
    </w:p>
    <w:p w:rsidR="000513AE" w:rsidRPr="000513AE" w:rsidP="000513AE" w14:paraId="35B6E1D3" w14:textId="77777777">
      <w:pPr>
        <w:jc w:val="both"/>
        <w:rPr>
          <w:rFonts w:ascii="Arial" w:eastAsia="Arial" w:hAnsi="Arial" w:cs="Arial"/>
          <w:i/>
          <w:iCs/>
          <w:sz w:val="18"/>
          <w:szCs w:val="18"/>
        </w:rPr>
      </w:pPr>
      <w:r w:rsidRPr="000513AE">
        <w:rPr>
          <w:rFonts w:ascii="Arial" w:eastAsia="Arial" w:hAnsi="Arial" w:cs="Arial"/>
          <w:i/>
          <w:iCs/>
          <w:sz w:val="18"/>
          <w:szCs w:val="18"/>
        </w:rPr>
        <w:t>En razón de lo anteriormente expuesto, se propone la adición del TÍTULO DÉCIMO BIS denominado “</w:t>
      </w:r>
      <w:r w:rsidRPr="000513AE">
        <w:rPr>
          <w:rFonts w:ascii="Arial" w:eastAsia="Arial" w:hAnsi="Arial" w:cs="Arial"/>
          <w:bCs/>
          <w:i/>
          <w:iCs/>
          <w:sz w:val="18"/>
          <w:szCs w:val="18"/>
        </w:rPr>
        <w:t xml:space="preserve">De las Prohibiciones en la Asignación de Nombres y Denominaciones en el Espacio Público”, así como </w:t>
      </w:r>
      <w:r w:rsidRPr="000513AE">
        <w:rPr>
          <w:rFonts w:ascii="Arial" w:eastAsia="Arial" w:hAnsi="Arial" w:cs="Arial"/>
          <w:i/>
          <w:iCs/>
          <w:sz w:val="18"/>
          <w:szCs w:val="18"/>
        </w:rPr>
        <w:t xml:space="preserve">los artículos 38 bis, 38 ter y 38 </w:t>
      </w:r>
      <w:r w:rsidRPr="000513AE">
        <w:rPr>
          <w:rFonts w:ascii="Arial" w:eastAsia="Arial" w:hAnsi="Arial" w:cs="Arial"/>
          <w:i/>
          <w:iCs/>
          <w:sz w:val="18"/>
          <w:szCs w:val="18"/>
        </w:rPr>
        <w:t>quáter</w:t>
      </w:r>
      <w:r w:rsidRPr="000513AE">
        <w:rPr>
          <w:rFonts w:ascii="Arial" w:eastAsia="Arial" w:hAnsi="Arial" w:cs="Arial"/>
          <w:i/>
          <w:iCs/>
          <w:sz w:val="18"/>
          <w:szCs w:val="18"/>
        </w:rPr>
        <w:t xml:space="preserve"> al Reglamento de Imagen Urbana para el Municipio de Guadalajara, a </w:t>
      </w:r>
      <w:r w:rsidRPr="000513AE">
        <w:rPr>
          <w:rFonts w:ascii="Arial" w:eastAsia="Arial" w:hAnsi="Arial" w:cs="Arial"/>
          <w:i/>
          <w:iCs/>
          <w:sz w:val="18"/>
          <w:szCs w:val="18"/>
        </w:rPr>
        <w:t>efecto de establecer de manera expresa las prohibiciones y principios que regulen la asignación de nombres y denominaciones en el espacio público.</w:t>
      </w:r>
    </w:p>
    <w:p w:rsidR="000513AE" w:rsidRPr="000513AE" w:rsidP="000513AE" w14:paraId="44021C51" w14:textId="77777777">
      <w:pPr>
        <w:ind w:left="720"/>
        <w:jc w:val="both"/>
        <w:rPr>
          <w:rFonts w:ascii="Arial" w:eastAsia="Arial" w:hAnsi="Arial" w:cs="Arial"/>
          <w:i/>
          <w:iCs/>
          <w:sz w:val="18"/>
          <w:szCs w:val="18"/>
        </w:rPr>
      </w:pPr>
    </w:p>
    <w:p w:rsidR="000513AE" w:rsidRPr="000513AE" w:rsidP="000513AE" w14:paraId="20051FE7" w14:textId="77777777">
      <w:pPr>
        <w:jc w:val="both"/>
        <w:rPr>
          <w:rFonts w:ascii="Arial" w:eastAsia="Arial" w:hAnsi="Arial" w:cs="Arial"/>
          <w:i/>
          <w:iCs/>
          <w:sz w:val="18"/>
          <w:szCs w:val="18"/>
        </w:rPr>
      </w:pPr>
      <w:r w:rsidRPr="000513AE">
        <w:rPr>
          <w:rFonts w:ascii="Arial" w:eastAsia="Arial" w:hAnsi="Arial" w:cs="Arial"/>
          <w:i/>
          <w:iCs/>
          <w:sz w:val="18"/>
          <w:szCs w:val="18"/>
        </w:rPr>
        <w:t>Con el propósito de identificar con claridad las modificaciones planteadas y su alcance, se presenta a continuación un cuadro comparativo entre la legislación vigente y la propuesta normativa, a efecto de evidenciar de manera puntual las adecuaciones, adiciones o reformas que se proponen, facilitando su análisis y comprensión.</w:t>
      </w:r>
    </w:p>
    <w:p w:rsidR="000513AE" w:rsidRPr="000513AE" w:rsidP="000513AE" w14:paraId="7FA5978A" w14:textId="77777777">
      <w:pPr>
        <w:jc w:val="both"/>
        <w:rPr>
          <w:rFonts w:ascii="Arial" w:eastAsia="Arial" w:hAnsi="Arial" w:cs="Arial"/>
          <w:i/>
          <w:iCs/>
          <w:sz w:val="18"/>
          <w:szCs w:val="18"/>
        </w:rPr>
      </w:pPr>
    </w:p>
    <w:tbl>
      <w:tblPr>
        <w:tblStyle w:val="TableGrid"/>
        <w:tblW w:w="0" w:type="auto"/>
        <w:jc w:val="center"/>
        <w:tblLook w:val="04A0"/>
      </w:tblPr>
      <w:tblGrid>
        <w:gridCol w:w="3951"/>
        <w:gridCol w:w="3950"/>
      </w:tblGrid>
      <w:tr w14:paraId="154D0096" w14:textId="77777777" w:rsidTr="000513AE">
        <w:tblPrEx>
          <w:tblW w:w="0" w:type="auto"/>
          <w:tblLook w:val="04A0"/>
        </w:tblPrEx>
        <w:trPr>
          <w:trHeight w:val="556"/>
        </w:trPr>
        <w:tc>
          <w:tcPr>
            <w:tcW w:w="790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0513AE" w:rsidRPr="000513AE" w:rsidP="000513AE" w14:paraId="0EB372EF" w14:textId="77777777">
            <w:pPr>
              <w:pStyle w:val="ListParagraph"/>
              <w:ind w:left="0"/>
              <w:jc w:val="center"/>
              <w:rPr>
                <w:rFonts w:ascii="Arial" w:eastAsia="Arial" w:hAnsi="Arial" w:cs="Arial"/>
                <w:b/>
                <w:bCs/>
                <w:i/>
                <w:iCs/>
                <w:sz w:val="18"/>
                <w:szCs w:val="18"/>
                <w:lang w:val="es-ES"/>
              </w:rPr>
            </w:pPr>
            <w:r w:rsidRPr="000513AE">
              <w:rPr>
                <w:rFonts w:ascii="Arial" w:eastAsia="Arial" w:hAnsi="Arial" w:cs="Arial"/>
                <w:b/>
                <w:bCs/>
                <w:i/>
                <w:iCs/>
                <w:sz w:val="18"/>
                <w:szCs w:val="18"/>
                <w:lang w:val="es-ES"/>
              </w:rPr>
              <w:t>REGLAMENTO DE IMAGEN URBANA PARA EL MUNICIPIO DE GUADALAJARA</w:t>
            </w:r>
          </w:p>
        </w:tc>
      </w:tr>
      <w:tr w14:paraId="050D7C95" w14:textId="77777777" w:rsidTr="000513AE">
        <w:tblPrEx>
          <w:tblW w:w="0" w:type="auto"/>
          <w:tblLook w:val="04A0"/>
        </w:tblPrEx>
        <w:trPr>
          <w:trHeight w:val="454"/>
        </w:trPr>
        <w:tc>
          <w:tcPr>
            <w:tcW w:w="3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0513AE" w:rsidRPr="000513AE" w:rsidP="000513AE" w14:paraId="461C3217" w14:textId="77777777">
            <w:pPr>
              <w:pStyle w:val="ListParagraph"/>
              <w:ind w:left="0"/>
              <w:jc w:val="both"/>
              <w:rPr>
                <w:rFonts w:ascii="Arial" w:eastAsia="Arial" w:hAnsi="Arial" w:cs="Arial"/>
                <w:b/>
                <w:bCs/>
                <w:i/>
                <w:iCs/>
                <w:sz w:val="18"/>
                <w:szCs w:val="18"/>
                <w:lang w:val="es-ES"/>
              </w:rPr>
            </w:pPr>
            <w:r w:rsidRPr="000513AE">
              <w:rPr>
                <w:rFonts w:ascii="Arial" w:eastAsia="Arial" w:hAnsi="Arial" w:cs="Arial"/>
                <w:b/>
                <w:bCs/>
                <w:i/>
                <w:iCs/>
                <w:sz w:val="18"/>
                <w:szCs w:val="18"/>
                <w:lang w:val="es-ES"/>
              </w:rPr>
              <w:t>Vigente:</w:t>
            </w:r>
          </w:p>
        </w:tc>
        <w:tc>
          <w:tcPr>
            <w:tcW w:w="39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0513AE" w:rsidRPr="000513AE" w:rsidP="000513AE" w14:paraId="42BA6DA7" w14:textId="77777777">
            <w:pPr>
              <w:pStyle w:val="ListParagraph"/>
              <w:ind w:left="0"/>
              <w:jc w:val="both"/>
              <w:rPr>
                <w:rFonts w:ascii="Arial" w:eastAsia="Arial" w:hAnsi="Arial" w:cs="Arial"/>
                <w:b/>
                <w:bCs/>
                <w:i/>
                <w:iCs/>
                <w:sz w:val="18"/>
                <w:szCs w:val="18"/>
                <w:lang w:val="es-ES"/>
              </w:rPr>
            </w:pPr>
            <w:r w:rsidRPr="000513AE">
              <w:rPr>
                <w:rFonts w:ascii="Arial" w:eastAsia="Arial" w:hAnsi="Arial" w:cs="Arial"/>
                <w:b/>
                <w:bCs/>
                <w:i/>
                <w:iCs/>
                <w:sz w:val="18"/>
                <w:szCs w:val="18"/>
                <w:lang w:val="es-ES"/>
              </w:rPr>
              <w:t>Propuesta:</w:t>
            </w:r>
          </w:p>
        </w:tc>
      </w:tr>
      <w:tr w14:paraId="7D5A754C" w14:textId="77777777" w:rsidTr="000513AE">
        <w:tblPrEx>
          <w:tblW w:w="0" w:type="auto"/>
          <w:tblLook w:val="04A0"/>
        </w:tblPrEx>
        <w:tc>
          <w:tcPr>
            <w:tcW w:w="3951" w:type="dxa"/>
            <w:tcBorders>
              <w:top w:val="single" w:sz="4" w:space="0" w:color="auto"/>
              <w:left w:val="single" w:sz="4" w:space="0" w:color="auto"/>
              <w:bottom w:val="single" w:sz="4" w:space="0" w:color="auto"/>
              <w:right w:val="single" w:sz="4" w:space="0" w:color="auto"/>
            </w:tcBorders>
            <w:hideMark/>
          </w:tcPr>
          <w:p w:rsidR="000513AE" w:rsidRPr="000513AE" w:rsidP="000513AE" w14:paraId="71711C98" w14:textId="77777777">
            <w:pPr>
              <w:pStyle w:val="ListParagraph"/>
              <w:ind w:left="0"/>
              <w:jc w:val="both"/>
              <w:rPr>
                <w:rFonts w:ascii="Arial" w:eastAsia="Arial" w:hAnsi="Arial" w:cs="Arial"/>
                <w:i/>
                <w:iCs/>
                <w:sz w:val="18"/>
                <w:szCs w:val="18"/>
                <w:lang w:val="es-ES"/>
              </w:rPr>
            </w:pPr>
            <w:r w:rsidRPr="000513AE">
              <w:rPr>
                <w:rFonts w:ascii="Arial" w:eastAsia="Arial" w:hAnsi="Arial" w:cs="Arial"/>
                <w:i/>
                <w:iCs/>
                <w:sz w:val="18"/>
                <w:szCs w:val="18"/>
                <w:lang w:val="es-ES"/>
              </w:rPr>
              <w:t>Sin correlativo.</w:t>
            </w:r>
          </w:p>
        </w:tc>
        <w:tc>
          <w:tcPr>
            <w:tcW w:w="3950" w:type="dxa"/>
            <w:tcBorders>
              <w:top w:val="single" w:sz="4" w:space="0" w:color="auto"/>
              <w:left w:val="single" w:sz="4" w:space="0" w:color="auto"/>
              <w:bottom w:val="single" w:sz="4" w:space="0" w:color="auto"/>
              <w:right w:val="single" w:sz="4" w:space="0" w:color="auto"/>
            </w:tcBorders>
          </w:tcPr>
          <w:p w:rsidR="000513AE" w:rsidRPr="000513AE" w:rsidP="000513AE" w14:paraId="1B62E377" w14:textId="77777777">
            <w:pPr>
              <w:jc w:val="both"/>
              <w:rPr>
                <w:rFonts w:ascii="Arial" w:eastAsia="Arial" w:hAnsi="Arial" w:cs="Arial"/>
                <w:b/>
                <w:i/>
                <w:iCs/>
                <w:sz w:val="18"/>
                <w:szCs w:val="18"/>
                <w:lang w:val="es-ES"/>
              </w:rPr>
            </w:pPr>
            <w:r w:rsidRPr="000513AE">
              <w:rPr>
                <w:rFonts w:ascii="Arial" w:eastAsia="Arial" w:hAnsi="Arial" w:cs="Arial"/>
                <w:b/>
                <w:i/>
                <w:iCs/>
                <w:sz w:val="18"/>
                <w:szCs w:val="18"/>
                <w:lang w:val="es-ES"/>
              </w:rPr>
              <w:t>TÍTULO DÉCIMO BIS</w:t>
            </w:r>
          </w:p>
          <w:p w:rsidR="000513AE" w:rsidRPr="000513AE" w:rsidP="000513AE" w14:paraId="3BBD039A" w14:textId="77777777">
            <w:pPr>
              <w:jc w:val="both"/>
              <w:rPr>
                <w:rFonts w:ascii="Arial" w:eastAsia="Arial" w:hAnsi="Arial" w:cs="Arial"/>
                <w:b/>
                <w:i/>
                <w:iCs/>
                <w:sz w:val="18"/>
                <w:szCs w:val="18"/>
                <w:lang w:val="es-ES"/>
              </w:rPr>
            </w:pPr>
            <w:r w:rsidRPr="000513AE">
              <w:rPr>
                <w:rFonts w:ascii="Arial" w:eastAsia="Arial" w:hAnsi="Arial" w:cs="Arial"/>
                <w:b/>
                <w:i/>
                <w:iCs/>
                <w:sz w:val="18"/>
                <w:szCs w:val="18"/>
                <w:lang w:val="es-ES"/>
              </w:rPr>
              <w:t>De las Prohibiciones en la Asignación de Nombres y Denominaciones en el Espacio Público</w:t>
            </w:r>
          </w:p>
          <w:p w:rsidR="000513AE" w:rsidRPr="000513AE" w:rsidP="000513AE" w14:paraId="5D400DB3" w14:textId="77777777">
            <w:pPr>
              <w:pStyle w:val="ListParagraph"/>
              <w:ind w:left="0"/>
              <w:jc w:val="both"/>
              <w:rPr>
                <w:rFonts w:ascii="Arial" w:eastAsia="Arial" w:hAnsi="Arial" w:cs="Arial"/>
                <w:i/>
                <w:iCs/>
                <w:sz w:val="18"/>
                <w:szCs w:val="18"/>
                <w:lang w:val="es-ES"/>
              </w:rPr>
            </w:pPr>
          </w:p>
        </w:tc>
      </w:tr>
      <w:tr w14:paraId="2A092255" w14:textId="77777777" w:rsidTr="000513AE">
        <w:tblPrEx>
          <w:tblW w:w="0" w:type="auto"/>
          <w:tblLook w:val="04A0"/>
        </w:tblPrEx>
        <w:tc>
          <w:tcPr>
            <w:tcW w:w="3951" w:type="dxa"/>
            <w:tcBorders>
              <w:top w:val="single" w:sz="4" w:space="0" w:color="auto"/>
              <w:left w:val="single" w:sz="4" w:space="0" w:color="auto"/>
              <w:bottom w:val="single" w:sz="4" w:space="0" w:color="auto"/>
              <w:right w:val="single" w:sz="4" w:space="0" w:color="auto"/>
            </w:tcBorders>
            <w:hideMark/>
          </w:tcPr>
          <w:p w:rsidR="000513AE" w:rsidRPr="000513AE" w:rsidP="000513AE" w14:paraId="1252ECAF" w14:textId="77777777">
            <w:pPr>
              <w:pStyle w:val="ListParagraph"/>
              <w:ind w:left="0"/>
              <w:jc w:val="both"/>
              <w:rPr>
                <w:rFonts w:ascii="Arial" w:eastAsia="Arial" w:hAnsi="Arial" w:cs="Arial"/>
                <w:i/>
                <w:iCs/>
                <w:sz w:val="18"/>
                <w:szCs w:val="18"/>
                <w:lang w:val="es-ES"/>
              </w:rPr>
            </w:pPr>
            <w:r w:rsidRPr="000513AE">
              <w:rPr>
                <w:rFonts w:ascii="Arial" w:eastAsia="Arial" w:hAnsi="Arial" w:cs="Arial"/>
                <w:i/>
                <w:iCs/>
                <w:sz w:val="18"/>
                <w:szCs w:val="18"/>
                <w:lang w:val="es-ES"/>
              </w:rPr>
              <w:t>Sin correlativo.</w:t>
            </w:r>
          </w:p>
        </w:tc>
        <w:tc>
          <w:tcPr>
            <w:tcW w:w="3950" w:type="dxa"/>
            <w:tcBorders>
              <w:top w:val="single" w:sz="4" w:space="0" w:color="auto"/>
              <w:left w:val="single" w:sz="4" w:space="0" w:color="auto"/>
              <w:bottom w:val="single" w:sz="4" w:space="0" w:color="auto"/>
              <w:right w:val="single" w:sz="4" w:space="0" w:color="auto"/>
            </w:tcBorders>
          </w:tcPr>
          <w:p w:rsidR="000513AE" w:rsidRPr="000513AE" w:rsidP="000513AE" w14:paraId="124EA3A9"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b/>
                <w:bCs/>
                <w:i/>
                <w:iCs/>
                <w:sz w:val="18"/>
                <w:szCs w:val="18"/>
                <w:lang w:val="es-ES_tradnl"/>
              </w:rPr>
              <w:t>Artículo 38 bis.</w:t>
            </w:r>
            <w:r w:rsidRPr="000513AE">
              <w:rPr>
                <w:rFonts w:ascii="Arial" w:hAnsi="Arial" w:cs="Arial"/>
                <w:i/>
                <w:iCs/>
                <w:sz w:val="18"/>
                <w:szCs w:val="18"/>
                <w:lang w:val="es-ES_tradnl"/>
              </w:rPr>
              <w:t xml:space="preserve"> Queda prohibido asignar, inscribir, colocar o incorporar nombres, denominaciones, referencias o cualquier elemento identificable de personas servidoras públicas en funciones, en cualquier bien del dominio público municipal, incluyendo de manera enunciativa mas no limitativa: mobiliario urbano, monumentos, placas conmemorativas, infraestructura, equipamiento urbano, espacios públicos y vialidades.</w:t>
            </w:r>
          </w:p>
          <w:p w:rsidR="000513AE" w:rsidRPr="000513AE" w:rsidP="000513AE" w14:paraId="6DE932B4" w14:textId="77777777">
            <w:pPr>
              <w:pStyle w:val="NormalWeb"/>
              <w:spacing w:before="0" w:beforeAutospacing="0" w:after="0" w:afterAutospacing="0"/>
              <w:ind w:left="1134"/>
              <w:jc w:val="both"/>
              <w:rPr>
                <w:rFonts w:ascii="Arial" w:hAnsi="Arial" w:cs="Arial"/>
                <w:i/>
                <w:iCs/>
                <w:sz w:val="18"/>
                <w:szCs w:val="18"/>
                <w:lang w:val="es-ES_tradnl"/>
              </w:rPr>
            </w:pPr>
          </w:p>
          <w:p w:rsidR="000513AE" w:rsidRPr="000513AE" w:rsidP="000513AE" w14:paraId="264B18F4"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i/>
                <w:iCs/>
                <w:sz w:val="18"/>
                <w:szCs w:val="18"/>
                <w:lang w:val="es-ES_tradnl"/>
              </w:rPr>
              <w:t>La prohibición se extiende a los nombres de cónyuges, parientes hasta el cuarto grado, o cualquier persona cuya identificación implique un beneficio directo o indirecto para la persona servidora pública en funciones.</w:t>
            </w:r>
          </w:p>
        </w:tc>
      </w:tr>
      <w:tr w14:paraId="16F0AF24" w14:textId="77777777" w:rsidTr="000513AE">
        <w:tblPrEx>
          <w:tblW w:w="0" w:type="auto"/>
          <w:tblLook w:val="04A0"/>
        </w:tblPrEx>
        <w:tc>
          <w:tcPr>
            <w:tcW w:w="3951" w:type="dxa"/>
            <w:tcBorders>
              <w:top w:val="single" w:sz="4" w:space="0" w:color="auto"/>
              <w:left w:val="single" w:sz="4" w:space="0" w:color="auto"/>
              <w:bottom w:val="single" w:sz="4" w:space="0" w:color="auto"/>
              <w:right w:val="single" w:sz="4" w:space="0" w:color="auto"/>
            </w:tcBorders>
            <w:hideMark/>
          </w:tcPr>
          <w:p w:rsidR="000513AE" w:rsidRPr="000513AE" w:rsidP="000513AE" w14:paraId="3B76DA9D" w14:textId="77777777">
            <w:pPr>
              <w:pStyle w:val="ListParagraph"/>
              <w:ind w:left="0"/>
              <w:jc w:val="both"/>
              <w:rPr>
                <w:rFonts w:ascii="Arial" w:eastAsia="Arial" w:hAnsi="Arial" w:cs="Arial"/>
                <w:i/>
                <w:iCs/>
                <w:sz w:val="18"/>
                <w:szCs w:val="18"/>
                <w:lang w:val="es-ES"/>
              </w:rPr>
            </w:pPr>
            <w:r w:rsidRPr="000513AE">
              <w:rPr>
                <w:rFonts w:ascii="Arial" w:eastAsia="Arial" w:hAnsi="Arial" w:cs="Arial"/>
                <w:i/>
                <w:iCs/>
                <w:sz w:val="18"/>
                <w:szCs w:val="18"/>
                <w:lang w:val="es-ES"/>
              </w:rPr>
              <w:t>Sin correlativo.</w:t>
            </w:r>
          </w:p>
        </w:tc>
        <w:tc>
          <w:tcPr>
            <w:tcW w:w="3950" w:type="dxa"/>
            <w:tcBorders>
              <w:top w:val="single" w:sz="4" w:space="0" w:color="auto"/>
              <w:left w:val="single" w:sz="4" w:space="0" w:color="auto"/>
              <w:bottom w:val="single" w:sz="4" w:space="0" w:color="auto"/>
              <w:right w:val="single" w:sz="4" w:space="0" w:color="auto"/>
            </w:tcBorders>
          </w:tcPr>
          <w:p w:rsidR="000513AE" w:rsidRPr="000513AE" w:rsidP="000513AE" w14:paraId="59AD9AAA"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b/>
                <w:bCs/>
                <w:i/>
                <w:iCs/>
                <w:sz w:val="18"/>
                <w:szCs w:val="18"/>
                <w:lang w:val="es-ES_tradnl"/>
              </w:rPr>
              <w:t>Artículo 38 ter.</w:t>
            </w:r>
            <w:r w:rsidRPr="000513AE">
              <w:rPr>
                <w:rFonts w:ascii="Arial" w:hAnsi="Arial" w:cs="Arial"/>
                <w:i/>
                <w:iCs/>
                <w:sz w:val="18"/>
                <w:szCs w:val="18"/>
                <w:lang w:val="es-ES_tradnl"/>
              </w:rPr>
              <w:t xml:space="preserve"> Las denominaciones, inscripciones o elementos colocados en bienes del dominio público deberán observar en todo momento los principios de imparcialidad, neutralidad y carácter institucional, quedando prohibido cualquier acto que implique promoción personalizada, posicionamiento político o apropiación simbólica del espacio público por parte de personas en funciones.</w:t>
            </w:r>
          </w:p>
          <w:p w:rsidR="000513AE" w:rsidRPr="000513AE" w:rsidP="000513AE" w14:paraId="74135F98" w14:textId="77777777">
            <w:pPr>
              <w:pStyle w:val="NormalWeb"/>
              <w:spacing w:before="0" w:beforeAutospacing="0" w:after="0" w:afterAutospacing="0"/>
              <w:ind w:left="1134"/>
              <w:jc w:val="both"/>
              <w:rPr>
                <w:rFonts w:ascii="Arial" w:hAnsi="Arial" w:cs="Arial"/>
                <w:i/>
                <w:iCs/>
                <w:sz w:val="18"/>
                <w:szCs w:val="18"/>
                <w:lang w:val="es-ES_tradnl"/>
              </w:rPr>
            </w:pPr>
          </w:p>
          <w:p w:rsidR="000513AE" w:rsidRPr="000513AE" w:rsidP="000513AE" w14:paraId="26474361"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i/>
                <w:iCs/>
                <w:sz w:val="18"/>
                <w:szCs w:val="18"/>
                <w:lang w:val="es-ES_tradnl"/>
              </w:rPr>
              <w:t>Cualquier acto en contravención a lo dispuesto en el presente artículo será nulo de pleno derecho, sin perjuicio de las responsabilidades administrativas que correspondan.</w:t>
            </w:r>
          </w:p>
        </w:tc>
      </w:tr>
      <w:tr w14:paraId="2624C12F" w14:textId="77777777" w:rsidTr="000513AE">
        <w:tblPrEx>
          <w:tblW w:w="0" w:type="auto"/>
          <w:tblLook w:val="04A0"/>
        </w:tblPrEx>
        <w:tc>
          <w:tcPr>
            <w:tcW w:w="3951" w:type="dxa"/>
            <w:tcBorders>
              <w:top w:val="single" w:sz="4" w:space="0" w:color="auto"/>
              <w:left w:val="single" w:sz="4" w:space="0" w:color="auto"/>
              <w:bottom w:val="single" w:sz="4" w:space="0" w:color="auto"/>
              <w:right w:val="single" w:sz="4" w:space="0" w:color="auto"/>
            </w:tcBorders>
            <w:hideMark/>
          </w:tcPr>
          <w:p w:rsidR="000513AE" w:rsidRPr="000513AE" w:rsidP="000513AE" w14:paraId="2A7BB5D2" w14:textId="77777777">
            <w:pPr>
              <w:pStyle w:val="ListParagraph"/>
              <w:ind w:left="0"/>
              <w:jc w:val="both"/>
              <w:rPr>
                <w:rFonts w:ascii="Arial" w:eastAsia="Arial" w:hAnsi="Arial" w:cs="Arial"/>
                <w:i/>
                <w:iCs/>
                <w:sz w:val="18"/>
                <w:szCs w:val="18"/>
                <w:lang w:val="es-ES"/>
              </w:rPr>
            </w:pPr>
            <w:r w:rsidRPr="000513AE">
              <w:rPr>
                <w:rFonts w:ascii="Arial" w:eastAsia="Arial" w:hAnsi="Arial" w:cs="Arial"/>
                <w:i/>
                <w:iCs/>
                <w:sz w:val="18"/>
                <w:szCs w:val="18"/>
                <w:lang w:val="es-ES"/>
              </w:rPr>
              <w:t>Sin correlativo.</w:t>
            </w:r>
          </w:p>
        </w:tc>
        <w:tc>
          <w:tcPr>
            <w:tcW w:w="3950" w:type="dxa"/>
            <w:tcBorders>
              <w:top w:val="single" w:sz="4" w:space="0" w:color="auto"/>
              <w:left w:val="single" w:sz="4" w:space="0" w:color="auto"/>
              <w:bottom w:val="single" w:sz="4" w:space="0" w:color="auto"/>
              <w:right w:val="single" w:sz="4" w:space="0" w:color="auto"/>
            </w:tcBorders>
          </w:tcPr>
          <w:p w:rsidR="000513AE" w:rsidRPr="000513AE" w:rsidP="000513AE" w14:paraId="66FB068A"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b/>
                <w:bCs/>
                <w:i/>
                <w:iCs/>
                <w:sz w:val="18"/>
                <w:szCs w:val="18"/>
                <w:lang w:val="es-ES_tradnl"/>
              </w:rPr>
              <w:t xml:space="preserve">Artículo 38 </w:t>
            </w:r>
            <w:r w:rsidRPr="000513AE">
              <w:rPr>
                <w:rFonts w:ascii="Arial" w:hAnsi="Arial" w:cs="Arial"/>
                <w:b/>
                <w:bCs/>
                <w:i/>
                <w:iCs/>
                <w:sz w:val="18"/>
                <w:szCs w:val="18"/>
                <w:lang w:val="es-ES_tradnl"/>
              </w:rPr>
              <w:t>quater</w:t>
            </w:r>
            <w:r w:rsidRPr="000513AE">
              <w:rPr>
                <w:rFonts w:ascii="Arial" w:hAnsi="Arial" w:cs="Arial"/>
                <w:b/>
                <w:bCs/>
                <w:i/>
                <w:iCs/>
                <w:sz w:val="18"/>
                <w:szCs w:val="18"/>
                <w:lang w:val="es-ES_tradnl"/>
              </w:rPr>
              <w:t>.</w:t>
            </w:r>
            <w:r w:rsidRPr="000513AE">
              <w:rPr>
                <w:rFonts w:ascii="Arial" w:hAnsi="Arial" w:cs="Arial"/>
                <w:i/>
                <w:iCs/>
                <w:sz w:val="18"/>
                <w:szCs w:val="18"/>
                <w:lang w:val="es-ES_tradnl"/>
              </w:rPr>
              <w:t xml:space="preserve"> Los reconocimientos, homenajes o denominaciones que involucren nombres de personas únicamente podrán realizarse respecto de personas fallecidas o que no se encuentren en ejercicio de funciones públicas, y deberán atender a </w:t>
            </w:r>
            <w:r w:rsidRPr="000513AE">
              <w:rPr>
                <w:rFonts w:ascii="Arial" w:hAnsi="Arial" w:cs="Arial"/>
                <w:i/>
                <w:iCs/>
                <w:sz w:val="18"/>
                <w:szCs w:val="18"/>
                <w:lang w:val="es-ES_tradnl"/>
              </w:rPr>
              <w:t>criterios objetivos de carácter histórico, cultural, social o comunitario, debidamente justificados.</w:t>
            </w:r>
          </w:p>
          <w:p w:rsidR="000513AE" w:rsidRPr="000513AE" w:rsidP="000513AE" w14:paraId="4736C063" w14:textId="77777777">
            <w:pPr>
              <w:pStyle w:val="NormalWeb"/>
              <w:spacing w:before="0" w:beforeAutospacing="0" w:after="0" w:afterAutospacing="0"/>
              <w:ind w:left="1134"/>
              <w:jc w:val="both"/>
              <w:rPr>
                <w:rFonts w:ascii="Arial" w:hAnsi="Arial" w:cs="Arial"/>
                <w:i/>
                <w:iCs/>
                <w:sz w:val="18"/>
                <w:szCs w:val="18"/>
                <w:lang w:val="es-ES_tradnl"/>
              </w:rPr>
            </w:pPr>
          </w:p>
          <w:p w:rsidR="000513AE" w:rsidRPr="000513AE" w:rsidP="000513AE" w14:paraId="1A7F7128"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i/>
                <w:iCs/>
                <w:sz w:val="18"/>
                <w:szCs w:val="18"/>
                <w:lang w:val="es-ES_tradnl"/>
              </w:rPr>
              <w:t>En ningún caso podrán utilizarse recursos públicos para generar beneficios de posicionamiento o reconocimiento a personas servidoras públicas en activo.</w:t>
            </w:r>
          </w:p>
        </w:tc>
      </w:tr>
    </w:tbl>
    <w:p w:rsidR="000513AE" w:rsidRPr="000513AE" w:rsidP="000513AE" w14:paraId="6B13DDA5" w14:textId="77777777">
      <w:pPr>
        <w:jc w:val="both"/>
        <w:rPr>
          <w:rFonts w:ascii="Arial" w:eastAsia="Arial" w:hAnsi="Arial" w:cs="Arial"/>
          <w:i/>
          <w:iCs/>
          <w:color w:val="000000"/>
          <w:sz w:val="18"/>
          <w:szCs w:val="18"/>
        </w:rPr>
      </w:pPr>
    </w:p>
    <w:p w:rsidR="000513AE" w:rsidRPr="000513AE" w:rsidP="000513AE" w14:paraId="742AFE45" w14:textId="77777777">
      <w:pPr>
        <w:jc w:val="both"/>
        <w:rPr>
          <w:rFonts w:ascii="Arial" w:eastAsia="Arial" w:hAnsi="Arial" w:cs="Arial"/>
          <w:i/>
          <w:iCs/>
          <w:color w:val="000000"/>
          <w:sz w:val="18"/>
          <w:szCs w:val="18"/>
        </w:rPr>
      </w:pPr>
      <w:r w:rsidRPr="000513AE">
        <w:rPr>
          <w:rFonts w:ascii="Arial" w:eastAsia="Arial" w:hAnsi="Arial" w:cs="Arial"/>
          <w:i/>
          <w:iCs/>
          <w:color w:val="000000"/>
          <w:sz w:val="18"/>
          <w:szCs w:val="18"/>
        </w:rPr>
        <w:t xml:space="preserve">Por lo anteriormente expuesto y con fundamento en las facultades que me confieren los artículos </w:t>
      </w:r>
      <w:r w:rsidRPr="000513AE">
        <w:rPr>
          <w:rFonts w:ascii="Arial" w:eastAsia="Arial" w:hAnsi="Arial" w:cs="Arial"/>
          <w:i/>
          <w:iCs/>
          <w:sz w:val="18"/>
          <w:szCs w:val="18"/>
        </w:rPr>
        <w:t xml:space="preserve">115, fracciones I, II y III de la Constitución Política de los Estados Unidos Mexicanos; 79 de la Constitución Política del Estado de Jalisco; 41, fracción II y 50, fracción I, de la Ley del Gobierno y la Administración Pública Municipal del Estado de Jalisco; 90, 91, 92 y 93 </w:t>
      </w:r>
      <w:r w:rsidRPr="000513AE">
        <w:rPr>
          <w:rFonts w:ascii="Arial" w:eastAsia="Arial" w:hAnsi="Arial" w:cs="Arial"/>
          <w:i/>
          <w:iCs/>
          <w:color w:val="000000"/>
          <w:sz w:val="18"/>
          <w:szCs w:val="18"/>
        </w:rPr>
        <w:t>del Código de Gobierno del Municipio de Guadalajara, pongo a consideración de este Ayuntamiento la siguiente iniciativa de:</w:t>
      </w:r>
    </w:p>
    <w:p w:rsidR="000513AE" w:rsidRPr="000513AE" w:rsidP="000513AE" w14:paraId="30699CAC" w14:textId="77777777">
      <w:pPr>
        <w:jc w:val="both"/>
        <w:rPr>
          <w:rFonts w:ascii="Arial" w:eastAsia="Arial" w:hAnsi="Arial" w:cs="Arial"/>
          <w:i/>
          <w:iCs/>
          <w:color w:val="000000"/>
          <w:sz w:val="18"/>
          <w:szCs w:val="18"/>
        </w:rPr>
      </w:pPr>
    </w:p>
    <w:p w:rsidR="000513AE" w:rsidRPr="000513AE" w:rsidP="000513AE" w14:paraId="5EAC32D9" w14:textId="77777777">
      <w:pPr>
        <w:jc w:val="center"/>
        <w:rPr>
          <w:rFonts w:ascii="Arial" w:hAnsi="Arial" w:eastAsiaTheme="minorEastAsia" w:cs="Arial"/>
          <w:b/>
          <w:bCs/>
          <w:i/>
          <w:iCs/>
          <w:sz w:val="18"/>
          <w:szCs w:val="18"/>
          <w:lang w:val="es-ES_tradnl"/>
        </w:rPr>
      </w:pPr>
      <w:r w:rsidRPr="000513AE">
        <w:rPr>
          <w:rFonts w:ascii="Arial" w:hAnsi="Arial" w:cs="Arial"/>
          <w:b/>
          <w:bCs/>
          <w:i/>
          <w:iCs/>
          <w:sz w:val="18"/>
          <w:szCs w:val="18"/>
          <w:lang w:val="es-ES_tradnl"/>
        </w:rPr>
        <w:t>ORDENAMIENTO MUNICIPAL</w:t>
      </w:r>
    </w:p>
    <w:p w:rsidR="000513AE" w:rsidRPr="000513AE" w:rsidP="000513AE" w14:paraId="0F2789CC" w14:textId="77777777">
      <w:pPr>
        <w:ind w:left="1134"/>
        <w:jc w:val="both"/>
        <w:rPr>
          <w:rFonts w:ascii="Arial" w:hAnsi="Arial" w:cs="Arial"/>
          <w:i/>
          <w:iCs/>
          <w:sz w:val="18"/>
          <w:szCs w:val="18"/>
          <w:lang w:val="es-ES_tradnl"/>
        </w:rPr>
      </w:pPr>
    </w:p>
    <w:p w:rsidR="000513AE" w:rsidRPr="000513AE" w:rsidP="000513AE" w14:paraId="7ADE1E37" w14:textId="77777777">
      <w:pPr>
        <w:jc w:val="both"/>
        <w:rPr>
          <w:rFonts w:ascii="Arial" w:hAnsi="Arial" w:cs="Arial"/>
          <w:b/>
          <w:bCs/>
          <w:i/>
          <w:iCs/>
          <w:sz w:val="18"/>
          <w:szCs w:val="18"/>
          <w:lang w:val="es-ES_tradnl"/>
        </w:rPr>
      </w:pPr>
      <w:r w:rsidRPr="000513AE">
        <w:rPr>
          <w:rFonts w:ascii="Arial" w:hAnsi="Arial" w:cs="Arial"/>
          <w:b/>
          <w:bCs/>
          <w:i/>
          <w:iCs/>
          <w:sz w:val="18"/>
          <w:szCs w:val="18"/>
          <w:lang w:val="es-ES_tradnl"/>
        </w:rPr>
        <w:t>QUE ADICIONA EL TÍTULO DÉCIMO BIS “DE LAS PROHIBICIONES EN LA ASIGNACIÓN DE NOMBRES Y DENOMINACIONES EN EL ESPACIO PÚBLICO”, Y LOS ARTÍCULOS 38 BIS, 38 TER Y 38 QUÁTER, DEL REGLAMENTO DE IMAGEN URBANA PARA EL MUNICIPIO DE GUADALAJARA.</w:t>
      </w:r>
    </w:p>
    <w:p w:rsidR="000513AE" w:rsidRPr="000513AE" w:rsidP="000513AE" w14:paraId="363A0C48" w14:textId="77777777">
      <w:pPr>
        <w:ind w:left="1134"/>
        <w:jc w:val="both"/>
        <w:rPr>
          <w:rFonts w:ascii="Arial" w:hAnsi="Arial" w:cs="Arial"/>
          <w:i/>
          <w:iCs/>
          <w:sz w:val="18"/>
          <w:szCs w:val="18"/>
          <w:lang w:val="es-ES_tradnl"/>
        </w:rPr>
      </w:pPr>
    </w:p>
    <w:p w:rsidR="000513AE" w:rsidRPr="000513AE" w:rsidP="000513AE" w14:paraId="6BF5FA00" w14:textId="77777777">
      <w:pPr>
        <w:jc w:val="both"/>
        <w:rPr>
          <w:rFonts w:ascii="Arial" w:hAnsi="Arial" w:cs="Arial"/>
          <w:b/>
          <w:bCs/>
          <w:i/>
          <w:iCs/>
          <w:sz w:val="18"/>
          <w:szCs w:val="18"/>
          <w:lang w:val="es-ES_tradnl"/>
        </w:rPr>
      </w:pPr>
      <w:r w:rsidRPr="000513AE">
        <w:rPr>
          <w:rFonts w:ascii="Arial" w:hAnsi="Arial" w:cs="Arial"/>
          <w:b/>
          <w:bCs/>
          <w:i/>
          <w:iCs/>
          <w:sz w:val="18"/>
          <w:szCs w:val="18"/>
          <w:lang w:val="es-ES_tradnl"/>
        </w:rPr>
        <w:t xml:space="preserve">ÚNICO. </w:t>
      </w:r>
      <w:r w:rsidRPr="000513AE">
        <w:rPr>
          <w:rFonts w:ascii="Arial" w:hAnsi="Arial" w:cs="Arial"/>
          <w:i/>
          <w:iCs/>
          <w:sz w:val="18"/>
          <w:szCs w:val="18"/>
          <w:lang w:val="es-ES_tradnl"/>
        </w:rPr>
        <w:t xml:space="preserve">Se adiciona el TÍTULO DÉCIMO BIS “De las Prohibiciones en la Asignación de Nombres y Denominaciones en el Espacio Público”, así como los artículos 38 bis, 38 ter y 38 </w:t>
      </w:r>
      <w:r w:rsidRPr="000513AE">
        <w:rPr>
          <w:rFonts w:ascii="Arial" w:hAnsi="Arial" w:cs="Arial"/>
          <w:i/>
          <w:iCs/>
          <w:sz w:val="18"/>
          <w:szCs w:val="18"/>
          <w:lang w:val="es-ES_tradnl"/>
        </w:rPr>
        <w:t>quáter</w:t>
      </w:r>
      <w:r w:rsidRPr="000513AE">
        <w:rPr>
          <w:rFonts w:ascii="Arial" w:hAnsi="Arial" w:cs="Arial"/>
          <w:i/>
          <w:iCs/>
          <w:sz w:val="18"/>
          <w:szCs w:val="18"/>
          <w:lang w:val="es-ES_tradnl"/>
        </w:rPr>
        <w:t>, todos del Reglamento de Imagen Urbana para el Municipio de Guadalajara, para quedar como sigue:</w:t>
      </w:r>
    </w:p>
    <w:p w:rsidR="000513AE" w:rsidRPr="000513AE" w:rsidP="000513AE" w14:paraId="5684B5A7" w14:textId="77777777">
      <w:pPr>
        <w:jc w:val="both"/>
        <w:rPr>
          <w:rFonts w:ascii="Arial" w:eastAsia="Arial" w:hAnsi="Arial" w:cs="Arial"/>
          <w:b/>
          <w:i/>
          <w:iCs/>
          <w:sz w:val="18"/>
          <w:szCs w:val="18"/>
        </w:rPr>
      </w:pPr>
    </w:p>
    <w:p w:rsidR="000513AE" w:rsidRPr="000513AE" w:rsidP="000513AE" w14:paraId="3C39B7FC" w14:textId="77777777">
      <w:pPr>
        <w:jc w:val="center"/>
        <w:rPr>
          <w:rFonts w:ascii="Arial" w:eastAsia="Arial" w:hAnsi="Arial" w:cs="Arial"/>
          <w:b/>
          <w:i/>
          <w:iCs/>
          <w:sz w:val="18"/>
          <w:szCs w:val="18"/>
        </w:rPr>
      </w:pPr>
      <w:r w:rsidRPr="000513AE">
        <w:rPr>
          <w:rFonts w:ascii="Arial" w:eastAsia="Arial" w:hAnsi="Arial" w:cs="Arial"/>
          <w:b/>
          <w:i/>
          <w:iCs/>
          <w:sz w:val="18"/>
          <w:szCs w:val="18"/>
        </w:rPr>
        <w:t>TÍTULO DÉCIMO BIS</w:t>
      </w:r>
    </w:p>
    <w:p w:rsidR="000513AE" w:rsidRPr="000513AE" w:rsidP="000513AE" w14:paraId="0D54231B" w14:textId="77777777">
      <w:pPr>
        <w:jc w:val="center"/>
        <w:rPr>
          <w:rFonts w:ascii="Arial" w:eastAsia="Arial" w:hAnsi="Arial" w:cs="Arial"/>
          <w:b/>
          <w:i/>
          <w:iCs/>
          <w:sz w:val="18"/>
          <w:szCs w:val="18"/>
        </w:rPr>
      </w:pPr>
      <w:r w:rsidRPr="000513AE">
        <w:rPr>
          <w:rFonts w:ascii="Arial" w:eastAsia="Arial" w:hAnsi="Arial" w:cs="Arial"/>
          <w:b/>
          <w:i/>
          <w:iCs/>
          <w:sz w:val="18"/>
          <w:szCs w:val="18"/>
        </w:rPr>
        <w:t>De las Prohibiciones en la Asignación de Nombres</w:t>
      </w:r>
    </w:p>
    <w:p w:rsidR="000513AE" w:rsidRPr="000513AE" w:rsidP="000513AE" w14:paraId="6FD36D24" w14:textId="77777777">
      <w:pPr>
        <w:jc w:val="center"/>
        <w:rPr>
          <w:rFonts w:ascii="Arial" w:eastAsia="Arial" w:hAnsi="Arial" w:cs="Arial"/>
          <w:b/>
          <w:i/>
          <w:iCs/>
          <w:sz w:val="18"/>
          <w:szCs w:val="18"/>
        </w:rPr>
      </w:pPr>
      <w:r w:rsidRPr="000513AE">
        <w:rPr>
          <w:rFonts w:ascii="Arial" w:eastAsia="Arial" w:hAnsi="Arial" w:cs="Arial"/>
          <w:b/>
          <w:i/>
          <w:iCs/>
          <w:sz w:val="18"/>
          <w:szCs w:val="18"/>
        </w:rPr>
        <w:t>y Denominaciones en el Espacio Público</w:t>
      </w:r>
    </w:p>
    <w:p w:rsidR="000513AE" w:rsidRPr="000513AE" w:rsidP="000513AE" w14:paraId="1D0EEFF9" w14:textId="77777777">
      <w:pPr>
        <w:jc w:val="both"/>
        <w:rPr>
          <w:rFonts w:ascii="Arial" w:eastAsia="Arial" w:hAnsi="Arial" w:cs="Arial"/>
          <w:bCs/>
          <w:i/>
          <w:iCs/>
          <w:sz w:val="18"/>
          <w:szCs w:val="18"/>
        </w:rPr>
      </w:pPr>
    </w:p>
    <w:p w:rsidR="000513AE" w:rsidRPr="000513AE" w:rsidP="000513AE" w14:paraId="6118DA87"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b/>
          <w:bCs/>
          <w:i/>
          <w:iCs/>
          <w:sz w:val="18"/>
          <w:szCs w:val="18"/>
          <w:lang w:val="es-ES_tradnl"/>
        </w:rPr>
        <w:t>Artículo 38 bis.</w:t>
      </w:r>
      <w:r w:rsidRPr="000513AE">
        <w:rPr>
          <w:rFonts w:ascii="Arial" w:hAnsi="Arial" w:cs="Arial"/>
          <w:i/>
          <w:iCs/>
          <w:sz w:val="18"/>
          <w:szCs w:val="18"/>
          <w:lang w:val="es-ES_tradnl"/>
        </w:rPr>
        <w:t xml:space="preserve"> Queda prohibido asignar, inscribir, colocar o incorporar nombres, denominaciones, referencias o cualquier elemento identificable de personas servidoras públicas en funciones, en cualquier bien del dominio público municipal, incluyendo de manera enunciativa mas no limitativa: mobiliario urbano, monumentos, placas conmemorativas, infraestructura, equipamiento urbano, espacios públicos y vialidades.</w:t>
      </w:r>
    </w:p>
    <w:p w:rsidR="000513AE" w:rsidRPr="000513AE" w:rsidP="000513AE" w14:paraId="11845A4B" w14:textId="77777777">
      <w:pPr>
        <w:pStyle w:val="NormalWeb"/>
        <w:spacing w:before="0" w:beforeAutospacing="0" w:after="0" w:afterAutospacing="0"/>
        <w:ind w:left="1134"/>
        <w:jc w:val="both"/>
        <w:rPr>
          <w:rFonts w:ascii="Arial" w:hAnsi="Arial" w:cs="Arial"/>
          <w:i/>
          <w:iCs/>
          <w:sz w:val="18"/>
          <w:szCs w:val="18"/>
          <w:lang w:val="es-ES_tradnl"/>
        </w:rPr>
      </w:pPr>
    </w:p>
    <w:p w:rsidR="000513AE" w:rsidRPr="000513AE" w:rsidP="000513AE" w14:paraId="1D889C48"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i/>
          <w:iCs/>
          <w:sz w:val="18"/>
          <w:szCs w:val="18"/>
          <w:lang w:val="es-ES_tradnl"/>
        </w:rPr>
        <w:t>La prohibición se extiende a los nombres de cónyuges, parientes hasta el cuarto grado, o cualquier persona cuya identificación implique un beneficio directo o indirecto para la persona servidora pública en funciones.</w:t>
      </w:r>
    </w:p>
    <w:p w:rsidR="000513AE" w:rsidRPr="000513AE" w:rsidP="000513AE" w14:paraId="1CE03001" w14:textId="77777777">
      <w:pPr>
        <w:jc w:val="both"/>
        <w:rPr>
          <w:rFonts w:ascii="Arial" w:eastAsia="Arial" w:hAnsi="Arial" w:cs="Arial"/>
          <w:bCs/>
          <w:i/>
          <w:iCs/>
          <w:sz w:val="18"/>
          <w:szCs w:val="18"/>
        </w:rPr>
      </w:pPr>
    </w:p>
    <w:p w:rsidR="000513AE" w:rsidRPr="000513AE" w:rsidP="000513AE" w14:paraId="5F9E5287"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b/>
          <w:bCs/>
          <w:i/>
          <w:iCs/>
          <w:sz w:val="18"/>
          <w:szCs w:val="18"/>
          <w:lang w:val="es-ES_tradnl"/>
        </w:rPr>
        <w:t>Artículo 38 ter.</w:t>
      </w:r>
      <w:r w:rsidRPr="000513AE">
        <w:rPr>
          <w:rFonts w:ascii="Arial" w:hAnsi="Arial" w:cs="Arial"/>
          <w:i/>
          <w:iCs/>
          <w:sz w:val="18"/>
          <w:szCs w:val="18"/>
          <w:lang w:val="es-ES_tradnl"/>
        </w:rPr>
        <w:t xml:space="preserve"> Las denominaciones, inscripciones o elementos colocados en bienes del dominio público deberán observar en todo momento los principios de imparcialidad, neutralidad y carácter institucional, quedando prohibido cualquier acto que implique promoción personalizada, posicionamiento político o apropiación simbólica del espacio público por parte de personas en funciones.</w:t>
      </w:r>
    </w:p>
    <w:p w:rsidR="000513AE" w:rsidRPr="000513AE" w:rsidP="000513AE" w14:paraId="57D0FFC6" w14:textId="77777777">
      <w:pPr>
        <w:pStyle w:val="NormalWeb"/>
        <w:spacing w:before="0" w:beforeAutospacing="0" w:after="0" w:afterAutospacing="0"/>
        <w:ind w:left="1134"/>
        <w:jc w:val="both"/>
        <w:rPr>
          <w:rFonts w:ascii="Arial" w:hAnsi="Arial" w:cs="Arial"/>
          <w:i/>
          <w:iCs/>
          <w:sz w:val="18"/>
          <w:szCs w:val="18"/>
          <w:lang w:val="es-ES_tradnl"/>
        </w:rPr>
      </w:pPr>
    </w:p>
    <w:p w:rsidR="000513AE" w:rsidRPr="000513AE" w:rsidP="000513AE" w14:paraId="07F13D01"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i/>
          <w:iCs/>
          <w:sz w:val="18"/>
          <w:szCs w:val="18"/>
          <w:lang w:val="es-ES_tradnl"/>
        </w:rPr>
        <w:t>Cualquier acto en contravención a lo dispuesto en el presente artículo será nulo de pleno derecho, sin perjuicio de las responsabilidades administrativas que correspondan.</w:t>
      </w:r>
    </w:p>
    <w:p w:rsidR="000513AE" w:rsidRPr="000513AE" w:rsidP="000513AE" w14:paraId="4CBDFC52" w14:textId="77777777">
      <w:pPr>
        <w:jc w:val="both"/>
        <w:rPr>
          <w:rFonts w:ascii="Arial" w:eastAsia="Arial" w:hAnsi="Arial" w:cs="Arial"/>
          <w:bCs/>
          <w:i/>
          <w:iCs/>
          <w:sz w:val="18"/>
          <w:szCs w:val="18"/>
        </w:rPr>
      </w:pPr>
    </w:p>
    <w:p w:rsidR="000513AE" w:rsidRPr="000513AE" w:rsidP="000513AE" w14:paraId="2F85AF08"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b/>
          <w:bCs/>
          <w:i/>
          <w:iCs/>
          <w:sz w:val="18"/>
          <w:szCs w:val="18"/>
          <w:lang w:val="es-ES_tradnl"/>
        </w:rPr>
        <w:t xml:space="preserve">Artículo 38 </w:t>
      </w:r>
      <w:r w:rsidRPr="000513AE">
        <w:rPr>
          <w:rFonts w:ascii="Arial" w:hAnsi="Arial" w:cs="Arial"/>
          <w:b/>
          <w:bCs/>
          <w:i/>
          <w:iCs/>
          <w:sz w:val="18"/>
          <w:szCs w:val="18"/>
          <w:lang w:val="es-ES_tradnl"/>
        </w:rPr>
        <w:t>quater</w:t>
      </w:r>
      <w:r w:rsidRPr="000513AE">
        <w:rPr>
          <w:rFonts w:ascii="Arial" w:hAnsi="Arial" w:cs="Arial"/>
          <w:b/>
          <w:bCs/>
          <w:i/>
          <w:iCs/>
          <w:sz w:val="18"/>
          <w:szCs w:val="18"/>
          <w:lang w:val="es-ES_tradnl"/>
        </w:rPr>
        <w:t>.</w:t>
      </w:r>
      <w:r w:rsidRPr="000513AE">
        <w:rPr>
          <w:rFonts w:ascii="Arial" w:hAnsi="Arial" w:cs="Arial"/>
          <w:i/>
          <w:iCs/>
          <w:sz w:val="18"/>
          <w:szCs w:val="18"/>
          <w:lang w:val="es-ES_tradnl"/>
        </w:rPr>
        <w:t xml:space="preserve"> Los reconocimientos, homenajes o denominaciones que involucren nombres de personas únicamente podrán realizarse respecto de personas fallecidas o que no se encuentren en ejercicio de funciones públicas, y deberán atender a criterios objetivos de carácter histórico, cultural, social o comunitario, debidamente justificados.</w:t>
      </w:r>
    </w:p>
    <w:p w:rsidR="000513AE" w:rsidRPr="000513AE" w:rsidP="000513AE" w14:paraId="36988632" w14:textId="77777777">
      <w:pPr>
        <w:pStyle w:val="NormalWeb"/>
        <w:spacing w:before="0" w:beforeAutospacing="0" w:after="0" w:afterAutospacing="0"/>
        <w:ind w:left="1134"/>
        <w:jc w:val="both"/>
        <w:rPr>
          <w:rFonts w:ascii="Arial" w:hAnsi="Arial" w:cs="Arial"/>
          <w:i/>
          <w:iCs/>
          <w:sz w:val="18"/>
          <w:szCs w:val="18"/>
          <w:lang w:val="es-ES_tradnl"/>
        </w:rPr>
      </w:pPr>
    </w:p>
    <w:p w:rsidR="000513AE" w:rsidRPr="000513AE" w:rsidP="000513AE" w14:paraId="14610029" w14:textId="77777777">
      <w:pPr>
        <w:pStyle w:val="NormalWeb"/>
        <w:spacing w:before="0" w:beforeAutospacing="0" w:after="0" w:afterAutospacing="0"/>
        <w:jc w:val="both"/>
        <w:rPr>
          <w:rFonts w:ascii="Arial" w:hAnsi="Arial" w:cs="Arial"/>
          <w:i/>
          <w:iCs/>
          <w:sz w:val="18"/>
          <w:szCs w:val="18"/>
          <w:lang w:val="es-ES_tradnl"/>
        </w:rPr>
      </w:pPr>
      <w:r w:rsidRPr="000513AE">
        <w:rPr>
          <w:rFonts w:ascii="Arial" w:hAnsi="Arial" w:cs="Arial"/>
          <w:i/>
          <w:iCs/>
          <w:sz w:val="18"/>
          <w:szCs w:val="18"/>
          <w:lang w:val="es-ES_tradnl"/>
        </w:rPr>
        <w:t>En ningún caso podrán utilizarse recursos públicos para generar beneficios de posicionamiento o reconocimiento a personas servidoras públicas en activo.</w:t>
      </w:r>
    </w:p>
    <w:p w:rsidR="000513AE" w:rsidRPr="000513AE" w:rsidP="000513AE" w14:paraId="684FF01F" w14:textId="77777777">
      <w:pPr>
        <w:pStyle w:val="NormalWeb"/>
        <w:spacing w:before="0" w:beforeAutospacing="0" w:after="0" w:afterAutospacing="0"/>
        <w:ind w:left="1134"/>
        <w:jc w:val="both"/>
        <w:rPr>
          <w:rFonts w:ascii="Arial" w:hAnsi="Arial" w:cs="Arial"/>
          <w:i/>
          <w:iCs/>
          <w:sz w:val="18"/>
          <w:szCs w:val="18"/>
          <w:lang w:val="es-ES_tradnl"/>
        </w:rPr>
      </w:pPr>
    </w:p>
    <w:p w:rsidR="000513AE" w:rsidRPr="000513AE" w:rsidP="000513AE" w14:paraId="5DBBBD30" w14:textId="77777777">
      <w:pPr>
        <w:jc w:val="center"/>
        <w:rPr>
          <w:rFonts w:ascii="Arial" w:hAnsi="Arial" w:cs="Arial"/>
          <w:b/>
          <w:bCs/>
          <w:i/>
          <w:iCs/>
          <w:sz w:val="18"/>
          <w:szCs w:val="18"/>
          <w:lang w:val="es-ES_tradnl"/>
        </w:rPr>
      </w:pPr>
      <w:r w:rsidRPr="000513AE">
        <w:rPr>
          <w:rFonts w:ascii="Arial" w:hAnsi="Arial" w:cs="Arial"/>
          <w:b/>
          <w:bCs/>
          <w:i/>
          <w:iCs/>
          <w:sz w:val="18"/>
          <w:szCs w:val="18"/>
          <w:lang w:val="es-ES_tradnl"/>
        </w:rPr>
        <w:t>TRANSITORIOS</w:t>
      </w:r>
    </w:p>
    <w:p w:rsidR="000513AE" w:rsidRPr="000513AE" w:rsidP="000513AE" w14:paraId="0655B1CF" w14:textId="77777777">
      <w:pPr>
        <w:ind w:left="1134"/>
        <w:jc w:val="both"/>
        <w:rPr>
          <w:rFonts w:ascii="Arial" w:hAnsi="Arial" w:cs="Arial"/>
          <w:i/>
          <w:iCs/>
          <w:sz w:val="18"/>
          <w:szCs w:val="18"/>
          <w:lang w:val="es-ES_tradnl"/>
        </w:rPr>
      </w:pPr>
    </w:p>
    <w:p w:rsidR="000513AE" w:rsidP="009C7C40" w14:paraId="0034FC84" w14:textId="77777777">
      <w:pPr>
        <w:jc w:val="both"/>
        <w:rPr>
          <w:rFonts w:ascii="Arial" w:hAnsi="Arial" w:cs="Arial"/>
          <w:i/>
          <w:iCs/>
          <w:sz w:val="18"/>
          <w:szCs w:val="18"/>
          <w:lang w:val="es-ES_tradnl"/>
        </w:rPr>
      </w:pPr>
      <w:r w:rsidRPr="000513AE">
        <w:rPr>
          <w:rFonts w:ascii="Arial" w:hAnsi="Arial" w:cs="Arial"/>
          <w:b/>
          <w:bCs/>
          <w:i/>
          <w:iCs/>
          <w:sz w:val="18"/>
          <w:szCs w:val="18"/>
          <w:lang w:val="es-ES_tradnl"/>
        </w:rPr>
        <w:t>Único.</w:t>
      </w:r>
      <w:r w:rsidRPr="000513AE">
        <w:rPr>
          <w:rFonts w:ascii="Arial" w:hAnsi="Arial" w:cs="Arial"/>
          <w:i/>
          <w:iCs/>
          <w:sz w:val="18"/>
          <w:szCs w:val="18"/>
          <w:lang w:val="es-ES_tradnl"/>
        </w:rPr>
        <w:t xml:space="preserve"> El presente ordenamiento municipal entrará en vigor al día siguiente de su publicación en la Gaceta Municipal de Guadalajara</w:t>
      </w:r>
      <w:r>
        <w:rPr>
          <w:rFonts w:ascii="Arial" w:hAnsi="Arial" w:cs="Arial"/>
          <w:i/>
          <w:iCs/>
          <w:sz w:val="18"/>
          <w:szCs w:val="18"/>
          <w:lang w:val="es-ES_tradnl"/>
        </w:rPr>
        <w:t>”</w:t>
      </w:r>
      <w:r w:rsidRPr="000513AE">
        <w:rPr>
          <w:rFonts w:ascii="Arial" w:hAnsi="Arial" w:cs="Arial"/>
          <w:i/>
          <w:iCs/>
          <w:sz w:val="18"/>
          <w:szCs w:val="18"/>
          <w:lang w:val="es-ES_tradnl"/>
        </w:rPr>
        <w:t>.</w:t>
      </w:r>
    </w:p>
    <w:p w:rsidR="00BC27DE" w:rsidRPr="000513AE" w:rsidP="009C7C40" w14:paraId="7490CCCA" w14:textId="05AE0651">
      <w:pPr>
        <w:jc w:val="both"/>
        <w:rPr>
          <w:rFonts w:ascii="Arial" w:hAnsi="Arial" w:cs="Arial"/>
          <w:i/>
          <w:iCs/>
          <w:sz w:val="18"/>
          <w:szCs w:val="18"/>
          <w:lang w:val="es-ES_tradnl"/>
        </w:rPr>
      </w:pPr>
      <w:r w:rsidRPr="000513AE">
        <w:rPr>
          <w:rFonts w:ascii="Arial" w:hAnsi="Arial" w:cs="Arial"/>
          <w:i/>
          <w:iCs/>
          <w:sz w:val="18"/>
          <w:szCs w:val="18"/>
          <w:lang w:val="es-ES_tradnl"/>
        </w:rPr>
        <w:t xml:space="preserve"> </w:t>
      </w:r>
    </w:p>
    <w:p w:rsidR="00EB6034" w:rsidRPr="009C7C40" w:rsidP="009C7C40" w14:paraId="03E438FC" w14:textId="18482AB6">
      <w:pPr>
        <w:jc w:val="both"/>
        <w:rPr>
          <w:rFonts w:ascii="Arial" w:hAnsi="Arial" w:cs="Arial"/>
          <w:sz w:val="24"/>
          <w:szCs w:val="24"/>
        </w:rPr>
      </w:pPr>
      <w:r w:rsidRPr="009C7C40">
        <w:rPr>
          <w:rFonts w:ascii="Arial" w:hAnsi="Arial" w:cs="Arial"/>
          <w:b/>
          <w:bCs/>
          <w:sz w:val="24"/>
          <w:szCs w:val="24"/>
        </w:rPr>
        <w:t xml:space="preserve">El Regidor José María Martínez </w:t>
      </w:r>
      <w:r w:rsidRPr="009C7C40">
        <w:rPr>
          <w:rFonts w:ascii="Arial" w:hAnsi="Arial" w:cs="Arial"/>
          <w:b/>
          <w:bCs/>
          <w:sz w:val="24"/>
          <w:szCs w:val="24"/>
        </w:rPr>
        <w:t>Martínez</w:t>
      </w:r>
      <w:r w:rsidRPr="009C7C40">
        <w:rPr>
          <w:rFonts w:ascii="Arial" w:hAnsi="Arial" w:cs="Arial"/>
          <w:b/>
          <w:bCs/>
          <w:sz w:val="24"/>
          <w:szCs w:val="24"/>
        </w:rPr>
        <w:t xml:space="preserve">: </w:t>
      </w:r>
      <w:r w:rsidRPr="009C7C40">
        <w:rPr>
          <w:rFonts w:ascii="Arial" w:eastAsia="Calibri" w:hAnsi="Arial" w:cs="Arial"/>
          <w:sz w:val="24"/>
          <w:szCs w:val="24"/>
        </w:rPr>
        <w:t>La segunda</w:t>
      </w:r>
      <w:r w:rsidRPr="009C7C40">
        <w:rPr>
          <w:rFonts w:ascii="Arial" w:eastAsia="Calibri" w:hAnsi="Arial" w:cs="Arial"/>
          <w:sz w:val="24"/>
          <w:szCs w:val="24"/>
        </w:rPr>
        <w:t>,</w:t>
      </w:r>
      <w:r w:rsidRPr="009C7C40">
        <w:rPr>
          <w:rFonts w:ascii="Arial" w:eastAsia="Calibri" w:hAnsi="Arial" w:cs="Arial"/>
          <w:sz w:val="24"/>
          <w:szCs w:val="24"/>
        </w:rPr>
        <w:t xml:space="preserve"> es una iniciativa para mí muy importante. El año pasado, en la crisis muy lamentable que tuvimos</w:t>
      </w:r>
      <w:r w:rsidR="00AC3E5C">
        <w:rPr>
          <w:rFonts w:ascii="Arial" w:eastAsia="Calibri" w:hAnsi="Arial" w:cs="Arial"/>
          <w:sz w:val="24"/>
          <w:szCs w:val="24"/>
        </w:rPr>
        <w:t xml:space="preserve"> con</w:t>
      </w:r>
      <w:r w:rsidRPr="009C7C40">
        <w:rPr>
          <w:rFonts w:ascii="Arial" w:eastAsia="Calibri" w:hAnsi="Arial" w:cs="Arial"/>
          <w:sz w:val="24"/>
          <w:szCs w:val="24"/>
        </w:rPr>
        <w:t xml:space="preserve"> motivo del temporal de lluvias, tuve la oportunidad, el honor de conocer a una persona que con su heroísmo logró am</w:t>
      </w:r>
      <w:r w:rsidRPr="009C7C40">
        <w:rPr>
          <w:rFonts w:ascii="Arial" w:eastAsia="Calibri" w:hAnsi="Arial" w:cs="Arial"/>
          <w:sz w:val="24"/>
          <w:szCs w:val="24"/>
        </w:rPr>
        <w:t>ai</w:t>
      </w:r>
      <w:r w:rsidRPr="009C7C40">
        <w:rPr>
          <w:rFonts w:ascii="Arial" w:eastAsia="Calibri" w:hAnsi="Arial" w:cs="Arial"/>
          <w:sz w:val="24"/>
          <w:szCs w:val="24"/>
        </w:rPr>
        <w:t>nar el daño que provocaron las lluvias el año pasado, particularmente en la zona de San Andrés.</w:t>
      </w:r>
    </w:p>
    <w:p w:rsidR="00EB6034" w:rsidRPr="009C7C40" w:rsidP="009C7C40" w14:paraId="656AD17E" w14:textId="77777777">
      <w:pPr>
        <w:jc w:val="both"/>
        <w:rPr>
          <w:rFonts w:ascii="Arial" w:hAnsi="Arial" w:cs="Arial"/>
          <w:sz w:val="24"/>
          <w:szCs w:val="24"/>
        </w:rPr>
      </w:pPr>
    </w:p>
    <w:p w:rsidR="00BC27DE" w:rsidRPr="009C7C40" w:rsidP="009C7C40" w14:paraId="2BBE015F" w14:textId="239B4197">
      <w:pPr>
        <w:jc w:val="both"/>
        <w:rPr>
          <w:rFonts w:ascii="Arial" w:eastAsia="Calibri" w:hAnsi="Arial" w:cs="Arial"/>
          <w:sz w:val="24"/>
          <w:szCs w:val="24"/>
        </w:rPr>
      </w:pPr>
      <w:r w:rsidRPr="009C7C40">
        <w:rPr>
          <w:rFonts w:ascii="Arial" w:eastAsia="Calibri" w:hAnsi="Arial" w:cs="Arial"/>
          <w:sz w:val="24"/>
          <w:szCs w:val="24"/>
        </w:rPr>
        <w:t>Recuerdo incluso en esa ocasión cuando entrevistan a la Presidenta Verónica Delgadillo</w:t>
      </w:r>
      <w:r w:rsidRPr="009C7C40">
        <w:rPr>
          <w:rFonts w:ascii="Arial" w:eastAsia="Calibri" w:hAnsi="Arial" w:cs="Arial"/>
          <w:sz w:val="24"/>
          <w:szCs w:val="24"/>
        </w:rPr>
        <w:t>,</w:t>
      </w:r>
      <w:r w:rsidRPr="009C7C40">
        <w:rPr>
          <w:rFonts w:ascii="Arial" w:eastAsia="Calibri" w:hAnsi="Arial" w:cs="Arial"/>
          <w:sz w:val="24"/>
          <w:szCs w:val="24"/>
        </w:rPr>
        <w:t xml:space="preserve"> y le pide un reporte</w:t>
      </w:r>
      <w:r w:rsidR="00AC3E5C">
        <w:rPr>
          <w:rFonts w:ascii="Arial" w:eastAsia="Calibri" w:hAnsi="Arial" w:cs="Arial"/>
          <w:sz w:val="24"/>
          <w:szCs w:val="24"/>
        </w:rPr>
        <w:t>r</w:t>
      </w:r>
      <w:r w:rsidRPr="009C7C40">
        <w:rPr>
          <w:rFonts w:ascii="Arial" w:eastAsia="Calibri" w:hAnsi="Arial" w:cs="Arial"/>
          <w:sz w:val="24"/>
          <w:szCs w:val="24"/>
        </w:rPr>
        <w:t>o</w:t>
      </w:r>
      <w:r w:rsidRPr="009C7C40">
        <w:rPr>
          <w:rFonts w:ascii="Arial" w:eastAsia="Calibri" w:hAnsi="Arial" w:cs="Arial"/>
          <w:sz w:val="24"/>
          <w:szCs w:val="24"/>
        </w:rPr>
        <w:t xml:space="preserve"> </w:t>
      </w:r>
      <w:r w:rsidRPr="009C7C40">
        <w:rPr>
          <w:rFonts w:ascii="Arial" w:eastAsia="Calibri" w:hAnsi="Arial" w:cs="Arial"/>
          <w:sz w:val="24"/>
          <w:szCs w:val="24"/>
        </w:rPr>
        <w:t>explicación no sólo de las causas sino también de la precipitación que se generó para inundar una zona muy importante de Guadalajara</w:t>
      </w:r>
      <w:r w:rsidRPr="009C7C40">
        <w:rPr>
          <w:rFonts w:ascii="Arial" w:eastAsia="Calibri" w:hAnsi="Arial" w:cs="Arial"/>
          <w:sz w:val="24"/>
          <w:szCs w:val="24"/>
        </w:rPr>
        <w:t>,</w:t>
      </w:r>
      <w:r w:rsidRPr="009C7C40">
        <w:rPr>
          <w:rFonts w:ascii="Arial" w:eastAsia="Calibri" w:hAnsi="Arial" w:cs="Arial"/>
          <w:sz w:val="24"/>
          <w:szCs w:val="24"/>
        </w:rPr>
        <w:t xml:space="preserve"> y que afectó lamentablemente a muchas </w:t>
      </w:r>
      <w:r w:rsidRPr="009C7C40">
        <w:rPr>
          <w:rFonts w:ascii="Arial" w:eastAsia="Calibri" w:hAnsi="Arial" w:cs="Arial"/>
          <w:sz w:val="24"/>
          <w:szCs w:val="24"/>
        </w:rPr>
        <w:t>de los tapatíos</w:t>
      </w:r>
      <w:r w:rsidRPr="009C7C40">
        <w:rPr>
          <w:rFonts w:ascii="Arial" w:eastAsia="Calibri" w:hAnsi="Arial" w:cs="Arial"/>
          <w:sz w:val="24"/>
          <w:szCs w:val="24"/>
        </w:rPr>
        <w:t xml:space="preserve">. No tuvo en ese momento la Presidenta la información para poder generar una respuesta que diera tranquilidad a los </w:t>
      </w:r>
      <w:r w:rsidRPr="009C7C40">
        <w:rPr>
          <w:rFonts w:ascii="Arial" w:eastAsia="Calibri" w:hAnsi="Arial" w:cs="Arial"/>
          <w:sz w:val="24"/>
          <w:szCs w:val="24"/>
        </w:rPr>
        <w:t>tapatíos</w:t>
      </w:r>
      <w:r w:rsidRPr="009C7C40">
        <w:rPr>
          <w:rFonts w:ascii="Arial" w:eastAsia="Calibri" w:hAnsi="Arial" w:cs="Arial"/>
          <w:sz w:val="24"/>
          <w:szCs w:val="24"/>
        </w:rPr>
        <w:t xml:space="preserve">. </w:t>
      </w:r>
    </w:p>
    <w:p w:rsidR="00BC27DE" w:rsidRPr="009C7C40" w:rsidP="009C7C40" w14:paraId="5577A882" w14:textId="77777777">
      <w:pPr>
        <w:jc w:val="both"/>
        <w:rPr>
          <w:rFonts w:ascii="Arial" w:eastAsia="Calibri" w:hAnsi="Arial" w:cs="Arial"/>
          <w:sz w:val="24"/>
          <w:szCs w:val="24"/>
        </w:rPr>
      </w:pPr>
    </w:p>
    <w:p w:rsidR="00EB6034" w:rsidRPr="009C7C40" w:rsidP="009C7C40" w14:paraId="4DF3C695" w14:textId="4D5B30E9">
      <w:pPr>
        <w:jc w:val="both"/>
        <w:rPr>
          <w:rFonts w:ascii="Arial" w:hAnsi="Arial" w:cs="Arial"/>
          <w:sz w:val="24"/>
          <w:szCs w:val="24"/>
        </w:rPr>
      </w:pPr>
      <w:r w:rsidRPr="009C7C40">
        <w:rPr>
          <w:rFonts w:ascii="Arial" w:eastAsia="Calibri" w:hAnsi="Arial" w:cs="Arial"/>
          <w:sz w:val="24"/>
          <w:szCs w:val="24"/>
        </w:rPr>
        <w:t xml:space="preserve">Estamos hablando de una inundación que superó el metro </w:t>
      </w:r>
      <w:r w:rsidRPr="009C7C40" w:rsidR="00BC27DE">
        <w:rPr>
          <w:rFonts w:ascii="Arial" w:eastAsia="Calibri" w:hAnsi="Arial" w:cs="Arial"/>
          <w:sz w:val="24"/>
          <w:szCs w:val="24"/>
        </w:rPr>
        <w:t xml:space="preserve">con </w:t>
      </w:r>
      <w:r w:rsidRPr="009C7C40">
        <w:rPr>
          <w:rFonts w:ascii="Arial" w:eastAsia="Calibri" w:hAnsi="Arial" w:cs="Arial"/>
          <w:sz w:val="24"/>
          <w:szCs w:val="24"/>
        </w:rPr>
        <w:t>20 centímetros en aquel entonces</w:t>
      </w:r>
      <w:r w:rsidRPr="009C7C40" w:rsidR="00BC27DE">
        <w:rPr>
          <w:rFonts w:ascii="Arial" w:eastAsia="Calibri" w:hAnsi="Arial" w:cs="Arial"/>
          <w:sz w:val="24"/>
          <w:szCs w:val="24"/>
        </w:rPr>
        <w:t>,</w:t>
      </w:r>
      <w:r w:rsidRPr="009C7C40">
        <w:rPr>
          <w:rFonts w:ascii="Arial" w:eastAsia="Calibri" w:hAnsi="Arial" w:cs="Arial"/>
          <w:sz w:val="24"/>
          <w:szCs w:val="24"/>
        </w:rPr>
        <w:t xml:space="preserve"> y que generó graves daños en una zona muy importante de la ciudad</w:t>
      </w:r>
      <w:r w:rsidRPr="009C7C40" w:rsidR="00BC27DE">
        <w:rPr>
          <w:rFonts w:ascii="Arial" w:eastAsia="Calibri" w:hAnsi="Arial" w:cs="Arial"/>
          <w:sz w:val="24"/>
          <w:szCs w:val="24"/>
        </w:rPr>
        <w:t>,</w:t>
      </w:r>
      <w:r w:rsidRPr="009C7C40">
        <w:rPr>
          <w:rFonts w:ascii="Arial" w:eastAsia="Calibri" w:hAnsi="Arial" w:cs="Arial"/>
          <w:sz w:val="24"/>
          <w:szCs w:val="24"/>
        </w:rPr>
        <w:t xml:space="preserve"> y otras tantas hacia la parte oriente para San Carlos, para la Olímpica.</w:t>
      </w:r>
    </w:p>
    <w:p w:rsidR="00EB6034" w:rsidRPr="009C7C40" w:rsidP="009C7C40" w14:paraId="1C162CFB" w14:textId="77777777">
      <w:pPr>
        <w:jc w:val="both"/>
        <w:rPr>
          <w:rFonts w:ascii="Arial" w:hAnsi="Arial" w:cs="Arial"/>
          <w:sz w:val="24"/>
          <w:szCs w:val="24"/>
        </w:rPr>
      </w:pPr>
    </w:p>
    <w:p w:rsidR="003675DA" w:rsidRPr="009C7C40" w:rsidP="009C7C40" w14:paraId="3978CD76" w14:textId="77777777">
      <w:pPr>
        <w:jc w:val="both"/>
        <w:rPr>
          <w:rFonts w:ascii="Arial" w:eastAsia="Calibri" w:hAnsi="Arial" w:cs="Arial"/>
          <w:sz w:val="24"/>
          <w:szCs w:val="24"/>
        </w:rPr>
      </w:pPr>
      <w:r w:rsidRPr="009C7C40">
        <w:rPr>
          <w:rFonts w:ascii="Arial" w:eastAsia="Calibri" w:hAnsi="Arial" w:cs="Arial"/>
          <w:sz w:val="24"/>
          <w:szCs w:val="24"/>
        </w:rPr>
        <w:t>Esa nula respuesta que tuvo en ese momento la Presidenta la tenía a la mano</w:t>
      </w:r>
      <w:r w:rsidRPr="009C7C40">
        <w:rPr>
          <w:rFonts w:ascii="Arial" w:eastAsia="Calibri" w:hAnsi="Arial" w:cs="Arial"/>
          <w:sz w:val="24"/>
          <w:szCs w:val="24"/>
        </w:rPr>
        <w:t>, l</w:t>
      </w:r>
      <w:r w:rsidRPr="009C7C40">
        <w:rPr>
          <w:rFonts w:ascii="Arial" w:eastAsia="Calibri" w:hAnsi="Arial" w:cs="Arial"/>
          <w:sz w:val="24"/>
          <w:szCs w:val="24"/>
        </w:rPr>
        <w:t xml:space="preserve">a persona encargada de sacar adelante, de dar la cara, de poder mitigar esos daños, de poder establecer con su conocimiento y experiencia y también con su arrojo por su generosidad en ese heroísmo que lo caracteriza fue el Comandante Francisco Castellanos. </w:t>
      </w:r>
    </w:p>
    <w:p w:rsidR="003675DA" w:rsidRPr="009C7C40" w:rsidP="009C7C40" w14:paraId="3EB59908" w14:textId="77777777">
      <w:pPr>
        <w:jc w:val="both"/>
        <w:rPr>
          <w:rFonts w:ascii="Arial" w:eastAsia="Calibri" w:hAnsi="Arial" w:cs="Arial"/>
          <w:sz w:val="24"/>
          <w:szCs w:val="24"/>
        </w:rPr>
      </w:pPr>
    </w:p>
    <w:p w:rsidR="003675DA" w:rsidRPr="009C7C40" w:rsidP="009C7C40" w14:paraId="11533274" w14:textId="4A1EA678">
      <w:pPr>
        <w:jc w:val="both"/>
        <w:rPr>
          <w:rFonts w:ascii="Arial" w:eastAsia="Calibri" w:hAnsi="Arial" w:cs="Arial"/>
          <w:sz w:val="24"/>
          <w:szCs w:val="24"/>
        </w:rPr>
      </w:pPr>
      <w:r w:rsidRPr="009C7C40">
        <w:rPr>
          <w:rFonts w:ascii="Arial" w:eastAsia="Calibri" w:hAnsi="Arial" w:cs="Arial"/>
          <w:sz w:val="24"/>
          <w:szCs w:val="24"/>
        </w:rPr>
        <w:t>Un comandante que para efectos de esta iniciativa considero pertinente presentarles.</w:t>
      </w:r>
      <w:r w:rsidRPr="009C7C40">
        <w:rPr>
          <w:rFonts w:ascii="Arial" w:hAnsi="Arial" w:cs="Arial"/>
          <w:sz w:val="24"/>
          <w:szCs w:val="24"/>
        </w:rPr>
        <w:t xml:space="preserve"> </w:t>
      </w:r>
      <w:r w:rsidRPr="009C7C40">
        <w:rPr>
          <w:rFonts w:ascii="Arial" w:eastAsia="Calibri" w:hAnsi="Arial" w:cs="Arial"/>
          <w:sz w:val="24"/>
          <w:szCs w:val="24"/>
        </w:rPr>
        <w:t>Él</w:t>
      </w:r>
      <w:r w:rsidRPr="009C7C40">
        <w:rPr>
          <w:rFonts w:ascii="Arial" w:eastAsia="Calibri" w:hAnsi="Arial" w:cs="Arial"/>
          <w:sz w:val="24"/>
          <w:szCs w:val="24"/>
        </w:rPr>
        <w:t>,</w:t>
      </w:r>
      <w:r w:rsidRPr="009C7C40">
        <w:rPr>
          <w:rFonts w:ascii="Arial" w:eastAsia="Calibri" w:hAnsi="Arial" w:cs="Arial"/>
          <w:sz w:val="24"/>
          <w:szCs w:val="24"/>
        </w:rPr>
        <w:t xml:space="preserve"> a lo largo de 26 años</w:t>
      </w:r>
      <w:r w:rsidRPr="009C7C40">
        <w:rPr>
          <w:rFonts w:ascii="Arial" w:eastAsia="Calibri" w:hAnsi="Arial" w:cs="Arial"/>
          <w:sz w:val="24"/>
          <w:szCs w:val="24"/>
        </w:rPr>
        <w:t>,</w:t>
      </w:r>
      <w:r w:rsidRPr="009C7C40">
        <w:rPr>
          <w:rFonts w:ascii="Arial" w:eastAsia="Calibri" w:hAnsi="Arial" w:cs="Arial"/>
          <w:sz w:val="24"/>
          <w:szCs w:val="24"/>
        </w:rPr>
        <w:t xml:space="preserve"> no sólo ha logrado una trayectoria muy destacada en beneficio de la ciudad, sino también lo ha distinguido por su generosidad con sus compañeros en el </w:t>
      </w:r>
      <w:r w:rsidR="00AC3E5C">
        <w:rPr>
          <w:rFonts w:ascii="Arial" w:eastAsia="Calibri" w:hAnsi="Arial" w:cs="Arial"/>
          <w:sz w:val="24"/>
          <w:szCs w:val="24"/>
        </w:rPr>
        <w:t>H</w:t>
      </w:r>
      <w:r w:rsidRPr="009C7C40">
        <w:rPr>
          <w:rFonts w:ascii="Arial" w:eastAsia="Calibri" w:hAnsi="Arial" w:cs="Arial"/>
          <w:sz w:val="24"/>
          <w:szCs w:val="24"/>
        </w:rPr>
        <w:t xml:space="preserve">eroico Cuerpo de Bomberos. </w:t>
      </w:r>
    </w:p>
    <w:p w:rsidR="003675DA" w:rsidRPr="009C7C40" w:rsidP="009C7C40" w14:paraId="4118DA50" w14:textId="77777777">
      <w:pPr>
        <w:jc w:val="both"/>
        <w:rPr>
          <w:rFonts w:ascii="Arial" w:eastAsia="Calibri" w:hAnsi="Arial" w:cs="Arial"/>
          <w:sz w:val="24"/>
          <w:szCs w:val="24"/>
        </w:rPr>
      </w:pPr>
    </w:p>
    <w:p w:rsidR="003675DA" w:rsidRPr="009C7C40" w:rsidP="009C7C40" w14:paraId="3BCDB5DA" w14:textId="52DB6672">
      <w:pPr>
        <w:jc w:val="both"/>
        <w:rPr>
          <w:rFonts w:ascii="Arial" w:eastAsia="Calibri" w:hAnsi="Arial" w:cs="Arial"/>
          <w:sz w:val="24"/>
          <w:szCs w:val="24"/>
        </w:rPr>
      </w:pPr>
      <w:r w:rsidRPr="009C7C40">
        <w:rPr>
          <w:rFonts w:ascii="Arial" w:eastAsia="Calibri" w:hAnsi="Arial" w:cs="Arial"/>
          <w:sz w:val="24"/>
          <w:szCs w:val="24"/>
        </w:rPr>
        <w:t xml:space="preserve">Él ha sido jefe de planeación, ha sido jefe de capacitación, fue el jefe del área de radiocomunicaciones, ha sido comandante en las zonas operativas del </w:t>
      </w:r>
      <w:r w:rsidR="00AC3E5C">
        <w:rPr>
          <w:rFonts w:ascii="Arial" w:eastAsia="Calibri" w:hAnsi="Arial" w:cs="Arial"/>
          <w:sz w:val="24"/>
          <w:szCs w:val="24"/>
        </w:rPr>
        <w:t>N</w:t>
      </w:r>
      <w:r w:rsidRPr="009C7C40">
        <w:rPr>
          <w:rFonts w:ascii="Arial" w:eastAsia="Calibri" w:hAnsi="Arial" w:cs="Arial"/>
          <w:sz w:val="24"/>
          <w:szCs w:val="24"/>
        </w:rPr>
        <w:t xml:space="preserve">orte y a cargo también de las </w:t>
      </w:r>
      <w:r w:rsidR="00AC3E5C">
        <w:rPr>
          <w:rFonts w:ascii="Arial" w:eastAsia="Calibri" w:hAnsi="Arial" w:cs="Arial"/>
          <w:sz w:val="24"/>
          <w:szCs w:val="24"/>
        </w:rPr>
        <w:t>Z</w:t>
      </w:r>
      <w:r w:rsidRPr="009C7C40">
        <w:rPr>
          <w:rFonts w:ascii="Arial" w:eastAsia="Calibri" w:hAnsi="Arial" w:cs="Arial"/>
          <w:sz w:val="24"/>
          <w:szCs w:val="24"/>
        </w:rPr>
        <w:t xml:space="preserve">onas 2, 4 y 5 y adicionalmente ha sido líder del AUSAR en Guadalajara. </w:t>
      </w:r>
    </w:p>
    <w:p w:rsidR="003675DA" w:rsidRPr="009C7C40" w:rsidP="009C7C40" w14:paraId="1B3190AB" w14:textId="77777777">
      <w:pPr>
        <w:jc w:val="both"/>
        <w:rPr>
          <w:rFonts w:ascii="Arial" w:eastAsia="Calibri" w:hAnsi="Arial" w:cs="Arial"/>
          <w:sz w:val="24"/>
          <w:szCs w:val="24"/>
        </w:rPr>
      </w:pPr>
    </w:p>
    <w:p w:rsidR="003675DA" w:rsidRPr="009C7C40" w:rsidP="009C7C40" w14:paraId="70BDC288" w14:textId="77777777">
      <w:pPr>
        <w:jc w:val="both"/>
        <w:rPr>
          <w:rFonts w:ascii="Arial" w:eastAsia="Calibri" w:hAnsi="Arial" w:cs="Arial"/>
          <w:sz w:val="24"/>
          <w:szCs w:val="24"/>
        </w:rPr>
      </w:pPr>
      <w:r w:rsidRPr="009C7C40">
        <w:rPr>
          <w:rFonts w:ascii="Arial" w:eastAsia="Calibri" w:hAnsi="Arial" w:cs="Arial"/>
          <w:sz w:val="24"/>
          <w:szCs w:val="24"/>
        </w:rPr>
        <w:t>Francisco, fíjense ustedes, es doctor honoris causa por su ayuda y acción humanitaria en 2019</w:t>
      </w:r>
      <w:r w:rsidRPr="009C7C40">
        <w:rPr>
          <w:rFonts w:ascii="Arial" w:eastAsia="Calibri" w:hAnsi="Arial" w:cs="Arial"/>
          <w:sz w:val="24"/>
          <w:szCs w:val="24"/>
        </w:rPr>
        <w:t>; e</w:t>
      </w:r>
      <w:r w:rsidRPr="009C7C40">
        <w:rPr>
          <w:rFonts w:ascii="Arial" w:eastAsia="Calibri" w:hAnsi="Arial" w:cs="Arial"/>
          <w:sz w:val="24"/>
          <w:szCs w:val="24"/>
        </w:rPr>
        <w:t>s técnico superior en emergencias de seguridad laboral y rescates</w:t>
      </w:r>
      <w:r w:rsidRPr="009C7C40">
        <w:rPr>
          <w:rFonts w:ascii="Arial" w:eastAsia="Calibri" w:hAnsi="Arial" w:cs="Arial"/>
          <w:sz w:val="24"/>
          <w:szCs w:val="24"/>
        </w:rPr>
        <w:t>; e</w:t>
      </w:r>
      <w:r w:rsidRPr="009C7C40">
        <w:rPr>
          <w:rFonts w:ascii="Arial" w:eastAsia="Calibri" w:hAnsi="Arial" w:cs="Arial"/>
          <w:sz w:val="24"/>
          <w:szCs w:val="24"/>
        </w:rPr>
        <w:t>s licenciado en seguridad pública, primera licenciatura</w:t>
      </w:r>
      <w:r w:rsidRPr="009C7C40">
        <w:rPr>
          <w:rFonts w:ascii="Arial" w:eastAsia="Calibri" w:hAnsi="Arial" w:cs="Arial"/>
          <w:sz w:val="24"/>
          <w:szCs w:val="24"/>
        </w:rPr>
        <w:t>; s</w:t>
      </w:r>
      <w:r w:rsidRPr="009C7C40">
        <w:rPr>
          <w:rFonts w:ascii="Arial" w:eastAsia="Calibri" w:hAnsi="Arial" w:cs="Arial"/>
          <w:sz w:val="24"/>
          <w:szCs w:val="24"/>
        </w:rPr>
        <w:t>egunda licenciatura es licenciado en protección civil</w:t>
      </w:r>
      <w:r w:rsidRPr="009C7C40">
        <w:rPr>
          <w:rFonts w:ascii="Arial" w:eastAsia="Calibri" w:hAnsi="Arial" w:cs="Arial"/>
          <w:sz w:val="24"/>
          <w:szCs w:val="24"/>
        </w:rPr>
        <w:t>; t</w:t>
      </w:r>
      <w:r w:rsidRPr="009C7C40">
        <w:rPr>
          <w:rFonts w:ascii="Arial" w:eastAsia="Calibri" w:hAnsi="Arial" w:cs="Arial"/>
          <w:sz w:val="24"/>
          <w:szCs w:val="24"/>
        </w:rPr>
        <w:t>iene una maestría en gestión integral de riesgos y seguridad industrial</w:t>
      </w:r>
      <w:r w:rsidRPr="009C7C40">
        <w:rPr>
          <w:rFonts w:ascii="Arial" w:eastAsia="Calibri" w:hAnsi="Arial" w:cs="Arial"/>
          <w:sz w:val="24"/>
          <w:szCs w:val="24"/>
        </w:rPr>
        <w:t>; t</w:t>
      </w:r>
      <w:r w:rsidRPr="009C7C40">
        <w:rPr>
          <w:rFonts w:ascii="Arial" w:eastAsia="Calibri" w:hAnsi="Arial" w:cs="Arial"/>
          <w:sz w:val="24"/>
          <w:szCs w:val="24"/>
        </w:rPr>
        <w:t xml:space="preserve">iene una segunda maestría en protección civil y gestión de emergencias. </w:t>
      </w:r>
    </w:p>
    <w:p w:rsidR="00EB6034" w:rsidRPr="009C7C40" w:rsidP="009C7C40" w14:paraId="3D48564B" w14:textId="7E75574E">
      <w:pPr>
        <w:jc w:val="both"/>
        <w:rPr>
          <w:rFonts w:ascii="Arial" w:hAnsi="Arial" w:cs="Arial"/>
          <w:sz w:val="24"/>
          <w:szCs w:val="24"/>
        </w:rPr>
      </w:pPr>
      <w:r w:rsidRPr="009C7C40">
        <w:rPr>
          <w:rFonts w:ascii="Arial" w:eastAsia="Calibri" w:hAnsi="Arial" w:cs="Arial"/>
          <w:sz w:val="24"/>
          <w:szCs w:val="24"/>
        </w:rPr>
        <w:t>Está cursando su tercera maestría en seguridad y salud en el trabajo en la Universidad de Guadalajara</w:t>
      </w:r>
      <w:r w:rsidRPr="009C7C40" w:rsidR="003675DA">
        <w:rPr>
          <w:rFonts w:ascii="Arial" w:eastAsia="Calibri" w:hAnsi="Arial" w:cs="Arial"/>
          <w:sz w:val="24"/>
          <w:szCs w:val="24"/>
        </w:rPr>
        <w:t>,</w:t>
      </w:r>
      <w:r w:rsidRPr="009C7C40">
        <w:rPr>
          <w:rFonts w:ascii="Arial" w:eastAsia="Calibri" w:hAnsi="Arial" w:cs="Arial"/>
          <w:sz w:val="24"/>
          <w:szCs w:val="24"/>
        </w:rPr>
        <w:t xml:space="preserve"> y es también</w:t>
      </w:r>
      <w:r w:rsidRPr="009C7C40" w:rsidR="003675DA">
        <w:rPr>
          <w:rFonts w:ascii="Arial" w:eastAsia="Calibri" w:hAnsi="Arial" w:cs="Arial"/>
          <w:sz w:val="24"/>
          <w:szCs w:val="24"/>
        </w:rPr>
        <w:t>,</w:t>
      </w:r>
      <w:r w:rsidRPr="009C7C40">
        <w:rPr>
          <w:rFonts w:ascii="Arial" w:eastAsia="Calibri" w:hAnsi="Arial" w:cs="Arial"/>
          <w:sz w:val="24"/>
          <w:szCs w:val="24"/>
        </w:rPr>
        <w:t xml:space="preserve"> candidato a doctor en gestión integral de riesgos aplicado a desastres.</w:t>
      </w:r>
    </w:p>
    <w:p w:rsidR="00EB6034" w:rsidRPr="009C7C40" w:rsidP="009C7C40" w14:paraId="1B235F81" w14:textId="77777777">
      <w:pPr>
        <w:jc w:val="both"/>
        <w:rPr>
          <w:rFonts w:ascii="Arial" w:hAnsi="Arial" w:cs="Arial"/>
          <w:sz w:val="24"/>
          <w:szCs w:val="24"/>
        </w:rPr>
      </w:pPr>
    </w:p>
    <w:p w:rsidR="00835588" w:rsidRPr="009C7C40" w:rsidP="009C7C40" w14:paraId="59C63584" w14:textId="1B2BD4AD">
      <w:pPr>
        <w:jc w:val="both"/>
        <w:rPr>
          <w:rFonts w:ascii="Arial" w:eastAsia="Calibri" w:hAnsi="Arial" w:cs="Arial"/>
          <w:sz w:val="24"/>
          <w:szCs w:val="24"/>
        </w:rPr>
      </w:pPr>
      <w:r w:rsidRPr="009C7C40">
        <w:rPr>
          <w:rFonts w:ascii="Arial" w:eastAsia="Calibri" w:hAnsi="Arial" w:cs="Arial"/>
          <w:sz w:val="24"/>
          <w:szCs w:val="24"/>
        </w:rPr>
        <w:t>Este perfil supera la gran mayoría del personal que hoy ocupa la división de protección civil, en particular de bomberos</w:t>
      </w:r>
      <w:r w:rsidRPr="009C7C40">
        <w:rPr>
          <w:rFonts w:ascii="Arial" w:eastAsia="Calibri" w:hAnsi="Arial" w:cs="Arial"/>
          <w:sz w:val="24"/>
          <w:szCs w:val="24"/>
        </w:rPr>
        <w:t>, i</w:t>
      </w:r>
      <w:r w:rsidRPr="009C7C40">
        <w:rPr>
          <w:rFonts w:ascii="Arial" w:eastAsia="Calibri" w:hAnsi="Arial" w:cs="Arial"/>
          <w:sz w:val="24"/>
          <w:szCs w:val="24"/>
        </w:rPr>
        <w:t xml:space="preserve">ncluso está por encima también de la persona que es titular hoy del </w:t>
      </w:r>
      <w:r w:rsidR="00AC3E5C">
        <w:rPr>
          <w:rFonts w:ascii="Arial" w:eastAsia="Calibri" w:hAnsi="Arial" w:cs="Arial"/>
          <w:sz w:val="24"/>
          <w:szCs w:val="24"/>
        </w:rPr>
        <w:t>C</w:t>
      </w:r>
      <w:r w:rsidRPr="009C7C40">
        <w:rPr>
          <w:rFonts w:ascii="Arial" w:eastAsia="Calibri" w:hAnsi="Arial" w:cs="Arial"/>
          <w:sz w:val="24"/>
          <w:szCs w:val="24"/>
        </w:rPr>
        <w:t xml:space="preserve">uerpo de </w:t>
      </w:r>
      <w:r w:rsidR="00AC3E5C">
        <w:rPr>
          <w:rFonts w:ascii="Arial" w:eastAsia="Calibri" w:hAnsi="Arial" w:cs="Arial"/>
          <w:sz w:val="24"/>
          <w:szCs w:val="24"/>
        </w:rPr>
        <w:t>B</w:t>
      </w:r>
      <w:r w:rsidRPr="009C7C40">
        <w:rPr>
          <w:rFonts w:ascii="Arial" w:eastAsia="Calibri" w:hAnsi="Arial" w:cs="Arial"/>
          <w:sz w:val="24"/>
          <w:szCs w:val="24"/>
        </w:rPr>
        <w:t>omberos y lo están queriendo destituir de su cargo</w:t>
      </w:r>
      <w:r w:rsidRPr="009C7C40">
        <w:rPr>
          <w:rFonts w:ascii="Arial" w:eastAsia="Calibri" w:hAnsi="Arial" w:cs="Arial"/>
          <w:sz w:val="24"/>
          <w:szCs w:val="24"/>
        </w:rPr>
        <w:t xml:space="preserve"> a</w:t>
      </w:r>
      <w:r w:rsidRPr="009C7C40">
        <w:rPr>
          <w:rFonts w:ascii="Arial" w:eastAsia="Calibri" w:hAnsi="Arial" w:cs="Arial"/>
          <w:sz w:val="24"/>
          <w:szCs w:val="24"/>
        </w:rPr>
        <w:t xml:space="preserve"> quien ha dado la vida por muchas de las familias </w:t>
      </w:r>
      <w:r w:rsidRPr="009C7C40">
        <w:rPr>
          <w:rFonts w:ascii="Arial" w:eastAsia="Calibri" w:hAnsi="Arial" w:cs="Arial"/>
          <w:sz w:val="24"/>
          <w:szCs w:val="24"/>
        </w:rPr>
        <w:t>tapatías, a</w:t>
      </w:r>
      <w:r w:rsidRPr="009C7C40">
        <w:rPr>
          <w:rFonts w:ascii="Arial" w:eastAsia="Calibri" w:hAnsi="Arial" w:cs="Arial"/>
          <w:sz w:val="24"/>
          <w:szCs w:val="24"/>
        </w:rPr>
        <w:t xml:space="preserve"> quien todos los días se la juega para que nosotros no tengamos los riesgos en nuestra vida cotidiana. </w:t>
      </w:r>
    </w:p>
    <w:p w:rsidR="00835588" w:rsidRPr="009C7C40" w:rsidP="009C7C40" w14:paraId="2CC5DF3C" w14:textId="77777777">
      <w:pPr>
        <w:jc w:val="both"/>
        <w:rPr>
          <w:rFonts w:ascii="Arial" w:eastAsia="Calibri" w:hAnsi="Arial" w:cs="Arial"/>
          <w:sz w:val="24"/>
          <w:szCs w:val="24"/>
        </w:rPr>
      </w:pPr>
    </w:p>
    <w:p w:rsidR="00EB6034" w:rsidRPr="009C7C40" w:rsidP="009C7C40" w14:paraId="2A083685" w14:textId="4DA359B7">
      <w:pPr>
        <w:jc w:val="both"/>
        <w:rPr>
          <w:rFonts w:ascii="Arial" w:hAnsi="Arial" w:cs="Arial"/>
          <w:sz w:val="24"/>
          <w:szCs w:val="24"/>
        </w:rPr>
      </w:pPr>
      <w:r w:rsidRPr="009C7C40">
        <w:rPr>
          <w:rFonts w:ascii="Arial" w:eastAsia="Calibri" w:hAnsi="Arial" w:cs="Arial"/>
          <w:sz w:val="24"/>
          <w:szCs w:val="24"/>
        </w:rPr>
        <w:t>Esos son los bomberos</w:t>
      </w:r>
      <w:r w:rsidRPr="009C7C40" w:rsidR="00835588">
        <w:rPr>
          <w:rFonts w:ascii="Arial" w:eastAsia="Calibri" w:hAnsi="Arial" w:cs="Arial"/>
          <w:sz w:val="24"/>
          <w:szCs w:val="24"/>
        </w:rPr>
        <w:t>, l</w:t>
      </w:r>
      <w:r w:rsidRPr="009C7C40">
        <w:rPr>
          <w:rFonts w:ascii="Arial" w:eastAsia="Calibri" w:hAnsi="Arial" w:cs="Arial"/>
          <w:sz w:val="24"/>
          <w:szCs w:val="24"/>
        </w:rPr>
        <w:t>os bomberos es la institución más noble que sí da la vida por nosotros</w:t>
      </w:r>
      <w:r w:rsidRPr="009C7C40" w:rsidR="00835588">
        <w:rPr>
          <w:rFonts w:ascii="Arial" w:eastAsia="Calibri" w:hAnsi="Arial" w:cs="Arial"/>
          <w:sz w:val="24"/>
          <w:szCs w:val="24"/>
        </w:rPr>
        <w:t xml:space="preserve"> y</w:t>
      </w:r>
      <w:r w:rsidRPr="009C7C40">
        <w:rPr>
          <w:rFonts w:ascii="Arial" w:eastAsia="Calibri" w:hAnsi="Arial" w:cs="Arial"/>
          <w:sz w:val="24"/>
          <w:szCs w:val="24"/>
        </w:rPr>
        <w:t xml:space="preserve"> que se la juega por nosotros.</w:t>
      </w:r>
      <w:r w:rsidRPr="009C7C40" w:rsidR="00835588">
        <w:rPr>
          <w:rFonts w:ascii="Arial" w:eastAsia="Calibri" w:hAnsi="Arial" w:cs="Arial"/>
          <w:sz w:val="24"/>
          <w:szCs w:val="24"/>
        </w:rPr>
        <w:t xml:space="preserve"> </w:t>
      </w:r>
      <w:r w:rsidRPr="009C7C40">
        <w:rPr>
          <w:rFonts w:ascii="Arial" w:eastAsia="Calibri" w:hAnsi="Arial" w:cs="Arial"/>
          <w:sz w:val="24"/>
          <w:szCs w:val="24"/>
        </w:rPr>
        <w:t>Y hoy</w:t>
      </w:r>
      <w:r w:rsidRPr="009C7C40" w:rsidR="00835588">
        <w:rPr>
          <w:rFonts w:ascii="Arial" w:eastAsia="Calibri" w:hAnsi="Arial" w:cs="Arial"/>
          <w:sz w:val="24"/>
          <w:szCs w:val="24"/>
        </w:rPr>
        <w:t>,</w:t>
      </w:r>
      <w:r w:rsidRPr="009C7C40">
        <w:rPr>
          <w:rFonts w:ascii="Arial" w:eastAsia="Calibri" w:hAnsi="Arial" w:cs="Arial"/>
          <w:sz w:val="24"/>
          <w:szCs w:val="24"/>
        </w:rPr>
        <w:t xml:space="preserve"> la politiquería</w:t>
      </w:r>
      <w:r w:rsidRPr="009C7C40" w:rsidR="00835588">
        <w:rPr>
          <w:rFonts w:ascii="Arial" w:eastAsia="Calibri" w:hAnsi="Arial" w:cs="Arial"/>
          <w:sz w:val="24"/>
          <w:szCs w:val="24"/>
        </w:rPr>
        <w:t>,</w:t>
      </w:r>
      <w:r w:rsidRPr="009C7C40">
        <w:rPr>
          <w:rFonts w:ascii="Arial" w:eastAsia="Calibri" w:hAnsi="Arial" w:cs="Arial"/>
          <w:sz w:val="24"/>
          <w:szCs w:val="24"/>
        </w:rPr>
        <w:t xml:space="preserve"> está alcanzando a la institución y la está contaminando por alguien que ha levantado la voz por mejorar las condiciones de los bomberos</w:t>
      </w:r>
      <w:r w:rsidRPr="009C7C40" w:rsidR="00835588">
        <w:rPr>
          <w:rFonts w:ascii="Arial" w:eastAsia="Calibri" w:hAnsi="Arial" w:cs="Arial"/>
          <w:sz w:val="24"/>
          <w:szCs w:val="24"/>
        </w:rPr>
        <w:t>; y</w:t>
      </w:r>
      <w:r w:rsidRPr="009C7C40">
        <w:rPr>
          <w:rFonts w:ascii="Arial" w:eastAsia="Calibri" w:hAnsi="Arial" w:cs="Arial"/>
          <w:sz w:val="24"/>
          <w:szCs w:val="24"/>
        </w:rPr>
        <w:t>a mi compañero Juan Alberto Salinas hablaba de la gravedad política del manejo discrecional, de quitarles las plazas a los bomberos</w:t>
      </w:r>
      <w:r w:rsidRPr="009C7C40" w:rsidR="00835588">
        <w:rPr>
          <w:rFonts w:ascii="Arial" w:eastAsia="Calibri" w:hAnsi="Arial" w:cs="Arial"/>
          <w:sz w:val="24"/>
          <w:szCs w:val="24"/>
        </w:rPr>
        <w:t>, s</w:t>
      </w:r>
      <w:r w:rsidRPr="009C7C40">
        <w:rPr>
          <w:rFonts w:ascii="Arial" w:eastAsia="Calibri" w:hAnsi="Arial" w:cs="Arial"/>
          <w:sz w:val="24"/>
          <w:szCs w:val="24"/>
        </w:rPr>
        <w:t>í, quitarles las plazas.</w:t>
      </w:r>
    </w:p>
    <w:p w:rsidR="00EB6034" w:rsidRPr="009C7C40" w:rsidP="009C7C40" w14:paraId="18204C9C" w14:textId="77777777">
      <w:pPr>
        <w:jc w:val="both"/>
        <w:rPr>
          <w:rFonts w:ascii="Arial" w:hAnsi="Arial" w:cs="Arial"/>
          <w:sz w:val="24"/>
          <w:szCs w:val="24"/>
        </w:rPr>
      </w:pPr>
    </w:p>
    <w:p w:rsidR="00835588" w:rsidRPr="009C7C40" w:rsidP="009C7C40" w14:paraId="0C710ADD" w14:textId="714031FE">
      <w:pPr>
        <w:jc w:val="both"/>
        <w:rPr>
          <w:rFonts w:ascii="Arial" w:eastAsia="Calibri" w:hAnsi="Arial" w:cs="Arial"/>
          <w:sz w:val="24"/>
          <w:szCs w:val="24"/>
        </w:rPr>
      </w:pPr>
      <w:r w:rsidRPr="009C7C40">
        <w:rPr>
          <w:rFonts w:ascii="Arial" w:eastAsia="Calibri" w:hAnsi="Arial" w:cs="Arial"/>
          <w:sz w:val="24"/>
          <w:szCs w:val="24"/>
        </w:rPr>
        <w:t xml:space="preserve">Es como si cualquiera de ustedes fuera vendedor de </w:t>
      </w:r>
      <w:r w:rsidR="00AC3E5C">
        <w:rPr>
          <w:rFonts w:ascii="Arial" w:eastAsia="Calibri" w:hAnsi="Arial" w:cs="Arial"/>
          <w:sz w:val="24"/>
          <w:szCs w:val="24"/>
        </w:rPr>
        <w:t>c</w:t>
      </w:r>
      <w:r w:rsidRPr="009C7C40">
        <w:rPr>
          <w:rFonts w:ascii="Arial" w:eastAsia="Calibri" w:hAnsi="Arial" w:cs="Arial"/>
          <w:sz w:val="24"/>
          <w:szCs w:val="24"/>
        </w:rPr>
        <w:t xml:space="preserve">ambaceo y les dijeran </w:t>
      </w:r>
      <w:r w:rsidRPr="009C7C40">
        <w:rPr>
          <w:rFonts w:ascii="Arial" w:eastAsia="Calibri" w:hAnsi="Arial" w:cs="Arial"/>
          <w:sz w:val="24"/>
          <w:szCs w:val="24"/>
        </w:rPr>
        <w:t>que,</w:t>
      </w:r>
      <w:r w:rsidRPr="009C7C40">
        <w:rPr>
          <w:rFonts w:ascii="Arial" w:eastAsia="Calibri" w:hAnsi="Arial" w:cs="Arial"/>
          <w:sz w:val="24"/>
          <w:szCs w:val="24"/>
        </w:rPr>
        <w:t xml:space="preserve"> para ser supervisor, es decir, para que tuvieran una promoción en su trabajo, tuvieran que abandonar su seguridad social, su antigüedad</w:t>
      </w:r>
      <w:r w:rsidRPr="009C7C40">
        <w:rPr>
          <w:rFonts w:ascii="Arial" w:eastAsia="Calibri" w:hAnsi="Arial" w:cs="Arial"/>
          <w:sz w:val="24"/>
          <w:szCs w:val="24"/>
        </w:rPr>
        <w:t>, es</w:t>
      </w:r>
      <w:r w:rsidRPr="009C7C40">
        <w:rPr>
          <w:rFonts w:ascii="Arial" w:eastAsia="Calibri" w:hAnsi="Arial" w:cs="Arial"/>
          <w:sz w:val="24"/>
          <w:szCs w:val="24"/>
        </w:rPr>
        <w:t xml:space="preserve">o es una instrucción de la </w:t>
      </w:r>
      <w:r w:rsidR="00AC3E5C">
        <w:rPr>
          <w:rFonts w:ascii="Arial" w:eastAsia="Calibri" w:hAnsi="Arial" w:cs="Arial"/>
          <w:sz w:val="24"/>
          <w:szCs w:val="24"/>
        </w:rPr>
        <w:t>P</w:t>
      </w:r>
      <w:r w:rsidRPr="009C7C40">
        <w:rPr>
          <w:rFonts w:ascii="Arial" w:eastAsia="Calibri" w:hAnsi="Arial" w:cs="Arial"/>
          <w:sz w:val="24"/>
          <w:szCs w:val="24"/>
        </w:rPr>
        <w:t xml:space="preserve">residenta Verónica Delgadillo, quitarle la antigüedad a los bomberos y a los policías para acceder a un puesto de promoción en el escalafón y de confianza. </w:t>
      </w:r>
    </w:p>
    <w:p w:rsidR="00835588" w:rsidRPr="009C7C40" w:rsidP="009C7C40" w14:paraId="78AF9DB9" w14:textId="77777777">
      <w:pPr>
        <w:jc w:val="both"/>
        <w:rPr>
          <w:rFonts w:ascii="Arial" w:eastAsia="Calibri" w:hAnsi="Arial" w:cs="Arial"/>
          <w:sz w:val="24"/>
          <w:szCs w:val="24"/>
        </w:rPr>
      </w:pPr>
    </w:p>
    <w:p w:rsidR="00835588" w:rsidRPr="009C7C40" w:rsidP="009C7C40" w14:paraId="3B0EB10B" w14:textId="6E1E3465">
      <w:pPr>
        <w:jc w:val="both"/>
        <w:rPr>
          <w:rFonts w:ascii="Arial" w:eastAsia="Calibri" w:hAnsi="Arial" w:cs="Arial"/>
          <w:sz w:val="24"/>
          <w:szCs w:val="24"/>
        </w:rPr>
      </w:pPr>
      <w:r w:rsidRPr="009C7C40">
        <w:rPr>
          <w:rFonts w:ascii="Arial" w:eastAsia="Calibri" w:hAnsi="Arial" w:cs="Arial"/>
          <w:sz w:val="24"/>
          <w:szCs w:val="24"/>
        </w:rPr>
        <w:t>H</w:t>
      </w:r>
      <w:r w:rsidRPr="009C7C40" w:rsidR="00EB6034">
        <w:rPr>
          <w:rFonts w:ascii="Arial" w:eastAsia="Calibri" w:hAnsi="Arial" w:cs="Arial"/>
          <w:sz w:val="24"/>
          <w:szCs w:val="24"/>
        </w:rPr>
        <w:t xml:space="preserve">oy pretenden borrar 26 años de generosidad de trabajo y de especialización del </w:t>
      </w:r>
      <w:r w:rsidR="00AC3E5C">
        <w:rPr>
          <w:rFonts w:ascii="Arial" w:eastAsia="Calibri" w:hAnsi="Arial" w:cs="Arial"/>
          <w:sz w:val="24"/>
          <w:szCs w:val="24"/>
        </w:rPr>
        <w:t>C</w:t>
      </w:r>
      <w:r w:rsidRPr="009C7C40" w:rsidR="00EB6034">
        <w:rPr>
          <w:rFonts w:ascii="Arial" w:eastAsia="Calibri" w:hAnsi="Arial" w:cs="Arial"/>
          <w:sz w:val="24"/>
          <w:szCs w:val="24"/>
        </w:rPr>
        <w:t>omandante Francisco Castellanos</w:t>
      </w:r>
      <w:r w:rsidRPr="009C7C40">
        <w:rPr>
          <w:rFonts w:ascii="Arial" w:eastAsia="Calibri" w:hAnsi="Arial" w:cs="Arial"/>
          <w:sz w:val="24"/>
          <w:szCs w:val="24"/>
        </w:rPr>
        <w:t>,</w:t>
      </w:r>
      <w:r w:rsidRPr="009C7C40" w:rsidR="00EB6034">
        <w:rPr>
          <w:rFonts w:ascii="Arial" w:eastAsia="Calibri" w:hAnsi="Arial" w:cs="Arial"/>
          <w:sz w:val="24"/>
          <w:szCs w:val="24"/>
        </w:rPr>
        <w:t xml:space="preserve"> porque a quien ocupa el cargo como titular de bomberos le parece que es una grave competencia tener un perfil tan alto y tan especializado en bomberos</w:t>
      </w:r>
      <w:r w:rsidRPr="009C7C40">
        <w:rPr>
          <w:rFonts w:ascii="Arial" w:eastAsia="Calibri" w:hAnsi="Arial" w:cs="Arial"/>
          <w:sz w:val="24"/>
          <w:szCs w:val="24"/>
        </w:rPr>
        <w:t>, y</w:t>
      </w:r>
      <w:r w:rsidRPr="009C7C40" w:rsidR="00EB6034">
        <w:rPr>
          <w:rFonts w:ascii="Arial" w:eastAsia="Calibri" w:hAnsi="Arial" w:cs="Arial"/>
          <w:sz w:val="24"/>
          <w:szCs w:val="24"/>
        </w:rPr>
        <w:t xml:space="preserve"> otras cosas que habremos también de buscar que se diluciden en un momento posterior. </w:t>
      </w:r>
    </w:p>
    <w:p w:rsidR="00835588" w:rsidRPr="009C7C40" w:rsidP="009C7C40" w14:paraId="5BBAA856" w14:textId="77777777">
      <w:pPr>
        <w:jc w:val="both"/>
        <w:rPr>
          <w:rFonts w:ascii="Arial" w:eastAsia="Calibri" w:hAnsi="Arial" w:cs="Arial"/>
          <w:sz w:val="24"/>
          <w:szCs w:val="24"/>
        </w:rPr>
      </w:pPr>
    </w:p>
    <w:p w:rsidR="00835588" w:rsidRPr="009C7C40" w:rsidP="009C7C40" w14:paraId="11F258BE" w14:textId="17CCF630">
      <w:pPr>
        <w:jc w:val="both"/>
        <w:rPr>
          <w:rFonts w:ascii="Arial" w:eastAsia="Calibri" w:hAnsi="Arial" w:cs="Arial"/>
          <w:sz w:val="24"/>
          <w:szCs w:val="24"/>
        </w:rPr>
      </w:pPr>
      <w:r w:rsidRPr="009C7C40">
        <w:rPr>
          <w:rFonts w:ascii="Arial" w:eastAsia="Calibri" w:hAnsi="Arial" w:cs="Arial"/>
          <w:sz w:val="24"/>
          <w:szCs w:val="24"/>
        </w:rPr>
        <w:t>Por tanto, esta iniciativa lo que pretende es que se cite a comparecer a la persona titular de bomberos</w:t>
      </w:r>
      <w:r w:rsidRPr="009C7C40">
        <w:rPr>
          <w:rFonts w:ascii="Arial" w:eastAsia="Calibri" w:hAnsi="Arial" w:cs="Arial"/>
          <w:sz w:val="24"/>
          <w:szCs w:val="24"/>
        </w:rPr>
        <w:t>,</w:t>
      </w:r>
      <w:r w:rsidRPr="009C7C40">
        <w:rPr>
          <w:rFonts w:ascii="Arial" w:eastAsia="Calibri" w:hAnsi="Arial" w:cs="Arial"/>
          <w:sz w:val="24"/>
          <w:szCs w:val="24"/>
        </w:rPr>
        <w:t xml:space="preserve"> para que no sólo explique este despido que están haciendo con el comandante Francisco Castellanos, sino también la forma en la que se integran sus plazas, las asignaciones de aviadores que desde aquí le autorizan e</w:t>
      </w:r>
      <w:r w:rsidRPr="009C7C40">
        <w:rPr>
          <w:rFonts w:ascii="Arial" w:eastAsia="Calibri" w:hAnsi="Arial" w:cs="Arial"/>
          <w:sz w:val="24"/>
          <w:szCs w:val="24"/>
        </w:rPr>
        <w:t>n</w:t>
      </w:r>
      <w:r w:rsidRPr="009C7C40">
        <w:rPr>
          <w:rFonts w:ascii="Arial" w:eastAsia="Calibri" w:hAnsi="Arial" w:cs="Arial"/>
          <w:sz w:val="24"/>
          <w:szCs w:val="24"/>
        </w:rPr>
        <w:t xml:space="preserve"> bomberos y el personal extranjero que ocupa un cargo en este momento</w:t>
      </w:r>
      <w:r w:rsidRPr="009C7C40">
        <w:rPr>
          <w:rFonts w:ascii="Arial" w:eastAsia="Calibri" w:hAnsi="Arial" w:cs="Arial"/>
          <w:sz w:val="24"/>
          <w:szCs w:val="24"/>
        </w:rPr>
        <w:t>,</w:t>
      </w:r>
      <w:r w:rsidRPr="009C7C40">
        <w:rPr>
          <w:rFonts w:ascii="Arial" w:eastAsia="Calibri" w:hAnsi="Arial" w:cs="Arial"/>
          <w:sz w:val="24"/>
          <w:szCs w:val="24"/>
        </w:rPr>
        <w:t xml:space="preserve"> a cargo de la Dirección de Recursos Humanos para ver su estancia legal y también porque ella es la que está decidiendo el despido de este personal por </w:t>
      </w:r>
      <w:r w:rsidRPr="009C7C40">
        <w:rPr>
          <w:rFonts w:ascii="Arial" w:eastAsia="Calibri" w:hAnsi="Arial" w:cs="Arial"/>
          <w:sz w:val="24"/>
          <w:szCs w:val="24"/>
        </w:rPr>
        <w:t xml:space="preserve">grilla </w:t>
      </w:r>
      <w:r w:rsidRPr="009C7C40">
        <w:rPr>
          <w:rFonts w:ascii="Arial" w:eastAsia="Calibri" w:hAnsi="Arial" w:cs="Arial"/>
          <w:sz w:val="24"/>
          <w:szCs w:val="24"/>
        </w:rPr>
        <w:t xml:space="preserve">barata y completamente absurda por querer mejorar las condiciones. </w:t>
      </w:r>
    </w:p>
    <w:p w:rsidR="00835588" w:rsidRPr="009C7C40" w:rsidP="009C7C40" w14:paraId="4126A54D" w14:textId="77777777">
      <w:pPr>
        <w:jc w:val="both"/>
        <w:rPr>
          <w:rFonts w:ascii="Arial" w:eastAsia="Calibri" w:hAnsi="Arial" w:cs="Arial"/>
          <w:sz w:val="24"/>
          <w:szCs w:val="24"/>
        </w:rPr>
      </w:pPr>
    </w:p>
    <w:p w:rsidR="00835588" w:rsidRPr="009C7C40" w:rsidP="009C7C40" w14:paraId="35A51333" w14:textId="4679989F">
      <w:pPr>
        <w:jc w:val="both"/>
        <w:rPr>
          <w:rFonts w:ascii="Arial" w:eastAsia="Calibri" w:hAnsi="Arial" w:cs="Arial"/>
          <w:sz w:val="24"/>
          <w:szCs w:val="24"/>
        </w:rPr>
      </w:pPr>
      <w:r w:rsidRPr="009C7C40">
        <w:rPr>
          <w:rFonts w:ascii="Arial" w:eastAsia="Calibri" w:hAnsi="Arial" w:cs="Arial"/>
          <w:sz w:val="24"/>
          <w:szCs w:val="24"/>
        </w:rPr>
        <w:t xml:space="preserve">¿Saben ustedes que los bomberos no han tenido incremento de sueldo? Y se </w:t>
      </w:r>
      <w:r w:rsidRPr="009C7C40">
        <w:rPr>
          <w:rFonts w:ascii="Arial" w:eastAsia="Calibri" w:hAnsi="Arial" w:cs="Arial"/>
          <w:sz w:val="24"/>
          <w:szCs w:val="24"/>
        </w:rPr>
        <w:t xml:space="preserve">juegan la vida. </w:t>
      </w:r>
      <w:r w:rsidRPr="009C7C40">
        <w:rPr>
          <w:rFonts w:ascii="Arial" w:eastAsia="Calibri" w:hAnsi="Arial" w:cs="Arial"/>
          <w:sz w:val="24"/>
          <w:szCs w:val="24"/>
        </w:rPr>
        <w:t xml:space="preserve">¿Saben ustedes que no hay camiones para poder combatir las </w:t>
      </w:r>
      <w:r w:rsidRPr="009C7C40">
        <w:rPr>
          <w:rFonts w:ascii="Arial" w:eastAsia="Calibri" w:hAnsi="Arial" w:cs="Arial"/>
          <w:sz w:val="24"/>
          <w:szCs w:val="24"/>
        </w:rPr>
        <w:t>emergencias que tenemos en Guadalajara porque no ha habido una sola inversión de medio centavo para favorecernos a los tapatíos y dotar de mayor equipo a los bomberos? ¿Saben ustedes que acaban de comprar un equipo de incendio para los bomberos que no aguantó ni la primera apuesta porque no cumple con las normas internacionales? Pues sí, es lo que está ocurriendo hoy en la Dirección de Bomberos y por eso queremos explicaciones</w:t>
      </w:r>
      <w:r w:rsidRPr="009C7C40">
        <w:rPr>
          <w:rFonts w:ascii="Arial" w:eastAsia="Calibri" w:hAnsi="Arial" w:cs="Arial"/>
          <w:sz w:val="24"/>
          <w:szCs w:val="24"/>
        </w:rPr>
        <w:t>,</w:t>
      </w:r>
      <w:r w:rsidRPr="009C7C40">
        <w:rPr>
          <w:rFonts w:ascii="Arial" w:eastAsia="Calibri" w:hAnsi="Arial" w:cs="Arial"/>
          <w:sz w:val="24"/>
          <w:szCs w:val="24"/>
        </w:rPr>
        <w:t xml:space="preserve"> y que seamos muy puntuales para que se cita con parecer a la titular y nos dé las razones de a quien estamos depositando la confianza para el cuidado y la integridad de las familias tapatías y que se deje de política barata para que podamos de nueva cuenta </w:t>
      </w:r>
      <w:r w:rsidR="00AC3E5C">
        <w:rPr>
          <w:rFonts w:ascii="Arial" w:eastAsia="Calibri" w:hAnsi="Arial" w:cs="Arial"/>
          <w:sz w:val="24"/>
          <w:szCs w:val="24"/>
        </w:rPr>
        <w:t>r</w:t>
      </w:r>
      <w:r w:rsidRPr="009C7C40">
        <w:rPr>
          <w:rFonts w:ascii="Arial" w:eastAsia="Calibri" w:hAnsi="Arial" w:cs="Arial"/>
          <w:sz w:val="24"/>
          <w:szCs w:val="24"/>
        </w:rPr>
        <w:t>e</w:t>
      </w:r>
      <w:r w:rsidR="00AC3E5C">
        <w:rPr>
          <w:rFonts w:ascii="Arial" w:eastAsia="Calibri" w:hAnsi="Arial" w:cs="Arial"/>
          <w:sz w:val="24"/>
          <w:szCs w:val="24"/>
        </w:rPr>
        <w:t>o</w:t>
      </w:r>
      <w:r w:rsidRPr="009C7C40">
        <w:rPr>
          <w:rFonts w:ascii="Arial" w:eastAsia="Calibri" w:hAnsi="Arial" w:cs="Arial"/>
          <w:sz w:val="24"/>
          <w:szCs w:val="24"/>
        </w:rPr>
        <w:t>r</w:t>
      </w:r>
      <w:r w:rsidR="00AC3E5C">
        <w:rPr>
          <w:rFonts w:ascii="Arial" w:eastAsia="Calibri" w:hAnsi="Arial" w:cs="Arial"/>
          <w:sz w:val="24"/>
          <w:szCs w:val="24"/>
        </w:rPr>
        <w:t>ien</w:t>
      </w:r>
      <w:r w:rsidRPr="009C7C40">
        <w:rPr>
          <w:rFonts w:ascii="Arial" w:eastAsia="Calibri" w:hAnsi="Arial" w:cs="Arial"/>
          <w:sz w:val="24"/>
          <w:szCs w:val="24"/>
        </w:rPr>
        <w:t xml:space="preserve">tar al </w:t>
      </w:r>
      <w:r w:rsidR="00AC3E5C">
        <w:rPr>
          <w:rFonts w:ascii="Arial" w:eastAsia="Calibri" w:hAnsi="Arial" w:cs="Arial"/>
          <w:sz w:val="24"/>
          <w:szCs w:val="24"/>
        </w:rPr>
        <w:t>C</w:t>
      </w:r>
      <w:r w:rsidRPr="009C7C40">
        <w:rPr>
          <w:rFonts w:ascii="Arial" w:eastAsia="Calibri" w:hAnsi="Arial" w:cs="Arial"/>
          <w:sz w:val="24"/>
          <w:szCs w:val="24"/>
        </w:rPr>
        <w:t xml:space="preserve">uerpo de </w:t>
      </w:r>
      <w:r w:rsidR="00AC3E5C">
        <w:rPr>
          <w:rFonts w:ascii="Arial" w:eastAsia="Calibri" w:hAnsi="Arial" w:cs="Arial"/>
          <w:sz w:val="24"/>
          <w:szCs w:val="24"/>
        </w:rPr>
        <w:t>B</w:t>
      </w:r>
      <w:r w:rsidRPr="009C7C40">
        <w:rPr>
          <w:rFonts w:ascii="Arial" w:eastAsia="Calibri" w:hAnsi="Arial" w:cs="Arial"/>
          <w:sz w:val="24"/>
          <w:szCs w:val="24"/>
        </w:rPr>
        <w:t>omberos</w:t>
      </w:r>
      <w:r w:rsidRPr="009C7C40">
        <w:rPr>
          <w:rFonts w:ascii="Arial" w:eastAsia="Calibri" w:hAnsi="Arial" w:cs="Arial"/>
          <w:sz w:val="24"/>
          <w:szCs w:val="24"/>
        </w:rPr>
        <w:t>,</w:t>
      </w:r>
      <w:r w:rsidRPr="009C7C40">
        <w:rPr>
          <w:rFonts w:ascii="Arial" w:eastAsia="Calibri" w:hAnsi="Arial" w:cs="Arial"/>
          <w:sz w:val="24"/>
          <w:szCs w:val="24"/>
        </w:rPr>
        <w:t xml:space="preserve"> a que vuelva de nueva cuenta a enaltecer la memoria y la generosidad de lo que somos los tapatíos. Es cuanto, Presidenta</w:t>
      </w:r>
      <w:r w:rsidRPr="009C7C40">
        <w:rPr>
          <w:rFonts w:ascii="Arial" w:eastAsia="Calibri" w:hAnsi="Arial" w:cs="Arial"/>
          <w:sz w:val="24"/>
          <w:szCs w:val="24"/>
        </w:rPr>
        <w:t>.</w:t>
      </w:r>
    </w:p>
    <w:p w:rsidR="000513AE" w:rsidP="000513AE" w14:paraId="7456D717" w14:textId="77777777">
      <w:pPr>
        <w:jc w:val="both"/>
        <w:rPr>
          <w:rFonts w:ascii="Arial" w:eastAsia="Arial" w:hAnsi="Arial" w:cs="Arial"/>
          <w:b/>
          <w:i/>
          <w:iCs/>
          <w:sz w:val="18"/>
          <w:szCs w:val="18"/>
        </w:rPr>
      </w:pPr>
    </w:p>
    <w:p w:rsidR="000513AE" w:rsidRPr="000513AE" w:rsidP="000513AE" w14:paraId="19586CBD" w14:textId="74BF9227">
      <w:pPr>
        <w:jc w:val="both"/>
        <w:rPr>
          <w:rFonts w:ascii="Arial" w:eastAsia="Arial" w:hAnsi="Arial" w:cs="Arial"/>
          <w:b/>
          <w:i/>
          <w:iCs/>
          <w:sz w:val="18"/>
          <w:szCs w:val="18"/>
        </w:rPr>
      </w:pPr>
      <w:r>
        <w:rPr>
          <w:rFonts w:ascii="Arial" w:eastAsia="Arial" w:hAnsi="Arial" w:cs="Arial"/>
          <w:b/>
          <w:i/>
          <w:iCs/>
          <w:sz w:val="18"/>
          <w:szCs w:val="18"/>
        </w:rPr>
        <w:t>“</w:t>
      </w:r>
      <w:r w:rsidRPr="000513AE">
        <w:rPr>
          <w:rFonts w:ascii="Arial" w:eastAsia="Arial" w:hAnsi="Arial" w:cs="Arial"/>
          <w:b/>
          <w:i/>
          <w:iCs/>
          <w:sz w:val="18"/>
          <w:szCs w:val="18"/>
        </w:rPr>
        <w:t>REGIDORAS Y REGIDORES INTEGRANTES DEL</w:t>
      </w:r>
    </w:p>
    <w:p w:rsidR="000513AE" w:rsidRPr="000513AE" w:rsidP="000513AE" w14:paraId="70503CAA" w14:textId="77777777">
      <w:pPr>
        <w:jc w:val="both"/>
        <w:rPr>
          <w:rFonts w:ascii="Arial" w:eastAsia="Arial" w:hAnsi="Arial" w:cs="Arial"/>
          <w:b/>
          <w:i/>
          <w:iCs/>
          <w:sz w:val="18"/>
          <w:szCs w:val="18"/>
        </w:rPr>
      </w:pPr>
      <w:r w:rsidRPr="000513AE">
        <w:rPr>
          <w:rFonts w:ascii="Arial" w:eastAsia="Arial" w:hAnsi="Arial" w:cs="Arial"/>
          <w:b/>
          <w:i/>
          <w:iCs/>
          <w:sz w:val="18"/>
          <w:szCs w:val="18"/>
        </w:rPr>
        <w:t>AYUNTAMIENTO DE GUADALAJARA</w:t>
      </w:r>
    </w:p>
    <w:p w:rsidR="000513AE" w:rsidRPr="000513AE" w:rsidP="000513AE" w14:paraId="513433D4" w14:textId="77777777">
      <w:pPr>
        <w:jc w:val="both"/>
        <w:rPr>
          <w:rFonts w:ascii="Arial" w:eastAsia="Arial" w:hAnsi="Arial" w:cs="Arial"/>
          <w:b/>
          <w:i/>
          <w:iCs/>
          <w:sz w:val="18"/>
          <w:szCs w:val="18"/>
        </w:rPr>
      </w:pPr>
      <w:r w:rsidRPr="000513AE">
        <w:rPr>
          <w:rFonts w:ascii="Arial" w:eastAsia="Arial" w:hAnsi="Arial" w:cs="Arial"/>
          <w:b/>
          <w:i/>
          <w:iCs/>
          <w:sz w:val="18"/>
          <w:szCs w:val="18"/>
        </w:rPr>
        <w:t>Presentes</w:t>
      </w:r>
    </w:p>
    <w:p w:rsidR="000513AE" w:rsidRPr="000513AE" w:rsidP="000513AE" w14:paraId="5AB51F69" w14:textId="77777777">
      <w:pPr>
        <w:jc w:val="both"/>
        <w:rPr>
          <w:rFonts w:ascii="Arial" w:eastAsia="Arial" w:hAnsi="Arial" w:cs="Arial"/>
          <w:b/>
          <w:i/>
          <w:iCs/>
          <w:sz w:val="18"/>
          <w:szCs w:val="18"/>
        </w:rPr>
      </w:pPr>
    </w:p>
    <w:p w:rsidR="000513AE" w:rsidRPr="000513AE" w:rsidP="000513AE" w14:paraId="7182DF5A" w14:textId="77777777">
      <w:pPr>
        <w:jc w:val="both"/>
        <w:rPr>
          <w:rFonts w:ascii="Arial" w:eastAsia="Arial" w:hAnsi="Arial" w:cs="Arial"/>
          <w:i/>
          <w:iCs/>
          <w:sz w:val="18"/>
          <w:szCs w:val="18"/>
        </w:rPr>
      </w:pPr>
      <w:r w:rsidRPr="000513AE">
        <w:rPr>
          <w:rFonts w:ascii="Arial" w:eastAsia="Arial" w:hAnsi="Arial" w:cs="Arial"/>
          <w:i/>
          <w:iCs/>
          <w:sz w:val="18"/>
          <w:szCs w:val="18"/>
        </w:rPr>
        <w:t xml:space="preserve">Quien suscribe, </w:t>
      </w:r>
      <w:r w:rsidRPr="000513AE">
        <w:rPr>
          <w:rFonts w:ascii="Arial" w:eastAsia="Arial" w:hAnsi="Arial" w:cs="Arial"/>
          <w:b/>
          <w:i/>
          <w:iCs/>
          <w:sz w:val="18"/>
          <w:szCs w:val="18"/>
        </w:rPr>
        <w:t xml:space="preserve">Regidor José María Martínez </w:t>
      </w:r>
      <w:r w:rsidRPr="000513AE">
        <w:rPr>
          <w:rFonts w:ascii="Arial" w:eastAsia="Arial" w:hAnsi="Arial" w:cs="Arial"/>
          <w:b/>
          <w:i/>
          <w:iCs/>
          <w:sz w:val="18"/>
          <w:szCs w:val="18"/>
        </w:rPr>
        <w:t>Martínez</w:t>
      </w:r>
      <w:r w:rsidRPr="000513AE">
        <w:rPr>
          <w:rFonts w:ascii="Arial" w:eastAsia="Arial" w:hAnsi="Arial" w:cs="Arial"/>
          <w:i/>
          <w:iCs/>
          <w:sz w:val="18"/>
          <w:szCs w:val="18"/>
        </w:rPr>
        <w:t xml:space="preserve">, con base en las facultades que me confieren los artículos 115, fracciones I y II de la Constitución Política de los Estados Unidos Mexicanos; 73 de la Constitución Política del Estado de Jalisco; 41, fracción II y 50, fracción I de la Ley del Gobierno y la Administración Pública Municipal del Estado de Jalisco; 90, 91, 92 y 96 del Código de Gobierno del Municipio de Guadalajara, me permito presentar ante el Pleno de este Ayuntamiento, la presente </w:t>
      </w:r>
      <w:r w:rsidRPr="000513AE">
        <w:rPr>
          <w:rFonts w:ascii="Arial" w:eastAsia="Arial" w:hAnsi="Arial" w:cs="Arial"/>
          <w:b/>
          <w:i/>
          <w:iCs/>
          <w:sz w:val="18"/>
          <w:szCs w:val="18"/>
        </w:rPr>
        <w:t xml:space="preserve">Iniciativa de Acuerdo Económico con dispensa de trámite, para solicitar la comparecencia de la persona titular de la Coordinación Municipal de Gestión Integral de Riesgos, Protección Civil y Bomberos, a fin de que rinda un informe respecto del despido del Comandante Francisco Castellanos Villalobos, </w:t>
      </w:r>
      <w:r w:rsidRPr="000513AE">
        <w:rPr>
          <w:rFonts w:ascii="Arial" w:eastAsia="Arial" w:hAnsi="Arial" w:cs="Arial"/>
          <w:i/>
          <w:iCs/>
          <w:sz w:val="18"/>
          <w:szCs w:val="18"/>
        </w:rPr>
        <w:t xml:space="preserve">de conformidad a la siguiente: </w:t>
      </w:r>
    </w:p>
    <w:p w:rsidR="000513AE" w:rsidP="000513AE" w14:paraId="44BF623A" w14:textId="42868BC2">
      <w:pPr>
        <w:jc w:val="center"/>
        <w:rPr>
          <w:rFonts w:ascii="Arial" w:eastAsia="Arial" w:hAnsi="Arial" w:cs="Arial"/>
          <w:b/>
          <w:i/>
          <w:iCs/>
          <w:sz w:val="18"/>
          <w:szCs w:val="18"/>
        </w:rPr>
      </w:pPr>
      <w:r w:rsidRPr="000513AE">
        <w:rPr>
          <w:rFonts w:ascii="Arial" w:eastAsia="Arial" w:hAnsi="Arial" w:cs="Arial"/>
          <w:b/>
          <w:i/>
          <w:iCs/>
          <w:sz w:val="18"/>
          <w:szCs w:val="18"/>
        </w:rPr>
        <w:t>EXPOSICIÓN DE MOTIVOS</w:t>
      </w:r>
    </w:p>
    <w:p w:rsidR="000513AE" w:rsidRPr="000513AE" w:rsidP="000513AE" w14:paraId="3EAC7BCD" w14:textId="77777777">
      <w:pPr>
        <w:jc w:val="center"/>
        <w:rPr>
          <w:rFonts w:ascii="Arial" w:eastAsia="Arial" w:hAnsi="Arial" w:cs="Arial"/>
          <w:b/>
          <w:i/>
          <w:iCs/>
          <w:sz w:val="18"/>
          <w:szCs w:val="18"/>
        </w:rPr>
      </w:pPr>
    </w:p>
    <w:p w:rsidR="000513AE" w:rsidRPr="000513AE" w:rsidP="0006073E" w14:paraId="7D281F83" w14:textId="77777777">
      <w:pPr>
        <w:pStyle w:val="ListParagraph"/>
        <w:numPr>
          <w:ilvl w:val="0"/>
          <w:numId w:val="22"/>
        </w:numPr>
        <w:ind w:left="567" w:hanging="578"/>
        <w:contextualSpacing/>
        <w:jc w:val="both"/>
        <w:rPr>
          <w:rFonts w:ascii="Arial" w:eastAsia="Arial" w:hAnsi="Arial" w:cs="Arial"/>
          <w:i/>
          <w:iCs/>
          <w:sz w:val="18"/>
          <w:szCs w:val="18"/>
        </w:rPr>
      </w:pPr>
      <w:r w:rsidRPr="000513AE">
        <w:rPr>
          <w:rFonts w:ascii="Arial" w:eastAsia="Arial" w:hAnsi="Arial" w:cs="Arial"/>
          <w:i/>
          <w:iCs/>
          <w:sz w:val="18"/>
          <w:szCs w:val="18"/>
        </w:rPr>
        <w:t xml:space="preserve">A inicios de la semana, el Colegio Nacional de Bomberos emitió un comunicado solidarizándose con un elemento de la corporación tapatía, frente a lo que estiman puede ser un despido injustificado. </w:t>
      </w:r>
    </w:p>
    <w:p w:rsidR="000513AE" w:rsidRPr="000513AE" w:rsidP="0006073E" w14:paraId="074DD9A2" w14:textId="77777777">
      <w:pPr>
        <w:pStyle w:val="ListParagraph"/>
        <w:numPr>
          <w:ilvl w:val="0"/>
          <w:numId w:val="22"/>
        </w:numPr>
        <w:ind w:left="567" w:hanging="578"/>
        <w:contextualSpacing/>
        <w:jc w:val="both"/>
        <w:rPr>
          <w:rFonts w:ascii="Arial" w:eastAsia="Arial" w:hAnsi="Arial" w:cs="Arial"/>
          <w:i/>
          <w:iCs/>
          <w:sz w:val="18"/>
          <w:szCs w:val="18"/>
        </w:rPr>
      </w:pPr>
      <w:r w:rsidRPr="000513AE">
        <w:rPr>
          <w:rFonts w:ascii="Arial" w:eastAsia="Arial" w:hAnsi="Arial" w:cs="Arial"/>
          <w:i/>
          <w:iCs/>
          <w:sz w:val="18"/>
          <w:szCs w:val="18"/>
        </w:rPr>
        <w:t>En el comunicado, señalan su inconformidad con la que consideran que es una vulneración a los derechos laborales y un golpe al prestigio de la corporación de bomberos en Guadalajara.</w:t>
      </w:r>
    </w:p>
    <w:p w:rsidR="000513AE" w:rsidRPr="000513AE" w:rsidP="0006073E" w14:paraId="50A2C4D6" w14:textId="77777777">
      <w:pPr>
        <w:pStyle w:val="ListParagraph"/>
        <w:numPr>
          <w:ilvl w:val="0"/>
          <w:numId w:val="22"/>
        </w:numPr>
        <w:ind w:left="567" w:hanging="578"/>
        <w:contextualSpacing/>
        <w:jc w:val="both"/>
        <w:rPr>
          <w:rFonts w:ascii="Arial" w:eastAsia="Arial" w:hAnsi="Arial" w:cs="Arial"/>
          <w:i/>
          <w:iCs/>
          <w:sz w:val="18"/>
          <w:szCs w:val="18"/>
        </w:rPr>
      </w:pPr>
      <w:r w:rsidRPr="000513AE">
        <w:rPr>
          <w:rFonts w:ascii="Arial" w:eastAsia="Arial" w:hAnsi="Arial" w:cs="Arial"/>
          <w:i/>
          <w:iCs/>
          <w:sz w:val="18"/>
          <w:szCs w:val="18"/>
        </w:rPr>
        <w:t>La persona vulnerada por esta decisión, es el Comandante Francisco Castellanos Villalobos, quien -en palabras del Colegio Nacional de Bomberos- tiene una trayectoria de más de 26 años de servicio y tiene una trayectoria con reconocimiento nacional e internacional.</w:t>
      </w:r>
    </w:p>
    <w:p w:rsidR="000513AE" w:rsidRPr="000513AE" w:rsidP="0006073E" w14:paraId="0F662D4C" w14:textId="77777777">
      <w:pPr>
        <w:pStyle w:val="ListParagraph"/>
        <w:numPr>
          <w:ilvl w:val="0"/>
          <w:numId w:val="22"/>
        </w:numPr>
        <w:ind w:left="567" w:hanging="578"/>
        <w:contextualSpacing/>
        <w:jc w:val="both"/>
        <w:rPr>
          <w:rFonts w:ascii="Arial" w:eastAsia="Arial" w:hAnsi="Arial" w:cs="Arial"/>
          <w:i/>
          <w:iCs/>
          <w:sz w:val="18"/>
          <w:szCs w:val="18"/>
        </w:rPr>
      </w:pPr>
      <w:r w:rsidRPr="000513AE">
        <w:rPr>
          <w:rFonts w:ascii="Arial" w:eastAsia="Arial" w:hAnsi="Arial" w:cs="Arial"/>
          <w:i/>
          <w:iCs/>
          <w:sz w:val="18"/>
          <w:szCs w:val="18"/>
        </w:rPr>
        <w:t>El Colegio Nacional de Bomberos, en su comunicado, solicita respetuosamente al gobierno municipal de Guadalajara que revise la situación y reconsidere su decisión, a fin de evitar la vulneración a sus derechos laborales.</w:t>
      </w:r>
    </w:p>
    <w:p w:rsidR="000513AE" w:rsidRPr="000513AE" w:rsidP="0006073E" w14:paraId="5DE47122" w14:textId="77777777">
      <w:pPr>
        <w:pStyle w:val="ListParagraph"/>
        <w:numPr>
          <w:ilvl w:val="0"/>
          <w:numId w:val="22"/>
        </w:numPr>
        <w:ind w:left="567" w:hanging="578"/>
        <w:contextualSpacing/>
        <w:jc w:val="both"/>
        <w:rPr>
          <w:rFonts w:ascii="Arial" w:eastAsia="Arial" w:hAnsi="Arial" w:cs="Arial"/>
          <w:i/>
          <w:iCs/>
          <w:sz w:val="18"/>
          <w:szCs w:val="18"/>
        </w:rPr>
      </w:pPr>
      <w:r w:rsidRPr="000513AE">
        <w:rPr>
          <w:rFonts w:ascii="Arial" w:eastAsia="Arial" w:hAnsi="Arial" w:cs="Arial"/>
          <w:i/>
          <w:iCs/>
          <w:sz w:val="18"/>
          <w:szCs w:val="18"/>
        </w:rPr>
        <w:t>Es sumamente lamentable que el gobierno municipal de Guadalajara sea referente nacional, derivado de una presunta vulneración de derechos laborales del cuerpo de bomberos.</w:t>
      </w:r>
    </w:p>
    <w:p w:rsidR="000513AE" w:rsidRPr="000513AE" w:rsidP="0006073E" w14:paraId="1FD50BDB" w14:textId="77777777">
      <w:pPr>
        <w:pStyle w:val="ListParagraph"/>
        <w:numPr>
          <w:ilvl w:val="0"/>
          <w:numId w:val="22"/>
        </w:numPr>
        <w:ind w:left="567" w:hanging="578"/>
        <w:contextualSpacing/>
        <w:jc w:val="both"/>
        <w:rPr>
          <w:rFonts w:ascii="Arial" w:eastAsia="Arial" w:hAnsi="Arial" w:cs="Arial"/>
          <w:i/>
          <w:iCs/>
          <w:sz w:val="18"/>
          <w:szCs w:val="18"/>
        </w:rPr>
      </w:pPr>
      <w:r w:rsidRPr="000513AE">
        <w:rPr>
          <w:rFonts w:ascii="Arial" w:eastAsia="Arial" w:hAnsi="Arial" w:cs="Arial"/>
          <w:i/>
          <w:iCs/>
          <w:sz w:val="18"/>
          <w:szCs w:val="18"/>
        </w:rPr>
        <w:t xml:space="preserve">A lo largo de esta administración, la fracción edilicia de Morena hemos presentado diversas iniciativas encaminadas a generar acciones de mejora en las condiciones laborales de las personas que nos cuidan: las personas que integran el cuerpo de bomberos y de policía, y que ponen en riesgo su vida para proteger a las y los tapatíos. </w:t>
      </w:r>
    </w:p>
    <w:p w:rsidR="000513AE" w:rsidRPr="000513AE" w:rsidP="0006073E" w14:paraId="4B34969E" w14:textId="77777777">
      <w:pPr>
        <w:pStyle w:val="ListParagraph"/>
        <w:numPr>
          <w:ilvl w:val="0"/>
          <w:numId w:val="22"/>
        </w:numPr>
        <w:ind w:left="567" w:hanging="578"/>
        <w:contextualSpacing/>
        <w:jc w:val="both"/>
        <w:rPr>
          <w:rFonts w:ascii="Arial" w:eastAsia="Arial" w:hAnsi="Arial" w:cs="Arial"/>
          <w:i/>
          <w:iCs/>
          <w:color w:val="000000"/>
          <w:sz w:val="18"/>
          <w:szCs w:val="18"/>
        </w:rPr>
      </w:pPr>
      <w:r w:rsidRPr="000513AE">
        <w:rPr>
          <w:rFonts w:ascii="Arial" w:eastAsia="Arial" w:hAnsi="Arial" w:cs="Arial"/>
          <w:i/>
          <w:iCs/>
          <w:color w:val="000000"/>
          <w:sz w:val="18"/>
          <w:szCs w:val="18"/>
        </w:rPr>
        <w:t xml:space="preserve">La presente iniciativa se propone con dispensa de trámite, establecida en el artículo 96, primer párrafo, del Código de Gobierno del Municipio de Guadalajara, dado que cumple el criterio de urgencia, ante la precaria situación que enfrenta el </w:t>
      </w:r>
      <w:r w:rsidRPr="000513AE">
        <w:rPr>
          <w:rFonts w:ascii="Arial" w:eastAsia="Arial" w:hAnsi="Arial" w:cs="Arial"/>
          <w:i/>
          <w:iCs/>
          <w:sz w:val="18"/>
          <w:szCs w:val="18"/>
        </w:rPr>
        <w:t>Comandante Francisco Castellanos Villalobos y la necesidad de aclarar su situación laboral</w:t>
      </w:r>
      <w:r w:rsidRPr="000513AE">
        <w:rPr>
          <w:rFonts w:ascii="Arial" w:eastAsia="Arial" w:hAnsi="Arial" w:cs="Arial"/>
          <w:i/>
          <w:iCs/>
          <w:color w:val="000000"/>
          <w:sz w:val="18"/>
          <w:szCs w:val="18"/>
        </w:rPr>
        <w:t>.</w:t>
      </w:r>
    </w:p>
    <w:p w:rsidR="000513AE" w:rsidP="000513AE" w14:paraId="3B82FEDF" w14:textId="7A1637A5">
      <w:pPr>
        <w:jc w:val="both"/>
        <w:rPr>
          <w:rFonts w:ascii="Arial" w:eastAsia="Arial" w:hAnsi="Arial" w:cs="Arial"/>
          <w:i/>
          <w:iCs/>
          <w:color w:val="000000"/>
          <w:sz w:val="18"/>
          <w:szCs w:val="18"/>
        </w:rPr>
      </w:pPr>
      <w:r w:rsidRPr="000513AE">
        <w:rPr>
          <w:rFonts w:ascii="Arial" w:eastAsia="Arial" w:hAnsi="Arial" w:cs="Arial"/>
          <w:i/>
          <w:iCs/>
          <w:color w:val="000000"/>
          <w:sz w:val="18"/>
          <w:szCs w:val="18"/>
        </w:rPr>
        <w:t xml:space="preserve">Por lo anteriormente expuesto y con fundamento en las facultades que me confieren los artículos </w:t>
      </w:r>
      <w:r w:rsidRPr="000513AE">
        <w:rPr>
          <w:rFonts w:ascii="Arial" w:eastAsia="Arial" w:hAnsi="Arial" w:cs="Arial"/>
          <w:i/>
          <w:iCs/>
          <w:sz w:val="18"/>
          <w:szCs w:val="18"/>
        </w:rPr>
        <w:t xml:space="preserve">115, fracciones I, II y III de la Constitución Política de los Estados Unidos Mexicanos; 79 de la Constitución Política del Estado de Jalisco; 41, fracción II y 50, fracción I de la Ley del Gobierno y la Administración </w:t>
      </w:r>
      <w:r w:rsidRPr="000513AE">
        <w:rPr>
          <w:rFonts w:ascii="Arial" w:eastAsia="Arial" w:hAnsi="Arial" w:cs="Arial"/>
          <w:i/>
          <w:iCs/>
          <w:sz w:val="18"/>
          <w:szCs w:val="18"/>
        </w:rPr>
        <w:t xml:space="preserve">Pública Municipal del Estado de Jalisco; 90, 91, 92 y 96 </w:t>
      </w:r>
      <w:r w:rsidRPr="000513AE">
        <w:rPr>
          <w:rFonts w:ascii="Arial" w:eastAsia="Arial" w:hAnsi="Arial" w:cs="Arial"/>
          <w:i/>
          <w:iCs/>
          <w:color w:val="000000"/>
          <w:sz w:val="18"/>
          <w:szCs w:val="18"/>
        </w:rPr>
        <w:t>del Código de Gobierno del Municipio de Guadalajara, pongo a consideración de este Ayuntamiento la siguiente iniciativa de:</w:t>
      </w:r>
    </w:p>
    <w:p w:rsidR="000513AE" w:rsidRPr="000513AE" w:rsidP="000513AE" w14:paraId="41619C6B" w14:textId="77777777">
      <w:pPr>
        <w:jc w:val="both"/>
        <w:rPr>
          <w:rFonts w:ascii="Arial" w:eastAsia="Arial" w:hAnsi="Arial" w:cs="Arial"/>
          <w:i/>
          <w:iCs/>
          <w:color w:val="000000"/>
          <w:sz w:val="18"/>
          <w:szCs w:val="18"/>
        </w:rPr>
      </w:pPr>
    </w:p>
    <w:p w:rsidR="000513AE" w:rsidP="000513AE" w14:paraId="2B7871D4" w14:textId="58BA88DD">
      <w:pPr>
        <w:jc w:val="center"/>
        <w:rPr>
          <w:rFonts w:ascii="Arial" w:eastAsia="Arial" w:hAnsi="Arial" w:cs="Arial"/>
          <w:b/>
          <w:i/>
          <w:iCs/>
          <w:sz w:val="18"/>
          <w:szCs w:val="18"/>
        </w:rPr>
      </w:pPr>
      <w:r w:rsidRPr="000513AE">
        <w:rPr>
          <w:rFonts w:ascii="Arial" w:eastAsia="Arial" w:hAnsi="Arial" w:cs="Arial"/>
          <w:b/>
          <w:i/>
          <w:iCs/>
          <w:sz w:val="18"/>
          <w:szCs w:val="18"/>
          <w:highlight w:val="white"/>
        </w:rPr>
        <w:t xml:space="preserve">ACUERDO </w:t>
      </w:r>
      <w:r w:rsidRPr="000513AE">
        <w:rPr>
          <w:rFonts w:ascii="Arial" w:eastAsia="Arial" w:hAnsi="Arial" w:cs="Arial"/>
          <w:b/>
          <w:i/>
          <w:iCs/>
          <w:sz w:val="18"/>
          <w:szCs w:val="18"/>
        </w:rPr>
        <w:t xml:space="preserve">ECONÓMICO </w:t>
      </w:r>
    </w:p>
    <w:p w:rsidR="000513AE" w:rsidRPr="000513AE" w:rsidP="000513AE" w14:paraId="072177E1" w14:textId="77777777">
      <w:pPr>
        <w:jc w:val="center"/>
        <w:rPr>
          <w:rFonts w:ascii="Arial" w:eastAsia="Arial" w:hAnsi="Arial" w:cs="Arial"/>
          <w:b/>
          <w:i/>
          <w:iCs/>
          <w:sz w:val="18"/>
          <w:szCs w:val="18"/>
        </w:rPr>
      </w:pPr>
    </w:p>
    <w:p w:rsidR="000513AE" w:rsidP="000513AE" w14:paraId="46B38A10" w14:textId="2A00B44D">
      <w:pPr>
        <w:jc w:val="both"/>
        <w:rPr>
          <w:rFonts w:ascii="Arial" w:eastAsia="Arial" w:hAnsi="Arial" w:cs="Arial"/>
          <w:bCs/>
          <w:i/>
          <w:iCs/>
          <w:sz w:val="18"/>
          <w:szCs w:val="18"/>
        </w:rPr>
      </w:pPr>
      <w:r w:rsidRPr="000513AE">
        <w:rPr>
          <w:rFonts w:ascii="Arial" w:eastAsia="Arial" w:hAnsi="Arial" w:cs="Arial"/>
          <w:b/>
          <w:i/>
          <w:iCs/>
          <w:sz w:val="18"/>
          <w:szCs w:val="18"/>
        </w:rPr>
        <w:t xml:space="preserve">PRIMERO. </w:t>
      </w:r>
      <w:r w:rsidRPr="000513AE">
        <w:rPr>
          <w:rFonts w:ascii="Arial" w:eastAsia="Arial" w:hAnsi="Arial" w:cs="Arial"/>
          <w:bCs/>
          <w:i/>
          <w:iCs/>
          <w:sz w:val="18"/>
          <w:szCs w:val="18"/>
        </w:rPr>
        <w:t>Cítese a la persona titular de la Coordinación Municipal de Gestión Integral de Riesgos, Protección Civil y Bomberos, para que comparezca ante las comisiones de Gestión Integral de Riesgos, Protección Civil y Bomberos, y de Hacienda Pública y Patrimonio Municipal, dentro de los 3 días hábiles posteriores a la aprobación de este acuerdo para rendir un informe respecto del despido del Comandante Francisco Castellanos Villalobos.</w:t>
      </w:r>
    </w:p>
    <w:p w:rsidR="000513AE" w:rsidRPr="000513AE" w:rsidP="000513AE" w14:paraId="7811C556" w14:textId="77777777">
      <w:pPr>
        <w:jc w:val="both"/>
        <w:rPr>
          <w:rFonts w:ascii="Arial" w:eastAsia="Arial" w:hAnsi="Arial" w:cs="Arial"/>
          <w:bCs/>
          <w:i/>
          <w:iCs/>
          <w:sz w:val="18"/>
          <w:szCs w:val="18"/>
        </w:rPr>
      </w:pPr>
    </w:p>
    <w:p w:rsidR="000513AE" w:rsidP="000513AE" w14:paraId="70C45C8E" w14:textId="5CCC6C80">
      <w:pPr>
        <w:jc w:val="both"/>
        <w:rPr>
          <w:rFonts w:ascii="Arial" w:eastAsia="Arial" w:hAnsi="Arial" w:cs="Arial"/>
          <w:bCs/>
          <w:i/>
          <w:iCs/>
          <w:sz w:val="18"/>
          <w:szCs w:val="18"/>
        </w:rPr>
      </w:pPr>
      <w:r w:rsidRPr="000513AE">
        <w:rPr>
          <w:rFonts w:ascii="Arial" w:eastAsia="Arial" w:hAnsi="Arial" w:cs="Arial"/>
          <w:b/>
          <w:i/>
          <w:iCs/>
          <w:sz w:val="18"/>
          <w:szCs w:val="18"/>
        </w:rPr>
        <w:t>SEGUNDO</w:t>
      </w:r>
      <w:r w:rsidRPr="000513AE">
        <w:rPr>
          <w:rFonts w:ascii="Arial" w:eastAsia="Arial" w:hAnsi="Arial" w:cs="Arial"/>
          <w:bCs/>
          <w:i/>
          <w:iCs/>
          <w:sz w:val="18"/>
          <w:szCs w:val="18"/>
        </w:rPr>
        <w:t>. Cítese a la reunión de comisiones señalada en el punto de acuerdo anterior a la Dirección General Jurídica, a través de su persona titular, a fin de que brinde un análisis respecto del informe que rinda la Coordinación Municipal de Gestión Integral de Riesgos, Protección Civil y Bomberos, a propósito del despido del Comandante Francisco Castellanos Villalobos.</w:t>
      </w:r>
    </w:p>
    <w:p w:rsidR="000513AE" w:rsidRPr="000513AE" w:rsidP="000513AE" w14:paraId="296B58DF" w14:textId="77777777">
      <w:pPr>
        <w:jc w:val="both"/>
        <w:rPr>
          <w:rFonts w:ascii="Arial" w:eastAsia="Arial" w:hAnsi="Arial" w:cs="Arial"/>
          <w:bCs/>
          <w:i/>
          <w:iCs/>
          <w:sz w:val="18"/>
          <w:szCs w:val="18"/>
        </w:rPr>
      </w:pPr>
    </w:p>
    <w:p w:rsidR="000513AE" w:rsidP="000513AE" w14:paraId="381F9E23" w14:textId="163D2BD8">
      <w:pPr>
        <w:jc w:val="both"/>
        <w:rPr>
          <w:rFonts w:ascii="Arial" w:eastAsia="Arial" w:hAnsi="Arial" w:cs="Arial"/>
          <w:bCs/>
          <w:i/>
          <w:iCs/>
          <w:sz w:val="18"/>
          <w:szCs w:val="18"/>
        </w:rPr>
      </w:pPr>
      <w:r w:rsidRPr="000513AE">
        <w:rPr>
          <w:rFonts w:ascii="Arial" w:eastAsia="Arial" w:hAnsi="Arial" w:cs="Arial"/>
          <w:b/>
          <w:i/>
          <w:iCs/>
          <w:sz w:val="18"/>
          <w:szCs w:val="18"/>
        </w:rPr>
        <w:t>TERCERO</w:t>
      </w:r>
      <w:r w:rsidRPr="000513AE">
        <w:rPr>
          <w:rFonts w:ascii="Arial" w:eastAsia="Arial" w:hAnsi="Arial" w:cs="Arial"/>
          <w:bCs/>
          <w:i/>
          <w:iCs/>
          <w:sz w:val="18"/>
          <w:szCs w:val="18"/>
        </w:rPr>
        <w:t>. Una vez desahogada la sesión de comisiones referida en los puntos de acuerdo previos, las comisiones presentarán al Pleno del Ayuntamiento de Guadalajara las conclusiones de la revisión de la situación laboral del Comandante Francisco Castellanos Villalobos, así como las acciones necesarias para que sea regularizada a la brevedad, en su caso necesario.</w:t>
      </w:r>
    </w:p>
    <w:p w:rsidR="000513AE" w:rsidRPr="000513AE" w:rsidP="000513AE" w14:paraId="43C7C639" w14:textId="77777777">
      <w:pPr>
        <w:jc w:val="both"/>
        <w:rPr>
          <w:rFonts w:ascii="Arial" w:eastAsia="Arial" w:hAnsi="Arial" w:cs="Arial"/>
          <w:bCs/>
          <w:i/>
          <w:iCs/>
          <w:sz w:val="18"/>
          <w:szCs w:val="18"/>
        </w:rPr>
      </w:pPr>
    </w:p>
    <w:p w:rsidR="000513AE" w:rsidP="009C7C40" w14:paraId="41AAFEFC" w14:textId="59073BF1">
      <w:pPr>
        <w:jc w:val="both"/>
        <w:rPr>
          <w:rFonts w:ascii="Arial" w:eastAsia="Arial" w:hAnsi="Arial" w:cs="Arial"/>
          <w:i/>
          <w:iCs/>
          <w:sz w:val="18"/>
          <w:szCs w:val="18"/>
        </w:rPr>
      </w:pPr>
      <w:r w:rsidRPr="000513AE">
        <w:rPr>
          <w:rFonts w:ascii="Arial" w:eastAsia="Arial" w:hAnsi="Arial" w:cs="Arial"/>
          <w:b/>
          <w:i/>
          <w:iCs/>
          <w:sz w:val="18"/>
          <w:szCs w:val="18"/>
        </w:rPr>
        <w:t>CUARTO</w:t>
      </w:r>
      <w:r w:rsidRPr="000513AE">
        <w:rPr>
          <w:rFonts w:ascii="Arial" w:eastAsia="Arial" w:hAnsi="Arial" w:cs="Arial"/>
          <w:bCs/>
          <w:i/>
          <w:iCs/>
          <w:sz w:val="18"/>
          <w:szCs w:val="18"/>
        </w:rPr>
        <w:t>.</w:t>
      </w:r>
      <w:r w:rsidRPr="000513AE">
        <w:rPr>
          <w:rFonts w:ascii="Arial" w:eastAsia="Arial" w:hAnsi="Arial" w:cs="Arial"/>
          <w:i/>
          <w:iCs/>
          <w:sz w:val="18"/>
          <w:szCs w:val="18"/>
        </w:rPr>
        <w:t xml:space="preserve"> Se instruye al Secretario General del Ayuntamiento para que notifique el presente acuerdo a las personas e instancias involucradas y realice las gestiones administrativas necesarias para el debido cumplimiento del presente acuerdo</w:t>
      </w:r>
      <w:r>
        <w:rPr>
          <w:rFonts w:ascii="Arial" w:eastAsia="Arial" w:hAnsi="Arial" w:cs="Arial"/>
          <w:i/>
          <w:iCs/>
          <w:sz w:val="18"/>
          <w:szCs w:val="18"/>
        </w:rPr>
        <w:t>”</w:t>
      </w:r>
      <w:r w:rsidRPr="000513AE">
        <w:rPr>
          <w:rFonts w:ascii="Arial" w:eastAsia="Arial" w:hAnsi="Arial" w:cs="Arial"/>
          <w:i/>
          <w:iCs/>
          <w:sz w:val="18"/>
          <w:szCs w:val="18"/>
        </w:rPr>
        <w:t>.</w:t>
      </w:r>
    </w:p>
    <w:p w:rsidR="00E81DCA" w:rsidRPr="00E81DCA" w:rsidP="009C7C40" w14:paraId="05936618" w14:textId="77777777">
      <w:pPr>
        <w:jc w:val="both"/>
        <w:rPr>
          <w:rFonts w:ascii="Arial" w:eastAsia="Arial" w:hAnsi="Arial" w:cs="Arial"/>
          <w:i/>
          <w:iCs/>
          <w:sz w:val="18"/>
          <w:szCs w:val="18"/>
        </w:rPr>
      </w:pPr>
    </w:p>
    <w:p w:rsidR="00697B7B" w:rsidRPr="009C7C40" w:rsidP="009C7C40" w14:paraId="50327223" w14:textId="1E8A5DBB">
      <w:pPr>
        <w:jc w:val="both"/>
        <w:rPr>
          <w:rFonts w:ascii="Arial" w:eastAsia="Calibri" w:hAnsi="Arial" w:cs="Arial"/>
          <w:sz w:val="24"/>
          <w:szCs w:val="24"/>
        </w:rPr>
      </w:pPr>
      <w:r w:rsidRPr="009C7C40">
        <w:rPr>
          <w:rFonts w:ascii="Arial" w:hAnsi="Arial" w:cs="Arial"/>
          <w:b/>
          <w:sz w:val="24"/>
          <w:szCs w:val="24"/>
          <w:lang w:val="es-ES_tradnl"/>
        </w:rPr>
        <w:t>La Presidenta Municipal:</w:t>
      </w:r>
      <w:r w:rsidRPr="009C7C40">
        <w:rPr>
          <w:rFonts w:ascii="Arial" w:hAnsi="Arial" w:cs="Arial"/>
          <w:sz w:val="24"/>
          <w:szCs w:val="24"/>
          <w:lang w:val="es-ES_tradnl"/>
        </w:rPr>
        <w:t xml:space="preserve"> </w:t>
      </w:r>
      <w:r w:rsidRPr="009C7C40" w:rsidR="00EB6034">
        <w:rPr>
          <w:rFonts w:ascii="Arial" w:eastAsia="Calibri" w:hAnsi="Arial" w:cs="Arial"/>
          <w:sz w:val="24"/>
          <w:szCs w:val="24"/>
        </w:rPr>
        <w:t>Sin duda podría hacer uso de la voz por alusiones</w:t>
      </w:r>
      <w:r w:rsidRPr="009C7C40">
        <w:rPr>
          <w:rFonts w:ascii="Arial" w:eastAsia="Calibri" w:hAnsi="Arial" w:cs="Arial"/>
          <w:sz w:val="24"/>
          <w:szCs w:val="24"/>
        </w:rPr>
        <w:t>,</w:t>
      </w:r>
      <w:r w:rsidRPr="009C7C40" w:rsidR="00EB6034">
        <w:rPr>
          <w:rFonts w:ascii="Arial" w:eastAsia="Calibri" w:hAnsi="Arial" w:cs="Arial"/>
          <w:sz w:val="24"/>
          <w:szCs w:val="24"/>
        </w:rPr>
        <w:t xml:space="preserve"> pero ante las mentiras, ante los engaños y ante personas que buscan hacer politiquería de manera constante</w:t>
      </w:r>
      <w:r w:rsidRPr="009C7C40">
        <w:rPr>
          <w:rFonts w:ascii="Arial" w:eastAsia="Calibri" w:hAnsi="Arial" w:cs="Arial"/>
          <w:sz w:val="24"/>
          <w:szCs w:val="24"/>
        </w:rPr>
        <w:t xml:space="preserve">, </w:t>
      </w:r>
      <w:r w:rsidRPr="009C7C40" w:rsidR="00EB6034">
        <w:rPr>
          <w:rFonts w:ascii="Arial" w:eastAsia="Calibri" w:hAnsi="Arial" w:cs="Arial"/>
          <w:sz w:val="24"/>
          <w:szCs w:val="24"/>
        </w:rPr>
        <w:t>sin fundamento</w:t>
      </w:r>
      <w:r w:rsidRPr="009C7C40">
        <w:rPr>
          <w:rFonts w:ascii="Arial" w:eastAsia="Calibri" w:hAnsi="Arial" w:cs="Arial"/>
          <w:sz w:val="24"/>
          <w:szCs w:val="24"/>
        </w:rPr>
        <w:t>,</w:t>
      </w:r>
      <w:r w:rsidRPr="009C7C40" w:rsidR="00EB6034">
        <w:rPr>
          <w:rFonts w:ascii="Arial" w:eastAsia="Calibri" w:hAnsi="Arial" w:cs="Arial"/>
          <w:sz w:val="24"/>
          <w:szCs w:val="24"/>
        </w:rPr>
        <w:t xml:space="preserve"> y que lamentablemente buscan todo el tiempo engañar a las personas, yo prefiero que la realidad les tope en la cara porque a mí no se me da la politiquería como </w:t>
      </w:r>
      <w:r w:rsidRPr="009C7C40">
        <w:rPr>
          <w:rFonts w:ascii="Arial" w:eastAsia="Calibri" w:hAnsi="Arial" w:cs="Arial"/>
          <w:sz w:val="24"/>
          <w:szCs w:val="24"/>
        </w:rPr>
        <w:t xml:space="preserve">a </w:t>
      </w:r>
      <w:r w:rsidRPr="009C7C40" w:rsidR="00EB6034">
        <w:rPr>
          <w:rFonts w:ascii="Arial" w:eastAsia="Calibri" w:hAnsi="Arial" w:cs="Arial"/>
          <w:sz w:val="24"/>
          <w:szCs w:val="24"/>
        </w:rPr>
        <w:t>ellos</w:t>
      </w:r>
    </w:p>
    <w:p w:rsidR="00697B7B" w:rsidRPr="009C7C40" w:rsidP="009C7C40" w14:paraId="6232E877" w14:textId="10699C13">
      <w:pPr>
        <w:jc w:val="both"/>
        <w:rPr>
          <w:rFonts w:ascii="Arial" w:eastAsia="Calibri" w:hAnsi="Arial" w:cs="Arial"/>
          <w:sz w:val="24"/>
          <w:szCs w:val="24"/>
        </w:rPr>
      </w:pPr>
    </w:p>
    <w:p w:rsidR="00697B7B" w:rsidRPr="009C7C40" w:rsidP="009C7C40" w14:paraId="7F587F1F" w14:textId="4F4478AD">
      <w:pPr>
        <w:jc w:val="both"/>
        <w:rPr>
          <w:rFonts w:ascii="Arial" w:hAnsi="Arial" w:cs="Arial"/>
          <w:bCs/>
          <w:sz w:val="24"/>
          <w:szCs w:val="24"/>
          <w:lang w:val="es-ES_tradnl" w:eastAsia="es-ES"/>
        </w:rPr>
      </w:pP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primera iniciativa a la Comisión Edilicia de Gobernación, Reglamentos y Vigilancia como convocante, así como a la de Transparencia, Rendición de Cuentas y Combate a la Corrupción como coadyuvante preguntando si alguien desea hacer uso de la palabra. No observando quien desee hacer uso de la palabra, en votación económica les consulto si lo aprueban, quienes estén por la afirmativa favor de manifestarlo levantando su mano. Aprobado.</w:t>
      </w:r>
    </w:p>
    <w:p w:rsidR="00697B7B" w:rsidRPr="009C7C40" w:rsidP="009C7C40" w14:paraId="3E9543D8" w14:textId="77777777">
      <w:pPr>
        <w:jc w:val="both"/>
        <w:rPr>
          <w:rFonts w:ascii="Arial" w:eastAsia="Calibri" w:hAnsi="Arial" w:cs="Arial"/>
          <w:sz w:val="24"/>
          <w:szCs w:val="24"/>
        </w:rPr>
      </w:pPr>
    </w:p>
    <w:p w:rsidR="00697B7B" w:rsidRPr="009C7C40" w:rsidP="009C7C40" w14:paraId="4A5DB7B3" w14:textId="2C4FD723">
      <w:pPr>
        <w:jc w:val="both"/>
        <w:rPr>
          <w:rFonts w:ascii="Arial" w:hAnsi="Arial" w:cs="Arial"/>
          <w:bCs/>
          <w:sz w:val="24"/>
          <w:szCs w:val="24"/>
          <w:lang w:val="es-ES_tradnl" w:eastAsia="es-ES"/>
        </w:rPr>
      </w:pP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segunda iniciativa a la Comisión Edilicia de Gestión Integral de Riesgos, Protección Civil y Bomberos, preguntando si alguien desea hacer uso de la palabra. No observando quien desee hacer uso de la palabra, en votación económica les consulto si lo aprueban, quienes estén por la afirmativa favor de manifestarlo levantando su mano. Aprobado.</w:t>
      </w:r>
    </w:p>
    <w:p w:rsidR="00697B7B" w:rsidRPr="009C7C40" w:rsidP="009C7C40" w14:paraId="1FB33DD0" w14:textId="77777777">
      <w:pPr>
        <w:jc w:val="both"/>
        <w:rPr>
          <w:rFonts w:ascii="Arial" w:eastAsia="Calibri" w:hAnsi="Arial" w:cs="Arial"/>
          <w:sz w:val="24"/>
          <w:szCs w:val="24"/>
        </w:rPr>
      </w:pPr>
    </w:p>
    <w:p w:rsidR="00697B7B" w:rsidRPr="009C7C40" w:rsidP="009C7C40" w14:paraId="05934FD6" w14:textId="77777777">
      <w:pPr>
        <w:jc w:val="both"/>
        <w:rPr>
          <w:rFonts w:ascii="Arial" w:eastAsia="Calibri" w:hAnsi="Arial" w:cs="Arial"/>
          <w:sz w:val="24"/>
          <w:szCs w:val="24"/>
        </w:rPr>
      </w:pPr>
      <w:r w:rsidRPr="009C7C40">
        <w:rPr>
          <w:rFonts w:ascii="Arial" w:eastAsia="Calibri" w:hAnsi="Arial" w:cs="Arial"/>
          <w:sz w:val="24"/>
          <w:szCs w:val="24"/>
        </w:rPr>
        <w:t>A</w:t>
      </w:r>
      <w:r w:rsidRPr="009C7C40" w:rsidR="00EB6034">
        <w:rPr>
          <w:rFonts w:ascii="Arial" w:eastAsia="Calibri" w:hAnsi="Arial" w:cs="Arial"/>
          <w:sz w:val="24"/>
          <w:szCs w:val="24"/>
        </w:rPr>
        <w:t xml:space="preserve"> continuación</w:t>
      </w:r>
      <w:r w:rsidRPr="009C7C40">
        <w:rPr>
          <w:rFonts w:ascii="Arial" w:eastAsia="Calibri" w:hAnsi="Arial" w:cs="Arial"/>
          <w:sz w:val="24"/>
          <w:szCs w:val="24"/>
        </w:rPr>
        <w:t>,</w:t>
      </w:r>
      <w:r w:rsidRPr="009C7C40" w:rsidR="00EB6034">
        <w:rPr>
          <w:rFonts w:ascii="Arial" w:eastAsia="Calibri" w:hAnsi="Arial" w:cs="Arial"/>
          <w:sz w:val="24"/>
          <w:szCs w:val="24"/>
        </w:rPr>
        <w:t xml:space="preserve"> se le concede el uso de la voz al regidor Gabriel Vázquez. </w:t>
      </w:r>
    </w:p>
    <w:p w:rsidR="00AC3E5C" w:rsidP="009C7C40" w14:paraId="1FFD8969" w14:textId="21B7FEC7">
      <w:pPr>
        <w:jc w:val="both"/>
        <w:rPr>
          <w:rFonts w:ascii="Arial" w:eastAsia="Calibri" w:hAnsi="Arial" w:cs="Arial"/>
          <w:sz w:val="24"/>
          <w:szCs w:val="24"/>
        </w:rPr>
      </w:pPr>
      <w:r w:rsidRPr="009C7C40">
        <w:rPr>
          <w:rFonts w:ascii="Arial" w:eastAsia="Calibri" w:hAnsi="Arial" w:cs="Arial"/>
          <w:b/>
          <w:bCs/>
          <w:sz w:val="24"/>
          <w:szCs w:val="24"/>
        </w:rPr>
        <w:t xml:space="preserve">El Regidor Gabriel Vázquez Suárez: </w:t>
      </w:r>
      <w:r w:rsidRPr="009C7C40" w:rsidR="00EB6034">
        <w:rPr>
          <w:rFonts w:ascii="Arial" w:eastAsia="Calibri" w:hAnsi="Arial" w:cs="Arial"/>
          <w:sz w:val="24"/>
          <w:szCs w:val="24"/>
        </w:rPr>
        <w:t>Muchas gracias Presidenta.</w:t>
      </w:r>
      <w:r w:rsidRPr="009C7C40" w:rsidR="005835CD">
        <w:rPr>
          <w:rFonts w:ascii="Arial" w:hAnsi="Arial" w:cs="Arial"/>
          <w:sz w:val="24"/>
          <w:szCs w:val="24"/>
        </w:rPr>
        <w:t xml:space="preserve"> L</w:t>
      </w:r>
      <w:r w:rsidRPr="009C7C40" w:rsidR="00EB6034">
        <w:rPr>
          <w:rFonts w:ascii="Arial" w:eastAsia="Calibri" w:hAnsi="Arial" w:cs="Arial"/>
          <w:sz w:val="24"/>
          <w:szCs w:val="24"/>
        </w:rPr>
        <w:t xml:space="preserve">a verdad que lamentable utilizar la sala de </w:t>
      </w:r>
      <w:r w:rsidRPr="009C7C40" w:rsidR="005835CD">
        <w:rPr>
          <w:rFonts w:ascii="Arial" w:eastAsia="Calibri" w:hAnsi="Arial" w:cs="Arial"/>
          <w:sz w:val="24"/>
          <w:szCs w:val="24"/>
        </w:rPr>
        <w:t>P</w:t>
      </w:r>
      <w:r w:rsidRPr="009C7C40" w:rsidR="00EB6034">
        <w:rPr>
          <w:rFonts w:ascii="Arial" w:eastAsia="Calibri" w:hAnsi="Arial" w:cs="Arial"/>
          <w:sz w:val="24"/>
          <w:szCs w:val="24"/>
        </w:rPr>
        <w:t xml:space="preserve">leno precisamente para utilizarlo en politiquería. Podrían hacer el ejemplo ellos a nivel nacional y están destruyendo al país. Yo creo que este </w:t>
      </w:r>
      <w:r>
        <w:rPr>
          <w:rFonts w:ascii="Arial" w:eastAsia="Calibri" w:hAnsi="Arial" w:cs="Arial"/>
          <w:sz w:val="24"/>
          <w:szCs w:val="24"/>
        </w:rPr>
        <w:t>P</w:t>
      </w:r>
      <w:r w:rsidRPr="009C7C40" w:rsidR="00EB6034">
        <w:rPr>
          <w:rFonts w:ascii="Arial" w:eastAsia="Calibri" w:hAnsi="Arial" w:cs="Arial"/>
          <w:sz w:val="24"/>
          <w:szCs w:val="24"/>
        </w:rPr>
        <w:t>leno es de respeto y nos debemos hablar y lo ajuste</w:t>
      </w:r>
      <w:r w:rsidRPr="009C7C40" w:rsidR="00581075">
        <w:rPr>
          <w:rFonts w:ascii="Arial" w:eastAsia="Calibri" w:hAnsi="Arial" w:cs="Arial"/>
          <w:sz w:val="24"/>
          <w:szCs w:val="24"/>
        </w:rPr>
        <w:t>, p</w:t>
      </w:r>
      <w:r w:rsidRPr="009C7C40" w:rsidR="00EB6034">
        <w:rPr>
          <w:rFonts w:ascii="Arial" w:eastAsia="Calibri" w:hAnsi="Arial" w:cs="Arial"/>
          <w:sz w:val="24"/>
          <w:szCs w:val="24"/>
        </w:rPr>
        <w:t xml:space="preserve">or eso quiero proponer el día de hoy </w:t>
      </w:r>
      <w:r>
        <w:rPr>
          <w:rFonts w:ascii="Arial" w:eastAsia="Calibri" w:hAnsi="Arial" w:cs="Arial"/>
          <w:sz w:val="24"/>
          <w:szCs w:val="24"/>
        </w:rPr>
        <w:t>tres</w:t>
      </w:r>
      <w:r w:rsidRPr="009C7C40" w:rsidR="00EB6034">
        <w:rPr>
          <w:rFonts w:ascii="Arial" w:eastAsia="Calibri" w:hAnsi="Arial" w:cs="Arial"/>
          <w:sz w:val="24"/>
          <w:szCs w:val="24"/>
        </w:rPr>
        <w:t xml:space="preserve"> iniciativas</w:t>
      </w:r>
      <w:r w:rsidR="00921EE8">
        <w:rPr>
          <w:rFonts w:ascii="Arial" w:eastAsia="Calibri" w:hAnsi="Arial" w:cs="Arial"/>
          <w:sz w:val="24"/>
          <w:szCs w:val="24"/>
        </w:rPr>
        <w:t>…</w:t>
      </w:r>
    </w:p>
    <w:p w:rsidR="00AC3E5C" w:rsidP="009C7C40" w14:paraId="365A91EA" w14:textId="77777777">
      <w:pPr>
        <w:jc w:val="both"/>
        <w:rPr>
          <w:rFonts w:ascii="Arial" w:eastAsia="Calibri" w:hAnsi="Arial" w:cs="Arial"/>
          <w:sz w:val="24"/>
          <w:szCs w:val="24"/>
        </w:rPr>
      </w:pPr>
    </w:p>
    <w:p w:rsidR="0054627D" w:rsidRPr="00AC3E5C" w:rsidP="009C7C40" w14:paraId="5944860E" w14:textId="4B9CA1BD">
      <w:pPr>
        <w:jc w:val="both"/>
        <w:rPr>
          <w:rFonts w:ascii="Arial" w:eastAsia="Calibri" w:hAnsi="Arial" w:cs="Arial"/>
          <w:b/>
          <w:bCs/>
          <w:i/>
          <w:iCs/>
          <w:sz w:val="24"/>
          <w:szCs w:val="24"/>
        </w:rPr>
      </w:pPr>
      <w:r w:rsidRPr="00AC3E5C">
        <w:rPr>
          <w:rFonts w:ascii="Arial" w:eastAsia="Calibri" w:hAnsi="Arial" w:cs="Arial"/>
          <w:b/>
          <w:bCs/>
          <w:i/>
          <w:iCs/>
          <w:sz w:val="24"/>
          <w:szCs w:val="24"/>
        </w:rPr>
        <w:t>(Inaudible)</w:t>
      </w:r>
      <w:r w:rsidRPr="00AC3E5C" w:rsidR="00581075">
        <w:rPr>
          <w:rFonts w:ascii="Arial" w:eastAsia="Calibri" w:hAnsi="Arial" w:cs="Arial"/>
          <w:b/>
          <w:bCs/>
          <w:i/>
          <w:iCs/>
          <w:sz w:val="24"/>
          <w:szCs w:val="24"/>
        </w:rPr>
        <w:br/>
      </w:r>
    </w:p>
    <w:p w:rsidR="006F5FFF" w:rsidRPr="009C7C40" w:rsidP="009C7C40" w14:paraId="0B494A0A" w14:textId="1FF82B8D">
      <w:pPr>
        <w:jc w:val="both"/>
        <w:rPr>
          <w:rFonts w:ascii="Arial" w:eastAsia="Calibri" w:hAnsi="Arial" w:cs="Arial"/>
          <w:sz w:val="24"/>
          <w:szCs w:val="24"/>
        </w:rPr>
      </w:pPr>
      <w:r w:rsidRPr="009C7C40">
        <w:rPr>
          <w:rFonts w:ascii="Arial" w:eastAsia="Calibri" w:hAnsi="Arial" w:cs="Arial"/>
          <w:b/>
          <w:bCs/>
          <w:sz w:val="24"/>
          <w:szCs w:val="24"/>
        </w:rPr>
        <w:t xml:space="preserve">El Regidor Gabriel Vázquez Suárez: </w:t>
      </w:r>
      <w:r w:rsidRPr="009C7C40" w:rsidR="0054627D">
        <w:rPr>
          <w:rFonts w:ascii="Arial" w:eastAsia="Calibri" w:hAnsi="Arial" w:cs="Arial"/>
          <w:sz w:val="24"/>
          <w:szCs w:val="24"/>
        </w:rPr>
        <w:t xml:space="preserve">Voy a presentar </w:t>
      </w:r>
      <w:r>
        <w:rPr>
          <w:rFonts w:ascii="Arial" w:eastAsia="Calibri" w:hAnsi="Arial" w:cs="Arial"/>
          <w:sz w:val="24"/>
          <w:szCs w:val="24"/>
        </w:rPr>
        <w:t>tres</w:t>
      </w:r>
      <w:r w:rsidRPr="009C7C40" w:rsidR="0054627D">
        <w:rPr>
          <w:rFonts w:ascii="Arial" w:eastAsia="Calibri" w:hAnsi="Arial" w:cs="Arial"/>
          <w:sz w:val="24"/>
          <w:szCs w:val="24"/>
        </w:rPr>
        <w:t xml:space="preserve"> de las iniciativas de lo cual una ciudadana de la comunidad </w:t>
      </w:r>
      <w:r w:rsidRPr="009C7C40" w:rsidR="0054627D">
        <w:rPr>
          <w:rFonts w:ascii="Arial" w:eastAsia="Calibri" w:hAnsi="Arial" w:cs="Arial"/>
          <w:sz w:val="24"/>
          <w:szCs w:val="24"/>
        </w:rPr>
        <w:t>Rol</w:t>
      </w:r>
      <w:r>
        <w:rPr>
          <w:rFonts w:ascii="Arial" w:eastAsia="Calibri" w:hAnsi="Arial" w:cs="Arial"/>
          <w:sz w:val="24"/>
          <w:szCs w:val="24"/>
        </w:rPr>
        <w:t>l</w:t>
      </w:r>
      <w:r w:rsidRPr="009C7C40" w:rsidR="0054627D">
        <w:rPr>
          <w:rFonts w:ascii="Arial" w:eastAsia="Calibri" w:hAnsi="Arial" w:cs="Arial"/>
          <w:sz w:val="24"/>
          <w:szCs w:val="24"/>
        </w:rPr>
        <w:t>e</w:t>
      </w:r>
      <w:r>
        <w:rPr>
          <w:rFonts w:ascii="Arial" w:eastAsia="Calibri" w:hAnsi="Arial" w:cs="Arial"/>
          <w:sz w:val="24"/>
          <w:szCs w:val="24"/>
        </w:rPr>
        <w:t>r</w:t>
      </w:r>
      <w:r w:rsidRPr="009C7C40" w:rsidR="0054627D">
        <w:rPr>
          <w:rFonts w:ascii="Arial" w:eastAsia="Calibri" w:hAnsi="Arial" w:cs="Arial"/>
          <w:sz w:val="24"/>
          <w:szCs w:val="24"/>
        </w:rPr>
        <w:t xml:space="preserve">, trabajando en conjunto y a lo que se debe este Pleno, quiero hoy presentar esta iniciativa con turno a comisión que tiene por objeto promover la actividad lúdica deportiva de patinaje sobre ruedas en la Ciudad de Guadalajara, en coordinación de ciudadanas y ciudadanos que promueven y practican dicha actividad, a través de un evento denominado Invasión </w:t>
      </w:r>
      <w:r w:rsidRPr="009C7C40" w:rsidR="0054627D">
        <w:rPr>
          <w:rFonts w:ascii="Arial" w:eastAsia="Calibri" w:hAnsi="Arial" w:cs="Arial"/>
          <w:sz w:val="24"/>
          <w:szCs w:val="24"/>
        </w:rPr>
        <w:t>Roller</w:t>
      </w:r>
      <w:r w:rsidRPr="009C7C40" w:rsidR="0054627D">
        <w:rPr>
          <w:rFonts w:ascii="Arial" w:eastAsia="Calibri" w:hAnsi="Arial" w:cs="Arial"/>
          <w:sz w:val="24"/>
          <w:szCs w:val="24"/>
        </w:rPr>
        <w:t xml:space="preserve"> Guadalajara. </w:t>
      </w:r>
    </w:p>
    <w:p w:rsidR="006F5FFF" w:rsidRPr="009C7C40" w:rsidP="009C7C40" w14:paraId="3829AE28" w14:textId="77777777">
      <w:pPr>
        <w:jc w:val="both"/>
        <w:rPr>
          <w:rFonts w:ascii="Arial" w:eastAsia="Calibri" w:hAnsi="Arial" w:cs="Arial"/>
          <w:sz w:val="24"/>
          <w:szCs w:val="24"/>
        </w:rPr>
      </w:pPr>
    </w:p>
    <w:p w:rsidR="006F5FFF" w:rsidRPr="009C7C40" w:rsidP="009C7C40" w14:paraId="6B9AF68C" w14:textId="15658670">
      <w:pPr>
        <w:jc w:val="both"/>
        <w:rPr>
          <w:rFonts w:ascii="Arial" w:eastAsia="Calibri" w:hAnsi="Arial" w:cs="Arial"/>
          <w:sz w:val="24"/>
          <w:szCs w:val="24"/>
        </w:rPr>
      </w:pPr>
      <w:r w:rsidRPr="009C7C40">
        <w:rPr>
          <w:rFonts w:ascii="Arial" w:eastAsia="Calibri" w:hAnsi="Arial" w:cs="Arial"/>
          <w:sz w:val="24"/>
          <w:szCs w:val="24"/>
        </w:rPr>
        <w:t xml:space="preserve">Muchas gracias Danis por </w:t>
      </w:r>
      <w:r w:rsidR="0010663C">
        <w:rPr>
          <w:rFonts w:ascii="Arial" w:eastAsia="Calibri" w:hAnsi="Arial" w:cs="Arial"/>
          <w:sz w:val="24"/>
          <w:szCs w:val="24"/>
        </w:rPr>
        <w:t>promover</w:t>
      </w:r>
      <w:r w:rsidRPr="009C7C40">
        <w:rPr>
          <w:rFonts w:ascii="Arial" w:eastAsia="Calibri" w:hAnsi="Arial" w:cs="Arial"/>
          <w:sz w:val="24"/>
          <w:szCs w:val="24"/>
        </w:rPr>
        <w:t xml:space="preserve"> esta iniciativa, nosotros somos portavoces de iniciativas que les favorece muchísimo a las tapatías y a los tapatíos. </w:t>
      </w:r>
    </w:p>
    <w:p w:rsidR="006F5FFF" w:rsidRPr="00E71CDD" w:rsidP="00E71CDD" w14:paraId="6B973EBC" w14:textId="12409F86">
      <w:pPr>
        <w:jc w:val="both"/>
        <w:rPr>
          <w:rFonts w:ascii="Arial" w:eastAsia="Calibri" w:hAnsi="Arial" w:cs="Arial"/>
          <w:i/>
          <w:iCs/>
          <w:sz w:val="18"/>
          <w:szCs w:val="18"/>
        </w:rPr>
      </w:pPr>
    </w:p>
    <w:p w:rsidR="00E71CDD" w:rsidRPr="00E71CDD" w:rsidP="00E71CDD" w14:paraId="2F0AF295" w14:textId="7655774B">
      <w:pPr>
        <w:jc w:val="both"/>
        <w:rPr>
          <w:rFonts w:ascii="Arial" w:hAnsi="Arial" w:cs="Arial"/>
          <w:b/>
          <w:bCs/>
          <w:i/>
          <w:iCs/>
          <w:sz w:val="18"/>
          <w:szCs w:val="18"/>
        </w:rPr>
      </w:pPr>
      <w:r>
        <w:rPr>
          <w:rFonts w:ascii="Arial" w:hAnsi="Arial" w:cs="Arial"/>
          <w:b/>
          <w:bCs/>
          <w:i/>
          <w:iCs/>
          <w:sz w:val="18"/>
          <w:szCs w:val="18"/>
        </w:rPr>
        <w:t>“</w:t>
      </w:r>
      <w:r w:rsidRPr="00E71CDD">
        <w:rPr>
          <w:rFonts w:ascii="Arial" w:hAnsi="Arial" w:cs="Arial"/>
          <w:b/>
          <w:bCs/>
          <w:i/>
          <w:iCs/>
          <w:sz w:val="18"/>
          <w:szCs w:val="18"/>
        </w:rPr>
        <w:t xml:space="preserve">PLENO DEL H. AYUNTAMIENTO CONSTITUCIONAL </w:t>
      </w:r>
    </w:p>
    <w:p w:rsidR="00E71CDD" w:rsidRPr="00E71CDD" w:rsidP="00E71CDD" w14:paraId="520902D6" w14:textId="77777777">
      <w:pPr>
        <w:jc w:val="both"/>
        <w:rPr>
          <w:rFonts w:ascii="Arial" w:hAnsi="Arial" w:cs="Arial"/>
          <w:b/>
          <w:bCs/>
          <w:i/>
          <w:iCs/>
          <w:sz w:val="18"/>
          <w:szCs w:val="18"/>
        </w:rPr>
      </w:pPr>
      <w:r w:rsidRPr="00E71CDD">
        <w:rPr>
          <w:rFonts w:ascii="Arial" w:hAnsi="Arial" w:cs="Arial"/>
          <w:b/>
          <w:bCs/>
          <w:i/>
          <w:iCs/>
          <w:sz w:val="18"/>
          <w:szCs w:val="18"/>
        </w:rPr>
        <w:t>DEL MUNICIPIO DE GUADALAJARA</w:t>
      </w:r>
    </w:p>
    <w:p w:rsidR="00E71CDD" w:rsidRPr="00E71CDD" w:rsidP="00E71CDD" w14:paraId="3EBEBB3C" w14:textId="77777777">
      <w:pPr>
        <w:jc w:val="both"/>
        <w:rPr>
          <w:rFonts w:ascii="Arial" w:hAnsi="Arial" w:cs="Arial"/>
          <w:b/>
          <w:bCs/>
          <w:i/>
          <w:iCs/>
          <w:sz w:val="18"/>
          <w:szCs w:val="18"/>
        </w:rPr>
      </w:pPr>
      <w:r w:rsidRPr="00E71CDD">
        <w:rPr>
          <w:rFonts w:ascii="Arial" w:hAnsi="Arial" w:cs="Arial"/>
          <w:b/>
          <w:bCs/>
          <w:i/>
          <w:iCs/>
          <w:sz w:val="18"/>
          <w:szCs w:val="18"/>
        </w:rPr>
        <w:t>P R E S E N T E:</w:t>
      </w:r>
    </w:p>
    <w:p w:rsidR="00E71CDD" w:rsidRPr="00E71CDD" w:rsidP="00E71CDD" w14:paraId="3621D16D" w14:textId="77777777">
      <w:pPr>
        <w:jc w:val="both"/>
        <w:rPr>
          <w:rFonts w:ascii="Arial" w:hAnsi="Arial" w:cs="Arial"/>
          <w:i/>
          <w:iCs/>
          <w:sz w:val="18"/>
          <w:szCs w:val="18"/>
        </w:rPr>
      </w:pPr>
    </w:p>
    <w:p w:rsidR="00E71CDD" w:rsidRPr="00E71CDD" w:rsidP="00E71CDD" w14:paraId="4A6C1A43" w14:textId="1AAB0988">
      <w:pPr>
        <w:jc w:val="both"/>
        <w:rPr>
          <w:rFonts w:ascii="Arial" w:hAnsi="Arial" w:cs="Arial"/>
          <w:i/>
          <w:iCs/>
          <w:sz w:val="18"/>
          <w:szCs w:val="18"/>
        </w:rPr>
      </w:pPr>
      <w:r w:rsidRPr="00E71CDD">
        <w:rPr>
          <w:rFonts w:ascii="Arial" w:hAnsi="Arial" w:cs="Arial"/>
          <w:i/>
          <w:iCs/>
          <w:sz w:val="18"/>
          <w:szCs w:val="18"/>
        </w:rPr>
        <w:t xml:space="preserve">Quien suscribe, Gabriel </w:t>
      </w:r>
      <w:r w:rsidRPr="00E71CDD">
        <w:rPr>
          <w:rFonts w:ascii="Arial" w:hAnsi="Arial" w:cs="Arial"/>
          <w:i/>
          <w:iCs/>
          <w:sz w:val="18"/>
          <w:szCs w:val="18"/>
        </w:rPr>
        <w:t>Vazquez</w:t>
      </w:r>
      <w:r w:rsidRPr="00E71CDD">
        <w:rPr>
          <w:rFonts w:ascii="Arial" w:hAnsi="Arial" w:cs="Arial"/>
          <w:i/>
          <w:iCs/>
          <w:sz w:val="18"/>
          <w:szCs w:val="18"/>
        </w:rPr>
        <w:t xml:space="preserve"> Suarez en mi carácter de Regidor del Ayuntamiento Constitucional del Municipio de Guadalajara, con fundamento en los artículos 115 de la Constitución Política de los Estados Unidos Mexicanos; 77 de la Constitución Política del Estado de Jalisco; 3, 10, 41 fracción II y III, 50 fracción II de la Ley del Gobierno y la Administración Pública Municipal del Estado de Jalisco, así como lo dispuesto en los artículos 90, 91 fracción II, 92 fracciones I y II del Código de Gobierno del Municipio de Guadalajara, someto a la elevada consideración de este órgano de gobierno municipal en pleno, la presente iniciativa de acuerdo con turno a comisión que tiene por objeto una coordinación entre el Ayuntamiento de Guadalajara y diversos colectivos de ciudadanos en patines para realizar el evento denominado “Invasión </w:t>
      </w:r>
      <w:r w:rsidRPr="00E71CDD">
        <w:rPr>
          <w:rFonts w:ascii="Arial" w:hAnsi="Arial" w:cs="Arial"/>
          <w:i/>
          <w:iCs/>
          <w:sz w:val="18"/>
          <w:szCs w:val="18"/>
        </w:rPr>
        <w:t>Roller</w:t>
      </w:r>
      <w:r w:rsidRPr="00E71CDD">
        <w:rPr>
          <w:rFonts w:ascii="Arial" w:hAnsi="Arial" w:cs="Arial"/>
          <w:i/>
          <w:iCs/>
          <w:sz w:val="18"/>
          <w:szCs w:val="18"/>
        </w:rPr>
        <w:t xml:space="preserve"> Guadalajara”, lo anterior en base a la siguiente:</w:t>
      </w:r>
    </w:p>
    <w:p w:rsidR="00E71CDD" w:rsidRPr="00E71CDD" w:rsidP="00E71CDD" w14:paraId="30386A1C" w14:textId="77777777">
      <w:pPr>
        <w:pStyle w:val="NoSpacing"/>
        <w:jc w:val="both"/>
        <w:rPr>
          <w:rFonts w:ascii="Arial" w:hAnsi="Arial" w:cs="Arial"/>
          <w:i/>
          <w:iCs/>
          <w:sz w:val="18"/>
          <w:szCs w:val="18"/>
        </w:rPr>
      </w:pPr>
    </w:p>
    <w:p w:rsidR="00E71CDD" w:rsidRPr="00E71CDD" w:rsidP="00E71CDD" w14:paraId="7F4B91FB" w14:textId="77777777">
      <w:pPr>
        <w:jc w:val="center"/>
        <w:rPr>
          <w:rFonts w:ascii="Arial" w:hAnsi="Arial" w:cs="Arial"/>
          <w:b/>
          <w:bCs/>
          <w:i/>
          <w:iCs/>
          <w:sz w:val="18"/>
          <w:szCs w:val="18"/>
        </w:rPr>
      </w:pPr>
      <w:r w:rsidRPr="00E71CDD">
        <w:rPr>
          <w:rFonts w:ascii="Arial" w:hAnsi="Arial" w:cs="Arial"/>
          <w:b/>
          <w:bCs/>
          <w:i/>
          <w:iCs/>
          <w:sz w:val="18"/>
          <w:szCs w:val="18"/>
        </w:rPr>
        <w:t>EXPOSICIÓN DE MOTIVOS</w:t>
      </w:r>
    </w:p>
    <w:p w:rsidR="00E71CDD" w:rsidRPr="00E71CDD" w:rsidP="00E71CDD" w14:paraId="112C33E9" w14:textId="77777777">
      <w:pPr>
        <w:rPr>
          <w:rFonts w:ascii="Arial" w:hAnsi="Arial" w:cs="Arial"/>
          <w:b/>
          <w:bCs/>
          <w:i/>
          <w:iCs/>
          <w:sz w:val="18"/>
          <w:szCs w:val="18"/>
        </w:rPr>
      </w:pPr>
    </w:p>
    <w:p w:rsidR="00E71CDD" w:rsidRPr="00E81DCA" w:rsidP="0006073E" w14:paraId="7C1ACC06" w14:textId="21D9E5EE">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 xml:space="preserve">El artículo 115 de la Constitución Política de los Estados Unidos Mexicanos establece que los Estados adoptarán, para su régimen interior, la forma de gobierno republicano, representativo, democrático, laico y popular, teniendo como base de su división territorial y de su organización política y administrativa, el municipio libre; además, establece que los municipios estarán investidos de personalidad jurídica y manejarán su patrimonio conforme a la ley, teniendo facultades para aprobar, de acuerdo con las leyes en materia municipal que </w:t>
      </w:r>
      <w:r w:rsidRPr="00E81DCA">
        <w:rPr>
          <w:rFonts w:ascii="Arial" w:hAnsi="Arial" w:cs="Arial"/>
          <w:i/>
          <w:iCs/>
          <w:sz w:val="18"/>
          <w:szCs w:val="18"/>
        </w:rPr>
        <w:t>expidan las legislaturas estatales, los bandos de policía y gobierno, los reglamentos, circulares y disposiciones administrativas de observancia general dentro de sus respectivas jurisdicciones y cuyo objeto será, entre otras cosas, establecer las bases generales de la administración pública municipal.</w:t>
      </w:r>
    </w:p>
    <w:p w:rsidR="00E71CDD" w:rsidRPr="00E71CDD" w:rsidP="00E71CDD" w14:paraId="2B11F618" w14:textId="77777777">
      <w:pPr>
        <w:jc w:val="both"/>
        <w:rPr>
          <w:rFonts w:ascii="Arial" w:hAnsi="Arial" w:cs="Arial"/>
          <w:i/>
          <w:iCs/>
          <w:sz w:val="18"/>
          <w:szCs w:val="18"/>
        </w:rPr>
      </w:pPr>
    </w:p>
    <w:p w:rsidR="00E71CDD" w:rsidRPr="00E71CDD" w:rsidP="0006073E" w14:paraId="6B1AD08E"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Según ONU-Hábitat: “El Derecho a la Ciudad es el derecho de todos los habitantes a habitar, utilizar, ocupar, producir, transformar, gobernar y disfrutar ciudades, pueblos y asentamientos urbanos justos, inclusivos, seguros, sostenibles y democráticos, definidos como bienes comunes para una vida digna”.</w:t>
      </w:r>
      <w:r w:rsidRPr="00E71CDD">
        <w:rPr>
          <w:rFonts w:ascii="Arial" w:hAnsi="Arial" w:cs="Arial"/>
          <w:i/>
          <w:iCs/>
          <w:sz w:val="18"/>
          <w:szCs w:val="18"/>
          <w:vertAlign w:val="superscript"/>
        </w:rPr>
        <w:t>1</w:t>
      </w:r>
      <w:r w:rsidRPr="00E71CDD">
        <w:rPr>
          <w:rFonts w:ascii="Arial" w:hAnsi="Arial" w:cs="Arial"/>
          <w:i/>
          <w:iCs/>
          <w:sz w:val="18"/>
          <w:szCs w:val="18"/>
        </w:rPr>
        <w:t xml:space="preserve"> y en el mismo sentido la organización identifica ocho componentes del derecho a la ciudad, que son los siguientes:</w:t>
      </w:r>
    </w:p>
    <w:p w:rsidR="00E71CDD" w:rsidRPr="00E71CDD" w:rsidP="00E71CDD" w14:paraId="1F8CE04E" w14:textId="77777777">
      <w:pPr>
        <w:ind w:left="1080"/>
        <w:jc w:val="both"/>
        <w:rPr>
          <w:rFonts w:ascii="Arial" w:hAnsi="Arial" w:cs="Arial"/>
          <w:i/>
          <w:iCs/>
          <w:sz w:val="18"/>
          <w:szCs w:val="18"/>
        </w:rPr>
      </w:pPr>
      <w:r w:rsidRPr="00E71CDD">
        <w:rPr>
          <w:rFonts w:ascii="Arial" w:hAnsi="Arial" w:cs="Arial"/>
          <w:i/>
          <w:iCs/>
          <w:sz w:val="18"/>
          <w:szCs w:val="18"/>
        </w:rPr>
        <w:t>a. Una ciudad/asentamiento humano libre de discriminación por motivos de género, edad, estado de salud, ingresos, nacionalidad, origen étnico, condición migratoria u orientación política, religiosa o sexual.</w:t>
      </w:r>
    </w:p>
    <w:p w:rsidR="00E71CDD" w:rsidRPr="00E71CDD" w:rsidP="00E71CDD" w14:paraId="7A85C635" w14:textId="77777777">
      <w:pPr>
        <w:pStyle w:val="ListParagraph"/>
        <w:ind w:left="1440"/>
        <w:jc w:val="both"/>
        <w:rPr>
          <w:rFonts w:ascii="Arial" w:hAnsi="Arial" w:cs="Arial"/>
          <w:i/>
          <w:iCs/>
          <w:sz w:val="18"/>
          <w:szCs w:val="18"/>
        </w:rPr>
      </w:pPr>
    </w:p>
    <w:p w:rsidR="00E71CDD" w:rsidRPr="00E71CDD" w:rsidP="0006073E" w14:paraId="7911D018" w14:textId="77777777">
      <w:pPr>
        <w:pStyle w:val="ListParagraph"/>
        <w:numPr>
          <w:ilvl w:val="0"/>
          <w:numId w:val="32"/>
        </w:numPr>
        <w:contextualSpacing/>
        <w:jc w:val="both"/>
        <w:rPr>
          <w:rFonts w:ascii="Arial" w:hAnsi="Arial" w:cs="Arial"/>
          <w:i/>
          <w:iCs/>
          <w:sz w:val="18"/>
          <w:szCs w:val="18"/>
        </w:rPr>
      </w:pPr>
      <w:r w:rsidRPr="00E71CDD">
        <w:rPr>
          <w:rFonts w:ascii="Arial" w:hAnsi="Arial" w:cs="Arial"/>
          <w:i/>
          <w:iCs/>
          <w:sz w:val="18"/>
          <w:szCs w:val="18"/>
        </w:rPr>
        <w:t>Una ciudad/asentamiento humano de igualdad de género, que adopte todas las medidas necesarias para combatir la discriminación contra las mujeres y las niñas en todas sus formas.</w:t>
      </w:r>
    </w:p>
    <w:p w:rsidR="00E71CDD" w:rsidRPr="00E71CDD" w:rsidP="00E71CDD" w14:paraId="3B6917D7" w14:textId="77777777">
      <w:pPr>
        <w:jc w:val="both"/>
        <w:rPr>
          <w:rFonts w:ascii="Arial" w:hAnsi="Arial" w:cs="Arial"/>
          <w:i/>
          <w:iCs/>
          <w:sz w:val="18"/>
          <w:szCs w:val="18"/>
        </w:rPr>
      </w:pPr>
    </w:p>
    <w:p w:rsidR="00E71CDD" w:rsidP="0006073E" w14:paraId="6DC072C0" w14:textId="77777777">
      <w:pPr>
        <w:pStyle w:val="ListParagraph"/>
        <w:numPr>
          <w:ilvl w:val="0"/>
          <w:numId w:val="32"/>
        </w:numPr>
        <w:contextualSpacing/>
        <w:jc w:val="both"/>
        <w:rPr>
          <w:rFonts w:ascii="Arial" w:hAnsi="Arial" w:cs="Arial"/>
          <w:i/>
          <w:iCs/>
          <w:sz w:val="18"/>
          <w:szCs w:val="18"/>
        </w:rPr>
      </w:pPr>
      <w:r w:rsidRPr="00E71CDD">
        <w:rPr>
          <w:rFonts w:ascii="Arial" w:hAnsi="Arial" w:cs="Arial"/>
          <w:i/>
          <w:iCs/>
          <w:sz w:val="18"/>
          <w:szCs w:val="18"/>
        </w:rPr>
        <w:t>Una ciudad/asentamiento humano de ciudadanía inclusiva en el que todos los habitantes (permanentes o temporales) sean considerados ciudadanos y se les trate con igualdad.</w:t>
      </w:r>
    </w:p>
    <w:p w:rsidR="00E71CDD" w:rsidRPr="00E71CDD" w:rsidP="00E71CDD" w14:paraId="0AFF19C7" w14:textId="77777777">
      <w:pPr>
        <w:pStyle w:val="ListParagraph"/>
        <w:rPr>
          <w:rFonts w:ascii="Arial" w:hAnsi="Arial" w:cs="Arial"/>
          <w:i/>
          <w:iCs/>
          <w:sz w:val="18"/>
          <w:szCs w:val="18"/>
        </w:rPr>
      </w:pPr>
    </w:p>
    <w:p w:rsidR="00E71CDD" w:rsidRPr="00E71CDD" w:rsidP="00E71CDD" w14:paraId="40322B71" w14:textId="7E967982">
      <w:pPr>
        <w:pStyle w:val="ListParagraph"/>
        <w:ind w:left="1440"/>
        <w:contextualSpacing/>
        <w:jc w:val="both"/>
        <w:rPr>
          <w:rFonts w:ascii="Arial" w:hAnsi="Arial" w:cs="Arial"/>
          <w:i/>
          <w:iCs/>
          <w:sz w:val="18"/>
          <w:szCs w:val="18"/>
        </w:rPr>
      </w:pPr>
      <w:r w:rsidRPr="00E71CDD">
        <w:rPr>
          <w:rFonts w:ascii="Arial" w:hAnsi="Arial" w:cs="Arial"/>
          <w:i/>
          <w:iCs/>
          <w:sz w:val="18"/>
          <w:szCs w:val="18"/>
        </w:rPr>
        <w:t>https://onu-habitat.org/index.php/componentes-del-derecho-a-la-ciudad</w:t>
      </w:r>
    </w:p>
    <w:p w:rsidR="00E71CDD" w:rsidRPr="00E71CDD" w:rsidP="00E71CDD" w14:paraId="66DEE6FB" w14:textId="77777777">
      <w:pPr>
        <w:jc w:val="both"/>
        <w:rPr>
          <w:rFonts w:ascii="Arial" w:hAnsi="Arial" w:cs="Arial"/>
          <w:i/>
          <w:iCs/>
          <w:sz w:val="18"/>
          <w:szCs w:val="18"/>
        </w:rPr>
      </w:pPr>
    </w:p>
    <w:p w:rsidR="00E71CDD" w:rsidRPr="00E71CDD" w:rsidP="0006073E" w14:paraId="10501A75"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De conformidad con lo dispuesto en el artículo 73 de la Constitución Política del Estado de Jalisco, cada municipio es gobernado por un Ayuntamiento de elección popular directa, que residirá en la cabecera municipal; la competencia que se le otorga al municipio se ejerce de manera exclusiva por el Ayuntamiento, el cual se integra por los titulares de la presidencia municipal, regidurías y sindicatura, electas popularmente.</w:t>
      </w:r>
    </w:p>
    <w:p w:rsidR="00E71CDD" w:rsidRPr="00E71CDD" w:rsidP="00E71CDD" w14:paraId="6C13A3DD" w14:textId="77777777">
      <w:pPr>
        <w:pStyle w:val="ListParagraph"/>
        <w:jc w:val="both"/>
        <w:rPr>
          <w:rFonts w:ascii="Arial" w:hAnsi="Arial" w:cs="Arial"/>
          <w:i/>
          <w:iCs/>
          <w:sz w:val="18"/>
          <w:szCs w:val="18"/>
        </w:rPr>
      </w:pPr>
    </w:p>
    <w:p w:rsidR="00E71CDD" w:rsidRPr="00E71CDD" w:rsidP="0006073E" w14:paraId="48823950"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Es facultad de las Regidoras y los Regidores presentar Iniciativas de conformidad a lo dispuesto por los artículos 41 fracción II, y 50 fracción I de la Ley del Gobierno y la Administración Pública Municipal del Estado de Jalisco.</w:t>
      </w:r>
    </w:p>
    <w:p w:rsidR="00E71CDD" w:rsidRPr="00E71CDD" w:rsidP="00E71CDD" w14:paraId="46DD9EC9" w14:textId="77777777">
      <w:pPr>
        <w:pStyle w:val="ListParagraph"/>
        <w:rPr>
          <w:rFonts w:ascii="Arial" w:hAnsi="Arial" w:cs="Arial"/>
          <w:i/>
          <w:iCs/>
          <w:sz w:val="18"/>
          <w:szCs w:val="18"/>
        </w:rPr>
      </w:pPr>
    </w:p>
    <w:p w:rsidR="00E71CDD" w:rsidRPr="00E71CDD" w:rsidP="00E71CDD" w14:paraId="3F214E00" w14:textId="77777777">
      <w:pPr>
        <w:pStyle w:val="ListParagraph"/>
        <w:jc w:val="both"/>
        <w:rPr>
          <w:rFonts w:ascii="Arial" w:hAnsi="Arial" w:cs="Arial"/>
          <w:i/>
          <w:iCs/>
          <w:noProof/>
          <w:sz w:val="18"/>
          <w:szCs w:val="18"/>
        </w:rPr>
      </w:pPr>
      <w:r w:rsidRPr="00E71CDD">
        <w:rPr>
          <w:rFonts w:ascii="Arial" w:hAnsi="Arial" w:cs="Arial"/>
          <w:i/>
          <w:iCs/>
          <w:sz w:val="18"/>
          <w:szCs w:val="18"/>
        </w:rPr>
        <w:t>En ese tenor, de conformidad al artículo 90 del Código de Gobierno del Municipio de Guadalajara, la presente iniciativa constituye un instrumento documental de propuesta de ordenamiento, decreto o acuerdo para la consideración y resolución por parte del Ayuntamiento.</w:t>
      </w:r>
      <w:r w:rsidRPr="00E71CDD">
        <w:rPr>
          <w:rFonts w:ascii="Arial" w:hAnsi="Arial" w:cs="Arial"/>
          <w:i/>
          <w:iCs/>
          <w:noProof/>
          <w:sz w:val="18"/>
          <w:szCs w:val="18"/>
        </w:rPr>
        <w:t xml:space="preserve"> </w:t>
      </w:r>
    </w:p>
    <w:p w:rsidR="00E71CDD" w:rsidRPr="00E71CDD" w:rsidP="00E71CDD" w14:paraId="7BBA2CB0" w14:textId="77777777">
      <w:pPr>
        <w:pStyle w:val="ListParagraph"/>
        <w:jc w:val="both"/>
        <w:rPr>
          <w:rFonts w:ascii="Arial" w:hAnsi="Arial" w:cs="Arial"/>
          <w:i/>
          <w:iCs/>
          <w:noProof/>
          <w:sz w:val="18"/>
          <w:szCs w:val="18"/>
        </w:rPr>
      </w:pPr>
    </w:p>
    <w:p w:rsidR="00E71CDD" w:rsidRPr="00E71CDD" w:rsidP="0006073E" w14:paraId="30516236"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En el ejercicio de las atribuciones de la Coordinación General de Construcción de Comunidad conferidas en el artículo 237 del Código de Gobierno del Municipio de Guadalajara siendo la encargada del diseño y ejecución de estrategias para la formación ciudadana y fortalecimiento del tejido social encargada de fomentar la participación de la población en el diseño y gestión de la ciudad, mediante las atribuciones especificas conferidas a las dependencias a su cargo.</w:t>
      </w:r>
    </w:p>
    <w:p w:rsidR="00E71CDD" w:rsidRPr="00E71CDD" w:rsidP="00E71CDD" w14:paraId="3D317846" w14:textId="77777777">
      <w:pPr>
        <w:pStyle w:val="ListParagraph"/>
        <w:jc w:val="both"/>
        <w:rPr>
          <w:rFonts w:ascii="Arial" w:hAnsi="Arial" w:cs="Arial"/>
          <w:i/>
          <w:iCs/>
          <w:sz w:val="18"/>
          <w:szCs w:val="18"/>
        </w:rPr>
      </w:pPr>
    </w:p>
    <w:p w:rsidR="00E71CDD" w:rsidRPr="00E71CDD" w:rsidP="0006073E" w14:paraId="2DDFFA49"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 xml:space="preserve">De conformidad al Plan Municipal de Desarrollo y Gobernanza 2024 – 2027 en su eje de Guadalajara Construyendo Comunidad busca construir y fortalecer la corresponsabilidad entre gobierno y ciudadanía, así como mejorar los mecanismos institucionales para garantizar el ejercicio efectivo de la población del municipio a los derechos sociales y culturales, como lo son, la educación, la salud, la cultura, el deporte, el esparcimiento y la vivienda, mediante el fomento de la </w:t>
      </w:r>
    </w:p>
    <w:p w:rsidR="00E71CDD" w:rsidRPr="00E71CDD" w:rsidP="00E71CDD" w14:paraId="5E3728FA" w14:textId="77777777">
      <w:pPr>
        <w:pStyle w:val="ListParagraph"/>
        <w:jc w:val="both"/>
        <w:rPr>
          <w:rFonts w:ascii="Arial" w:hAnsi="Arial" w:cs="Arial"/>
          <w:i/>
          <w:iCs/>
          <w:sz w:val="18"/>
          <w:szCs w:val="18"/>
        </w:rPr>
      </w:pPr>
    </w:p>
    <w:p w:rsidR="00E71CDD" w:rsidRPr="00E71CDD" w:rsidP="00E71CDD" w14:paraId="052BDDC2" w14:textId="77777777">
      <w:pPr>
        <w:pStyle w:val="ListParagraph"/>
        <w:jc w:val="both"/>
        <w:rPr>
          <w:rFonts w:ascii="Arial" w:hAnsi="Arial" w:cs="Arial"/>
          <w:i/>
          <w:iCs/>
          <w:sz w:val="18"/>
          <w:szCs w:val="18"/>
        </w:rPr>
      </w:pPr>
      <w:r w:rsidRPr="00E71CDD">
        <w:rPr>
          <w:rFonts w:ascii="Arial" w:hAnsi="Arial" w:cs="Arial"/>
          <w:i/>
          <w:iCs/>
          <w:sz w:val="18"/>
          <w:szCs w:val="18"/>
        </w:rPr>
        <w:t>participación ciudadana, el sentido de pertenencia e identidad en las comunidades y la colaboración intersectorial.</w:t>
      </w:r>
    </w:p>
    <w:p w:rsidR="00E71CDD" w:rsidRPr="00E71CDD" w:rsidP="00E71CDD" w14:paraId="7EE71445" w14:textId="77777777">
      <w:pPr>
        <w:pStyle w:val="ListParagraph"/>
        <w:jc w:val="both"/>
        <w:rPr>
          <w:rFonts w:ascii="Arial" w:hAnsi="Arial" w:cs="Arial"/>
          <w:i/>
          <w:iCs/>
          <w:sz w:val="18"/>
          <w:szCs w:val="18"/>
        </w:rPr>
      </w:pPr>
    </w:p>
    <w:p w:rsidR="00E71CDD" w:rsidRPr="00E71CDD" w:rsidP="0006073E" w14:paraId="02018F22" w14:textId="77777777">
      <w:pPr>
        <w:pStyle w:val="ListParagraph"/>
        <w:numPr>
          <w:ilvl w:val="0"/>
          <w:numId w:val="34"/>
        </w:numPr>
        <w:contextualSpacing/>
        <w:jc w:val="both"/>
        <w:rPr>
          <w:rFonts w:ascii="Arial" w:hAnsi="Arial" w:cs="Arial"/>
          <w:i/>
          <w:iCs/>
          <w:sz w:val="18"/>
          <w:szCs w:val="18"/>
        </w:rPr>
      </w:pPr>
      <w:r w:rsidRPr="00E71CDD">
        <w:rPr>
          <w:rFonts w:ascii="Arial" w:hAnsi="Arial" w:eastAsiaTheme="minorEastAsia" w:cs="Arial"/>
          <w:i/>
          <w:iCs/>
          <w:sz w:val="18"/>
          <w:szCs w:val="18"/>
        </w:rPr>
        <w:t xml:space="preserve">Tomando en cuenta la solicitud ciudadana de diversos ciudadanos que hacen del deporte en patines una actividad de integración social y familiar se han acercado a esta regiduría con el fin de exponer la inquietud de organizar en esta ciudad un evento denominado “Invasión </w:t>
      </w:r>
      <w:r w:rsidRPr="00E71CDD">
        <w:rPr>
          <w:rFonts w:ascii="Arial" w:hAnsi="Arial" w:eastAsiaTheme="minorEastAsia" w:cs="Arial"/>
          <w:i/>
          <w:iCs/>
          <w:sz w:val="18"/>
          <w:szCs w:val="18"/>
        </w:rPr>
        <w:t>Roller</w:t>
      </w:r>
      <w:r w:rsidRPr="00E71CDD">
        <w:rPr>
          <w:rFonts w:ascii="Arial" w:hAnsi="Arial" w:eastAsiaTheme="minorEastAsia" w:cs="Arial"/>
          <w:i/>
          <w:iCs/>
          <w:sz w:val="18"/>
          <w:szCs w:val="18"/>
        </w:rPr>
        <w:t xml:space="preserve">” mismo que se ha llevado a cabo en diversas ciudades del país como Ciudad de México, Monterrey, Querétaro, Mérida entre otros con la finalidad de hacer de esta actividad un evento en donde se reúnan los jóvenes, familias y demás ciudadanos que tienen el gusto de patinar sobre ruedas e invitar a todos aquellos que se puedan ver interesados por practicar dicha actividad. </w:t>
      </w:r>
    </w:p>
    <w:p w:rsidR="00E71CDD" w:rsidRPr="00E71CDD" w:rsidP="00E71CDD" w14:paraId="10DCCCC4" w14:textId="77777777">
      <w:pPr>
        <w:pStyle w:val="ListParagraph"/>
        <w:jc w:val="both"/>
        <w:rPr>
          <w:rFonts w:ascii="Arial" w:hAnsi="Arial" w:cs="Arial"/>
          <w:i/>
          <w:iCs/>
          <w:sz w:val="18"/>
          <w:szCs w:val="18"/>
        </w:rPr>
      </w:pPr>
    </w:p>
    <w:p w:rsidR="00E71CDD" w:rsidRPr="00E71CDD" w:rsidP="0006073E" w14:paraId="01A844A4" w14:textId="71AC9D0F">
      <w:pPr>
        <w:pStyle w:val="ListParagraph"/>
        <w:numPr>
          <w:ilvl w:val="0"/>
          <w:numId w:val="34"/>
        </w:numPr>
        <w:contextualSpacing/>
        <w:jc w:val="both"/>
        <w:rPr>
          <w:rFonts w:ascii="Arial" w:hAnsi="Arial" w:cs="Arial"/>
          <w:i/>
          <w:iCs/>
          <w:sz w:val="18"/>
          <w:szCs w:val="18"/>
        </w:rPr>
      </w:pPr>
      <w:r w:rsidRPr="00E71CDD">
        <w:rPr>
          <w:rFonts w:ascii="Arial" w:hAnsi="Arial" w:eastAsiaTheme="minorEastAsia" w:cs="Arial"/>
          <w:i/>
          <w:iCs/>
          <w:sz w:val="18"/>
          <w:szCs w:val="18"/>
        </w:rPr>
        <w:t xml:space="preserve">Llevar un evento de este tipo ubicaría a la ciudad de Guadalajara junto con las otras capitales del país como impulsora del deporte en patines, siendo esta ciudad una capital del deporte e integración social a través de eventos que ya son una tradición y referente nacional como la Vía </w:t>
      </w:r>
      <w:r w:rsidRPr="00E71CDD">
        <w:rPr>
          <w:rFonts w:ascii="Arial" w:hAnsi="Arial" w:eastAsiaTheme="minorEastAsia" w:cs="Arial"/>
          <w:i/>
          <w:iCs/>
          <w:sz w:val="18"/>
          <w:szCs w:val="18"/>
        </w:rPr>
        <w:t>RecreActiva</w:t>
      </w:r>
      <w:r w:rsidRPr="00E71CDD">
        <w:rPr>
          <w:rFonts w:ascii="Arial" w:hAnsi="Arial" w:eastAsiaTheme="minorEastAsia" w:cs="Arial"/>
          <w:i/>
          <w:iCs/>
          <w:sz w:val="18"/>
          <w:szCs w:val="18"/>
        </w:rPr>
        <w:t>, Guadalajara no había volteado a ver el movimiento “</w:t>
      </w:r>
      <w:r w:rsidRPr="00E71CDD">
        <w:rPr>
          <w:rFonts w:ascii="Arial" w:hAnsi="Arial" w:eastAsiaTheme="minorEastAsia" w:cs="Arial"/>
          <w:i/>
          <w:iCs/>
          <w:sz w:val="18"/>
          <w:szCs w:val="18"/>
        </w:rPr>
        <w:t>Roller</w:t>
      </w:r>
      <w:r w:rsidRPr="00E71CDD">
        <w:rPr>
          <w:rFonts w:ascii="Arial" w:hAnsi="Arial" w:eastAsiaTheme="minorEastAsia" w:cs="Arial"/>
          <w:i/>
          <w:iCs/>
          <w:sz w:val="18"/>
          <w:szCs w:val="18"/>
        </w:rPr>
        <w:t xml:space="preserve">” (patinadores en ruedas) por lo que impulsar y llevar a cabo este tipo de evento complementaria la lista de actividades que Guadalajara ofrece a la ciudadanía para su recreación y fortalecimiento del tejido social. </w:t>
      </w:r>
    </w:p>
    <w:p w:rsidR="00E71CDD" w:rsidRPr="00E71CDD" w:rsidP="00E71CDD" w14:paraId="2F5DEBFF" w14:textId="77777777">
      <w:pPr>
        <w:pStyle w:val="ListParagraph"/>
        <w:rPr>
          <w:rFonts w:ascii="Arial" w:hAnsi="Arial" w:cs="Arial"/>
          <w:i/>
          <w:iCs/>
          <w:sz w:val="18"/>
          <w:szCs w:val="18"/>
        </w:rPr>
      </w:pPr>
    </w:p>
    <w:p w:rsidR="00E71CDD" w:rsidP="0006073E" w14:paraId="7C6BEE5B"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 xml:space="preserve">La solicitud ciudadana en representación de la C. </w:t>
      </w:r>
      <w:r w:rsidRPr="00E71CDD">
        <w:rPr>
          <w:rFonts w:ascii="Arial" w:hAnsi="Arial" w:cs="Arial"/>
          <w:i/>
          <w:iCs/>
          <w:sz w:val="18"/>
          <w:szCs w:val="18"/>
        </w:rPr>
        <w:t>Donáiz</w:t>
      </w:r>
      <w:r w:rsidRPr="00E71CDD">
        <w:rPr>
          <w:rFonts w:ascii="Arial" w:hAnsi="Arial" w:cs="Arial"/>
          <w:i/>
          <w:iCs/>
          <w:sz w:val="18"/>
          <w:szCs w:val="18"/>
        </w:rPr>
        <w:t xml:space="preserve"> </w:t>
      </w:r>
      <w:r w:rsidRPr="00E71CDD">
        <w:rPr>
          <w:rFonts w:ascii="Arial" w:hAnsi="Arial" w:cs="Arial"/>
          <w:i/>
          <w:iCs/>
          <w:sz w:val="18"/>
          <w:szCs w:val="18"/>
        </w:rPr>
        <w:t>Alheli</w:t>
      </w:r>
      <w:r w:rsidRPr="00E71CDD">
        <w:rPr>
          <w:rFonts w:ascii="Arial" w:hAnsi="Arial" w:cs="Arial"/>
          <w:i/>
          <w:iCs/>
          <w:sz w:val="18"/>
          <w:szCs w:val="18"/>
        </w:rPr>
        <w:t xml:space="preserve"> Ansaldo Salgado quien se presentó a esta oficina y hace ver el apoyo ciudadano a través de las siguientes firmas mostradas en el presente documento:</w:t>
      </w:r>
    </w:p>
    <w:p w:rsidR="00E71CDD" w:rsidRPr="00E71CDD" w:rsidP="00E71CDD" w14:paraId="78D10476" w14:textId="264B294B">
      <w:pPr>
        <w:contextualSpacing/>
        <w:jc w:val="both"/>
        <w:rPr>
          <w:rFonts w:ascii="Arial" w:hAnsi="Arial" w:cs="Arial"/>
          <w:i/>
          <w:iCs/>
          <w:sz w:val="18"/>
          <w:szCs w:val="18"/>
        </w:rPr>
      </w:pPr>
      <w:r w:rsidRPr="00E71CDD">
        <w:rPr>
          <w:noProof/>
        </w:rPr>
        <w:drawing>
          <wp:anchor distT="0" distB="0" distL="114300" distR="114300" simplePos="0" relativeHeight="251659264" behindDoc="1" locked="0" layoutInCell="1" allowOverlap="1">
            <wp:simplePos x="0" y="0"/>
            <wp:positionH relativeFrom="margin">
              <wp:posOffset>-208915</wp:posOffset>
            </wp:positionH>
            <wp:positionV relativeFrom="paragraph">
              <wp:posOffset>234315</wp:posOffset>
            </wp:positionV>
            <wp:extent cx="5796280" cy="2687320"/>
            <wp:effectExtent l="0" t="0" r="0" b="0"/>
            <wp:wrapTight wrapText="bothSides">
              <wp:wrapPolygon>
                <wp:start x="0" y="0"/>
                <wp:lineTo x="0" y="21437"/>
                <wp:lineTo x="21510" y="21437"/>
                <wp:lineTo x="21510" y="0"/>
                <wp:lineTo x="0" y="0"/>
              </wp:wrapPolygon>
            </wp:wrapTight>
            <wp:docPr id="10734211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21141" name="Imagen 1073421141"/>
                    <pic:cNvPicPr/>
                  </pic:nvPicPr>
                  <pic:blipFill>
                    <a:blip xmlns:r="http://schemas.openxmlformats.org/officeDocument/2006/relationships" r:embed="rId7" cstate="print">
                      <a:extLst>
                        <a:ext xmlns:a="http://schemas.openxmlformats.org/drawingml/2006/main" uri="{BEBA8EAE-BF5A-486C-A8C5-ECC9F3942E4B}">
                          <a14:imgProps xmlns:a14="http://schemas.microsoft.com/office/drawing/2010/main">
                            <a14:imgLayer xmlns:r="http://schemas.openxmlformats.org/officeDocument/2006/relationships" r:embed="rId8">
                              <a14:imgEffect>
                                <a14:brightnessContrast bright="20000" contrast="40000"/>
                              </a14:imgEffect>
                            </a14:imgLayer>
                          </a14:imgProps>
                        </a:ext>
                        <a:ext xmlns:a="http://schemas.openxmlformats.org/drawingml/2006/main" uri="{28A0092B-C50C-407E-A947-70E740481C1C}">
                          <a14:useLocalDpi xmlns:a14="http://schemas.microsoft.com/office/drawing/2010/main" val="0"/>
                        </a:ext>
                      </a:extLst>
                    </a:blip>
                    <a:stretch>
                      <a:fillRect/>
                    </a:stretch>
                  </pic:blipFill>
                  <pic:spPr>
                    <a:xfrm>
                      <a:off x="0" y="0"/>
                      <a:ext cx="5796280" cy="2687320"/>
                    </a:xfrm>
                    <a:prstGeom prst="rect">
                      <a:avLst/>
                    </a:prstGeom>
                  </pic:spPr>
                </pic:pic>
              </a:graphicData>
            </a:graphic>
            <wp14:sizeRelH relativeFrom="page">
              <wp14:pctWidth>0</wp14:pctWidth>
            </wp14:sizeRelH>
            <wp14:sizeRelV relativeFrom="page">
              <wp14:pctHeight>0</wp14:pctHeight>
            </wp14:sizeRelV>
          </wp:anchor>
        </w:drawing>
      </w:r>
      <w:r w:rsidRPr="00E71CDD">
        <w:rPr>
          <w:noProof/>
        </w:rPr>
        <w:drawing>
          <wp:anchor distT="0" distB="0" distL="114300" distR="114300" simplePos="0" relativeHeight="251658240" behindDoc="1" locked="0" layoutInCell="1" allowOverlap="1">
            <wp:simplePos x="0" y="0"/>
            <wp:positionH relativeFrom="margin">
              <wp:posOffset>1394460</wp:posOffset>
            </wp:positionH>
            <wp:positionV relativeFrom="paragraph">
              <wp:posOffset>1327150</wp:posOffset>
            </wp:positionV>
            <wp:extent cx="2607945" cy="5796280"/>
            <wp:effectExtent l="6033" t="0" r="7937" b="7938"/>
            <wp:wrapTight wrapText="bothSides">
              <wp:wrapPolygon>
                <wp:start x="21550" y="-22"/>
                <wp:lineTo x="92" y="-22"/>
                <wp:lineTo x="92" y="21559"/>
                <wp:lineTo x="21550" y="21559"/>
                <wp:lineTo x="21550" y="-22"/>
              </wp:wrapPolygon>
            </wp:wrapTight>
            <wp:docPr id="800372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7283" name="Imagen 80037283"/>
                    <pic:cNvPicPr/>
                  </pic:nvPicPr>
                  <pic:blipFill>
                    <a:blip xmlns:r="http://schemas.openxmlformats.org/officeDocument/2006/relationships" r:embed="rId9">
                      <a:extLst>
                        <a:ext xmlns:a="http://schemas.openxmlformats.org/drawingml/2006/main" uri="{BEBA8EAE-BF5A-486C-A8C5-ECC9F3942E4B}">
                          <a14:imgProps xmlns:a14="http://schemas.microsoft.com/office/drawing/2010/main">
                            <a14:imgLayer xmlns:r="http://schemas.openxmlformats.org/officeDocument/2006/relationships" r:embed="rId10">
                              <a14:imgEffect>
                                <a14:brightnessContrast bright="20000" contrast="40000"/>
                              </a14:imgEffect>
                            </a14:imgLayer>
                          </a14:imgProps>
                        </a:ext>
                        <a:ext xmlns:a="http://schemas.openxmlformats.org/drawingml/2006/main" uri="{28A0092B-C50C-407E-A947-70E740481C1C}">
                          <a14:useLocalDpi xmlns:a14="http://schemas.microsoft.com/office/drawing/2010/main" val="0"/>
                        </a:ext>
                      </a:extLst>
                    </a:blip>
                    <a:srcRect l="11578" t="12810" r="15660" b="18490"/>
                    <a:stretch>
                      <a:fillRect/>
                    </a:stretch>
                  </pic:blipFill>
                  <pic:spPr bwMode="auto">
                    <a:xfrm rot="16200000">
                      <a:off x="0" y="0"/>
                      <a:ext cx="2607945" cy="579628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1CDD" w:rsidRPr="00E71CDD" w:rsidP="00E71CDD" w14:paraId="05A52120" w14:textId="6F0E181A">
      <w:pPr>
        <w:rPr>
          <w:rFonts w:ascii="Arial" w:hAnsi="Arial" w:cs="Arial"/>
          <w:bCs/>
          <w:i/>
          <w:iCs/>
          <w:sz w:val="18"/>
          <w:szCs w:val="18"/>
        </w:rPr>
      </w:pPr>
      <w:r w:rsidRPr="00E71CDD">
        <w:rPr>
          <w:rFonts w:ascii="Arial" w:hAnsi="Arial" w:cs="Arial"/>
          <w:bCs/>
          <w:i/>
          <w:iCs/>
          <w:noProof/>
          <w:sz w:val="18"/>
          <w:szCs w:val="18"/>
        </w:rPr>
        <w:drawing>
          <wp:anchor distT="0" distB="0" distL="114300" distR="114300" simplePos="0" relativeHeight="251660288" behindDoc="1" locked="0" layoutInCell="1" allowOverlap="1">
            <wp:simplePos x="0" y="0"/>
            <wp:positionH relativeFrom="margin">
              <wp:posOffset>1066165</wp:posOffset>
            </wp:positionH>
            <wp:positionV relativeFrom="paragraph">
              <wp:posOffset>-1214755</wp:posOffset>
            </wp:positionV>
            <wp:extent cx="3498850" cy="5527040"/>
            <wp:effectExtent l="0" t="4445" r="1905" b="1905"/>
            <wp:wrapTight wrapText="bothSides">
              <wp:wrapPolygon>
                <wp:start x="21627" y="17"/>
                <wp:lineTo x="106" y="17"/>
                <wp:lineTo x="106" y="21533"/>
                <wp:lineTo x="21627" y="21533"/>
                <wp:lineTo x="21627" y="17"/>
              </wp:wrapPolygon>
            </wp:wrapTight>
            <wp:docPr id="44726337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263379" name="Imagen 447263379"/>
                    <pic:cNvPicPr/>
                  </pic:nvPicPr>
                  <pic:blipFill>
                    <a:blip xmlns:r="http://schemas.openxmlformats.org/officeDocument/2006/relationships" r:embed="rId11">
                      <a:extLst>
                        <a:ext xmlns:a="http://schemas.openxmlformats.org/drawingml/2006/main" uri="{BEBA8EAE-BF5A-486C-A8C5-ECC9F3942E4B}">
                          <a14:imgProps xmlns:a14="http://schemas.microsoft.com/office/drawing/2010/main">
                            <a14:imgLayer xmlns:r="http://schemas.openxmlformats.org/officeDocument/2006/relationships" r:embed="rId12">
                              <a14:imgEffect>
                                <a14:brightnessContrast bright="20000" contrast="20000"/>
                              </a14:imgEffect>
                            </a14:imgLayer>
                          </a14:imgProps>
                        </a:ext>
                        <a:ext xmlns:a="http://schemas.openxmlformats.org/drawingml/2006/main" uri="{28A0092B-C50C-407E-A947-70E740481C1C}">
                          <a14:useLocalDpi xmlns:a14="http://schemas.microsoft.com/office/drawing/2010/main" val="0"/>
                        </a:ext>
                      </a:extLst>
                    </a:blip>
                    <a:srcRect l="9498" t="17618" r="10977" b="12288"/>
                    <a:stretch>
                      <a:fillRect/>
                    </a:stretch>
                  </pic:blipFill>
                  <pic:spPr bwMode="auto">
                    <a:xfrm rot="16200000">
                      <a:off x="0" y="0"/>
                      <a:ext cx="3498850" cy="55270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CDD">
        <w:rPr>
          <w:rFonts w:ascii="Arial" w:hAnsi="Arial" w:cs="Arial"/>
          <w:bCs/>
          <w:i/>
          <w:iCs/>
          <w:noProof/>
          <w:sz w:val="18"/>
          <w:szCs w:val="18"/>
        </w:rPr>
        <w:drawing>
          <wp:anchor distT="0" distB="0" distL="114300" distR="114300" simplePos="0" relativeHeight="251661312" behindDoc="1" locked="0" layoutInCell="1" allowOverlap="1">
            <wp:simplePos x="0" y="0"/>
            <wp:positionH relativeFrom="column">
              <wp:posOffset>887730</wp:posOffset>
            </wp:positionH>
            <wp:positionV relativeFrom="paragraph">
              <wp:posOffset>2603500</wp:posOffset>
            </wp:positionV>
            <wp:extent cx="3712845" cy="5636895"/>
            <wp:effectExtent l="9525" t="0" r="0" b="0"/>
            <wp:wrapTight wrapText="bothSides">
              <wp:wrapPolygon>
                <wp:start x="21545" y="-36"/>
                <wp:lineTo x="155" y="-36"/>
                <wp:lineTo x="155" y="21498"/>
                <wp:lineTo x="21545" y="21498"/>
                <wp:lineTo x="21545" y="-36"/>
              </wp:wrapPolygon>
            </wp:wrapTight>
            <wp:docPr id="32558226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82263" name="Imagen 325582263"/>
                    <pic:cNvPicPr/>
                  </pic:nvPicPr>
                  <pic:blipFill>
                    <a:blip xmlns:r="http://schemas.openxmlformats.org/officeDocument/2006/relationships" r:embed="rId13">
                      <a:extLst>
                        <a:ext xmlns:a="http://schemas.openxmlformats.org/drawingml/2006/main" uri="{BEBA8EAE-BF5A-486C-A8C5-ECC9F3942E4B}">
                          <a14:imgProps xmlns:a14="http://schemas.microsoft.com/office/drawing/2010/main">
                            <a14:imgLayer xmlns:r="http://schemas.openxmlformats.org/officeDocument/2006/relationships" r:embed="rId14">
                              <a14:imgEffect>
                                <a14:brightnessContrast bright="20000" contrast="20000"/>
                              </a14:imgEffect>
                            </a14:imgLayer>
                          </a14:imgProps>
                        </a:ext>
                        <a:ext xmlns:a="http://schemas.openxmlformats.org/drawingml/2006/main" uri="{28A0092B-C50C-407E-A947-70E740481C1C}">
                          <a14:useLocalDpi xmlns:a14="http://schemas.microsoft.com/office/drawing/2010/main" val="0"/>
                        </a:ext>
                      </a:extLst>
                    </a:blip>
                    <a:srcRect l="3233" t="4476" r="3113" b="7482"/>
                    <a:stretch>
                      <a:fillRect/>
                    </a:stretch>
                  </pic:blipFill>
                  <pic:spPr bwMode="auto">
                    <a:xfrm rot="16200000">
                      <a:off x="0" y="0"/>
                      <a:ext cx="3712845" cy="563689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1CDD" w:rsidRPr="00E71CDD" w:rsidP="00E71CDD" w14:paraId="2AF47EA6" w14:textId="399BB1A1">
      <w:pPr>
        <w:ind w:firstLine="720"/>
        <w:rPr>
          <w:rFonts w:ascii="Arial" w:hAnsi="Arial" w:cs="Arial"/>
          <w:bCs/>
          <w:i/>
          <w:iCs/>
          <w:sz w:val="18"/>
          <w:szCs w:val="18"/>
        </w:rPr>
      </w:pPr>
    </w:p>
    <w:p w:rsidR="00E71CDD" w:rsidRPr="00E71CDD" w:rsidP="00E71CDD" w14:paraId="00AB7EB9" w14:textId="07D001C1">
      <w:pPr>
        <w:ind w:firstLine="720"/>
        <w:rPr>
          <w:rFonts w:ascii="Arial" w:hAnsi="Arial" w:cs="Arial"/>
          <w:bCs/>
          <w:i/>
          <w:iCs/>
          <w:sz w:val="18"/>
          <w:szCs w:val="18"/>
        </w:rPr>
      </w:pPr>
    </w:p>
    <w:p w:rsidR="00A76780" w:rsidP="00E71CDD" w14:paraId="3E049AFD" w14:textId="3D50BE1C">
      <w:pPr>
        <w:rPr>
          <w:rFonts w:ascii="Arial" w:hAnsi="Arial" w:cs="Arial"/>
          <w:bCs/>
          <w:i/>
          <w:iCs/>
          <w:sz w:val="18"/>
          <w:szCs w:val="18"/>
        </w:rPr>
      </w:pPr>
      <w:r w:rsidRPr="00E71CDD">
        <w:rPr>
          <w:rFonts w:ascii="Arial" w:hAnsi="Arial" w:cs="Arial"/>
          <w:bCs/>
          <w:i/>
          <w:iCs/>
          <w:noProof/>
          <w:sz w:val="18"/>
          <w:szCs w:val="18"/>
        </w:rPr>
        <w:drawing>
          <wp:anchor distT="0" distB="0" distL="114300" distR="114300" simplePos="0" relativeHeight="251670528" behindDoc="1" locked="0" layoutInCell="1" allowOverlap="1">
            <wp:simplePos x="0" y="0"/>
            <wp:positionH relativeFrom="margin">
              <wp:posOffset>880110</wp:posOffset>
            </wp:positionH>
            <wp:positionV relativeFrom="paragraph">
              <wp:posOffset>2548255</wp:posOffset>
            </wp:positionV>
            <wp:extent cx="3604895" cy="5937250"/>
            <wp:effectExtent l="0" t="4127" r="0" b="0"/>
            <wp:wrapTight wrapText="bothSides">
              <wp:wrapPolygon>
                <wp:start x="21625" y="15"/>
                <wp:lineTo x="166" y="15"/>
                <wp:lineTo x="166" y="21500"/>
                <wp:lineTo x="21625" y="21500"/>
                <wp:lineTo x="21625" y="15"/>
              </wp:wrapPolygon>
            </wp:wrapTight>
            <wp:docPr id="19951098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0985" name="Imagen 199510985"/>
                    <pic:cNvPicPr/>
                  </pic:nvPicPr>
                  <pic:blipFill>
                    <a:blip xmlns:r="http://schemas.openxmlformats.org/officeDocument/2006/relationships" r:embed="rId15">
                      <a:extLst>
                        <a:ext xmlns:a="http://schemas.openxmlformats.org/drawingml/2006/main" uri="{BEBA8EAE-BF5A-486C-A8C5-ECC9F3942E4B}">
                          <a14:imgProps xmlns:a14="http://schemas.microsoft.com/office/drawing/2010/main">
                            <a14:imgLayer xmlns:r="http://schemas.openxmlformats.org/officeDocument/2006/relationships" r:embed="rId16">
                              <a14:imgEffect>
                                <a14:brightnessContrast bright="20000" contrast="20000"/>
                              </a14:imgEffect>
                            </a14:imgLayer>
                          </a14:imgProps>
                        </a:ext>
                        <a:ext xmlns:a="http://schemas.openxmlformats.org/drawingml/2006/main" uri="{28A0092B-C50C-407E-A947-70E740481C1C}">
                          <a14:useLocalDpi xmlns:a14="http://schemas.microsoft.com/office/drawing/2010/main" val="0"/>
                        </a:ext>
                      </a:extLst>
                    </a:blip>
                    <a:srcRect l="2492" t="6498" r="10465" b="8322"/>
                    <a:stretch>
                      <a:fillRect/>
                    </a:stretch>
                  </pic:blipFill>
                  <pic:spPr bwMode="auto">
                    <a:xfrm rot="16200000">
                      <a:off x="0" y="0"/>
                      <a:ext cx="3604895" cy="59372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CDD">
        <w:rPr>
          <w:rFonts w:ascii="Arial" w:hAnsi="Arial" w:cs="Arial"/>
          <w:bCs/>
          <w:i/>
          <w:iCs/>
          <w:noProof/>
          <w:sz w:val="18"/>
          <w:szCs w:val="18"/>
        </w:rPr>
        <w:drawing>
          <wp:anchor distT="0" distB="0" distL="114300" distR="114300" simplePos="0" relativeHeight="251669504" behindDoc="1" locked="0" layoutInCell="1" allowOverlap="1">
            <wp:simplePos x="0" y="0"/>
            <wp:positionH relativeFrom="column">
              <wp:posOffset>-278158</wp:posOffset>
            </wp:positionH>
            <wp:positionV relativeFrom="paragraph">
              <wp:posOffset>-160655</wp:posOffset>
            </wp:positionV>
            <wp:extent cx="5843905" cy="3702050"/>
            <wp:effectExtent l="0" t="0" r="4445" b="0"/>
            <wp:wrapTight wrapText="bothSides">
              <wp:wrapPolygon>
                <wp:start x="0" y="0"/>
                <wp:lineTo x="0" y="21452"/>
                <wp:lineTo x="21546" y="21452"/>
                <wp:lineTo x="21546" y="0"/>
                <wp:lineTo x="0" y="0"/>
              </wp:wrapPolygon>
            </wp:wrapTight>
            <wp:docPr id="65922134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221349" name="Imagen 659221349"/>
                    <pic:cNvPicPr/>
                  </pic:nvPicPr>
                  <pic:blipFill>
                    <a:blip xmlns:r="http://schemas.openxmlformats.org/officeDocument/2006/relationships" r:embed="rId17" cstate="print">
                      <a:extLst>
                        <a:ext xmlns:a="http://schemas.openxmlformats.org/drawingml/2006/main" uri="{BEBA8EAE-BF5A-486C-A8C5-ECC9F3942E4B}">
                          <a14:imgProps xmlns:a14="http://schemas.microsoft.com/office/drawing/2010/main">
                            <a14:imgLayer xmlns:r="http://schemas.openxmlformats.org/officeDocument/2006/relationships" r:embed="rId18">
                              <a14:imgEffect>
                                <a14:brightnessContrast bright="20000" contrast="40000"/>
                              </a14:imgEffect>
                            </a14:imgLayer>
                          </a14:imgProps>
                        </a:ext>
                        <a:ext xmlns:a="http://schemas.openxmlformats.org/drawingml/2006/main" uri="{28A0092B-C50C-407E-A947-70E740481C1C}">
                          <a14:useLocalDpi xmlns:a14="http://schemas.microsoft.com/office/drawing/2010/main" val="0"/>
                        </a:ext>
                      </a:extLst>
                    </a:blip>
                    <a:stretch>
                      <a:fillRect/>
                    </a:stretch>
                  </pic:blipFill>
                  <pic:spPr>
                    <a:xfrm>
                      <a:off x="0" y="0"/>
                      <a:ext cx="5843905" cy="3702050"/>
                    </a:xfrm>
                    <a:prstGeom prst="rect">
                      <a:avLst/>
                    </a:prstGeom>
                  </pic:spPr>
                </pic:pic>
              </a:graphicData>
            </a:graphic>
            <wp14:sizeRelH relativeFrom="page">
              <wp14:pctWidth>0</wp14:pctWidth>
            </wp14:sizeRelH>
            <wp14:sizeRelV relativeFrom="page">
              <wp14:pctHeight>0</wp14:pctHeight>
            </wp14:sizeRelV>
          </wp:anchor>
        </w:drawing>
      </w:r>
    </w:p>
    <w:p w:rsidR="00A76780" w:rsidP="00E71CDD" w14:paraId="00D30FD6" w14:textId="6AF58E9A">
      <w:pPr>
        <w:rPr>
          <w:rFonts w:ascii="Arial" w:hAnsi="Arial" w:cs="Arial"/>
          <w:bCs/>
          <w:i/>
          <w:iCs/>
          <w:sz w:val="18"/>
          <w:szCs w:val="18"/>
        </w:rPr>
      </w:pPr>
    </w:p>
    <w:p w:rsidR="00A76780" w:rsidP="00E71CDD" w14:paraId="451C13A7" w14:textId="13DA7839">
      <w:pPr>
        <w:rPr>
          <w:rFonts w:ascii="Arial" w:hAnsi="Arial" w:cs="Arial"/>
          <w:bCs/>
          <w:i/>
          <w:iCs/>
          <w:sz w:val="18"/>
          <w:szCs w:val="18"/>
        </w:rPr>
      </w:pPr>
      <w:r w:rsidRPr="00E71CDD">
        <w:rPr>
          <w:rFonts w:ascii="Arial" w:hAnsi="Arial" w:cs="Arial"/>
          <w:bCs/>
          <w:i/>
          <w:iCs/>
          <w:noProof/>
          <w:sz w:val="18"/>
          <w:szCs w:val="18"/>
        </w:rPr>
        <w:drawing>
          <wp:anchor distT="0" distB="0" distL="114300" distR="114300" simplePos="0" relativeHeight="251671552" behindDoc="1" locked="0" layoutInCell="1" allowOverlap="1">
            <wp:simplePos x="0" y="0"/>
            <wp:positionH relativeFrom="margin">
              <wp:posOffset>-121285</wp:posOffset>
            </wp:positionH>
            <wp:positionV relativeFrom="paragraph">
              <wp:posOffset>-322580</wp:posOffset>
            </wp:positionV>
            <wp:extent cx="5558155" cy="3601720"/>
            <wp:effectExtent l="0" t="0" r="4445" b="0"/>
            <wp:wrapTight wrapText="bothSides">
              <wp:wrapPolygon>
                <wp:start x="0" y="0"/>
                <wp:lineTo x="0" y="21478"/>
                <wp:lineTo x="21543" y="21478"/>
                <wp:lineTo x="21543" y="0"/>
                <wp:lineTo x="0" y="0"/>
              </wp:wrapPolygon>
            </wp:wrapTight>
            <wp:docPr id="108495008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50080" name="Imagen 1084950080"/>
                    <pic:cNvPicPr/>
                  </pic:nvPicPr>
                  <pic:blipFill>
                    <a:blip xmlns:r="http://schemas.openxmlformats.org/officeDocument/2006/relationships" r:embed="rId19" cstate="print">
                      <a:extLst>
                        <a:ext xmlns:a="http://schemas.openxmlformats.org/drawingml/2006/main" uri="{BEBA8EAE-BF5A-486C-A8C5-ECC9F3942E4B}">
                          <a14:imgProps xmlns:a14="http://schemas.microsoft.com/office/drawing/2010/main">
                            <a14:imgLayer xmlns:r="http://schemas.openxmlformats.org/officeDocument/2006/relationships" r:embed="rId20">
                              <a14:imgEffect>
                                <a14:brightnessContrast bright="20000" contrast="40000"/>
                              </a14:imgEffect>
                            </a14:imgLayer>
                          </a14:imgProps>
                        </a:ext>
                        <a:ext xmlns:a="http://schemas.openxmlformats.org/drawingml/2006/main" uri="{28A0092B-C50C-407E-A947-70E740481C1C}">
                          <a14:useLocalDpi xmlns:a14="http://schemas.microsoft.com/office/drawing/2010/main" val="0"/>
                        </a:ext>
                      </a:extLst>
                    </a:blip>
                    <a:srcRect l="3359" r="1761" b="3724"/>
                    <a:stretch>
                      <a:fillRect/>
                    </a:stretch>
                  </pic:blipFill>
                  <pic:spPr bwMode="auto">
                    <a:xfrm>
                      <a:off x="0" y="0"/>
                      <a:ext cx="5558155" cy="36017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CDD">
        <w:rPr>
          <w:rFonts w:ascii="Arial" w:hAnsi="Arial" w:cs="Arial"/>
          <w:bCs/>
          <w:i/>
          <w:iCs/>
          <w:noProof/>
          <w:sz w:val="18"/>
          <w:szCs w:val="18"/>
        </w:rPr>
        <w:drawing>
          <wp:anchor distT="0" distB="0" distL="114300" distR="114300" simplePos="0" relativeHeight="251672576" behindDoc="1" locked="0" layoutInCell="1" allowOverlap="1">
            <wp:simplePos x="0" y="0"/>
            <wp:positionH relativeFrom="margin">
              <wp:posOffset>817245</wp:posOffset>
            </wp:positionH>
            <wp:positionV relativeFrom="paragraph">
              <wp:posOffset>2492375</wp:posOffset>
            </wp:positionV>
            <wp:extent cx="3843020" cy="5719445"/>
            <wp:effectExtent l="0" t="4763" r="318" b="317"/>
            <wp:wrapTight wrapText="bothSides">
              <wp:wrapPolygon>
                <wp:start x="21627" y="18"/>
                <wp:lineTo x="105" y="18"/>
                <wp:lineTo x="105" y="21529"/>
                <wp:lineTo x="21627" y="21529"/>
                <wp:lineTo x="21627" y="18"/>
              </wp:wrapPolygon>
            </wp:wrapTight>
            <wp:docPr id="107439650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96505" name="Imagen 1074396505"/>
                    <pic:cNvPicPr/>
                  </pic:nvPicPr>
                  <pic:blipFill>
                    <a:blip xmlns:r="http://schemas.openxmlformats.org/officeDocument/2006/relationships" r:embed="rId21">
                      <a:extLst>
                        <a:ext xmlns:a="http://schemas.openxmlformats.org/drawingml/2006/main" uri="{BEBA8EAE-BF5A-486C-A8C5-ECC9F3942E4B}">
                          <a14:imgProps xmlns:a14="http://schemas.microsoft.com/office/drawing/2010/main">
                            <a14:imgLayer xmlns:r="http://schemas.openxmlformats.org/officeDocument/2006/relationships" r:embed="rId22">
                              <a14:imgEffect>
                                <a14:brightnessContrast bright="20000" contrast="20000"/>
                              </a14:imgEffect>
                            </a14:imgLayer>
                          </a14:imgProps>
                        </a:ext>
                        <a:ext xmlns:a="http://schemas.openxmlformats.org/drawingml/2006/main" uri="{28A0092B-C50C-407E-A947-70E740481C1C}">
                          <a14:useLocalDpi xmlns:a14="http://schemas.microsoft.com/office/drawing/2010/main" val="0"/>
                        </a:ext>
                      </a:extLst>
                    </a:blip>
                    <a:srcRect l="4324" t="3647" r="5480" b="7168"/>
                    <a:stretch>
                      <a:fillRect/>
                    </a:stretch>
                  </pic:blipFill>
                  <pic:spPr bwMode="auto">
                    <a:xfrm rot="16200000">
                      <a:off x="0" y="0"/>
                      <a:ext cx="3843020" cy="57194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6780" w:rsidP="00E71CDD" w14:paraId="3E99B5E7" w14:textId="4258B411">
      <w:pPr>
        <w:rPr>
          <w:rFonts w:ascii="Arial" w:hAnsi="Arial" w:cs="Arial"/>
          <w:bCs/>
          <w:i/>
          <w:iCs/>
          <w:sz w:val="18"/>
          <w:szCs w:val="18"/>
        </w:rPr>
      </w:pPr>
    </w:p>
    <w:p w:rsidR="00A76780" w:rsidP="00E71CDD" w14:paraId="32DE0219" w14:textId="42B44810">
      <w:pPr>
        <w:rPr>
          <w:rFonts w:ascii="Arial" w:hAnsi="Arial" w:cs="Arial"/>
          <w:bCs/>
          <w:i/>
          <w:iCs/>
          <w:sz w:val="18"/>
          <w:szCs w:val="18"/>
        </w:rPr>
      </w:pPr>
      <w:r w:rsidRPr="00E71CDD">
        <w:rPr>
          <w:rFonts w:ascii="Arial" w:hAnsi="Arial" w:cs="Arial"/>
          <w:bCs/>
          <w:i/>
          <w:iCs/>
          <w:noProof/>
          <w:sz w:val="18"/>
          <w:szCs w:val="18"/>
        </w:rPr>
        <w:drawing>
          <wp:anchor distT="0" distB="0" distL="114300" distR="114300" simplePos="0" relativeHeight="251674624" behindDoc="1" locked="0" layoutInCell="1" allowOverlap="1">
            <wp:simplePos x="0" y="0"/>
            <wp:positionH relativeFrom="margin">
              <wp:posOffset>866140</wp:posOffset>
            </wp:positionH>
            <wp:positionV relativeFrom="paragraph">
              <wp:posOffset>2446655</wp:posOffset>
            </wp:positionV>
            <wp:extent cx="3684270" cy="6043930"/>
            <wp:effectExtent l="1270" t="0" r="0" b="0"/>
            <wp:wrapTight wrapText="bothSides">
              <wp:wrapPolygon>
                <wp:start x="21593" y="-5"/>
                <wp:lineTo x="149" y="-5"/>
                <wp:lineTo x="149" y="21509"/>
                <wp:lineTo x="21593" y="21509"/>
                <wp:lineTo x="21593" y="-5"/>
              </wp:wrapPolygon>
            </wp:wrapTight>
            <wp:docPr id="84209877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98776" name="Imagen 842098776"/>
                    <pic:cNvPicPr/>
                  </pic:nvPicPr>
                  <pic:blipFill>
                    <a:blip xmlns:r="http://schemas.openxmlformats.org/officeDocument/2006/relationships" r:embed="rId23">
                      <a:extLst>
                        <a:ext xmlns:a="http://schemas.openxmlformats.org/drawingml/2006/main" uri="{BEBA8EAE-BF5A-486C-A8C5-ECC9F3942E4B}">
                          <a14:imgProps xmlns:a14="http://schemas.microsoft.com/office/drawing/2010/main">
                            <a14:imgLayer xmlns:r="http://schemas.openxmlformats.org/officeDocument/2006/relationships" r:embed="rId24">
                              <a14:imgEffect>
                                <a14:brightnessContrast bright="20000" contrast="-20000"/>
                              </a14:imgEffect>
                            </a14:imgLayer>
                          </a14:imgProps>
                        </a:ext>
                        <a:ext xmlns:a="http://schemas.openxmlformats.org/drawingml/2006/main" uri="{28A0092B-C50C-407E-A947-70E740481C1C}">
                          <a14:useLocalDpi xmlns:a14="http://schemas.microsoft.com/office/drawing/2010/main" val="0"/>
                        </a:ext>
                      </a:extLst>
                    </a:blip>
                    <a:srcRect t="3482" r="5767" b="6950"/>
                    <a:stretch>
                      <a:fillRect/>
                    </a:stretch>
                  </pic:blipFill>
                  <pic:spPr bwMode="auto">
                    <a:xfrm rot="16200000">
                      <a:off x="0" y="0"/>
                      <a:ext cx="3684270" cy="604393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CDD">
        <w:rPr>
          <w:rFonts w:ascii="Arial" w:hAnsi="Arial" w:cs="Arial"/>
          <w:bCs/>
          <w:i/>
          <w:iCs/>
          <w:noProof/>
          <w:sz w:val="18"/>
          <w:szCs w:val="18"/>
        </w:rPr>
        <w:drawing>
          <wp:anchor distT="0" distB="0" distL="114300" distR="114300" simplePos="0" relativeHeight="251673600" behindDoc="1" locked="0" layoutInCell="1" allowOverlap="1">
            <wp:simplePos x="0" y="0"/>
            <wp:positionH relativeFrom="margin">
              <wp:posOffset>739775</wp:posOffset>
            </wp:positionH>
            <wp:positionV relativeFrom="paragraph">
              <wp:posOffset>-1279525</wp:posOffset>
            </wp:positionV>
            <wp:extent cx="3771900" cy="6050915"/>
            <wp:effectExtent l="3492" t="0" r="3493" b="3492"/>
            <wp:wrapTight wrapText="bothSides">
              <wp:wrapPolygon>
                <wp:start x="21580" y="-12"/>
                <wp:lineTo x="89" y="-12"/>
                <wp:lineTo x="89" y="21544"/>
                <wp:lineTo x="21580" y="21544"/>
                <wp:lineTo x="21580" y="-12"/>
              </wp:wrapPolygon>
            </wp:wrapTight>
            <wp:docPr id="197764124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41242" name="Imagen 1977641242"/>
                    <pic:cNvPicPr/>
                  </pic:nvPicPr>
                  <pic:blipFill>
                    <a:blip xmlns:r="http://schemas.openxmlformats.org/officeDocument/2006/relationships" r:embed="rId25">
                      <a:extLst>
                        <a:ext xmlns:a="http://schemas.openxmlformats.org/drawingml/2006/main" uri="{BEBA8EAE-BF5A-486C-A8C5-ECC9F3942E4B}">
                          <a14:imgProps xmlns:a14="http://schemas.microsoft.com/office/drawing/2010/main">
                            <a14:imgLayer xmlns:r="http://schemas.openxmlformats.org/officeDocument/2006/relationships" r:embed="rId26">
                              <a14:imgEffect>
                                <a14:brightnessContrast bright="20000"/>
                              </a14:imgEffect>
                            </a14:imgLayer>
                          </a14:imgProps>
                        </a:ext>
                        <a:ext xmlns:a="http://schemas.openxmlformats.org/drawingml/2006/main" uri="{28A0092B-C50C-407E-A947-70E740481C1C}">
                          <a14:useLocalDpi xmlns:a14="http://schemas.microsoft.com/office/drawing/2010/main" val="0"/>
                        </a:ext>
                      </a:extLst>
                    </a:blip>
                    <a:srcRect l="3933" t="4396" r="2341" b="4345"/>
                    <a:stretch>
                      <a:fillRect/>
                    </a:stretch>
                  </pic:blipFill>
                  <pic:spPr bwMode="auto">
                    <a:xfrm rot="16200000">
                      <a:off x="0" y="0"/>
                      <a:ext cx="3771900" cy="605091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6780" w:rsidP="00E71CDD" w14:paraId="3C297E10" w14:textId="52F35C1D">
      <w:pPr>
        <w:rPr>
          <w:rFonts w:ascii="Arial" w:hAnsi="Arial" w:cs="Arial"/>
          <w:bCs/>
          <w:i/>
          <w:iCs/>
          <w:sz w:val="18"/>
          <w:szCs w:val="18"/>
        </w:rPr>
      </w:pPr>
      <w:r w:rsidRPr="00E71CDD">
        <w:rPr>
          <w:rFonts w:ascii="Arial" w:hAnsi="Arial" w:cs="Arial"/>
          <w:bCs/>
          <w:i/>
          <w:iCs/>
          <w:noProof/>
          <w:sz w:val="18"/>
          <w:szCs w:val="18"/>
        </w:rPr>
        <w:drawing>
          <wp:anchor distT="0" distB="0" distL="114300" distR="114300" simplePos="0" relativeHeight="251675648" behindDoc="1" locked="0" layoutInCell="1" allowOverlap="1">
            <wp:simplePos x="0" y="0"/>
            <wp:positionH relativeFrom="margin">
              <wp:posOffset>-193040</wp:posOffset>
            </wp:positionH>
            <wp:positionV relativeFrom="paragraph">
              <wp:posOffset>3597275</wp:posOffset>
            </wp:positionV>
            <wp:extent cx="5708650" cy="3630295"/>
            <wp:effectExtent l="0" t="0" r="6350" b="8255"/>
            <wp:wrapTight wrapText="bothSides">
              <wp:wrapPolygon>
                <wp:start x="0" y="0"/>
                <wp:lineTo x="0" y="21536"/>
                <wp:lineTo x="21552" y="21536"/>
                <wp:lineTo x="21552" y="0"/>
                <wp:lineTo x="0" y="0"/>
              </wp:wrapPolygon>
            </wp:wrapTight>
            <wp:docPr id="192533119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31192" name="Imagen 1925331192"/>
                    <pic:cNvPicPr/>
                  </pic:nvPicPr>
                  <pic:blipFill>
                    <a:blip xmlns:r="http://schemas.openxmlformats.org/officeDocument/2006/relationships" r:embed="rId27" cstate="print">
                      <a:extLst>
                        <a:ext xmlns:a="http://schemas.openxmlformats.org/drawingml/2006/main" uri="{BEBA8EAE-BF5A-486C-A8C5-ECC9F3942E4B}">
                          <a14:imgProps xmlns:a14="http://schemas.microsoft.com/office/drawing/2010/main">
                            <a14:imgLayer xmlns:r="http://schemas.openxmlformats.org/officeDocument/2006/relationships" r:embed="rId28">
                              <a14:imgEffect>
                                <a14:brightnessContrast bright="20000" contrast="40000"/>
                              </a14:imgEffect>
                            </a14:imgLayer>
                          </a14:imgProps>
                        </a:ext>
                        <a:ext xmlns:a="http://schemas.openxmlformats.org/drawingml/2006/main" uri="{28A0092B-C50C-407E-A947-70E740481C1C}">
                          <a14:useLocalDpi xmlns:a14="http://schemas.microsoft.com/office/drawing/2010/main" val="0"/>
                        </a:ext>
                      </a:extLst>
                    </a:blip>
                    <a:srcRect l="3503" r="2664"/>
                    <a:stretch>
                      <a:fillRect/>
                    </a:stretch>
                  </pic:blipFill>
                  <pic:spPr bwMode="auto">
                    <a:xfrm>
                      <a:off x="0" y="0"/>
                      <a:ext cx="5708650" cy="363029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CDD">
        <w:rPr>
          <w:rFonts w:ascii="Arial" w:hAnsi="Arial" w:cs="Arial"/>
          <w:bCs/>
          <w:i/>
          <w:iCs/>
          <w:noProof/>
          <w:sz w:val="18"/>
          <w:szCs w:val="18"/>
        </w:rPr>
        <w:drawing>
          <wp:anchor distT="0" distB="0" distL="114300" distR="114300" simplePos="0" relativeHeight="251663360" behindDoc="1" locked="0" layoutInCell="1" allowOverlap="1">
            <wp:simplePos x="0" y="0"/>
            <wp:positionH relativeFrom="margin">
              <wp:posOffset>896620</wp:posOffset>
            </wp:positionH>
            <wp:positionV relativeFrom="paragraph">
              <wp:posOffset>-1252220</wp:posOffset>
            </wp:positionV>
            <wp:extent cx="3562350" cy="5675630"/>
            <wp:effectExtent l="0" t="8890" r="0" b="0"/>
            <wp:wrapTight wrapText="bothSides">
              <wp:wrapPolygon>
                <wp:start x="21654" y="34"/>
                <wp:lineTo x="169" y="34"/>
                <wp:lineTo x="169" y="21494"/>
                <wp:lineTo x="21654" y="21494"/>
                <wp:lineTo x="21654" y="34"/>
              </wp:wrapPolygon>
            </wp:wrapTight>
            <wp:docPr id="103836978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69787" name="Imagen 1038369787"/>
                    <pic:cNvPicPr/>
                  </pic:nvPicPr>
                  <pic:blipFill>
                    <a:blip xmlns:r="http://schemas.openxmlformats.org/officeDocument/2006/relationships" r:embed="rId29">
                      <a:extLst>
                        <a:ext xmlns:a="http://schemas.openxmlformats.org/drawingml/2006/main" uri="{BEBA8EAE-BF5A-486C-A8C5-ECC9F3942E4B}">
                          <a14:imgProps xmlns:a14="http://schemas.microsoft.com/office/drawing/2010/main">
                            <a14:imgLayer xmlns:r="http://schemas.openxmlformats.org/officeDocument/2006/relationships" r:embed="rId30">
                              <a14:imgEffect>
                                <a14:brightnessContrast bright="20000" contrast="20000"/>
                              </a14:imgEffect>
                            </a14:imgLayer>
                          </a14:imgProps>
                        </a:ext>
                        <a:ext xmlns:a="http://schemas.openxmlformats.org/drawingml/2006/main" uri="{28A0092B-C50C-407E-A947-70E740481C1C}">
                          <a14:useLocalDpi xmlns:a14="http://schemas.microsoft.com/office/drawing/2010/main" val="0"/>
                        </a:ext>
                      </a:extLst>
                    </a:blip>
                    <a:srcRect t="3337" r="6290" b="6798"/>
                    <a:stretch>
                      <a:fillRect/>
                    </a:stretch>
                  </pic:blipFill>
                  <pic:spPr bwMode="auto">
                    <a:xfrm rot="16200000">
                      <a:off x="0" y="0"/>
                      <a:ext cx="3562350" cy="567563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6780" w:rsidP="00E71CDD" w14:paraId="12CEF2EA" w14:textId="3F8234DA">
      <w:pPr>
        <w:rPr>
          <w:rFonts w:ascii="Arial" w:hAnsi="Arial" w:cs="Arial"/>
          <w:bCs/>
          <w:i/>
          <w:iCs/>
          <w:sz w:val="18"/>
          <w:szCs w:val="18"/>
        </w:rPr>
      </w:pPr>
    </w:p>
    <w:p w:rsidR="00A76780" w:rsidP="00E71CDD" w14:paraId="2D5BA0DC" w14:textId="52E06DEA">
      <w:pPr>
        <w:rPr>
          <w:rFonts w:ascii="Arial" w:hAnsi="Arial" w:cs="Arial"/>
          <w:bCs/>
          <w:i/>
          <w:iCs/>
          <w:sz w:val="18"/>
          <w:szCs w:val="18"/>
        </w:rPr>
      </w:pPr>
    </w:p>
    <w:p w:rsidR="00A76780" w:rsidP="00E71CDD" w14:paraId="66987D88" w14:textId="1B4C964A">
      <w:pPr>
        <w:rPr>
          <w:rFonts w:ascii="Arial" w:hAnsi="Arial" w:cs="Arial"/>
          <w:bCs/>
          <w:i/>
          <w:iCs/>
          <w:sz w:val="18"/>
          <w:szCs w:val="18"/>
        </w:rPr>
      </w:pPr>
      <w:r w:rsidRPr="00E71CDD">
        <w:rPr>
          <w:rFonts w:ascii="Arial" w:hAnsi="Arial" w:cs="Arial"/>
          <w:bCs/>
          <w:i/>
          <w:iCs/>
          <w:noProof/>
          <w:sz w:val="18"/>
          <w:szCs w:val="18"/>
        </w:rPr>
        <w:drawing>
          <wp:anchor distT="0" distB="0" distL="114300" distR="114300" simplePos="0" relativeHeight="251676672" behindDoc="1" locked="0" layoutInCell="1" allowOverlap="1">
            <wp:simplePos x="0" y="0"/>
            <wp:positionH relativeFrom="margin">
              <wp:posOffset>800100</wp:posOffset>
            </wp:positionH>
            <wp:positionV relativeFrom="paragraph">
              <wp:posOffset>-1233170</wp:posOffset>
            </wp:positionV>
            <wp:extent cx="3714750" cy="5716270"/>
            <wp:effectExtent l="8890" t="0" r="8890" b="8890"/>
            <wp:wrapTight wrapText="bothSides">
              <wp:wrapPolygon>
                <wp:start x="21548" y="-34"/>
                <wp:lineTo x="59" y="-34"/>
                <wp:lineTo x="59" y="21562"/>
                <wp:lineTo x="21548" y="21562"/>
                <wp:lineTo x="21548" y="-34"/>
              </wp:wrapPolygon>
            </wp:wrapTight>
            <wp:docPr id="1473089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0899" name="Imagen 14730899"/>
                    <pic:cNvPicPr/>
                  </pic:nvPicPr>
                  <pic:blipFill>
                    <a:blip xmlns:r="http://schemas.openxmlformats.org/officeDocument/2006/relationships" r:embed="rId31">
                      <a:extLst>
                        <a:ext xmlns:a="http://schemas.openxmlformats.org/drawingml/2006/main" uri="{BEBA8EAE-BF5A-486C-A8C5-ECC9F3942E4B}">
                          <a14:imgProps xmlns:a14="http://schemas.microsoft.com/office/drawing/2010/main">
                            <a14:imgLayer xmlns:r="http://schemas.openxmlformats.org/officeDocument/2006/relationships" r:embed="rId32">
                              <a14:imgEffect>
                                <a14:brightnessContrast bright="20000" contrast="20000"/>
                              </a14:imgEffect>
                            </a14:imgLayer>
                          </a14:imgProps>
                        </a:ext>
                        <a:ext xmlns:a="http://schemas.openxmlformats.org/drawingml/2006/main" uri="{28A0092B-C50C-407E-A947-70E740481C1C}">
                          <a14:useLocalDpi xmlns:a14="http://schemas.microsoft.com/office/drawing/2010/main" val="0"/>
                        </a:ext>
                      </a:extLst>
                    </a:blip>
                    <a:srcRect l="2416" t="7148" r="2735" b="3816"/>
                    <a:stretch>
                      <a:fillRect/>
                    </a:stretch>
                  </pic:blipFill>
                  <pic:spPr bwMode="auto">
                    <a:xfrm rot="16200000">
                      <a:off x="0" y="0"/>
                      <a:ext cx="3714750" cy="571627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1CDD" w:rsidRPr="00E71CDD" w:rsidP="00E71CDD" w14:paraId="1BF36619" w14:textId="77777777">
      <w:pPr>
        <w:rPr>
          <w:rFonts w:ascii="Arial" w:hAnsi="Arial" w:cs="Arial"/>
          <w:bCs/>
          <w:i/>
          <w:iCs/>
          <w:sz w:val="18"/>
          <w:szCs w:val="18"/>
        </w:rPr>
      </w:pPr>
      <w:r w:rsidRPr="00E71CDD">
        <w:rPr>
          <w:rFonts w:ascii="Arial" w:hAnsi="Arial" w:cs="Arial"/>
          <w:bCs/>
          <w:i/>
          <w:iCs/>
          <w:sz w:val="18"/>
          <w:szCs w:val="18"/>
        </w:rPr>
        <w:t>En base a lo anteriormente expuesto la presente iniciativa tiene como;</w:t>
      </w:r>
    </w:p>
    <w:p w:rsidR="00E71CDD" w:rsidRPr="00E71CDD" w:rsidP="00E71CDD" w14:paraId="63A08F3E" w14:textId="77777777">
      <w:pPr>
        <w:jc w:val="center"/>
        <w:rPr>
          <w:rFonts w:ascii="Arial" w:hAnsi="Arial" w:cs="Arial"/>
          <w:b/>
          <w:i/>
          <w:iCs/>
          <w:sz w:val="18"/>
          <w:szCs w:val="18"/>
        </w:rPr>
      </w:pPr>
    </w:p>
    <w:p w:rsidR="00E71CDD" w:rsidRPr="00E71CDD" w:rsidP="00E71CDD" w14:paraId="21A42646" w14:textId="77777777">
      <w:pPr>
        <w:jc w:val="center"/>
        <w:rPr>
          <w:rFonts w:ascii="Arial" w:hAnsi="Arial" w:cs="Arial"/>
          <w:b/>
          <w:i/>
          <w:iCs/>
          <w:sz w:val="18"/>
          <w:szCs w:val="18"/>
        </w:rPr>
      </w:pPr>
      <w:r w:rsidRPr="00E71CDD">
        <w:rPr>
          <w:rFonts w:ascii="Arial" w:hAnsi="Arial" w:cs="Arial"/>
          <w:b/>
          <w:i/>
          <w:iCs/>
          <w:sz w:val="18"/>
          <w:szCs w:val="18"/>
        </w:rPr>
        <w:t>OBJETIVO</w:t>
      </w:r>
    </w:p>
    <w:p w:rsidR="00E71CDD" w:rsidRPr="00E71CDD" w:rsidP="00E71CDD" w14:paraId="315D22B9" w14:textId="77777777">
      <w:pPr>
        <w:jc w:val="both"/>
        <w:rPr>
          <w:rFonts w:ascii="Arial" w:hAnsi="Arial" w:cs="Arial"/>
          <w:bCs/>
          <w:i/>
          <w:iCs/>
          <w:sz w:val="18"/>
          <w:szCs w:val="18"/>
        </w:rPr>
      </w:pPr>
      <w:r w:rsidRPr="00E71CDD">
        <w:rPr>
          <w:rFonts w:ascii="Arial" w:hAnsi="Arial" w:cs="Arial"/>
          <w:bCs/>
          <w:i/>
          <w:iCs/>
          <w:sz w:val="18"/>
          <w:szCs w:val="18"/>
        </w:rPr>
        <w:t xml:space="preserve">Promover la actividad lúdica deportiva del patinaje sobre ruedas en la ciudad de Guadalajara en coordinación con ciudadanos que promueven y practican dicha actividad a través de un evento denominado “Invasión </w:t>
      </w:r>
      <w:r w:rsidRPr="00E71CDD">
        <w:rPr>
          <w:rFonts w:ascii="Arial" w:hAnsi="Arial" w:cs="Arial"/>
          <w:bCs/>
          <w:i/>
          <w:iCs/>
          <w:sz w:val="18"/>
          <w:szCs w:val="18"/>
        </w:rPr>
        <w:t>Roller</w:t>
      </w:r>
      <w:r w:rsidRPr="00E71CDD">
        <w:rPr>
          <w:rFonts w:ascii="Arial" w:hAnsi="Arial" w:cs="Arial"/>
          <w:bCs/>
          <w:i/>
          <w:iCs/>
          <w:sz w:val="18"/>
          <w:szCs w:val="18"/>
        </w:rPr>
        <w:t xml:space="preserve"> Guadalajara”.</w:t>
      </w:r>
    </w:p>
    <w:p w:rsidR="00E71CDD" w:rsidRPr="00E71CDD" w:rsidP="00E71CDD" w14:paraId="5E9BB0C4" w14:textId="77777777">
      <w:pPr>
        <w:jc w:val="both"/>
        <w:rPr>
          <w:rFonts w:ascii="Arial" w:hAnsi="Arial" w:cs="Arial"/>
          <w:i/>
          <w:iCs/>
          <w:sz w:val="18"/>
          <w:szCs w:val="18"/>
        </w:rPr>
      </w:pPr>
    </w:p>
    <w:p w:rsidR="00E71CDD" w:rsidRPr="00E71CDD" w:rsidP="00E71CDD" w14:paraId="15D9370E" w14:textId="77777777">
      <w:pPr>
        <w:jc w:val="center"/>
        <w:rPr>
          <w:rFonts w:ascii="Arial" w:hAnsi="Arial" w:cs="Arial"/>
          <w:b/>
          <w:bCs/>
          <w:i/>
          <w:iCs/>
          <w:sz w:val="18"/>
          <w:szCs w:val="18"/>
        </w:rPr>
      </w:pPr>
      <w:r w:rsidRPr="00E71CDD">
        <w:rPr>
          <w:rFonts w:ascii="Arial" w:hAnsi="Arial" w:cs="Arial"/>
          <w:b/>
          <w:bCs/>
          <w:i/>
          <w:iCs/>
          <w:sz w:val="18"/>
          <w:szCs w:val="18"/>
        </w:rPr>
        <w:t>FUNDAMENTO JURÍDICO:</w:t>
      </w:r>
    </w:p>
    <w:p w:rsidR="00E71CDD" w:rsidRPr="00E71CDD" w:rsidP="00E71CDD" w14:paraId="4921E47C" w14:textId="77777777">
      <w:pPr>
        <w:jc w:val="center"/>
        <w:rPr>
          <w:rFonts w:ascii="Arial" w:hAnsi="Arial" w:cs="Arial"/>
          <w:b/>
          <w:bCs/>
          <w:i/>
          <w:iCs/>
          <w:sz w:val="18"/>
          <w:szCs w:val="18"/>
        </w:rPr>
      </w:pPr>
    </w:p>
    <w:p w:rsidR="00E71CDD" w:rsidRPr="00E71CDD" w:rsidP="00E71CDD" w14:paraId="34473F11" w14:textId="77777777">
      <w:pPr>
        <w:jc w:val="both"/>
        <w:rPr>
          <w:rFonts w:ascii="Arial" w:hAnsi="Arial" w:cs="Arial"/>
          <w:i/>
          <w:iCs/>
          <w:sz w:val="18"/>
          <w:szCs w:val="18"/>
        </w:rPr>
      </w:pPr>
      <w:r w:rsidRPr="00E71CDD">
        <w:rPr>
          <w:rFonts w:ascii="Arial" w:hAnsi="Arial" w:cs="Arial"/>
          <w:i/>
          <w:iCs/>
          <w:sz w:val="18"/>
          <w:szCs w:val="18"/>
        </w:rPr>
        <w:t>En base a los artículos 41 fracción II y 50 fracción I de la Ley del Gobierno y la Administración Pública Municipal del Estado de Jalisco; 90, 91, 92 y del Código de Gobierno del Municipio de Guadalajara y de conformidad al artículo 92 del Código de Gobierno del Municipio de Guadalajara se desprende las siguientes;</w:t>
      </w:r>
    </w:p>
    <w:p w:rsidR="00E71CDD" w:rsidRPr="00E71CDD" w:rsidP="00E71CDD" w14:paraId="5C7F8FAE" w14:textId="77777777">
      <w:pPr>
        <w:jc w:val="center"/>
        <w:rPr>
          <w:rFonts w:ascii="Arial" w:hAnsi="Arial" w:cs="Arial"/>
          <w:b/>
          <w:bCs/>
          <w:i/>
          <w:iCs/>
          <w:sz w:val="18"/>
          <w:szCs w:val="18"/>
        </w:rPr>
      </w:pPr>
      <w:r w:rsidRPr="00E71CDD">
        <w:rPr>
          <w:rFonts w:ascii="Arial" w:hAnsi="Arial" w:cs="Arial"/>
          <w:b/>
          <w:bCs/>
          <w:i/>
          <w:iCs/>
          <w:sz w:val="18"/>
          <w:szCs w:val="18"/>
        </w:rPr>
        <w:t>Repercusiones jurídicas, presupuestales, laborales y sociales:</w:t>
      </w:r>
    </w:p>
    <w:p w:rsidR="00E71CDD" w:rsidRPr="00E71CDD" w:rsidP="00E71CDD" w14:paraId="24B7E7B2" w14:textId="77777777">
      <w:pPr>
        <w:jc w:val="both"/>
        <w:rPr>
          <w:rFonts w:ascii="Arial" w:hAnsi="Arial" w:cs="Arial"/>
          <w:i/>
          <w:iCs/>
          <w:sz w:val="18"/>
          <w:szCs w:val="18"/>
        </w:rPr>
      </w:pPr>
    </w:p>
    <w:p w:rsidR="00E71CDD" w:rsidRPr="00E71CDD" w:rsidP="00E71CDD" w14:paraId="3E405734" w14:textId="77777777">
      <w:pPr>
        <w:jc w:val="both"/>
        <w:rPr>
          <w:rFonts w:ascii="Arial" w:hAnsi="Arial" w:cs="Arial"/>
          <w:i/>
          <w:iCs/>
          <w:sz w:val="18"/>
          <w:szCs w:val="18"/>
        </w:rPr>
      </w:pPr>
      <w:r w:rsidRPr="00E71CDD">
        <w:rPr>
          <w:rFonts w:ascii="Arial" w:hAnsi="Arial" w:cs="Arial"/>
          <w:b/>
          <w:bCs/>
          <w:i/>
          <w:iCs/>
          <w:sz w:val="18"/>
          <w:szCs w:val="18"/>
        </w:rPr>
        <w:t>Repercusiones jurídicas;</w:t>
      </w:r>
      <w:r w:rsidRPr="00E71CDD">
        <w:rPr>
          <w:rFonts w:ascii="Arial" w:hAnsi="Arial" w:cs="Arial"/>
          <w:i/>
          <w:iCs/>
          <w:sz w:val="18"/>
          <w:szCs w:val="18"/>
        </w:rPr>
        <w:t xml:space="preserve"> No representa alguna modificación al marco jurídico.</w:t>
      </w:r>
    </w:p>
    <w:p w:rsidR="00E71CDD" w:rsidRPr="00E71CDD" w:rsidP="00E71CDD" w14:paraId="455E40EE" w14:textId="77777777">
      <w:pPr>
        <w:jc w:val="both"/>
        <w:rPr>
          <w:rFonts w:ascii="Arial" w:hAnsi="Arial" w:cs="Arial"/>
          <w:b/>
          <w:bCs/>
          <w:i/>
          <w:iCs/>
          <w:sz w:val="18"/>
          <w:szCs w:val="18"/>
        </w:rPr>
      </w:pPr>
    </w:p>
    <w:p w:rsidR="00E71CDD" w:rsidRPr="00E71CDD" w:rsidP="00E71CDD" w14:paraId="4BEDB889" w14:textId="77777777">
      <w:pPr>
        <w:jc w:val="both"/>
        <w:rPr>
          <w:rFonts w:ascii="Arial" w:hAnsi="Arial" w:cs="Arial"/>
          <w:i/>
          <w:iCs/>
          <w:sz w:val="18"/>
          <w:szCs w:val="18"/>
        </w:rPr>
      </w:pPr>
      <w:r w:rsidRPr="00E71CDD">
        <w:rPr>
          <w:rFonts w:ascii="Arial" w:hAnsi="Arial" w:cs="Arial"/>
          <w:b/>
          <w:bCs/>
          <w:i/>
          <w:iCs/>
          <w:sz w:val="18"/>
          <w:szCs w:val="18"/>
        </w:rPr>
        <w:t xml:space="preserve">Repercusiones presupuestales; </w:t>
      </w:r>
      <w:r w:rsidRPr="00E71CDD">
        <w:rPr>
          <w:rFonts w:ascii="Arial" w:hAnsi="Arial" w:cs="Arial"/>
          <w:i/>
          <w:iCs/>
          <w:sz w:val="18"/>
          <w:szCs w:val="18"/>
        </w:rPr>
        <w:t>No se contemplan modificaciones al presupuesto, ya que los acuerdos implican acciones ordinarias de las dependencias encargadas de desahogar y atender los servicios públicos municipales.</w:t>
      </w:r>
    </w:p>
    <w:p w:rsidR="00E71CDD" w:rsidRPr="00E71CDD" w:rsidP="00E71CDD" w14:paraId="74D80944" w14:textId="77777777">
      <w:pPr>
        <w:jc w:val="both"/>
        <w:rPr>
          <w:rFonts w:ascii="Arial" w:hAnsi="Arial" w:cs="Arial"/>
          <w:b/>
          <w:bCs/>
          <w:i/>
          <w:iCs/>
          <w:sz w:val="18"/>
          <w:szCs w:val="18"/>
        </w:rPr>
      </w:pPr>
    </w:p>
    <w:p w:rsidR="00E71CDD" w:rsidRPr="00E71CDD" w:rsidP="00E71CDD" w14:paraId="1EE877A2" w14:textId="77777777">
      <w:pPr>
        <w:jc w:val="both"/>
        <w:rPr>
          <w:rFonts w:ascii="Arial" w:hAnsi="Arial" w:cs="Arial"/>
          <w:i/>
          <w:iCs/>
          <w:sz w:val="18"/>
          <w:szCs w:val="18"/>
        </w:rPr>
      </w:pPr>
      <w:r w:rsidRPr="00E71CDD">
        <w:rPr>
          <w:rFonts w:ascii="Arial" w:hAnsi="Arial" w:cs="Arial"/>
          <w:b/>
          <w:bCs/>
          <w:i/>
          <w:iCs/>
          <w:sz w:val="18"/>
          <w:szCs w:val="18"/>
        </w:rPr>
        <w:t>Repercusiones laborales;</w:t>
      </w:r>
      <w:r w:rsidRPr="00E71CDD">
        <w:rPr>
          <w:rFonts w:ascii="Arial" w:hAnsi="Arial" w:cs="Arial"/>
          <w:i/>
          <w:iCs/>
          <w:sz w:val="18"/>
          <w:szCs w:val="18"/>
        </w:rPr>
        <w:t xml:space="preserve"> No se contemplan al no considerar cambios en las actuales condiciones de trabajo del personal, ni aumentos o disminución del personal, sino una redistribución de actividades.</w:t>
      </w:r>
    </w:p>
    <w:p w:rsidR="00E71CDD" w:rsidRPr="00E71CDD" w:rsidP="00E71CDD" w14:paraId="57423421" w14:textId="77777777">
      <w:pPr>
        <w:jc w:val="both"/>
        <w:rPr>
          <w:rFonts w:ascii="Arial" w:hAnsi="Arial" w:cs="Arial"/>
          <w:i/>
          <w:iCs/>
          <w:sz w:val="18"/>
          <w:szCs w:val="18"/>
        </w:rPr>
      </w:pPr>
    </w:p>
    <w:p w:rsidR="00E71CDD" w:rsidRPr="00E71CDD" w:rsidP="00E71CDD" w14:paraId="21D6AB42" w14:textId="77777777">
      <w:pPr>
        <w:jc w:val="both"/>
        <w:rPr>
          <w:rFonts w:ascii="Arial" w:hAnsi="Arial" w:cs="Arial"/>
          <w:i/>
          <w:iCs/>
          <w:sz w:val="18"/>
          <w:szCs w:val="18"/>
        </w:rPr>
      </w:pPr>
      <w:r w:rsidRPr="00E71CDD">
        <w:rPr>
          <w:rFonts w:ascii="Arial" w:hAnsi="Arial" w:cs="Arial"/>
          <w:b/>
          <w:bCs/>
          <w:i/>
          <w:iCs/>
          <w:sz w:val="18"/>
          <w:szCs w:val="18"/>
        </w:rPr>
        <w:t>Repercusiones sociales;</w:t>
      </w:r>
      <w:r w:rsidRPr="00E71CDD">
        <w:rPr>
          <w:rFonts w:ascii="Arial" w:hAnsi="Arial" w:cs="Arial"/>
          <w:i/>
          <w:iCs/>
          <w:sz w:val="18"/>
          <w:szCs w:val="18"/>
        </w:rPr>
        <w:t xml:space="preserve"> Promueve y fortalece el tejido social de la ciudadanía a través de la coordinación y comunicación con sectores de la sociedad interesadas en la promoción del deporte lúdico con repercusión en la juventud y familias tapatías. </w:t>
      </w:r>
    </w:p>
    <w:p w:rsidR="00E71CDD" w:rsidRPr="00E71CDD" w:rsidP="00E71CDD" w14:paraId="4374D194" w14:textId="77777777">
      <w:pPr>
        <w:jc w:val="both"/>
        <w:rPr>
          <w:rFonts w:ascii="Arial" w:hAnsi="Arial" w:cs="Arial"/>
          <w:i/>
          <w:iCs/>
          <w:sz w:val="18"/>
          <w:szCs w:val="18"/>
        </w:rPr>
      </w:pPr>
    </w:p>
    <w:p w:rsidR="00E71CDD" w:rsidRPr="00E71CDD" w:rsidP="00E71CDD" w14:paraId="7398E2FE" w14:textId="77777777">
      <w:pPr>
        <w:jc w:val="both"/>
        <w:rPr>
          <w:rFonts w:ascii="Arial" w:hAnsi="Arial" w:cs="Arial"/>
          <w:i/>
          <w:iCs/>
          <w:sz w:val="18"/>
          <w:szCs w:val="18"/>
        </w:rPr>
      </w:pPr>
      <w:r w:rsidRPr="00E71CDD">
        <w:rPr>
          <w:rFonts w:ascii="Arial" w:hAnsi="Arial" w:cs="Arial"/>
          <w:i/>
          <w:iCs/>
          <w:sz w:val="18"/>
          <w:szCs w:val="18"/>
        </w:rPr>
        <w:t xml:space="preserve">Por lo anteriormente expuesto, pongo a su consideración los argumentos previamente referidos y en uso de las atribuciones conferidas en el artículo 41 fracción II y 50 fracción I de la Ley del Gobierno y la Administración Pública Municipal del Estado de Jalisco; 90, 91 fracción II y 92 del Código de Gobierno del Municipio de Guadalajara la presente iniciativa con turno a comisión, conforme a los siguientes puntos de; </w:t>
      </w:r>
    </w:p>
    <w:p w:rsidR="00E71CDD" w:rsidRPr="00E71CDD" w:rsidP="00E71CDD" w14:paraId="4B492E5F" w14:textId="77777777">
      <w:pPr>
        <w:rPr>
          <w:rFonts w:ascii="Arial" w:hAnsi="Arial" w:cs="Arial"/>
          <w:b/>
          <w:i/>
          <w:iCs/>
          <w:sz w:val="18"/>
          <w:szCs w:val="18"/>
        </w:rPr>
      </w:pPr>
    </w:p>
    <w:p w:rsidR="00E71CDD" w:rsidRPr="00E71CDD" w:rsidP="00E71CDD" w14:paraId="5184D557" w14:textId="77777777">
      <w:pPr>
        <w:jc w:val="center"/>
        <w:rPr>
          <w:rFonts w:ascii="Arial" w:hAnsi="Arial" w:cs="Arial"/>
          <w:b/>
          <w:i/>
          <w:iCs/>
          <w:sz w:val="18"/>
          <w:szCs w:val="18"/>
        </w:rPr>
      </w:pPr>
      <w:r w:rsidRPr="00E71CDD">
        <w:rPr>
          <w:rFonts w:ascii="Arial" w:hAnsi="Arial" w:cs="Arial"/>
          <w:b/>
          <w:i/>
          <w:iCs/>
          <w:sz w:val="18"/>
          <w:szCs w:val="18"/>
        </w:rPr>
        <w:t>ACUERDO:</w:t>
      </w:r>
    </w:p>
    <w:p w:rsidR="00E71CDD" w:rsidRPr="00E71CDD" w:rsidP="00E71CDD" w14:paraId="6FF95AD8" w14:textId="77777777">
      <w:pPr>
        <w:rPr>
          <w:rFonts w:ascii="Arial" w:hAnsi="Arial" w:cs="Arial"/>
          <w:b/>
          <w:i/>
          <w:iCs/>
          <w:sz w:val="18"/>
          <w:szCs w:val="18"/>
        </w:rPr>
      </w:pPr>
    </w:p>
    <w:p w:rsidR="00E71CDD" w:rsidRPr="00E71CDD" w:rsidP="00E71CDD" w14:paraId="4C1F146B" w14:textId="07A56F9F">
      <w:pPr>
        <w:jc w:val="both"/>
        <w:rPr>
          <w:rFonts w:ascii="Arial" w:hAnsi="Arial" w:cs="Arial"/>
          <w:i/>
          <w:iCs/>
          <w:sz w:val="18"/>
          <w:szCs w:val="18"/>
        </w:rPr>
      </w:pPr>
      <w:r w:rsidRPr="00E71CDD">
        <w:rPr>
          <w:rFonts w:ascii="Arial" w:hAnsi="Arial" w:cs="Arial"/>
          <w:i/>
          <w:iCs/>
          <w:sz w:val="18"/>
          <w:szCs w:val="18"/>
        </w:rPr>
        <w:t>PRIMERO. – Se exhorta al organismo público descentralizado denominado Consejo Municipal del Deporte explorar el estudio, alcances y posibilidades de la presente iniciativa junto con la Comisión dictaminadora correspondiente.</w:t>
      </w:r>
    </w:p>
    <w:p w:rsidR="00E71CDD" w:rsidRPr="00E71CDD" w:rsidP="00E71CDD" w14:paraId="5F5F21C3" w14:textId="77777777">
      <w:pPr>
        <w:jc w:val="both"/>
        <w:rPr>
          <w:rFonts w:ascii="Arial" w:hAnsi="Arial" w:cs="Arial"/>
          <w:i/>
          <w:iCs/>
          <w:sz w:val="18"/>
          <w:szCs w:val="18"/>
        </w:rPr>
      </w:pPr>
    </w:p>
    <w:p w:rsidR="00E71CDD" w:rsidRPr="00E71CDD" w:rsidP="00E71CDD" w14:paraId="5F9F2E53" w14:textId="77777777">
      <w:pPr>
        <w:jc w:val="both"/>
        <w:rPr>
          <w:rFonts w:ascii="Arial" w:hAnsi="Arial" w:cs="Arial"/>
          <w:i/>
          <w:iCs/>
          <w:sz w:val="18"/>
          <w:szCs w:val="18"/>
        </w:rPr>
      </w:pPr>
      <w:r w:rsidRPr="00E71CDD">
        <w:rPr>
          <w:rFonts w:ascii="Arial" w:hAnsi="Arial" w:cs="Arial"/>
          <w:i/>
          <w:iCs/>
          <w:sz w:val="18"/>
          <w:szCs w:val="18"/>
        </w:rPr>
        <w:t xml:space="preserve">SEGUNDO. - Se exploren las propuestas vertidas de la presente iniciativa y se realicen las gestiones necesarias para su ejecución. </w:t>
      </w:r>
    </w:p>
    <w:p w:rsidR="00E71CDD" w:rsidRPr="00E71CDD" w:rsidP="00E71CDD" w14:paraId="78C102FC" w14:textId="77777777">
      <w:pPr>
        <w:jc w:val="both"/>
        <w:rPr>
          <w:rFonts w:ascii="Arial" w:hAnsi="Arial" w:cs="Arial"/>
          <w:i/>
          <w:iCs/>
          <w:sz w:val="18"/>
          <w:szCs w:val="18"/>
        </w:rPr>
      </w:pPr>
    </w:p>
    <w:p w:rsidR="006F5FFF" w:rsidP="00E71CDD" w14:paraId="3B5C7819" w14:textId="0F334665">
      <w:pPr>
        <w:jc w:val="both"/>
        <w:rPr>
          <w:rFonts w:ascii="Arial" w:hAnsi="Arial" w:cs="Arial"/>
          <w:i/>
          <w:iCs/>
          <w:sz w:val="18"/>
          <w:szCs w:val="18"/>
        </w:rPr>
      </w:pPr>
      <w:r w:rsidRPr="00E71CDD">
        <w:rPr>
          <w:rFonts w:ascii="Arial" w:hAnsi="Arial" w:cs="Arial"/>
          <w:i/>
          <w:iCs/>
          <w:sz w:val="18"/>
          <w:szCs w:val="18"/>
        </w:rPr>
        <w:t>TERCERO. - Se instruye al Secretario General, que realice las gestiones administrativas conducentes en cumplimiento a este acuerdo</w:t>
      </w:r>
      <w:r w:rsidR="008517DC">
        <w:rPr>
          <w:rFonts w:ascii="Arial" w:hAnsi="Arial" w:cs="Arial"/>
          <w:i/>
          <w:iCs/>
          <w:sz w:val="18"/>
          <w:szCs w:val="18"/>
        </w:rPr>
        <w:t>”</w:t>
      </w:r>
      <w:r w:rsidRPr="00E71CDD">
        <w:rPr>
          <w:rFonts w:ascii="Arial" w:hAnsi="Arial" w:cs="Arial"/>
          <w:i/>
          <w:iCs/>
          <w:sz w:val="18"/>
          <w:szCs w:val="18"/>
        </w:rPr>
        <w:t>.</w:t>
      </w:r>
    </w:p>
    <w:p w:rsidR="008517DC" w:rsidRPr="008517DC" w:rsidP="00E71CDD" w14:paraId="3D204FB5" w14:textId="77777777">
      <w:pPr>
        <w:jc w:val="both"/>
        <w:rPr>
          <w:rFonts w:ascii="Arial" w:hAnsi="Arial" w:cs="Arial"/>
          <w:i/>
          <w:iCs/>
          <w:sz w:val="18"/>
          <w:szCs w:val="18"/>
        </w:rPr>
      </w:pPr>
    </w:p>
    <w:p w:rsidR="0054627D" w:rsidRPr="009C7C40" w:rsidP="009C7C40" w14:paraId="3635DC0B" w14:textId="0DFD13F0">
      <w:pPr>
        <w:jc w:val="both"/>
        <w:rPr>
          <w:rFonts w:ascii="Arial" w:eastAsia="Calibri" w:hAnsi="Arial" w:cs="Arial"/>
          <w:sz w:val="24"/>
          <w:szCs w:val="24"/>
        </w:rPr>
      </w:pPr>
      <w:r w:rsidRPr="009C7C40">
        <w:rPr>
          <w:rFonts w:ascii="Arial" w:eastAsia="Calibri" w:hAnsi="Arial" w:cs="Arial"/>
          <w:b/>
          <w:bCs/>
          <w:sz w:val="24"/>
          <w:szCs w:val="24"/>
        </w:rPr>
        <w:t xml:space="preserve">El Regidor Gabriel Vázquez Suárez: </w:t>
      </w:r>
      <w:r w:rsidRPr="009C7C40">
        <w:rPr>
          <w:rFonts w:ascii="Arial" w:eastAsia="Calibri" w:hAnsi="Arial" w:cs="Arial"/>
          <w:sz w:val="24"/>
          <w:szCs w:val="24"/>
        </w:rPr>
        <w:t>L</w:t>
      </w:r>
      <w:r w:rsidRPr="009C7C40">
        <w:rPr>
          <w:rFonts w:ascii="Arial" w:eastAsia="Calibri" w:hAnsi="Arial" w:cs="Arial"/>
          <w:sz w:val="24"/>
          <w:szCs w:val="24"/>
        </w:rPr>
        <w:t xml:space="preserve">a segunda iniciativa, de acuerdo con turno a comisión, que tiene por objeto determinar un espacio físico en la superficie del </w:t>
      </w:r>
      <w:r w:rsidRPr="009C7C40">
        <w:rPr>
          <w:rFonts w:ascii="Arial" w:eastAsia="Calibri" w:hAnsi="Arial" w:cs="Arial"/>
          <w:sz w:val="24"/>
          <w:szCs w:val="24"/>
        </w:rPr>
        <w:t>A</w:t>
      </w:r>
      <w:r w:rsidRPr="009C7C40">
        <w:rPr>
          <w:rFonts w:ascii="Arial" w:eastAsia="Calibri" w:hAnsi="Arial" w:cs="Arial"/>
          <w:sz w:val="24"/>
          <w:szCs w:val="24"/>
        </w:rPr>
        <w:t xml:space="preserve">ndador </w:t>
      </w:r>
      <w:r w:rsidRPr="009C7C40">
        <w:rPr>
          <w:rFonts w:ascii="Arial" w:eastAsia="Calibri" w:hAnsi="Arial" w:cs="Arial"/>
          <w:sz w:val="24"/>
          <w:szCs w:val="24"/>
        </w:rPr>
        <w:t>P</w:t>
      </w:r>
      <w:r w:rsidRPr="009C7C40">
        <w:rPr>
          <w:rFonts w:ascii="Arial" w:eastAsia="Calibri" w:hAnsi="Arial" w:cs="Arial"/>
          <w:sz w:val="24"/>
          <w:szCs w:val="24"/>
        </w:rPr>
        <w:t xml:space="preserve">aseo </w:t>
      </w:r>
      <w:r w:rsidRPr="009C7C40">
        <w:rPr>
          <w:rFonts w:ascii="Arial" w:eastAsia="Calibri" w:hAnsi="Arial" w:cs="Arial"/>
          <w:sz w:val="24"/>
          <w:szCs w:val="24"/>
        </w:rPr>
        <w:t>A</w:t>
      </w:r>
      <w:r w:rsidRPr="009C7C40">
        <w:rPr>
          <w:rFonts w:ascii="Arial" w:eastAsia="Calibri" w:hAnsi="Arial" w:cs="Arial"/>
          <w:sz w:val="24"/>
          <w:szCs w:val="24"/>
        </w:rPr>
        <w:t>lcalde</w:t>
      </w:r>
      <w:r w:rsidRPr="009C7C40">
        <w:rPr>
          <w:rFonts w:ascii="Arial" w:eastAsia="Calibri" w:hAnsi="Arial" w:cs="Arial"/>
          <w:sz w:val="24"/>
          <w:szCs w:val="24"/>
        </w:rPr>
        <w:t>,</w:t>
      </w:r>
      <w:r w:rsidRPr="009C7C40">
        <w:rPr>
          <w:rFonts w:ascii="Arial" w:eastAsia="Calibri" w:hAnsi="Arial" w:cs="Arial"/>
          <w:sz w:val="24"/>
          <w:szCs w:val="24"/>
        </w:rPr>
        <w:t xml:space="preserve"> para el destino y ubicación de placas de reconocimientos a los deportistas que por su destacada labor en distintas disciplinas han dado renombre a esta ciudad de Guadalajara.</w:t>
      </w:r>
    </w:p>
    <w:p w:rsidR="006F5FFF" w:rsidRPr="009C7C40" w:rsidP="009C7C40" w14:paraId="7E69DE23" w14:textId="3E7BE990">
      <w:pPr>
        <w:jc w:val="both"/>
        <w:rPr>
          <w:rFonts w:ascii="Arial" w:eastAsia="Calibri" w:hAnsi="Arial" w:cs="Arial"/>
          <w:sz w:val="24"/>
          <w:szCs w:val="24"/>
        </w:rPr>
      </w:pPr>
    </w:p>
    <w:p w:rsidR="00E71CDD" w:rsidRPr="00E71CDD" w:rsidP="00E71CDD" w14:paraId="3E09DF00" w14:textId="6CBC6BE4">
      <w:pPr>
        <w:jc w:val="both"/>
        <w:rPr>
          <w:rFonts w:ascii="Arial" w:hAnsi="Arial" w:cs="Arial"/>
          <w:b/>
          <w:bCs/>
          <w:i/>
          <w:iCs/>
          <w:sz w:val="18"/>
          <w:szCs w:val="18"/>
        </w:rPr>
      </w:pPr>
      <w:r>
        <w:rPr>
          <w:rFonts w:ascii="Arial" w:hAnsi="Arial" w:cs="Arial"/>
          <w:b/>
          <w:bCs/>
          <w:i/>
          <w:iCs/>
          <w:sz w:val="18"/>
          <w:szCs w:val="18"/>
        </w:rPr>
        <w:t>“</w:t>
      </w:r>
      <w:r w:rsidRPr="00E71CDD">
        <w:rPr>
          <w:rFonts w:ascii="Arial" w:hAnsi="Arial" w:cs="Arial"/>
          <w:b/>
          <w:bCs/>
          <w:i/>
          <w:iCs/>
          <w:sz w:val="18"/>
          <w:szCs w:val="18"/>
        </w:rPr>
        <w:t>PLENO</w:t>
      </w:r>
      <w:r w:rsidR="00655F40">
        <w:rPr>
          <w:rFonts w:ascii="Arial" w:hAnsi="Arial" w:cs="Arial"/>
          <w:b/>
          <w:bCs/>
          <w:i/>
          <w:iCs/>
          <w:sz w:val="18"/>
          <w:szCs w:val="18"/>
        </w:rPr>
        <w:t xml:space="preserve"> </w:t>
      </w:r>
      <w:r w:rsidRPr="00E71CDD">
        <w:rPr>
          <w:rFonts w:ascii="Arial" w:hAnsi="Arial" w:cs="Arial"/>
          <w:b/>
          <w:bCs/>
          <w:i/>
          <w:iCs/>
          <w:sz w:val="18"/>
          <w:szCs w:val="18"/>
        </w:rPr>
        <w:t xml:space="preserve">DEL H. AYUNTAMIENTO CONSTITUCIONAL </w:t>
      </w:r>
    </w:p>
    <w:p w:rsidR="00E71CDD" w:rsidRPr="00E71CDD" w:rsidP="00E71CDD" w14:paraId="1BBCD08E" w14:textId="77777777">
      <w:pPr>
        <w:jc w:val="both"/>
        <w:rPr>
          <w:rFonts w:ascii="Arial" w:hAnsi="Arial" w:cs="Arial"/>
          <w:b/>
          <w:bCs/>
          <w:i/>
          <w:iCs/>
          <w:sz w:val="18"/>
          <w:szCs w:val="18"/>
        </w:rPr>
      </w:pPr>
      <w:r w:rsidRPr="00E71CDD">
        <w:rPr>
          <w:rFonts w:ascii="Arial" w:hAnsi="Arial" w:cs="Arial"/>
          <w:b/>
          <w:bCs/>
          <w:i/>
          <w:iCs/>
          <w:sz w:val="18"/>
          <w:szCs w:val="18"/>
        </w:rPr>
        <w:t>DEL MUNICIPIO DE GUADALAJARA</w:t>
      </w:r>
    </w:p>
    <w:p w:rsidR="00E71CDD" w:rsidRPr="00E71CDD" w:rsidP="00E71CDD" w14:paraId="35998AFD" w14:textId="77777777">
      <w:pPr>
        <w:jc w:val="both"/>
        <w:rPr>
          <w:rFonts w:ascii="Arial" w:hAnsi="Arial" w:cs="Arial"/>
          <w:b/>
          <w:bCs/>
          <w:i/>
          <w:iCs/>
          <w:sz w:val="18"/>
          <w:szCs w:val="18"/>
        </w:rPr>
      </w:pPr>
      <w:r w:rsidRPr="00E71CDD">
        <w:rPr>
          <w:rFonts w:ascii="Arial" w:hAnsi="Arial" w:cs="Arial"/>
          <w:b/>
          <w:bCs/>
          <w:i/>
          <w:iCs/>
          <w:sz w:val="18"/>
          <w:szCs w:val="18"/>
        </w:rPr>
        <w:t>P R E S E N T E:</w:t>
      </w:r>
    </w:p>
    <w:p w:rsidR="00E71CDD" w:rsidRPr="00E71CDD" w:rsidP="00E71CDD" w14:paraId="5E75D69D" w14:textId="77777777">
      <w:pPr>
        <w:jc w:val="both"/>
        <w:rPr>
          <w:rFonts w:ascii="Arial" w:hAnsi="Arial" w:cs="Arial"/>
          <w:i/>
          <w:iCs/>
          <w:sz w:val="18"/>
          <w:szCs w:val="18"/>
        </w:rPr>
      </w:pPr>
    </w:p>
    <w:p w:rsidR="00E71CDD" w:rsidRPr="00E71CDD" w:rsidP="00E71CDD" w14:paraId="69B7228B" w14:textId="17427D50">
      <w:pPr>
        <w:jc w:val="both"/>
        <w:rPr>
          <w:rFonts w:ascii="Arial" w:hAnsi="Arial" w:cs="Arial"/>
          <w:i/>
          <w:iCs/>
          <w:sz w:val="18"/>
          <w:szCs w:val="18"/>
        </w:rPr>
      </w:pPr>
      <w:r w:rsidRPr="00E71CDD">
        <w:rPr>
          <w:rFonts w:ascii="Arial" w:hAnsi="Arial" w:cs="Arial"/>
          <w:i/>
          <w:iCs/>
          <w:sz w:val="18"/>
          <w:szCs w:val="18"/>
        </w:rPr>
        <w:t xml:space="preserve">Quien suscribe, Gabriel </w:t>
      </w:r>
      <w:r w:rsidRPr="00E71CDD">
        <w:rPr>
          <w:rFonts w:ascii="Arial" w:hAnsi="Arial" w:cs="Arial"/>
          <w:i/>
          <w:iCs/>
          <w:sz w:val="18"/>
          <w:szCs w:val="18"/>
        </w:rPr>
        <w:t>Vazquez</w:t>
      </w:r>
      <w:r w:rsidRPr="00E71CDD">
        <w:rPr>
          <w:rFonts w:ascii="Arial" w:hAnsi="Arial" w:cs="Arial"/>
          <w:i/>
          <w:iCs/>
          <w:sz w:val="18"/>
          <w:szCs w:val="18"/>
        </w:rPr>
        <w:t xml:space="preserve"> Suarez en mi carácter de Regidor del Ayuntamiento Constitucional del Municipio de Guadalajara, con fundamento en los artículos 115 de la Constitución Política de los Estados Unidos Mexicanos; 77 de la Constitución Política del Estado de Jalisco; 3, 10, 41 fracción II y III, 50 fracción II de la Ley del Gobierno y la Administración Pública Municipal del Estado de Jalisco, así como lo dispuesto en los artículos 90, 91 fracción II, 92 fracciones I y II del Código de Gobierno del Municipio de Guadalajara, someto a la elevada consideración de este órgano de gobierno municipal en pleno, la presente iniciativa de acuerdo con turno a comisión que tiene por objeto determinar un espacio físico en la superficie del andador Paseo Alcalde para el destino y ubicación de placas de reconocimiento a los deportistas que por su destacada labor en sus disciplinas han dado renombre a esta ciudad de Guadalajara, lo anterior en base a la siguiente:</w:t>
      </w:r>
    </w:p>
    <w:p w:rsidR="00E71CDD" w:rsidRPr="00E71CDD" w:rsidP="00E71CDD" w14:paraId="31B522B6" w14:textId="77777777">
      <w:pPr>
        <w:pStyle w:val="NoSpacing"/>
        <w:jc w:val="both"/>
        <w:rPr>
          <w:rFonts w:ascii="Arial" w:hAnsi="Arial" w:cs="Arial"/>
          <w:i/>
          <w:iCs/>
          <w:sz w:val="18"/>
          <w:szCs w:val="18"/>
        </w:rPr>
      </w:pPr>
    </w:p>
    <w:p w:rsidR="00E71CDD" w:rsidRPr="00E71CDD" w:rsidP="00E71CDD" w14:paraId="0D016F65" w14:textId="77777777">
      <w:pPr>
        <w:jc w:val="center"/>
        <w:rPr>
          <w:rFonts w:ascii="Arial" w:hAnsi="Arial" w:cs="Arial"/>
          <w:b/>
          <w:bCs/>
          <w:i/>
          <w:iCs/>
          <w:sz w:val="18"/>
          <w:szCs w:val="18"/>
        </w:rPr>
      </w:pPr>
      <w:r w:rsidRPr="00E71CDD">
        <w:rPr>
          <w:rFonts w:ascii="Arial" w:hAnsi="Arial" w:cs="Arial"/>
          <w:b/>
          <w:bCs/>
          <w:i/>
          <w:iCs/>
          <w:sz w:val="18"/>
          <w:szCs w:val="18"/>
        </w:rPr>
        <w:t>EXPOSICIÓN DE MOTIVOS</w:t>
      </w:r>
    </w:p>
    <w:p w:rsidR="00E71CDD" w:rsidRPr="00E71CDD" w:rsidP="00E71CDD" w14:paraId="0B1B2FEA" w14:textId="77777777">
      <w:pPr>
        <w:rPr>
          <w:rFonts w:ascii="Arial" w:hAnsi="Arial" w:cs="Arial"/>
          <w:b/>
          <w:bCs/>
          <w:i/>
          <w:iCs/>
          <w:sz w:val="18"/>
          <w:szCs w:val="18"/>
        </w:rPr>
      </w:pPr>
    </w:p>
    <w:p w:rsidR="00E71CDD" w:rsidRPr="008517DC" w:rsidP="0006073E" w14:paraId="367CEF2A" w14:textId="5971143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 xml:space="preserve">El artículo 115 de la Constitución Política de los Estados Unidos Mexicanos establece que los Estados adoptarán, para su régimen interior, la forma de gobierno republicano, representativo, democrático, laico y popular, teniendo como base de su división territorial y de su organización política y administrativa, el municipio libre; además, establece que los municipios estarán investidos de personalidad jurídica y manejarán su patrimonio conforme a la ley, teniendo facultades para aprobar, de acuerdo con las leyes en materia municipal que </w:t>
      </w:r>
      <w:r w:rsidRPr="008517DC">
        <w:rPr>
          <w:rFonts w:ascii="Arial" w:hAnsi="Arial" w:cs="Arial"/>
          <w:i/>
          <w:iCs/>
          <w:sz w:val="18"/>
          <w:szCs w:val="18"/>
        </w:rPr>
        <w:t>expidan las legislaturas estatales, los bandos de policía y gobierno, los reglamentos, circulares y disposiciones administrativas de observancia general dentro de sus respectivas jurisdicciones y cuyo objeto será, entre otras cosas, establecer las bases generales de la administración pública municipal.</w:t>
      </w:r>
    </w:p>
    <w:p w:rsidR="00E71CDD" w:rsidRPr="00E71CDD" w:rsidP="00E71CDD" w14:paraId="71EFEB22" w14:textId="77777777">
      <w:pPr>
        <w:jc w:val="both"/>
        <w:rPr>
          <w:rFonts w:ascii="Arial" w:hAnsi="Arial" w:cs="Arial"/>
          <w:i/>
          <w:iCs/>
          <w:sz w:val="18"/>
          <w:szCs w:val="18"/>
        </w:rPr>
      </w:pPr>
    </w:p>
    <w:p w:rsidR="00E71CDD" w:rsidRPr="00E71CDD" w:rsidP="0006073E" w14:paraId="1C1C5F21"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 xml:space="preserve">Según ONU-Hábitat: “El Derecho a la Ciudad es el derecho de todos los habitantes a habitar, utilizar, ocupar, producir, transformar, gobernar y disfrutar ciudades, pueblos y asentamientos urbanos justos, inclusivos, seguros, sostenibles y democráticos, definidos como bienes comunes </w:t>
      </w:r>
      <w:r w:rsidRPr="00E71CDD">
        <w:rPr>
          <w:rFonts w:ascii="Arial" w:hAnsi="Arial" w:cs="Arial"/>
          <w:i/>
          <w:iCs/>
          <w:sz w:val="18"/>
          <w:szCs w:val="18"/>
        </w:rPr>
        <w:t>para una vida digna”.</w:t>
      </w:r>
      <w:r w:rsidRPr="00E71CDD">
        <w:rPr>
          <w:rFonts w:ascii="Arial" w:hAnsi="Arial" w:cs="Arial"/>
          <w:i/>
          <w:iCs/>
          <w:sz w:val="18"/>
          <w:szCs w:val="18"/>
          <w:vertAlign w:val="superscript"/>
        </w:rPr>
        <w:t>1</w:t>
      </w:r>
      <w:r w:rsidRPr="00E71CDD">
        <w:rPr>
          <w:rFonts w:ascii="Arial" w:hAnsi="Arial" w:cs="Arial"/>
          <w:i/>
          <w:iCs/>
          <w:sz w:val="18"/>
          <w:szCs w:val="18"/>
        </w:rPr>
        <w:t xml:space="preserve"> y en el mismo sentido la organización identifica ocho componentes del derecho a la ciudad, que son los siguientes:</w:t>
      </w:r>
    </w:p>
    <w:p w:rsidR="00E71CDD" w:rsidRPr="00E71CDD" w:rsidP="00E71CDD" w14:paraId="077A3E7F" w14:textId="77777777">
      <w:pPr>
        <w:pStyle w:val="ListParagraph"/>
        <w:ind w:left="1080"/>
        <w:jc w:val="both"/>
        <w:rPr>
          <w:rFonts w:ascii="Arial" w:hAnsi="Arial" w:cs="Arial"/>
          <w:i/>
          <w:iCs/>
          <w:sz w:val="18"/>
          <w:szCs w:val="18"/>
        </w:rPr>
      </w:pPr>
    </w:p>
    <w:p w:rsidR="00E71CDD" w:rsidRPr="00E71CDD" w:rsidP="00E71CDD" w14:paraId="77BC48E1" w14:textId="77777777">
      <w:pPr>
        <w:ind w:left="1080"/>
        <w:jc w:val="both"/>
        <w:rPr>
          <w:rFonts w:ascii="Arial" w:hAnsi="Arial" w:cs="Arial"/>
          <w:i/>
          <w:iCs/>
          <w:sz w:val="18"/>
          <w:szCs w:val="18"/>
        </w:rPr>
      </w:pPr>
      <w:r w:rsidRPr="00E71CDD">
        <w:rPr>
          <w:rFonts w:ascii="Arial" w:hAnsi="Arial" w:cs="Arial"/>
          <w:i/>
          <w:iCs/>
          <w:sz w:val="18"/>
          <w:szCs w:val="18"/>
        </w:rPr>
        <w:t>a. Una ciudad/asentamiento humano libre de discriminación por motivos de género, edad, estado de salud, ingresos, nacionalidad, origen étnico, condición migratoria u orientación política, religiosa o sexual.</w:t>
      </w:r>
    </w:p>
    <w:p w:rsidR="00E71CDD" w:rsidRPr="00E71CDD" w:rsidP="00E71CDD" w14:paraId="0D44C92A" w14:textId="77777777">
      <w:pPr>
        <w:pStyle w:val="ListParagraph"/>
        <w:ind w:left="1440"/>
        <w:jc w:val="both"/>
        <w:rPr>
          <w:rFonts w:ascii="Arial" w:hAnsi="Arial" w:cs="Arial"/>
          <w:i/>
          <w:iCs/>
          <w:sz w:val="18"/>
          <w:szCs w:val="18"/>
        </w:rPr>
      </w:pPr>
    </w:p>
    <w:p w:rsidR="00E71CDD" w:rsidRPr="00E71CDD" w:rsidP="0006073E" w14:paraId="22E6199D" w14:textId="77777777">
      <w:pPr>
        <w:pStyle w:val="ListParagraph"/>
        <w:numPr>
          <w:ilvl w:val="0"/>
          <w:numId w:val="32"/>
        </w:numPr>
        <w:contextualSpacing/>
        <w:jc w:val="both"/>
        <w:rPr>
          <w:rFonts w:ascii="Arial" w:hAnsi="Arial" w:cs="Arial"/>
          <w:i/>
          <w:iCs/>
          <w:sz w:val="18"/>
          <w:szCs w:val="18"/>
        </w:rPr>
      </w:pPr>
      <w:r w:rsidRPr="00E71CDD">
        <w:rPr>
          <w:rFonts w:ascii="Arial" w:hAnsi="Arial" w:cs="Arial"/>
          <w:i/>
          <w:iCs/>
          <w:sz w:val="18"/>
          <w:szCs w:val="18"/>
        </w:rPr>
        <w:t>Una ciudad/asentamiento humano de igualdad de género, que adopte todas las medidas necesarias para combatir la discriminación contra las mujeres y las niñas en todas sus formas.</w:t>
      </w:r>
    </w:p>
    <w:p w:rsidR="00E71CDD" w:rsidRPr="00E71CDD" w:rsidP="00E71CDD" w14:paraId="70716F34" w14:textId="77777777">
      <w:pPr>
        <w:jc w:val="both"/>
        <w:rPr>
          <w:rFonts w:ascii="Arial" w:hAnsi="Arial" w:cs="Arial"/>
          <w:i/>
          <w:iCs/>
          <w:sz w:val="18"/>
          <w:szCs w:val="18"/>
        </w:rPr>
      </w:pPr>
    </w:p>
    <w:p w:rsidR="00E71CDD" w:rsidRPr="00E71CDD" w:rsidP="0006073E" w14:paraId="4AC40F8E" w14:textId="77777777">
      <w:pPr>
        <w:pStyle w:val="ListParagraph"/>
        <w:numPr>
          <w:ilvl w:val="0"/>
          <w:numId w:val="32"/>
        </w:numPr>
        <w:contextualSpacing/>
        <w:jc w:val="both"/>
        <w:rPr>
          <w:rFonts w:ascii="Arial" w:hAnsi="Arial" w:cs="Arial"/>
          <w:i/>
          <w:iCs/>
          <w:sz w:val="18"/>
          <w:szCs w:val="18"/>
        </w:rPr>
      </w:pPr>
      <w:r w:rsidRPr="00E71CDD">
        <w:rPr>
          <w:rFonts w:ascii="Arial" w:hAnsi="Arial" w:cs="Arial"/>
          <w:i/>
          <w:iCs/>
          <w:sz w:val="18"/>
          <w:szCs w:val="18"/>
        </w:rPr>
        <w:t>Una ciudad/asentamiento humano de ciudadanía inclusiva en el que todos los habitantes (permanentes o temporales) sean considerados ciudadanos y se les trate con igualdad.</w:t>
      </w:r>
    </w:p>
    <w:p w:rsidR="00E71CDD" w:rsidRPr="00E71CDD" w:rsidP="00E71CDD" w14:paraId="2E9686CD" w14:textId="2BBDD898">
      <w:pPr>
        <w:rPr>
          <w:rFonts w:ascii="Arial" w:hAnsi="Arial" w:cs="Arial"/>
          <w:i/>
          <w:iCs/>
          <w:sz w:val="18"/>
          <w:szCs w:val="18"/>
        </w:rPr>
      </w:pPr>
    </w:p>
    <w:p w:rsidR="00E71CDD" w:rsidRPr="008517DC" w:rsidP="0006073E" w14:paraId="1EF5A2E9" w14:textId="03962F71">
      <w:pPr>
        <w:pStyle w:val="ListParagraph"/>
        <w:numPr>
          <w:ilvl w:val="0"/>
          <w:numId w:val="33"/>
        </w:numPr>
        <w:contextualSpacing/>
        <w:jc w:val="both"/>
        <w:rPr>
          <w:rFonts w:ascii="Arial" w:hAnsi="Arial" w:cs="Arial"/>
          <w:i/>
          <w:iCs/>
          <w:sz w:val="18"/>
          <w:szCs w:val="18"/>
        </w:rPr>
      </w:pPr>
      <w:r w:rsidRPr="00E71CDD">
        <w:rPr>
          <w:rFonts w:ascii="Arial" w:hAnsi="Arial" w:cs="Arial"/>
          <w:i/>
          <w:iCs/>
          <w:sz w:val="18"/>
          <w:szCs w:val="18"/>
        </w:rPr>
        <w:t>https://onu-habitat.org/index.php/componentes-del-derecho-a-la-ciudad</w:t>
      </w:r>
    </w:p>
    <w:p w:rsidR="00E71CDD" w:rsidRPr="00E71CDD" w:rsidP="00E71CDD" w14:paraId="507794BE" w14:textId="77777777">
      <w:pPr>
        <w:jc w:val="both"/>
        <w:rPr>
          <w:rFonts w:ascii="Arial" w:hAnsi="Arial" w:cs="Arial"/>
          <w:i/>
          <w:iCs/>
          <w:sz w:val="18"/>
          <w:szCs w:val="18"/>
        </w:rPr>
      </w:pPr>
    </w:p>
    <w:p w:rsidR="00E71CDD" w:rsidRPr="00E71CDD" w:rsidP="0006073E" w14:paraId="16921D89"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De conformidad con lo dispuesto en el artículo 73 de la Constitución Política del Estado de Jalisco, cada municipio es gobernado por un Ayuntamiento de elección popular directa, que residirá en la cabecera municipal; la competencia que se le otorga al municipio se ejerce de manera exclusiva por el Ayuntamiento, el cual se integra por los titulares de la presidencia municipal, regidurías y sindicatura, electas popularmente.</w:t>
      </w:r>
    </w:p>
    <w:p w:rsidR="00E71CDD" w:rsidRPr="00E71CDD" w:rsidP="00E71CDD" w14:paraId="7E83C272" w14:textId="77777777">
      <w:pPr>
        <w:pStyle w:val="ListParagraph"/>
        <w:jc w:val="both"/>
        <w:rPr>
          <w:rFonts w:ascii="Arial" w:hAnsi="Arial" w:cs="Arial"/>
          <w:i/>
          <w:iCs/>
          <w:sz w:val="18"/>
          <w:szCs w:val="18"/>
        </w:rPr>
      </w:pPr>
    </w:p>
    <w:p w:rsidR="00E71CDD" w:rsidRPr="00E71CDD" w:rsidP="0006073E" w14:paraId="1FC779AA"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Es facultad de las Regidoras y los Regidores presentar Iniciativas de conformidad a lo dispuesto por los artículos 41 fracción II, y 50 fracción I de la Ley del Gobierno y la Administración Pública Municipal del Estado de Jalisco.</w:t>
      </w:r>
    </w:p>
    <w:p w:rsidR="00E71CDD" w:rsidRPr="00E71CDD" w:rsidP="00E71CDD" w14:paraId="4293381D" w14:textId="77777777">
      <w:pPr>
        <w:pStyle w:val="ListParagraph"/>
        <w:rPr>
          <w:rFonts w:ascii="Arial" w:hAnsi="Arial" w:cs="Arial"/>
          <w:i/>
          <w:iCs/>
          <w:sz w:val="18"/>
          <w:szCs w:val="18"/>
        </w:rPr>
      </w:pPr>
    </w:p>
    <w:p w:rsidR="00E71CDD" w:rsidRPr="00E71CDD" w:rsidP="00E71CDD" w14:paraId="24DC83B5" w14:textId="77777777">
      <w:pPr>
        <w:pStyle w:val="ListParagraph"/>
        <w:jc w:val="both"/>
        <w:rPr>
          <w:rFonts w:ascii="Arial" w:hAnsi="Arial" w:cs="Arial"/>
          <w:i/>
          <w:iCs/>
          <w:noProof/>
          <w:sz w:val="18"/>
          <w:szCs w:val="18"/>
        </w:rPr>
      </w:pPr>
      <w:r w:rsidRPr="00E71CDD">
        <w:rPr>
          <w:rFonts w:ascii="Arial" w:hAnsi="Arial" w:cs="Arial"/>
          <w:i/>
          <w:iCs/>
          <w:sz w:val="18"/>
          <w:szCs w:val="18"/>
        </w:rPr>
        <w:t>En ese tenor, de conformidad al artículo 90 del Código de Gobierno del Municipio de Guadalajara, la presente iniciativa constituye un instrumento documental de propuesta de ordenamiento, decreto o acuerdo para la consideración y resolución por parte del Ayuntamiento.</w:t>
      </w:r>
      <w:r w:rsidRPr="00E71CDD">
        <w:rPr>
          <w:rFonts w:ascii="Arial" w:hAnsi="Arial" w:cs="Arial"/>
          <w:i/>
          <w:iCs/>
          <w:noProof/>
          <w:sz w:val="18"/>
          <w:szCs w:val="18"/>
        </w:rPr>
        <w:t xml:space="preserve"> </w:t>
      </w:r>
    </w:p>
    <w:p w:rsidR="00E71CDD" w:rsidRPr="00E71CDD" w:rsidP="00E71CDD" w14:paraId="3AB5820F" w14:textId="77777777">
      <w:pPr>
        <w:pStyle w:val="ListParagraph"/>
        <w:jc w:val="both"/>
        <w:rPr>
          <w:rFonts w:ascii="Arial" w:hAnsi="Arial" w:cs="Arial"/>
          <w:i/>
          <w:iCs/>
          <w:noProof/>
          <w:sz w:val="18"/>
          <w:szCs w:val="18"/>
        </w:rPr>
      </w:pPr>
    </w:p>
    <w:p w:rsidR="00E71CDD" w:rsidRPr="00E71CDD" w:rsidP="0006073E" w14:paraId="604B41FA"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En el ejercicio de las atribuciones de la Coordinación General de Construcción de Comunidad conferidas en el artículo 237 del Código de Gobierno del Municipio de Guadalajara siendo la encargada del diseño y ejecución de estrategias para la formación ciudadana y fortalecimiento del tejido social encargada de fomentar la participación de la población en el diseño y gestión de la ciudad, mediante las atribuciones especificas conferidas a las dependencias a su cargo.</w:t>
      </w:r>
    </w:p>
    <w:p w:rsidR="00E71CDD" w:rsidRPr="00E71CDD" w:rsidP="00E71CDD" w14:paraId="422F0D6E" w14:textId="77777777">
      <w:pPr>
        <w:pStyle w:val="ListParagraph"/>
        <w:jc w:val="both"/>
        <w:rPr>
          <w:rFonts w:ascii="Arial" w:hAnsi="Arial" w:cs="Arial"/>
          <w:i/>
          <w:iCs/>
          <w:sz w:val="18"/>
          <w:szCs w:val="18"/>
        </w:rPr>
      </w:pPr>
    </w:p>
    <w:p w:rsidR="00E71CDD" w:rsidRPr="008517DC" w:rsidP="0006073E" w14:paraId="6648091F" w14:textId="648C3035">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 xml:space="preserve">De conformidad al Plan Municipal de Desarrollo y Gobernanza 2024 – 2027 en su eje de Guadalajara Construyendo Comunidad busca construir y fortalecer la corresponsabilidad entre gobierno y ciudadanía, así como mejorar los mecanismos institucionales para garantizar el ejercicio efectivo de la población del municipio a los derechos sociales y culturales, como lo son, la educación, la salud, </w:t>
      </w:r>
      <w:r w:rsidRPr="008517DC">
        <w:rPr>
          <w:rFonts w:ascii="Arial" w:hAnsi="Arial" w:cs="Arial"/>
          <w:i/>
          <w:iCs/>
          <w:sz w:val="18"/>
          <w:szCs w:val="18"/>
        </w:rPr>
        <w:t>la cultura, el deporte, el esparcimiento y la vivienda, mediante el fomento de la participación ciudadana, el sentido de pertenencia e identidad en las comunidades y la colaboración intersectorial.</w:t>
      </w:r>
    </w:p>
    <w:p w:rsidR="00E71CDD" w:rsidRPr="00E71CDD" w:rsidP="00E71CDD" w14:paraId="7492E6CA" w14:textId="77777777">
      <w:pPr>
        <w:pStyle w:val="ListParagraph"/>
        <w:jc w:val="both"/>
        <w:rPr>
          <w:rFonts w:ascii="Arial" w:hAnsi="Arial" w:cs="Arial"/>
          <w:i/>
          <w:iCs/>
          <w:sz w:val="18"/>
          <w:szCs w:val="18"/>
        </w:rPr>
      </w:pPr>
    </w:p>
    <w:p w:rsidR="00E71CDD" w:rsidRPr="008517DC" w:rsidP="0006073E" w14:paraId="42ACCF3D" w14:textId="48947409">
      <w:pPr>
        <w:pStyle w:val="ListParagraph"/>
        <w:numPr>
          <w:ilvl w:val="0"/>
          <w:numId w:val="34"/>
        </w:numPr>
        <w:contextualSpacing/>
        <w:jc w:val="both"/>
        <w:rPr>
          <w:rFonts w:ascii="Arial" w:hAnsi="Arial" w:cs="Arial"/>
          <w:i/>
          <w:iCs/>
          <w:sz w:val="18"/>
          <w:szCs w:val="18"/>
        </w:rPr>
      </w:pPr>
      <w:r w:rsidRPr="00E71CDD">
        <w:rPr>
          <w:rFonts w:ascii="Arial" w:hAnsi="Arial" w:eastAsiaTheme="minorEastAsia" w:cs="Arial"/>
          <w:i/>
          <w:iCs/>
          <w:sz w:val="18"/>
          <w:szCs w:val="18"/>
        </w:rPr>
        <w:t>La ciudad de Guadalajara se ha destacado por ser una ciudad considerada capital del deporte</w:t>
      </w:r>
      <w:r w:rsidRPr="00E71CDD">
        <w:rPr>
          <w:rFonts w:ascii="Arial" w:hAnsi="Arial" w:eastAsiaTheme="minorEastAsia" w:cs="Arial"/>
          <w:i/>
          <w:iCs/>
          <w:sz w:val="18"/>
          <w:szCs w:val="18"/>
          <w:vertAlign w:val="superscript"/>
        </w:rPr>
        <w:t xml:space="preserve">1 </w:t>
      </w:r>
      <w:r w:rsidRPr="00E71CDD">
        <w:rPr>
          <w:rFonts w:ascii="Arial" w:hAnsi="Arial" w:eastAsiaTheme="minorEastAsia" w:cs="Arial"/>
          <w:i/>
          <w:iCs/>
          <w:sz w:val="18"/>
          <w:szCs w:val="18"/>
        </w:rPr>
        <w:t xml:space="preserve">tanto por su infraestructura en materia deportiva, pero sobre todo por su talento y semillero de deportistas de calidad en diversas disciplinas, destacando por producir medallistas olímpicos y paralímpicos de élite. Figuras clave incluyen a los clavadistas Alejandra Orozco, Germán Sánchez e Iván García, la nadadora artística Nuria Diosdado, el patinador artístico Donovan Carrillo y el </w:t>
      </w:r>
      <w:r w:rsidRPr="00E71CDD">
        <w:rPr>
          <w:rFonts w:ascii="Arial" w:hAnsi="Arial" w:eastAsiaTheme="minorEastAsia" w:cs="Arial"/>
          <w:i/>
          <w:iCs/>
          <w:sz w:val="18"/>
          <w:szCs w:val="18"/>
        </w:rPr>
        <w:t>para-nadador</w:t>
      </w:r>
      <w:r w:rsidRPr="00E71CDD">
        <w:rPr>
          <w:rFonts w:ascii="Arial" w:hAnsi="Arial" w:eastAsiaTheme="minorEastAsia" w:cs="Arial"/>
          <w:i/>
          <w:iCs/>
          <w:sz w:val="18"/>
          <w:szCs w:val="18"/>
        </w:rPr>
        <w:t xml:space="preserve"> Arnulfo Castorena, consolidando a Jalisco como cuna de talento. </w:t>
      </w:r>
    </w:p>
    <w:p w:rsidR="008517DC" w:rsidRPr="008517DC" w:rsidP="008517DC" w14:paraId="02346845" w14:textId="77777777">
      <w:pPr>
        <w:contextualSpacing/>
        <w:jc w:val="both"/>
        <w:rPr>
          <w:rFonts w:ascii="Arial" w:hAnsi="Arial" w:cs="Arial"/>
          <w:i/>
          <w:iCs/>
          <w:sz w:val="18"/>
          <w:szCs w:val="18"/>
        </w:rPr>
      </w:pPr>
    </w:p>
    <w:p w:rsidR="00E71CDD" w:rsidP="00E71CDD" w14:paraId="7A973ABD" w14:textId="71224ECC">
      <w:pPr>
        <w:pStyle w:val="ListParagraph"/>
        <w:jc w:val="both"/>
        <w:rPr>
          <w:rFonts w:ascii="Arial" w:hAnsi="Arial" w:eastAsiaTheme="minorEastAsia" w:cs="Arial"/>
          <w:i/>
          <w:iCs/>
          <w:sz w:val="18"/>
          <w:szCs w:val="18"/>
        </w:rPr>
      </w:pPr>
      <w:r w:rsidRPr="00E71CDD">
        <w:rPr>
          <w:rFonts w:ascii="Arial" w:hAnsi="Arial" w:eastAsiaTheme="minorEastAsia" w:cs="Arial"/>
          <w:i/>
          <w:iCs/>
          <w:sz w:val="18"/>
          <w:szCs w:val="18"/>
        </w:rPr>
        <w:t>Por mencionar algunos ejemplos destacados;</w:t>
      </w:r>
    </w:p>
    <w:p w:rsidR="008517DC" w:rsidRPr="00E71CDD" w:rsidP="00E71CDD" w14:paraId="4C35D761" w14:textId="77777777">
      <w:pPr>
        <w:pStyle w:val="ListParagraph"/>
        <w:jc w:val="both"/>
        <w:rPr>
          <w:rFonts w:ascii="Arial" w:hAnsi="Arial" w:eastAsiaTheme="minorEastAsia" w:cs="Arial"/>
          <w:i/>
          <w:iCs/>
          <w:sz w:val="18"/>
          <w:szCs w:val="18"/>
        </w:rPr>
      </w:pPr>
    </w:p>
    <w:p w:rsidR="00E71CDD" w:rsidRPr="00E71CDD" w:rsidP="0006073E" w14:paraId="16B54DDD" w14:textId="77777777">
      <w:pPr>
        <w:pStyle w:val="ListParagraph"/>
        <w:numPr>
          <w:ilvl w:val="0"/>
          <w:numId w:val="35"/>
        </w:numPr>
        <w:contextualSpacing/>
        <w:jc w:val="both"/>
        <w:rPr>
          <w:rFonts w:ascii="Arial" w:hAnsi="Arial" w:cs="Arial"/>
          <w:i/>
          <w:iCs/>
          <w:sz w:val="18"/>
          <w:szCs w:val="18"/>
        </w:rPr>
      </w:pPr>
      <w:r w:rsidRPr="00E71CDD">
        <w:rPr>
          <w:rFonts w:ascii="Arial" w:hAnsi="Arial" w:cs="Arial"/>
          <w:b/>
          <w:bCs/>
          <w:i/>
          <w:iCs/>
          <w:sz w:val="18"/>
          <w:szCs w:val="18"/>
        </w:rPr>
        <w:t>Clavados:</w:t>
      </w:r>
      <w:r w:rsidRPr="00E71CDD">
        <w:rPr>
          <w:rFonts w:ascii="Arial" w:hAnsi="Arial" w:cs="Arial"/>
          <w:i/>
          <w:iCs/>
          <w:sz w:val="18"/>
          <w:szCs w:val="18"/>
        </w:rPr>
        <w:t> Alejandra Orozco (medallista olímpica), Germán Sánchez, Iván García, Laura Sánchez.</w:t>
      </w:r>
    </w:p>
    <w:p w:rsidR="00E71CDD" w:rsidRPr="00E71CDD" w:rsidP="0006073E" w14:paraId="4478CBA9" w14:textId="77777777">
      <w:pPr>
        <w:pStyle w:val="ListParagraph"/>
        <w:numPr>
          <w:ilvl w:val="0"/>
          <w:numId w:val="35"/>
        </w:numPr>
        <w:contextualSpacing/>
        <w:jc w:val="both"/>
        <w:rPr>
          <w:rFonts w:ascii="Arial" w:hAnsi="Arial" w:cs="Arial"/>
          <w:i/>
          <w:iCs/>
          <w:sz w:val="18"/>
          <w:szCs w:val="18"/>
        </w:rPr>
      </w:pPr>
      <w:r w:rsidRPr="00E71CDD">
        <w:rPr>
          <w:rFonts w:ascii="Arial" w:hAnsi="Arial" w:cs="Arial"/>
          <w:b/>
          <w:bCs/>
          <w:i/>
          <w:iCs/>
          <w:sz w:val="18"/>
          <w:szCs w:val="18"/>
        </w:rPr>
        <w:t>Paralímpicos:</w:t>
      </w:r>
      <w:r w:rsidRPr="00E71CDD">
        <w:rPr>
          <w:rFonts w:ascii="Arial" w:hAnsi="Arial" w:cs="Arial"/>
          <w:i/>
          <w:iCs/>
          <w:sz w:val="18"/>
          <w:szCs w:val="18"/>
        </w:rPr>
        <w:t> Arnulfo Castorena (</w:t>
      </w:r>
      <w:r w:rsidRPr="00E71CDD">
        <w:rPr>
          <w:rFonts w:ascii="Arial" w:hAnsi="Arial" w:cs="Arial"/>
          <w:i/>
          <w:iCs/>
          <w:sz w:val="18"/>
          <w:szCs w:val="18"/>
        </w:rPr>
        <w:t>para-natación</w:t>
      </w:r>
      <w:r w:rsidRPr="00E71CDD">
        <w:rPr>
          <w:rFonts w:ascii="Arial" w:hAnsi="Arial" w:cs="Arial"/>
          <w:i/>
          <w:iCs/>
          <w:sz w:val="18"/>
          <w:szCs w:val="18"/>
        </w:rPr>
        <w:t xml:space="preserve">), </w:t>
      </w:r>
      <w:r w:rsidRPr="00E71CDD">
        <w:rPr>
          <w:rFonts w:ascii="Arial" w:hAnsi="Arial" w:cs="Arial"/>
          <w:i/>
          <w:iCs/>
          <w:sz w:val="18"/>
          <w:szCs w:val="18"/>
        </w:rPr>
        <w:t>Haidee</w:t>
      </w:r>
      <w:r w:rsidRPr="00E71CDD">
        <w:rPr>
          <w:rFonts w:ascii="Arial" w:hAnsi="Arial" w:cs="Arial"/>
          <w:i/>
          <w:iCs/>
          <w:sz w:val="18"/>
          <w:szCs w:val="18"/>
        </w:rPr>
        <w:t xml:space="preserve"> Viviana </w:t>
      </w:r>
      <w:r w:rsidRPr="00E71CDD">
        <w:rPr>
          <w:rFonts w:ascii="Arial" w:hAnsi="Arial" w:cs="Arial"/>
          <w:i/>
          <w:iCs/>
          <w:sz w:val="18"/>
          <w:szCs w:val="18"/>
        </w:rPr>
        <w:t>Acévez</w:t>
      </w:r>
      <w:r w:rsidRPr="00E71CDD">
        <w:rPr>
          <w:rFonts w:ascii="Arial" w:hAnsi="Arial" w:cs="Arial"/>
          <w:i/>
          <w:iCs/>
          <w:sz w:val="18"/>
          <w:szCs w:val="18"/>
        </w:rPr>
        <w:t>, Marcos Zárate, José de Jesús Castillo.</w:t>
      </w:r>
    </w:p>
    <w:p w:rsidR="00E71CDD" w:rsidRPr="00E71CDD" w:rsidP="0006073E" w14:paraId="6929EAF5" w14:textId="77777777">
      <w:pPr>
        <w:pStyle w:val="ListParagraph"/>
        <w:numPr>
          <w:ilvl w:val="0"/>
          <w:numId w:val="35"/>
        </w:numPr>
        <w:contextualSpacing/>
        <w:jc w:val="both"/>
        <w:rPr>
          <w:rFonts w:ascii="Arial" w:hAnsi="Arial" w:cs="Arial"/>
          <w:i/>
          <w:iCs/>
          <w:sz w:val="18"/>
          <w:szCs w:val="18"/>
        </w:rPr>
      </w:pPr>
      <w:r w:rsidRPr="00E71CDD">
        <w:rPr>
          <w:rFonts w:ascii="Arial" w:hAnsi="Arial" w:cs="Arial"/>
          <w:b/>
          <w:bCs/>
          <w:i/>
          <w:iCs/>
          <w:sz w:val="18"/>
          <w:szCs w:val="18"/>
        </w:rPr>
        <w:t>Natación Artística:</w:t>
      </w:r>
      <w:r w:rsidRPr="00E71CDD">
        <w:rPr>
          <w:rFonts w:ascii="Arial" w:hAnsi="Arial" w:cs="Arial"/>
          <w:i/>
          <w:iCs/>
          <w:sz w:val="18"/>
          <w:szCs w:val="18"/>
        </w:rPr>
        <w:t> Nuria Diosdado, Pamela Toscano.</w:t>
      </w:r>
    </w:p>
    <w:p w:rsidR="00E71CDD" w:rsidRPr="00E71CDD" w:rsidP="0006073E" w14:paraId="0827ADAC" w14:textId="77777777">
      <w:pPr>
        <w:pStyle w:val="ListParagraph"/>
        <w:numPr>
          <w:ilvl w:val="0"/>
          <w:numId w:val="35"/>
        </w:numPr>
        <w:contextualSpacing/>
        <w:jc w:val="both"/>
        <w:rPr>
          <w:rFonts w:ascii="Arial" w:hAnsi="Arial" w:cs="Arial"/>
          <w:i/>
          <w:iCs/>
          <w:sz w:val="18"/>
          <w:szCs w:val="18"/>
        </w:rPr>
      </w:pPr>
      <w:r w:rsidRPr="00E71CDD">
        <w:rPr>
          <w:rFonts w:ascii="Arial" w:hAnsi="Arial" w:cs="Arial"/>
          <w:b/>
          <w:bCs/>
          <w:i/>
          <w:iCs/>
          <w:sz w:val="18"/>
          <w:szCs w:val="18"/>
        </w:rPr>
        <w:t>Patinaje Artístico:</w:t>
      </w:r>
      <w:r w:rsidRPr="00E71CDD">
        <w:rPr>
          <w:rFonts w:ascii="Arial" w:hAnsi="Arial" w:cs="Arial"/>
          <w:i/>
          <w:iCs/>
          <w:sz w:val="18"/>
          <w:szCs w:val="18"/>
        </w:rPr>
        <w:t> Donovan Carrillo (finalista olímpico).</w:t>
      </w:r>
    </w:p>
    <w:p w:rsidR="00E71CDD" w:rsidRPr="00E71CDD" w:rsidP="0006073E" w14:paraId="753E4BD7" w14:textId="77777777">
      <w:pPr>
        <w:pStyle w:val="ListParagraph"/>
        <w:numPr>
          <w:ilvl w:val="0"/>
          <w:numId w:val="35"/>
        </w:numPr>
        <w:contextualSpacing/>
        <w:jc w:val="both"/>
        <w:rPr>
          <w:rFonts w:ascii="Arial" w:hAnsi="Arial" w:cs="Arial"/>
          <w:i/>
          <w:iCs/>
          <w:sz w:val="18"/>
          <w:szCs w:val="18"/>
        </w:rPr>
      </w:pPr>
      <w:r w:rsidRPr="00E71CDD">
        <w:rPr>
          <w:rFonts w:ascii="Arial" w:hAnsi="Arial" w:cs="Arial"/>
          <w:b/>
          <w:bCs/>
          <w:i/>
          <w:iCs/>
          <w:sz w:val="18"/>
          <w:szCs w:val="18"/>
        </w:rPr>
        <w:t>Otros:</w:t>
      </w:r>
      <w:r w:rsidRPr="00E71CDD">
        <w:rPr>
          <w:rFonts w:ascii="Arial" w:hAnsi="Arial" w:cs="Arial"/>
          <w:i/>
          <w:iCs/>
          <w:sz w:val="18"/>
          <w:szCs w:val="18"/>
        </w:rPr>
        <w:t> Lorena Ochoa (Golf - embajadora), Mariana Arceo (Pentatlón), Dafne Navarro (Gimnasia de trampolín), Aída Najar (</w:t>
      </w:r>
      <w:r w:rsidRPr="00E71CDD">
        <w:rPr>
          <w:rFonts w:ascii="Arial" w:hAnsi="Arial" w:cs="Arial"/>
          <w:i/>
          <w:iCs/>
          <w:sz w:val="18"/>
          <w:szCs w:val="18"/>
        </w:rPr>
        <w:t>Para-natación</w:t>
      </w:r>
      <w:r w:rsidRPr="00E71CDD">
        <w:rPr>
          <w:rFonts w:ascii="Arial" w:hAnsi="Arial" w:cs="Arial"/>
          <w:i/>
          <w:iCs/>
          <w:sz w:val="18"/>
          <w:szCs w:val="18"/>
        </w:rPr>
        <w:t>).</w:t>
      </w:r>
    </w:p>
    <w:p w:rsidR="00E71CDD" w:rsidRPr="00E71CDD" w:rsidP="0006073E" w14:paraId="71F06553" w14:textId="77777777">
      <w:pPr>
        <w:pStyle w:val="ListParagraph"/>
        <w:numPr>
          <w:ilvl w:val="0"/>
          <w:numId w:val="35"/>
        </w:numPr>
        <w:contextualSpacing/>
        <w:jc w:val="both"/>
        <w:rPr>
          <w:rFonts w:ascii="Arial" w:hAnsi="Arial" w:cs="Arial"/>
          <w:i/>
          <w:iCs/>
          <w:sz w:val="18"/>
          <w:szCs w:val="18"/>
        </w:rPr>
      </w:pPr>
      <w:r w:rsidRPr="00E71CDD">
        <w:rPr>
          <w:rFonts w:ascii="Arial" w:hAnsi="Arial" w:cs="Arial"/>
          <w:b/>
          <w:bCs/>
          <w:i/>
          <w:iCs/>
          <w:sz w:val="18"/>
          <w:szCs w:val="18"/>
        </w:rPr>
        <w:t>Fútbol:</w:t>
      </w:r>
      <w:r w:rsidRPr="00E71CDD">
        <w:rPr>
          <w:rFonts w:ascii="Arial" w:hAnsi="Arial" w:cs="Arial"/>
          <w:i/>
          <w:iCs/>
          <w:sz w:val="18"/>
          <w:szCs w:val="18"/>
        </w:rPr>
        <w:t> Figuras como Andrés Guardado, Carlos Salcido, Pavel Pardo y Javier Hernández. </w:t>
      </w:r>
    </w:p>
    <w:p w:rsidR="00E71CDD" w:rsidRPr="00E71CDD" w:rsidP="00E71CDD" w14:paraId="2E6C027C" w14:textId="77777777">
      <w:pPr>
        <w:pStyle w:val="ListParagraph"/>
        <w:jc w:val="both"/>
        <w:rPr>
          <w:rFonts w:ascii="Arial" w:hAnsi="Arial" w:cs="Arial"/>
          <w:i/>
          <w:iCs/>
          <w:sz w:val="18"/>
          <w:szCs w:val="18"/>
        </w:rPr>
      </w:pPr>
      <w:r w:rsidRPr="00E71CDD">
        <w:rPr>
          <w:rFonts w:ascii="Arial" w:hAnsi="Arial" w:cs="Arial"/>
          <w:i/>
          <w:iCs/>
          <w:sz w:val="18"/>
          <w:szCs w:val="18"/>
        </w:rPr>
        <w:t xml:space="preserve">Estos atletas son reconocidos por su alto rendimiento y constante participación en juegos olímpicos y mundiales, llevando el nombre de Guadalajara y Jalisco a nivel internacional. </w:t>
      </w:r>
    </w:p>
    <w:p w:rsidR="00E71CDD" w:rsidRPr="00E71CDD" w:rsidP="00E71CDD" w14:paraId="00A82718" w14:textId="77777777">
      <w:pPr>
        <w:jc w:val="both"/>
        <w:rPr>
          <w:rFonts w:ascii="Arial" w:hAnsi="Arial" w:cs="Arial"/>
          <w:i/>
          <w:iCs/>
          <w:sz w:val="18"/>
          <w:szCs w:val="18"/>
        </w:rPr>
      </w:pPr>
      <w:r w:rsidRPr="00E71CDD">
        <w:rPr>
          <w:rFonts w:ascii="Arial" w:hAnsi="Arial" w:cs="Arial"/>
          <w:i/>
          <w:iCs/>
          <w:sz w:val="18"/>
          <w:szCs w:val="18"/>
        </w:rPr>
        <w:t>_________</w:t>
      </w:r>
    </w:p>
    <w:p w:rsidR="00E71CDD" w:rsidRPr="00E71CDD" w:rsidP="00E71CDD" w14:paraId="4DF0613D" w14:textId="77777777">
      <w:pPr>
        <w:jc w:val="both"/>
        <w:rPr>
          <w:rFonts w:ascii="Arial" w:hAnsi="Arial" w:cs="Arial"/>
          <w:i/>
          <w:iCs/>
          <w:sz w:val="18"/>
          <w:szCs w:val="18"/>
          <w:vertAlign w:val="superscript"/>
        </w:rPr>
      </w:pPr>
      <w:r w:rsidRPr="00E71CDD">
        <w:rPr>
          <w:rFonts w:ascii="Arial" w:hAnsi="Arial" w:cs="Arial"/>
          <w:i/>
          <w:iCs/>
          <w:sz w:val="18"/>
          <w:szCs w:val="18"/>
          <w:vertAlign w:val="superscript"/>
        </w:rPr>
        <w:t>1 https://forbes.com.mx/forbes-life/guadalajara-sera-capital-mundial-del-deporte-2020-aces-europe/</w:t>
      </w:r>
    </w:p>
    <w:p w:rsidR="00E71CDD" w:rsidRPr="00E71CDD" w:rsidP="00E71CDD" w14:paraId="4158E6A2" w14:textId="77777777">
      <w:pPr>
        <w:rPr>
          <w:rFonts w:ascii="Arial" w:hAnsi="Arial" w:cs="Arial"/>
          <w:bCs/>
          <w:i/>
          <w:iCs/>
          <w:sz w:val="18"/>
          <w:szCs w:val="18"/>
        </w:rPr>
      </w:pPr>
    </w:p>
    <w:p w:rsidR="00E71CDD" w:rsidRPr="00E71CDD" w:rsidP="00E71CDD" w14:paraId="0A94A062" w14:textId="77777777">
      <w:pPr>
        <w:rPr>
          <w:rFonts w:ascii="Arial" w:hAnsi="Arial" w:cs="Arial"/>
          <w:bCs/>
          <w:i/>
          <w:iCs/>
          <w:sz w:val="18"/>
          <w:szCs w:val="18"/>
        </w:rPr>
      </w:pPr>
      <w:r w:rsidRPr="00E71CDD">
        <w:rPr>
          <w:rFonts w:ascii="Arial" w:hAnsi="Arial" w:cs="Arial"/>
          <w:bCs/>
          <w:i/>
          <w:iCs/>
          <w:sz w:val="18"/>
          <w:szCs w:val="18"/>
        </w:rPr>
        <w:t>En base a lo anteriormente expuesto la presente iniciativa tiene como;</w:t>
      </w:r>
    </w:p>
    <w:p w:rsidR="00E71CDD" w:rsidRPr="00E71CDD" w:rsidP="00E71CDD" w14:paraId="02D986AE" w14:textId="77777777">
      <w:pPr>
        <w:jc w:val="center"/>
        <w:rPr>
          <w:rFonts w:ascii="Arial" w:hAnsi="Arial" w:cs="Arial"/>
          <w:b/>
          <w:i/>
          <w:iCs/>
          <w:sz w:val="18"/>
          <w:szCs w:val="18"/>
        </w:rPr>
      </w:pPr>
    </w:p>
    <w:p w:rsidR="00E71CDD" w:rsidRPr="00E71CDD" w:rsidP="00E71CDD" w14:paraId="6E1061BA" w14:textId="77777777">
      <w:pPr>
        <w:jc w:val="center"/>
        <w:rPr>
          <w:rFonts w:ascii="Arial" w:hAnsi="Arial" w:cs="Arial"/>
          <w:b/>
          <w:i/>
          <w:iCs/>
          <w:sz w:val="18"/>
          <w:szCs w:val="18"/>
        </w:rPr>
      </w:pPr>
      <w:r w:rsidRPr="00E71CDD">
        <w:rPr>
          <w:rFonts w:ascii="Arial" w:hAnsi="Arial" w:cs="Arial"/>
          <w:b/>
          <w:i/>
          <w:iCs/>
          <w:sz w:val="18"/>
          <w:szCs w:val="18"/>
        </w:rPr>
        <w:t>OBJETIVO</w:t>
      </w:r>
    </w:p>
    <w:p w:rsidR="00E71CDD" w:rsidRPr="00E71CDD" w:rsidP="00E71CDD" w14:paraId="05821656" w14:textId="77777777">
      <w:pPr>
        <w:jc w:val="both"/>
        <w:rPr>
          <w:rFonts w:ascii="Arial" w:hAnsi="Arial" w:cs="Arial"/>
          <w:b/>
          <w:i/>
          <w:iCs/>
          <w:sz w:val="18"/>
          <w:szCs w:val="18"/>
        </w:rPr>
      </w:pPr>
      <w:r w:rsidRPr="00E71CDD">
        <w:rPr>
          <w:rFonts w:ascii="Arial" w:hAnsi="Arial" w:cs="Arial"/>
          <w:i/>
          <w:iCs/>
          <w:sz w:val="18"/>
          <w:szCs w:val="18"/>
        </w:rPr>
        <w:t>Determinar un espacio físico en la superficie del andador Paseo Alcalde para el destino y ubicación de placas de reconocimiento a los deportistas que por su destacada labor en sus disciplinas han dado renombre a esta ciudad de Guadalajara.</w:t>
      </w:r>
    </w:p>
    <w:p w:rsidR="00E71CDD" w:rsidRPr="00E71CDD" w:rsidP="00E71CDD" w14:paraId="6A9F8BB9" w14:textId="77777777">
      <w:pPr>
        <w:jc w:val="both"/>
        <w:rPr>
          <w:rFonts w:ascii="Arial" w:hAnsi="Arial" w:cs="Arial"/>
          <w:i/>
          <w:iCs/>
          <w:sz w:val="18"/>
          <w:szCs w:val="18"/>
        </w:rPr>
      </w:pPr>
    </w:p>
    <w:p w:rsidR="00E71CDD" w:rsidRPr="00E71CDD" w:rsidP="00E71CDD" w14:paraId="05C0380A" w14:textId="77777777">
      <w:pPr>
        <w:jc w:val="center"/>
        <w:rPr>
          <w:rFonts w:ascii="Arial" w:hAnsi="Arial" w:cs="Arial"/>
          <w:b/>
          <w:bCs/>
          <w:i/>
          <w:iCs/>
          <w:sz w:val="18"/>
          <w:szCs w:val="18"/>
        </w:rPr>
      </w:pPr>
      <w:r w:rsidRPr="00E71CDD">
        <w:rPr>
          <w:rFonts w:ascii="Arial" w:hAnsi="Arial" w:cs="Arial"/>
          <w:b/>
          <w:bCs/>
          <w:i/>
          <w:iCs/>
          <w:sz w:val="18"/>
          <w:szCs w:val="18"/>
        </w:rPr>
        <w:t>FUNDAMENTO JURÍDICO:</w:t>
      </w:r>
    </w:p>
    <w:p w:rsidR="00E71CDD" w:rsidRPr="00E71CDD" w:rsidP="00E71CDD" w14:paraId="3A328677" w14:textId="77777777">
      <w:pPr>
        <w:jc w:val="center"/>
        <w:rPr>
          <w:rFonts w:ascii="Arial" w:hAnsi="Arial" w:cs="Arial"/>
          <w:b/>
          <w:bCs/>
          <w:i/>
          <w:iCs/>
          <w:sz w:val="18"/>
          <w:szCs w:val="18"/>
        </w:rPr>
      </w:pPr>
    </w:p>
    <w:p w:rsidR="00E71CDD" w:rsidRPr="00E71CDD" w:rsidP="00E71CDD" w14:paraId="3F5D4ADD" w14:textId="77777777">
      <w:pPr>
        <w:jc w:val="both"/>
        <w:rPr>
          <w:rFonts w:ascii="Arial" w:hAnsi="Arial" w:cs="Arial"/>
          <w:i/>
          <w:iCs/>
          <w:sz w:val="18"/>
          <w:szCs w:val="18"/>
        </w:rPr>
      </w:pPr>
      <w:r w:rsidRPr="00E71CDD">
        <w:rPr>
          <w:rFonts w:ascii="Arial" w:hAnsi="Arial" w:cs="Arial"/>
          <w:i/>
          <w:iCs/>
          <w:sz w:val="18"/>
          <w:szCs w:val="18"/>
        </w:rPr>
        <w:t>De conformidad a los artículos 41 fracción II y 50 fracción I de la Ley del Gobierno y la Administración Pública Municipal del Estado de Jalisco; 90, 91, 92 y del Código de Gobierno del Municipio de Guadalajara y de conformidad al artículo 92 del Código de Gobierno del Municipio de Guadalajara se desprende las siguientes;</w:t>
      </w:r>
    </w:p>
    <w:p w:rsidR="00E71CDD" w:rsidRPr="00E71CDD" w:rsidP="00E71CDD" w14:paraId="21706694" w14:textId="77777777">
      <w:pPr>
        <w:jc w:val="center"/>
        <w:rPr>
          <w:rFonts w:ascii="Arial" w:hAnsi="Arial" w:cs="Arial"/>
          <w:b/>
          <w:bCs/>
          <w:i/>
          <w:iCs/>
          <w:sz w:val="18"/>
          <w:szCs w:val="18"/>
        </w:rPr>
      </w:pPr>
      <w:r w:rsidRPr="00E71CDD">
        <w:rPr>
          <w:rFonts w:ascii="Arial" w:hAnsi="Arial" w:cs="Arial"/>
          <w:b/>
          <w:bCs/>
          <w:i/>
          <w:iCs/>
          <w:sz w:val="18"/>
          <w:szCs w:val="18"/>
        </w:rPr>
        <w:t>Repercusiones jurídicas, presupuestales, laborales y sociales:</w:t>
      </w:r>
    </w:p>
    <w:p w:rsidR="00E71CDD" w:rsidRPr="00E71CDD" w:rsidP="00E71CDD" w14:paraId="701BFBD4" w14:textId="77777777">
      <w:pPr>
        <w:jc w:val="both"/>
        <w:rPr>
          <w:rFonts w:ascii="Arial" w:hAnsi="Arial" w:cs="Arial"/>
          <w:i/>
          <w:iCs/>
          <w:sz w:val="18"/>
          <w:szCs w:val="18"/>
        </w:rPr>
      </w:pPr>
    </w:p>
    <w:p w:rsidR="00E71CDD" w:rsidRPr="00E71CDD" w:rsidP="00E71CDD" w14:paraId="7C98D977" w14:textId="77777777">
      <w:pPr>
        <w:jc w:val="both"/>
        <w:rPr>
          <w:rFonts w:ascii="Arial" w:hAnsi="Arial" w:cs="Arial"/>
          <w:i/>
          <w:iCs/>
          <w:sz w:val="18"/>
          <w:szCs w:val="18"/>
        </w:rPr>
      </w:pPr>
      <w:r w:rsidRPr="00E71CDD">
        <w:rPr>
          <w:rFonts w:ascii="Arial" w:hAnsi="Arial" w:cs="Arial"/>
          <w:b/>
          <w:bCs/>
          <w:i/>
          <w:iCs/>
          <w:sz w:val="18"/>
          <w:szCs w:val="18"/>
        </w:rPr>
        <w:t>Repercusiones jurídicas;</w:t>
      </w:r>
      <w:r w:rsidRPr="00E71CDD">
        <w:rPr>
          <w:rFonts w:ascii="Arial" w:hAnsi="Arial" w:cs="Arial"/>
          <w:i/>
          <w:iCs/>
          <w:sz w:val="18"/>
          <w:szCs w:val="18"/>
        </w:rPr>
        <w:t xml:space="preserve"> No representa alguna modificación al marco jurídico.</w:t>
      </w:r>
    </w:p>
    <w:p w:rsidR="00E71CDD" w:rsidRPr="00E71CDD" w:rsidP="00E71CDD" w14:paraId="0EDBA857" w14:textId="77777777">
      <w:pPr>
        <w:jc w:val="both"/>
        <w:rPr>
          <w:rFonts w:ascii="Arial" w:hAnsi="Arial" w:cs="Arial"/>
          <w:i/>
          <w:iCs/>
          <w:sz w:val="18"/>
          <w:szCs w:val="18"/>
        </w:rPr>
      </w:pPr>
    </w:p>
    <w:p w:rsidR="00E71CDD" w:rsidRPr="00E71CDD" w:rsidP="00E71CDD" w14:paraId="1BD5B9B2" w14:textId="77777777">
      <w:pPr>
        <w:jc w:val="both"/>
        <w:rPr>
          <w:rFonts w:ascii="Arial" w:hAnsi="Arial" w:cs="Arial"/>
          <w:i/>
          <w:iCs/>
          <w:sz w:val="18"/>
          <w:szCs w:val="18"/>
        </w:rPr>
      </w:pPr>
      <w:r w:rsidRPr="00E71CDD">
        <w:rPr>
          <w:rFonts w:ascii="Arial" w:hAnsi="Arial" w:cs="Arial"/>
          <w:b/>
          <w:bCs/>
          <w:i/>
          <w:iCs/>
          <w:sz w:val="18"/>
          <w:szCs w:val="18"/>
        </w:rPr>
        <w:t xml:space="preserve">Repercusiones presupuestales; </w:t>
      </w:r>
      <w:r w:rsidRPr="00E71CDD">
        <w:rPr>
          <w:rFonts w:ascii="Arial" w:hAnsi="Arial" w:cs="Arial"/>
          <w:i/>
          <w:iCs/>
          <w:sz w:val="18"/>
          <w:szCs w:val="18"/>
        </w:rPr>
        <w:t>No se contemplan modificaciones al presupuesto, ya que los acuerdos implican acciones ordinarias de las dependencias encargadas de desahogar y atender los servicios públicos municipales.</w:t>
      </w:r>
    </w:p>
    <w:p w:rsidR="00E71CDD" w:rsidRPr="00E71CDD" w:rsidP="00E71CDD" w14:paraId="59D6656D" w14:textId="77777777">
      <w:pPr>
        <w:jc w:val="both"/>
        <w:rPr>
          <w:rFonts w:ascii="Arial" w:hAnsi="Arial" w:cs="Arial"/>
          <w:b/>
          <w:bCs/>
          <w:i/>
          <w:iCs/>
          <w:sz w:val="18"/>
          <w:szCs w:val="18"/>
        </w:rPr>
      </w:pPr>
    </w:p>
    <w:p w:rsidR="00E71CDD" w:rsidRPr="00E71CDD" w:rsidP="00E71CDD" w14:paraId="10FDF9EA" w14:textId="77777777">
      <w:pPr>
        <w:jc w:val="both"/>
        <w:rPr>
          <w:rFonts w:ascii="Arial" w:hAnsi="Arial" w:cs="Arial"/>
          <w:i/>
          <w:iCs/>
          <w:sz w:val="18"/>
          <w:szCs w:val="18"/>
        </w:rPr>
      </w:pPr>
      <w:r w:rsidRPr="00E71CDD">
        <w:rPr>
          <w:rFonts w:ascii="Arial" w:hAnsi="Arial" w:cs="Arial"/>
          <w:b/>
          <w:bCs/>
          <w:i/>
          <w:iCs/>
          <w:sz w:val="18"/>
          <w:szCs w:val="18"/>
        </w:rPr>
        <w:t>Repercusiones laborales;</w:t>
      </w:r>
      <w:r w:rsidRPr="00E71CDD">
        <w:rPr>
          <w:rFonts w:ascii="Arial" w:hAnsi="Arial" w:cs="Arial"/>
          <w:i/>
          <w:iCs/>
          <w:sz w:val="18"/>
          <w:szCs w:val="18"/>
        </w:rPr>
        <w:t xml:space="preserve"> No se contemplan al no considerar cambios en las actuales condiciones de trabajo del personal, ni aumentos o disminución del personal, sino una redistribución de actividades.</w:t>
      </w:r>
    </w:p>
    <w:p w:rsidR="00E71CDD" w:rsidRPr="00E71CDD" w:rsidP="00E71CDD" w14:paraId="7A694E63" w14:textId="77777777">
      <w:pPr>
        <w:jc w:val="both"/>
        <w:rPr>
          <w:rFonts w:ascii="Arial" w:hAnsi="Arial" w:cs="Arial"/>
          <w:i/>
          <w:iCs/>
          <w:sz w:val="18"/>
          <w:szCs w:val="18"/>
        </w:rPr>
      </w:pPr>
    </w:p>
    <w:p w:rsidR="00E71CDD" w:rsidRPr="00E71CDD" w:rsidP="00E71CDD" w14:paraId="34F117A3" w14:textId="77777777">
      <w:pPr>
        <w:jc w:val="both"/>
        <w:rPr>
          <w:rFonts w:ascii="Arial" w:hAnsi="Arial" w:cs="Arial"/>
          <w:i/>
          <w:iCs/>
          <w:sz w:val="18"/>
          <w:szCs w:val="18"/>
        </w:rPr>
      </w:pPr>
      <w:r w:rsidRPr="00E71CDD">
        <w:rPr>
          <w:rFonts w:ascii="Arial" w:hAnsi="Arial" w:cs="Arial"/>
          <w:b/>
          <w:bCs/>
          <w:i/>
          <w:iCs/>
          <w:sz w:val="18"/>
          <w:szCs w:val="18"/>
        </w:rPr>
        <w:t>Repercusiones sociales;</w:t>
      </w:r>
      <w:r w:rsidRPr="00E71CDD">
        <w:rPr>
          <w:rFonts w:ascii="Arial" w:hAnsi="Arial" w:cs="Arial"/>
          <w:i/>
          <w:iCs/>
          <w:sz w:val="18"/>
          <w:szCs w:val="18"/>
        </w:rPr>
        <w:t xml:space="preserve"> Promueve y fortalece el tejido social de la ciudadanía reconociendo el trabajo y talento de los deportistas locales empoderando la pertenencia regional y valores como el esfuerzo, dedicación y práctica del deporte.</w:t>
      </w:r>
    </w:p>
    <w:p w:rsidR="00E71CDD" w:rsidRPr="00E71CDD" w:rsidP="00E71CDD" w14:paraId="2024A2CE" w14:textId="77777777">
      <w:pPr>
        <w:jc w:val="both"/>
        <w:rPr>
          <w:rFonts w:ascii="Arial" w:hAnsi="Arial" w:cs="Arial"/>
          <w:i/>
          <w:iCs/>
          <w:sz w:val="18"/>
          <w:szCs w:val="18"/>
        </w:rPr>
      </w:pPr>
    </w:p>
    <w:p w:rsidR="00E71CDD" w:rsidRPr="00E71CDD" w:rsidP="00E71CDD" w14:paraId="38868377" w14:textId="77777777">
      <w:pPr>
        <w:jc w:val="both"/>
        <w:rPr>
          <w:rFonts w:ascii="Arial" w:hAnsi="Arial" w:cs="Arial"/>
          <w:i/>
          <w:iCs/>
          <w:sz w:val="18"/>
          <w:szCs w:val="18"/>
        </w:rPr>
      </w:pPr>
      <w:r w:rsidRPr="00E71CDD">
        <w:rPr>
          <w:rFonts w:ascii="Arial" w:hAnsi="Arial" w:cs="Arial"/>
          <w:i/>
          <w:iCs/>
          <w:sz w:val="18"/>
          <w:szCs w:val="18"/>
        </w:rPr>
        <w:t xml:space="preserve">Por lo anteriormente expuesto, pongo a su consideración los argumentos previamente referidos y en uso de las atribuciones conferidas en el artículo 41 fracción II y 50 fracción I de la Ley del Gobierno y la Administración Pública Municipal del Estado de Jalisco; 90, 91 fracción II y 92 del Código de Gobierno del Municipio de Guadalajara la presente iniciativa con turno a comisión, conforme a los siguientes puntos de; </w:t>
      </w:r>
    </w:p>
    <w:p w:rsidR="00E71CDD" w:rsidRPr="00E71CDD" w:rsidP="00E71CDD" w14:paraId="1B6E42C6" w14:textId="77777777">
      <w:pPr>
        <w:rPr>
          <w:rFonts w:ascii="Arial" w:hAnsi="Arial" w:cs="Arial"/>
          <w:b/>
          <w:i/>
          <w:iCs/>
          <w:sz w:val="18"/>
          <w:szCs w:val="18"/>
        </w:rPr>
      </w:pPr>
    </w:p>
    <w:p w:rsidR="00E71CDD" w:rsidRPr="00E71CDD" w:rsidP="00E71CDD" w14:paraId="700477E6" w14:textId="77777777">
      <w:pPr>
        <w:jc w:val="center"/>
        <w:rPr>
          <w:rFonts w:ascii="Arial" w:hAnsi="Arial" w:cs="Arial"/>
          <w:b/>
          <w:i/>
          <w:iCs/>
          <w:sz w:val="18"/>
          <w:szCs w:val="18"/>
        </w:rPr>
      </w:pPr>
      <w:r w:rsidRPr="00E71CDD">
        <w:rPr>
          <w:rFonts w:ascii="Arial" w:hAnsi="Arial" w:cs="Arial"/>
          <w:b/>
          <w:i/>
          <w:iCs/>
          <w:sz w:val="18"/>
          <w:szCs w:val="18"/>
        </w:rPr>
        <w:t>ACUERDO:</w:t>
      </w:r>
    </w:p>
    <w:p w:rsidR="00E71CDD" w:rsidRPr="00E71CDD" w:rsidP="00E71CDD" w14:paraId="7678A7D1" w14:textId="77777777">
      <w:pPr>
        <w:rPr>
          <w:rFonts w:ascii="Arial" w:hAnsi="Arial" w:cs="Arial"/>
          <w:b/>
          <w:i/>
          <w:iCs/>
          <w:sz w:val="18"/>
          <w:szCs w:val="18"/>
        </w:rPr>
      </w:pPr>
    </w:p>
    <w:p w:rsidR="00E71CDD" w:rsidP="00E71CDD" w14:paraId="0DCAE11C" w14:textId="1384011E">
      <w:pPr>
        <w:jc w:val="both"/>
        <w:rPr>
          <w:rFonts w:ascii="Arial" w:hAnsi="Arial" w:cs="Arial"/>
          <w:i/>
          <w:iCs/>
          <w:sz w:val="18"/>
          <w:szCs w:val="18"/>
        </w:rPr>
      </w:pPr>
      <w:r w:rsidRPr="00E71CDD">
        <w:rPr>
          <w:rFonts w:ascii="Arial" w:hAnsi="Arial" w:cs="Arial"/>
          <w:i/>
          <w:iCs/>
          <w:sz w:val="18"/>
          <w:szCs w:val="18"/>
        </w:rPr>
        <w:t>PRIMERO. – Se instruye a la Dirección de Cultura junto con Obras Públicas realizar un análisis que identifique aquellas acciones preventivas, correctivas o de infraestructura necesarias a la presente iniciativa para su valoración y, en su caso, ejecución conforme a la normatividad aplicable.</w:t>
      </w:r>
    </w:p>
    <w:p w:rsidR="008517DC" w:rsidRPr="00E71CDD" w:rsidP="00E71CDD" w14:paraId="6E7EFFE5" w14:textId="77777777">
      <w:pPr>
        <w:jc w:val="both"/>
        <w:rPr>
          <w:rFonts w:ascii="Arial" w:hAnsi="Arial" w:cs="Arial"/>
          <w:i/>
          <w:iCs/>
          <w:sz w:val="18"/>
          <w:szCs w:val="18"/>
        </w:rPr>
      </w:pPr>
    </w:p>
    <w:p w:rsidR="00E71CDD" w:rsidRPr="00E71CDD" w:rsidP="00E71CDD" w14:paraId="3B2A9D1B" w14:textId="77777777">
      <w:pPr>
        <w:jc w:val="both"/>
        <w:rPr>
          <w:rFonts w:ascii="Arial" w:hAnsi="Arial" w:cs="Arial"/>
          <w:i/>
          <w:iCs/>
          <w:sz w:val="18"/>
          <w:szCs w:val="18"/>
        </w:rPr>
      </w:pPr>
      <w:r w:rsidRPr="00E71CDD">
        <w:rPr>
          <w:rFonts w:ascii="Arial" w:hAnsi="Arial" w:cs="Arial"/>
          <w:i/>
          <w:iCs/>
          <w:sz w:val="18"/>
          <w:szCs w:val="18"/>
        </w:rPr>
        <w:t>En el supuesto de que dichas acciones u obras impliquen inversión pública, el informe deberá incluir una estimación preliminar de costos, así como la identificación de posibles fuentes de financiamiento y, en su caso, el mecanismo presupuestal aplicable,</w:t>
      </w:r>
    </w:p>
    <w:p w:rsidR="00E71CDD" w:rsidRPr="00E71CDD" w:rsidP="00E71CDD" w14:paraId="6CD9D58B" w14:textId="77777777">
      <w:pPr>
        <w:jc w:val="both"/>
        <w:rPr>
          <w:rFonts w:ascii="Arial" w:hAnsi="Arial" w:cs="Arial"/>
          <w:i/>
          <w:iCs/>
          <w:sz w:val="18"/>
          <w:szCs w:val="18"/>
        </w:rPr>
      </w:pPr>
    </w:p>
    <w:p w:rsidR="00E71CDD" w:rsidRPr="00E71CDD" w:rsidP="00E71CDD" w14:paraId="7BE2334C" w14:textId="77777777">
      <w:pPr>
        <w:jc w:val="both"/>
        <w:rPr>
          <w:rFonts w:ascii="Arial" w:hAnsi="Arial" w:cs="Arial"/>
          <w:i/>
          <w:iCs/>
          <w:sz w:val="18"/>
          <w:szCs w:val="18"/>
        </w:rPr>
      </w:pPr>
    </w:p>
    <w:p w:rsidR="00E71CDD" w:rsidRPr="00E71CDD" w:rsidP="00E71CDD" w14:paraId="2FD6E9EA" w14:textId="77777777">
      <w:pPr>
        <w:jc w:val="both"/>
        <w:rPr>
          <w:rFonts w:ascii="Arial" w:hAnsi="Arial" w:cs="Arial"/>
          <w:i/>
          <w:iCs/>
          <w:sz w:val="18"/>
          <w:szCs w:val="18"/>
        </w:rPr>
      </w:pPr>
    </w:p>
    <w:p w:rsidR="00E71CDD" w:rsidRPr="00E71CDD" w:rsidP="00E71CDD" w14:paraId="62D880DC" w14:textId="77777777">
      <w:pPr>
        <w:jc w:val="both"/>
        <w:rPr>
          <w:rFonts w:ascii="Arial" w:hAnsi="Arial" w:cs="Arial"/>
          <w:i/>
          <w:iCs/>
          <w:sz w:val="18"/>
          <w:szCs w:val="18"/>
        </w:rPr>
      </w:pPr>
    </w:p>
    <w:p w:rsidR="00E71CDD" w:rsidRPr="00E71CDD" w:rsidP="00E71CDD" w14:paraId="26D4635F" w14:textId="77777777">
      <w:pPr>
        <w:jc w:val="both"/>
        <w:rPr>
          <w:rFonts w:ascii="Arial" w:hAnsi="Arial" w:cs="Arial"/>
          <w:i/>
          <w:iCs/>
          <w:sz w:val="18"/>
          <w:szCs w:val="18"/>
        </w:rPr>
      </w:pPr>
      <w:r w:rsidRPr="00E71CDD">
        <w:rPr>
          <w:rFonts w:ascii="Arial" w:hAnsi="Arial" w:cs="Arial"/>
          <w:i/>
          <w:iCs/>
          <w:sz w:val="18"/>
          <w:szCs w:val="18"/>
        </w:rPr>
        <w:t xml:space="preserve">SEGUNDO. - Se exploren las propuestas vertidas de la presente iniciativa y se realicen las gestiones necesarias para su ejecución. </w:t>
      </w:r>
    </w:p>
    <w:p w:rsidR="00E71CDD" w:rsidRPr="00E71CDD" w:rsidP="00E71CDD" w14:paraId="3CF4F91F" w14:textId="77777777">
      <w:pPr>
        <w:jc w:val="both"/>
        <w:rPr>
          <w:rFonts w:ascii="Arial" w:hAnsi="Arial" w:cs="Arial"/>
          <w:i/>
          <w:iCs/>
          <w:sz w:val="18"/>
          <w:szCs w:val="18"/>
        </w:rPr>
      </w:pPr>
    </w:p>
    <w:p w:rsidR="008517DC" w:rsidP="009C7C40" w14:paraId="00309C6E" w14:textId="763F07EF">
      <w:pPr>
        <w:jc w:val="both"/>
        <w:rPr>
          <w:rFonts w:ascii="Arial" w:hAnsi="Arial" w:cs="Arial"/>
          <w:i/>
          <w:iCs/>
          <w:sz w:val="18"/>
          <w:szCs w:val="18"/>
        </w:rPr>
      </w:pPr>
      <w:r w:rsidRPr="00E71CDD">
        <w:rPr>
          <w:rFonts w:ascii="Arial" w:hAnsi="Arial" w:cs="Arial"/>
          <w:i/>
          <w:iCs/>
          <w:sz w:val="18"/>
          <w:szCs w:val="18"/>
        </w:rPr>
        <w:t>TERCERO. - Se instruye al Secretario General, que realice las gestiones administrativas conducentes en cumplimiento a este acuerdo</w:t>
      </w:r>
      <w:r>
        <w:rPr>
          <w:rFonts w:ascii="Arial" w:hAnsi="Arial" w:cs="Arial"/>
          <w:i/>
          <w:iCs/>
          <w:sz w:val="18"/>
          <w:szCs w:val="18"/>
        </w:rPr>
        <w:t>”</w:t>
      </w:r>
      <w:r w:rsidRPr="00E71CDD">
        <w:rPr>
          <w:rFonts w:ascii="Arial" w:hAnsi="Arial" w:cs="Arial"/>
          <w:i/>
          <w:iCs/>
          <w:sz w:val="18"/>
          <w:szCs w:val="18"/>
        </w:rPr>
        <w:t>.</w:t>
      </w:r>
    </w:p>
    <w:p w:rsidR="000F1E9A" w:rsidRPr="000F1E9A" w:rsidP="009C7C40" w14:paraId="6B204C37" w14:textId="77777777">
      <w:pPr>
        <w:jc w:val="both"/>
        <w:rPr>
          <w:rFonts w:ascii="Arial" w:hAnsi="Arial" w:cs="Arial"/>
          <w:i/>
          <w:iCs/>
          <w:sz w:val="18"/>
          <w:szCs w:val="18"/>
        </w:rPr>
      </w:pPr>
    </w:p>
    <w:p w:rsidR="006F5FFF" w:rsidRPr="009C7C40" w:rsidP="009C7C40" w14:paraId="2E1D56ED" w14:textId="77777777">
      <w:pPr>
        <w:jc w:val="both"/>
        <w:rPr>
          <w:rFonts w:ascii="Arial" w:eastAsia="Calibri" w:hAnsi="Arial" w:cs="Arial"/>
          <w:sz w:val="24"/>
          <w:szCs w:val="24"/>
        </w:rPr>
      </w:pPr>
      <w:r w:rsidRPr="009C7C40">
        <w:rPr>
          <w:rFonts w:ascii="Arial" w:eastAsia="Calibri" w:hAnsi="Arial" w:cs="Arial"/>
          <w:b/>
          <w:bCs/>
          <w:sz w:val="24"/>
          <w:szCs w:val="24"/>
        </w:rPr>
        <w:t xml:space="preserve">El Regidor Gabriel Vázquez Suárez: </w:t>
      </w:r>
      <w:r w:rsidRPr="009C7C40" w:rsidR="0054627D">
        <w:rPr>
          <w:rFonts w:ascii="Arial" w:eastAsia="Calibri" w:hAnsi="Arial" w:cs="Arial"/>
          <w:sz w:val="24"/>
          <w:szCs w:val="24"/>
        </w:rPr>
        <w:t>La tercera iniciativa, de acuerdo con turno a comisión, que tiene por objeto instalar un monumento en forma de bicicleta en honor</w:t>
      </w:r>
      <w:r w:rsidRPr="009C7C40">
        <w:rPr>
          <w:rFonts w:ascii="Arial" w:eastAsia="Calibri" w:hAnsi="Arial" w:cs="Arial"/>
          <w:sz w:val="24"/>
          <w:szCs w:val="24"/>
        </w:rPr>
        <w:t xml:space="preserve"> al deportista tapatío Carlos Castañeda Torres, en la Unidad Deportiva Número 64, misma que lleva su nombre. Es cuanto Presidenta, muchas gracias. </w:t>
      </w:r>
    </w:p>
    <w:p w:rsidR="000F1E9A" w:rsidP="00E71CDD" w14:paraId="18597AAE" w14:textId="77777777">
      <w:pPr>
        <w:jc w:val="both"/>
        <w:rPr>
          <w:rFonts w:ascii="Arial" w:hAnsi="Arial" w:cs="Arial"/>
          <w:b/>
          <w:bCs/>
          <w:i/>
          <w:iCs/>
          <w:sz w:val="18"/>
          <w:szCs w:val="18"/>
        </w:rPr>
      </w:pPr>
    </w:p>
    <w:p w:rsidR="00E71CDD" w:rsidRPr="00E71CDD" w:rsidP="00E71CDD" w14:paraId="09D56E5D" w14:textId="159FF8B3">
      <w:pPr>
        <w:jc w:val="both"/>
        <w:rPr>
          <w:rFonts w:ascii="Arial" w:hAnsi="Arial" w:cs="Arial"/>
          <w:b/>
          <w:bCs/>
          <w:i/>
          <w:iCs/>
          <w:sz w:val="18"/>
          <w:szCs w:val="18"/>
        </w:rPr>
      </w:pPr>
      <w:r>
        <w:rPr>
          <w:rFonts w:ascii="Arial" w:hAnsi="Arial" w:cs="Arial"/>
          <w:b/>
          <w:bCs/>
          <w:i/>
          <w:iCs/>
          <w:sz w:val="18"/>
          <w:szCs w:val="18"/>
        </w:rPr>
        <w:t>“</w:t>
      </w:r>
      <w:r w:rsidRPr="00E71CDD">
        <w:rPr>
          <w:rFonts w:ascii="Arial" w:hAnsi="Arial" w:cs="Arial"/>
          <w:b/>
          <w:bCs/>
          <w:i/>
          <w:iCs/>
          <w:sz w:val="18"/>
          <w:szCs w:val="18"/>
        </w:rPr>
        <w:t xml:space="preserve">PLENO DEL H. AYUNTAMIENTO CONSTITUCIONAL </w:t>
      </w:r>
    </w:p>
    <w:p w:rsidR="00E71CDD" w:rsidRPr="00E71CDD" w:rsidP="00E71CDD" w14:paraId="5BF7A09A" w14:textId="77777777">
      <w:pPr>
        <w:jc w:val="both"/>
        <w:rPr>
          <w:rFonts w:ascii="Arial" w:hAnsi="Arial" w:cs="Arial"/>
          <w:b/>
          <w:bCs/>
          <w:i/>
          <w:iCs/>
          <w:sz w:val="18"/>
          <w:szCs w:val="18"/>
        </w:rPr>
      </w:pPr>
      <w:r w:rsidRPr="00E71CDD">
        <w:rPr>
          <w:rFonts w:ascii="Arial" w:hAnsi="Arial" w:cs="Arial"/>
          <w:b/>
          <w:bCs/>
          <w:i/>
          <w:iCs/>
          <w:sz w:val="18"/>
          <w:szCs w:val="18"/>
        </w:rPr>
        <w:t>DEL MUNICIPIO DE GUADALAJARA</w:t>
      </w:r>
    </w:p>
    <w:p w:rsidR="00E71CDD" w:rsidRPr="00E71CDD" w:rsidP="00E71CDD" w14:paraId="45D92456" w14:textId="77777777">
      <w:pPr>
        <w:jc w:val="both"/>
        <w:rPr>
          <w:rFonts w:ascii="Arial" w:hAnsi="Arial" w:cs="Arial"/>
          <w:b/>
          <w:bCs/>
          <w:i/>
          <w:iCs/>
          <w:sz w:val="18"/>
          <w:szCs w:val="18"/>
        </w:rPr>
      </w:pPr>
      <w:r w:rsidRPr="00E71CDD">
        <w:rPr>
          <w:rFonts w:ascii="Arial" w:hAnsi="Arial" w:cs="Arial"/>
          <w:b/>
          <w:bCs/>
          <w:i/>
          <w:iCs/>
          <w:sz w:val="18"/>
          <w:szCs w:val="18"/>
        </w:rPr>
        <w:t>P R E S E N T E:</w:t>
      </w:r>
    </w:p>
    <w:p w:rsidR="00E71CDD" w:rsidRPr="00E71CDD" w:rsidP="00E71CDD" w14:paraId="3653E2C4" w14:textId="77777777">
      <w:pPr>
        <w:jc w:val="both"/>
        <w:rPr>
          <w:rFonts w:ascii="Arial" w:hAnsi="Arial" w:cs="Arial"/>
          <w:i/>
          <w:iCs/>
          <w:sz w:val="18"/>
          <w:szCs w:val="18"/>
        </w:rPr>
      </w:pPr>
    </w:p>
    <w:p w:rsidR="00E71CDD" w:rsidRPr="00E71CDD" w:rsidP="00E71CDD" w14:paraId="4B2F45C8" w14:textId="06124E5A">
      <w:pPr>
        <w:jc w:val="both"/>
        <w:rPr>
          <w:rFonts w:ascii="Arial" w:hAnsi="Arial" w:cs="Arial"/>
          <w:i/>
          <w:iCs/>
          <w:sz w:val="18"/>
          <w:szCs w:val="18"/>
        </w:rPr>
      </w:pPr>
      <w:r w:rsidRPr="00E71CDD">
        <w:rPr>
          <w:rFonts w:ascii="Arial" w:hAnsi="Arial" w:cs="Arial"/>
          <w:i/>
          <w:iCs/>
          <w:sz w:val="18"/>
          <w:szCs w:val="18"/>
        </w:rPr>
        <w:t xml:space="preserve">Quien suscribe, Gabriel </w:t>
      </w:r>
      <w:r w:rsidRPr="00E71CDD">
        <w:rPr>
          <w:rFonts w:ascii="Arial" w:hAnsi="Arial" w:cs="Arial"/>
          <w:i/>
          <w:iCs/>
          <w:sz w:val="18"/>
          <w:szCs w:val="18"/>
        </w:rPr>
        <w:t>Vazquez</w:t>
      </w:r>
      <w:r w:rsidRPr="00E71CDD">
        <w:rPr>
          <w:rFonts w:ascii="Arial" w:hAnsi="Arial" w:cs="Arial"/>
          <w:i/>
          <w:iCs/>
          <w:sz w:val="18"/>
          <w:szCs w:val="18"/>
        </w:rPr>
        <w:t xml:space="preserve"> Suarez en mi carácter de Regidor del Ayuntamiento Constitucional del Municipio de Guadalajara, con fundamento en los artículos 115 de la Constitución Política de los Estados Unidos Mexicanos; 77 de la Constitución Política del Estado de Jalisco; 3, 10, 41 fracción II y III, 50 fracción II de la Ley del Gobierno y la Administración Pública Municipal del Estado de Jalisco, así como lo dispuesto en los artículos 90, 91 fracción II, 92 fracciones I y II del Código de Gobierno del Municipio de Guadalajara, someto a la elevada consideración de este órgano de gobierno municipal en pleno, la presente iniciativa de acuerdo con turno a comisión que tiene por objeto Iniciativa de acuerdo con turno a comisión que tiene por objeto instalar un monumento y/o tótem en forma de bicicleta en honor al deportista tapatío Carlos Castañeda Torres en la Unidad Deportiva No. 64, misma que lleva su nombre, lo anterior en base a la siguiente:</w:t>
      </w:r>
    </w:p>
    <w:p w:rsidR="00E71CDD" w:rsidP="00E71CDD" w14:paraId="3BD1A8DD" w14:textId="5118C580">
      <w:pPr>
        <w:jc w:val="center"/>
        <w:rPr>
          <w:rFonts w:ascii="Arial" w:hAnsi="Arial" w:cs="Arial"/>
          <w:b/>
          <w:bCs/>
          <w:i/>
          <w:iCs/>
          <w:sz w:val="18"/>
          <w:szCs w:val="18"/>
        </w:rPr>
      </w:pPr>
      <w:r w:rsidRPr="00E71CDD">
        <w:rPr>
          <w:rFonts w:ascii="Arial" w:hAnsi="Arial" w:cs="Arial"/>
          <w:b/>
          <w:bCs/>
          <w:i/>
          <w:iCs/>
          <w:sz w:val="18"/>
          <w:szCs w:val="18"/>
        </w:rPr>
        <w:t>EXPOSICIÓN DE MOTIVOS</w:t>
      </w:r>
    </w:p>
    <w:p w:rsidR="000F1E9A" w:rsidRPr="00E71CDD" w:rsidP="00E71CDD" w14:paraId="3E5DB284" w14:textId="77777777">
      <w:pPr>
        <w:jc w:val="center"/>
        <w:rPr>
          <w:rFonts w:ascii="Arial" w:hAnsi="Arial" w:cs="Arial"/>
          <w:b/>
          <w:bCs/>
          <w:i/>
          <w:iCs/>
          <w:sz w:val="18"/>
          <w:szCs w:val="18"/>
        </w:rPr>
      </w:pPr>
    </w:p>
    <w:p w:rsidR="00E71CDD" w:rsidRPr="000F1E9A" w:rsidP="0006073E" w14:paraId="464EF8B9" w14:textId="42325C8D">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 xml:space="preserve">El artículo 115 de la Constitución Política de los Estados Unidos Mexicanos establece que los Estados adoptarán, para su régimen interior, la forma de gobierno republicano, representativo, democrático, laico y popular, teniendo como base de su división territorial y de su organización política y administrativa, el municipio libre; además, establece que los municipios estarán investidos de personalidad jurídica y manejarán su patrimonio conforme a la ley, teniendo facultades para aprobar, de acuerdo con las leyes en materia municipal que </w:t>
      </w:r>
      <w:r w:rsidRPr="000F1E9A">
        <w:rPr>
          <w:rFonts w:ascii="Arial" w:hAnsi="Arial" w:cs="Arial"/>
          <w:i/>
          <w:iCs/>
          <w:sz w:val="18"/>
          <w:szCs w:val="18"/>
        </w:rPr>
        <w:t>expidan las legislaturas estatales, los bandos de policía y gobierno, los reglamentos, circulares y disposiciones administrativas de observancia general dentro de sus respectivas jurisdicciones y cuyo objeto será, entre otras cosas, establecer las bases generales de la administración pública municipal.</w:t>
      </w:r>
    </w:p>
    <w:p w:rsidR="00E71CDD" w:rsidRPr="00E71CDD" w:rsidP="00E71CDD" w14:paraId="5EA8A6B3" w14:textId="77777777">
      <w:pPr>
        <w:jc w:val="both"/>
        <w:rPr>
          <w:rFonts w:ascii="Arial" w:hAnsi="Arial" w:cs="Arial"/>
          <w:i/>
          <w:iCs/>
          <w:sz w:val="18"/>
          <w:szCs w:val="18"/>
        </w:rPr>
      </w:pPr>
    </w:p>
    <w:p w:rsidR="00E71CDD" w:rsidRPr="00E71CDD" w:rsidP="0006073E" w14:paraId="07100489"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Según ONU-Hábitat: “El Derecho a la Ciudad es el derecho de todos los habitantes a habitar, utilizar, ocupar, producir, transformar, gobernar y disfrutar ciudades, pueblos y asentamientos urbanos justos, inclusivos, seguros, sostenibles y democráticos, definidos como bienes comunes para una vida digna”.</w:t>
      </w:r>
      <w:r w:rsidRPr="00E71CDD">
        <w:rPr>
          <w:rFonts w:ascii="Arial" w:hAnsi="Arial" w:cs="Arial"/>
          <w:i/>
          <w:iCs/>
          <w:sz w:val="18"/>
          <w:szCs w:val="18"/>
          <w:vertAlign w:val="superscript"/>
        </w:rPr>
        <w:t>1</w:t>
      </w:r>
      <w:r w:rsidRPr="00E71CDD">
        <w:rPr>
          <w:rFonts w:ascii="Arial" w:hAnsi="Arial" w:cs="Arial"/>
          <w:i/>
          <w:iCs/>
          <w:sz w:val="18"/>
          <w:szCs w:val="18"/>
        </w:rPr>
        <w:t xml:space="preserve"> y en el mismo sentido la organización identifica ocho componentes del derecho a la ciudad, que son los siguientes:</w:t>
      </w:r>
    </w:p>
    <w:p w:rsidR="00E71CDD" w:rsidRPr="00E71CDD" w:rsidP="00E71CDD" w14:paraId="0C8AB7A4" w14:textId="77777777">
      <w:pPr>
        <w:pStyle w:val="ListParagraph"/>
        <w:ind w:left="1080"/>
        <w:jc w:val="both"/>
        <w:rPr>
          <w:rFonts w:ascii="Arial" w:hAnsi="Arial" w:cs="Arial"/>
          <w:i/>
          <w:iCs/>
          <w:sz w:val="18"/>
          <w:szCs w:val="18"/>
        </w:rPr>
      </w:pPr>
    </w:p>
    <w:p w:rsidR="00E71CDD" w:rsidRPr="00E71CDD" w:rsidP="00E71CDD" w14:paraId="40B3C713" w14:textId="77777777">
      <w:pPr>
        <w:ind w:left="1080"/>
        <w:jc w:val="both"/>
        <w:rPr>
          <w:rFonts w:ascii="Arial" w:hAnsi="Arial" w:cs="Arial"/>
          <w:i/>
          <w:iCs/>
          <w:sz w:val="18"/>
          <w:szCs w:val="18"/>
        </w:rPr>
      </w:pPr>
      <w:r w:rsidRPr="00E71CDD">
        <w:rPr>
          <w:rFonts w:ascii="Arial" w:hAnsi="Arial" w:cs="Arial"/>
          <w:i/>
          <w:iCs/>
          <w:sz w:val="18"/>
          <w:szCs w:val="18"/>
        </w:rPr>
        <w:t>a. Una ciudad/asentamiento humano libre de discriminación por motivos de género, edad, estado de salud, ingresos, nacionalidad, origen étnico, condición migratoria u orientación política, religiosa o sexual.</w:t>
      </w:r>
    </w:p>
    <w:p w:rsidR="00E71CDD" w:rsidRPr="00E71CDD" w:rsidP="00E71CDD" w14:paraId="4BE8FC18" w14:textId="77777777">
      <w:pPr>
        <w:pStyle w:val="ListParagraph"/>
        <w:ind w:left="1440"/>
        <w:jc w:val="both"/>
        <w:rPr>
          <w:rFonts w:ascii="Arial" w:hAnsi="Arial" w:cs="Arial"/>
          <w:i/>
          <w:iCs/>
          <w:sz w:val="18"/>
          <w:szCs w:val="18"/>
        </w:rPr>
      </w:pPr>
    </w:p>
    <w:p w:rsidR="00E71CDD" w:rsidRPr="00E71CDD" w:rsidP="0006073E" w14:paraId="441BF68A" w14:textId="77777777">
      <w:pPr>
        <w:pStyle w:val="ListParagraph"/>
        <w:numPr>
          <w:ilvl w:val="0"/>
          <w:numId w:val="32"/>
        </w:numPr>
        <w:contextualSpacing/>
        <w:jc w:val="both"/>
        <w:rPr>
          <w:rFonts w:ascii="Arial" w:hAnsi="Arial" w:cs="Arial"/>
          <w:i/>
          <w:iCs/>
          <w:sz w:val="18"/>
          <w:szCs w:val="18"/>
        </w:rPr>
      </w:pPr>
      <w:r w:rsidRPr="00E71CDD">
        <w:rPr>
          <w:rFonts w:ascii="Arial" w:hAnsi="Arial" w:cs="Arial"/>
          <w:i/>
          <w:iCs/>
          <w:sz w:val="18"/>
          <w:szCs w:val="18"/>
        </w:rPr>
        <w:t>Una ciudad/asentamiento humano de igualdad de género, que adopte todas las medidas necesarias para combatir la discriminación contra las mujeres y las niñas en todas sus formas.</w:t>
      </w:r>
    </w:p>
    <w:p w:rsidR="00E71CDD" w:rsidRPr="00E71CDD" w:rsidP="00E71CDD" w14:paraId="7FCDF375" w14:textId="77777777">
      <w:pPr>
        <w:jc w:val="both"/>
        <w:rPr>
          <w:rFonts w:ascii="Arial" w:hAnsi="Arial" w:cs="Arial"/>
          <w:i/>
          <w:iCs/>
          <w:sz w:val="18"/>
          <w:szCs w:val="18"/>
        </w:rPr>
      </w:pPr>
    </w:p>
    <w:p w:rsidR="00E71CDD" w:rsidRPr="00E71CDD" w:rsidP="0006073E" w14:paraId="1B01BBDA" w14:textId="77777777">
      <w:pPr>
        <w:pStyle w:val="ListParagraph"/>
        <w:numPr>
          <w:ilvl w:val="0"/>
          <w:numId w:val="32"/>
        </w:numPr>
        <w:contextualSpacing/>
        <w:jc w:val="both"/>
        <w:rPr>
          <w:rFonts w:ascii="Arial" w:hAnsi="Arial" w:cs="Arial"/>
          <w:i/>
          <w:iCs/>
          <w:sz w:val="18"/>
          <w:szCs w:val="18"/>
        </w:rPr>
      </w:pPr>
      <w:r w:rsidRPr="00E71CDD">
        <w:rPr>
          <w:rFonts w:ascii="Arial" w:hAnsi="Arial" w:cs="Arial"/>
          <w:i/>
          <w:iCs/>
          <w:sz w:val="18"/>
          <w:szCs w:val="18"/>
        </w:rPr>
        <w:t>Una ciudad/asentamiento humano de ciudadanía inclusiva en el que todos los habitantes (permanentes o temporales) sean considerados ciudadanos y se les trate con igualdad.</w:t>
      </w:r>
    </w:p>
    <w:p w:rsidR="00E71CDD" w:rsidRPr="00E71CDD" w:rsidP="00E81DCA" w14:paraId="6838802E" w14:textId="3F569F59">
      <w:pPr>
        <w:rPr>
          <w:rFonts w:ascii="Arial" w:hAnsi="Arial" w:cs="Arial"/>
          <w:i/>
          <w:iCs/>
          <w:sz w:val="18"/>
          <w:szCs w:val="18"/>
        </w:rPr>
      </w:pPr>
      <w:r w:rsidRPr="00E71CDD">
        <w:rPr>
          <w:rFonts w:ascii="Arial" w:hAnsi="Arial" w:cs="Arial"/>
          <w:i/>
          <w:iCs/>
          <w:sz w:val="18"/>
          <w:szCs w:val="18"/>
        </w:rPr>
        <w:t>__________https://onu-habitat.org/index.php/componentes-del-derecho-a-la-ciudad</w:t>
      </w:r>
    </w:p>
    <w:p w:rsidR="00E71CDD" w:rsidRPr="00E71CDD" w:rsidP="00E71CDD" w14:paraId="6FFE981A" w14:textId="77777777">
      <w:pPr>
        <w:jc w:val="both"/>
        <w:rPr>
          <w:rFonts w:ascii="Arial" w:hAnsi="Arial" w:cs="Arial"/>
          <w:i/>
          <w:iCs/>
          <w:sz w:val="18"/>
          <w:szCs w:val="18"/>
        </w:rPr>
      </w:pPr>
    </w:p>
    <w:p w:rsidR="00E71CDD" w:rsidRPr="00E71CDD" w:rsidP="0006073E" w14:paraId="151DFDCE"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De conformidad con lo dispuesto en el artículo 73 de la Constitución Política del Estado de Jalisco, cada municipio es gobernado por un Ayuntamiento de elección popular directa, que residirá en la cabecera municipal; la competencia que se le otorga al municipio se ejerce de manera exclusiva por el Ayuntamiento, el cual se integra por los titulares de la presidencia municipal, regidurías y sindicatura, electas popularmente.</w:t>
      </w:r>
    </w:p>
    <w:p w:rsidR="00E71CDD" w:rsidRPr="00E71CDD" w:rsidP="00E71CDD" w14:paraId="3A9E9217" w14:textId="77777777">
      <w:pPr>
        <w:pStyle w:val="ListParagraph"/>
        <w:jc w:val="both"/>
        <w:rPr>
          <w:rFonts w:ascii="Arial" w:hAnsi="Arial" w:cs="Arial"/>
          <w:i/>
          <w:iCs/>
          <w:sz w:val="18"/>
          <w:szCs w:val="18"/>
        </w:rPr>
      </w:pPr>
    </w:p>
    <w:p w:rsidR="00E71CDD" w:rsidRPr="00E71CDD" w:rsidP="0006073E" w14:paraId="7057566B"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Es facultad de las Regidoras y los Regidores presentar Iniciativas de conformidad a lo dispuesto por los artículos 41 fracción II, y 50 fracción I de la Ley del Gobierno y la Administración Pública Municipal del Estado de Jalisco.</w:t>
      </w:r>
    </w:p>
    <w:p w:rsidR="00E71CDD" w:rsidRPr="00E71CDD" w:rsidP="00E71CDD" w14:paraId="619B2D72" w14:textId="77777777">
      <w:pPr>
        <w:pStyle w:val="ListParagraph"/>
        <w:rPr>
          <w:rFonts w:ascii="Arial" w:hAnsi="Arial" w:cs="Arial"/>
          <w:i/>
          <w:iCs/>
          <w:sz w:val="18"/>
          <w:szCs w:val="18"/>
        </w:rPr>
      </w:pPr>
    </w:p>
    <w:p w:rsidR="00E71CDD" w:rsidRPr="00E71CDD" w:rsidP="00E71CDD" w14:paraId="192B61E2" w14:textId="77777777">
      <w:pPr>
        <w:pStyle w:val="ListParagraph"/>
        <w:jc w:val="both"/>
        <w:rPr>
          <w:rFonts w:ascii="Arial" w:hAnsi="Arial" w:cs="Arial"/>
          <w:i/>
          <w:iCs/>
          <w:noProof/>
          <w:sz w:val="18"/>
          <w:szCs w:val="18"/>
        </w:rPr>
      </w:pPr>
      <w:r w:rsidRPr="00E71CDD">
        <w:rPr>
          <w:rFonts w:ascii="Arial" w:hAnsi="Arial" w:cs="Arial"/>
          <w:i/>
          <w:iCs/>
          <w:sz w:val="18"/>
          <w:szCs w:val="18"/>
        </w:rPr>
        <w:t>En ese tenor, de conformidad al artículo 90 del Código de Gobierno del Municipio de Guadalajara, la presente iniciativa constituye un instrumento documental de propuesta de ordenamiento, decreto o acuerdo para la consideración y resolución por parte del Ayuntamiento.</w:t>
      </w:r>
      <w:r w:rsidRPr="00E71CDD">
        <w:rPr>
          <w:rFonts w:ascii="Arial" w:hAnsi="Arial" w:cs="Arial"/>
          <w:i/>
          <w:iCs/>
          <w:noProof/>
          <w:sz w:val="18"/>
          <w:szCs w:val="18"/>
        </w:rPr>
        <w:t xml:space="preserve"> </w:t>
      </w:r>
    </w:p>
    <w:p w:rsidR="00E71CDD" w:rsidRPr="00E71CDD" w:rsidP="00E71CDD" w14:paraId="3056CB0F" w14:textId="77777777">
      <w:pPr>
        <w:pStyle w:val="ListParagraph"/>
        <w:jc w:val="both"/>
        <w:rPr>
          <w:rFonts w:ascii="Arial" w:hAnsi="Arial" w:cs="Arial"/>
          <w:i/>
          <w:iCs/>
          <w:noProof/>
          <w:sz w:val="18"/>
          <w:szCs w:val="18"/>
        </w:rPr>
      </w:pPr>
    </w:p>
    <w:p w:rsidR="00E71CDD" w:rsidRPr="00E71CDD" w:rsidP="0006073E" w14:paraId="0CB8BB85" w14:textId="77777777">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En el ejercicio de las atribuciones de la Coordinación General de Construcción de Comunidad conferidas en el artículo 237 del Código de Gobierno del Municipio de Guadalajara siendo la encargada del diseño y ejecución de estrategias para la formación ciudadana y fortalecimiento del tejido social encargada de fomentar la participación de la población en el diseño y gestión de la ciudad, mediante las atribuciones especificas conferidas a las dependencias a su cargo.</w:t>
      </w:r>
    </w:p>
    <w:p w:rsidR="00E71CDD" w:rsidRPr="00E71CDD" w:rsidP="00E71CDD" w14:paraId="25FE9238" w14:textId="77777777">
      <w:pPr>
        <w:pStyle w:val="ListParagraph"/>
        <w:jc w:val="both"/>
        <w:rPr>
          <w:rFonts w:ascii="Arial" w:hAnsi="Arial" w:cs="Arial"/>
          <w:i/>
          <w:iCs/>
          <w:sz w:val="18"/>
          <w:szCs w:val="18"/>
        </w:rPr>
      </w:pPr>
    </w:p>
    <w:p w:rsidR="00E71CDD" w:rsidRPr="000F1E9A" w:rsidP="0006073E" w14:paraId="163A2D71" w14:textId="62C4EACA">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 xml:space="preserve">De conformidad al Plan Municipal de Desarrollo y Gobernanza 2024 – 2027 en su eje de Guadalajara Construyendo Comunidad busca construir y fortalecer la corresponsabilidad entre gobierno y ciudadanía, así como mejorar los mecanismos institucionales para garantizar el ejercicio efectivo de la población del municipio a los derechos sociales y culturales, como lo son, la educación, la salud, la cultura, el deporte, el esparcimiento y la vivienda, mediante el fomento de la </w:t>
      </w:r>
      <w:r w:rsidRPr="000F1E9A">
        <w:rPr>
          <w:rFonts w:ascii="Arial" w:hAnsi="Arial" w:cs="Arial"/>
          <w:i/>
          <w:iCs/>
          <w:sz w:val="18"/>
          <w:szCs w:val="18"/>
        </w:rPr>
        <w:t>participación ciudadana, el sentido de pertenencia e identidad en las comunidades y la colaboración intersectorial.</w:t>
      </w:r>
    </w:p>
    <w:p w:rsidR="00E71CDD" w:rsidRPr="00E71CDD" w:rsidP="00E71CDD" w14:paraId="50EE0C29" w14:textId="77777777">
      <w:pPr>
        <w:pStyle w:val="ListParagraph"/>
        <w:jc w:val="both"/>
        <w:rPr>
          <w:rFonts w:ascii="Arial" w:hAnsi="Arial" w:cs="Arial"/>
          <w:i/>
          <w:iCs/>
          <w:sz w:val="18"/>
          <w:szCs w:val="18"/>
        </w:rPr>
      </w:pPr>
    </w:p>
    <w:p w:rsidR="00E71CDD" w:rsidRPr="00E71CDD" w:rsidP="0006073E" w14:paraId="57555F01" w14:textId="77777777">
      <w:pPr>
        <w:pStyle w:val="ListParagraph"/>
        <w:numPr>
          <w:ilvl w:val="0"/>
          <w:numId w:val="34"/>
        </w:numPr>
        <w:contextualSpacing/>
        <w:jc w:val="both"/>
        <w:rPr>
          <w:rFonts w:ascii="Arial" w:hAnsi="Arial" w:cs="Arial"/>
          <w:i/>
          <w:iCs/>
          <w:sz w:val="18"/>
          <w:szCs w:val="18"/>
        </w:rPr>
      </w:pPr>
      <w:r w:rsidRPr="00E71CDD">
        <w:rPr>
          <w:rFonts w:ascii="Arial" w:hAnsi="Arial" w:eastAsiaTheme="minorEastAsia" w:cs="Arial"/>
          <w:i/>
          <w:iCs/>
          <w:sz w:val="18"/>
          <w:szCs w:val="18"/>
        </w:rPr>
        <w:t xml:space="preserve">Tomando en cuenta la solicitud ciudadana de diversos vecinos y amigos encabezados por el Señor Carlos </w:t>
      </w:r>
      <w:r w:rsidRPr="00E71CDD">
        <w:rPr>
          <w:rFonts w:ascii="Arial" w:hAnsi="Arial" w:eastAsiaTheme="minorEastAsia" w:cs="Arial"/>
          <w:i/>
          <w:iCs/>
          <w:sz w:val="18"/>
          <w:szCs w:val="18"/>
        </w:rPr>
        <w:t>Casteñda</w:t>
      </w:r>
      <w:r w:rsidRPr="00E71CDD">
        <w:rPr>
          <w:rFonts w:ascii="Arial" w:hAnsi="Arial" w:eastAsiaTheme="minorEastAsia" w:cs="Arial"/>
          <w:i/>
          <w:iCs/>
          <w:sz w:val="18"/>
          <w:szCs w:val="18"/>
        </w:rPr>
        <w:t xml:space="preserve"> hijo del deportista tapatío Carlos Castañeda Torres (1936 -2017), a quien le reconocen su labor y actividad deportista que tuvo en vida representando al estado de Jalisco y en particular a esta ciudad de Guadalajara, siendo uno de los iniciadores y promotores del ciclismo en la ciudad. </w:t>
      </w:r>
    </w:p>
    <w:p w:rsidR="00E71CDD" w:rsidRPr="00E71CDD" w:rsidP="00E71CDD" w14:paraId="012A889A" w14:textId="77777777">
      <w:pPr>
        <w:pStyle w:val="ListParagraph"/>
        <w:jc w:val="both"/>
        <w:rPr>
          <w:rFonts w:ascii="Arial" w:hAnsi="Arial" w:cs="Arial"/>
          <w:i/>
          <w:iCs/>
          <w:sz w:val="18"/>
          <w:szCs w:val="18"/>
        </w:rPr>
      </w:pPr>
    </w:p>
    <w:p w:rsidR="00E71CDD" w:rsidP="0006073E" w14:paraId="57C72A40" w14:textId="05251C2C">
      <w:pPr>
        <w:pStyle w:val="ListParagraph"/>
        <w:numPr>
          <w:ilvl w:val="0"/>
          <w:numId w:val="34"/>
        </w:numPr>
        <w:contextualSpacing/>
        <w:jc w:val="both"/>
        <w:rPr>
          <w:rFonts w:ascii="Arial" w:hAnsi="Arial" w:cs="Arial"/>
          <w:i/>
          <w:iCs/>
          <w:sz w:val="18"/>
          <w:szCs w:val="18"/>
        </w:rPr>
      </w:pPr>
      <w:r w:rsidRPr="00E71CDD">
        <w:rPr>
          <w:rFonts w:ascii="Arial" w:hAnsi="Arial" w:cs="Arial"/>
          <w:i/>
          <w:iCs/>
          <w:sz w:val="18"/>
          <w:szCs w:val="18"/>
        </w:rPr>
        <w:t xml:space="preserve">Carlos Castañeda Torres nació el día 12 de febrero de 1936 y falleció el día 7 de junio de 2017, hijo del matrimonio formado por el señor Jesús Castañeda Romero, originario de Teuchitlán Jalisco y la señora Herlinda Torres Lepe, originaria del Mineral de Parnaso municipio de Ayutla Jalisco. Nació en La </w:t>
      </w:r>
      <w:r w:rsidRPr="00E71CDD">
        <w:rPr>
          <w:rFonts w:ascii="Arial" w:hAnsi="Arial" w:cs="Arial"/>
          <w:i/>
          <w:iCs/>
          <w:sz w:val="18"/>
          <w:szCs w:val="18"/>
        </w:rPr>
        <w:t>Mazata</w:t>
      </w:r>
      <w:r w:rsidRPr="00E71CDD">
        <w:rPr>
          <w:rFonts w:ascii="Arial" w:hAnsi="Arial" w:cs="Arial"/>
          <w:i/>
          <w:iCs/>
          <w:sz w:val="18"/>
          <w:szCs w:val="18"/>
        </w:rPr>
        <w:t xml:space="preserve"> municipio de Etzatlán Jalisco vivió sus primeros 6 años de vida en el rancho a los 7 años de edad sus padres lo llevaron a vivir a la ciudad de Guadalajara. En 1949 termino la primaria, también estudio 3 años de comercio y después contador privado. El estudio lo combinaba con el ciclismo, y pedía permiso para ir a las carreras ciclistas. Desde la edad de 8 años aprendió andar en bicicleta en el año 1956 cuando cumplió veinte años de edad se inscribió en el club Piratas donde compitió en el ciclismo en varias carreras, de ahí se fue al club Atlas y luego a la Universidad Autónoma de Guadalajara. </w:t>
      </w:r>
    </w:p>
    <w:p w:rsidR="000F1E9A" w:rsidRPr="000F1E9A" w:rsidP="000F1E9A" w14:paraId="66A2B7C1" w14:textId="77777777">
      <w:pPr>
        <w:contextualSpacing/>
        <w:jc w:val="both"/>
        <w:rPr>
          <w:rFonts w:ascii="Arial" w:hAnsi="Arial" w:cs="Arial"/>
          <w:i/>
          <w:iCs/>
          <w:sz w:val="18"/>
          <w:szCs w:val="18"/>
        </w:rPr>
      </w:pPr>
    </w:p>
    <w:p w:rsidR="00E71CDD" w:rsidRPr="00E71CDD" w:rsidP="00E71CDD" w14:paraId="0EACBCD6" w14:textId="77777777">
      <w:pPr>
        <w:pStyle w:val="ListParagraph"/>
        <w:jc w:val="both"/>
        <w:rPr>
          <w:rFonts w:ascii="Arial" w:hAnsi="Arial" w:cs="Arial"/>
          <w:i/>
          <w:iCs/>
          <w:sz w:val="18"/>
          <w:szCs w:val="18"/>
        </w:rPr>
      </w:pPr>
      <w:r w:rsidRPr="00E71CDD">
        <w:rPr>
          <w:rFonts w:ascii="Arial" w:hAnsi="Arial" w:cs="Arial"/>
          <w:i/>
          <w:iCs/>
          <w:sz w:val="18"/>
          <w:szCs w:val="18"/>
        </w:rPr>
        <w:t xml:space="preserve">Para el de año 1964 a la edad de 28 años lo eligieron como presidente de la asociación de ciclismo del Estado de Jalisco. También en este año fue nominado para participar en el ciclismo en los juegos olímpicos de Tokio, Japón. Terminada su gestión como presidente de la asociación de ciclismo del Estado de Jalisco, también corrió la vuelta de México y fue campeón de los 4 Km contra reloj en el velódromo de la unidad López Mateos, así como también corrió para el equipo de </w:t>
      </w:r>
    </w:p>
    <w:p w:rsidR="00E71CDD" w:rsidRPr="00E71CDD" w:rsidP="00E71CDD" w14:paraId="13D505AF" w14:textId="77777777">
      <w:pPr>
        <w:pStyle w:val="ListParagraph"/>
        <w:jc w:val="both"/>
        <w:rPr>
          <w:rFonts w:ascii="Arial" w:hAnsi="Arial" w:cs="Arial"/>
          <w:i/>
          <w:iCs/>
          <w:sz w:val="18"/>
          <w:szCs w:val="18"/>
        </w:rPr>
      </w:pPr>
    </w:p>
    <w:p w:rsidR="00E71CDD" w:rsidRPr="00E71CDD" w:rsidP="00E71CDD" w14:paraId="6E47B6EE" w14:textId="77777777">
      <w:pPr>
        <w:pStyle w:val="ListParagraph"/>
        <w:jc w:val="both"/>
        <w:rPr>
          <w:rFonts w:ascii="Arial" w:hAnsi="Arial" w:cs="Arial"/>
          <w:i/>
          <w:iCs/>
          <w:sz w:val="18"/>
          <w:szCs w:val="18"/>
        </w:rPr>
      </w:pPr>
    </w:p>
    <w:p w:rsidR="00E71CDD" w:rsidRPr="00E71CDD" w:rsidP="00E71CDD" w14:paraId="5041B6AE" w14:textId="7CD3AD97">
      <w:pPr>
        <w:pStyle w:val="ListParagraph"/>
        <w:jc w:val="both"/>
        <w:rPr>
          <w:rFonts w:ascii="Arial" w:hAnsi="Arial" w:cs="Arial"/>
          <w:i/>
          <w:iCs/>
          <w:sz w:val="18"/>
          <w:szCs w:val="18"/>
        </w:rPr>
      </w:pPr>
      <w:r w:rsidRPr="00E71CDD">
        <w:rPr>
          <w:rFonts w:ascii="Arial" w:hAnsi="Arial" w:cs="Arial"/>
          <w:bCs/>
          <w:i/>
          <w:iCs/>
          <w:noProof/>
          <w:sz w:val="18"/>
          <w:szCs w:val="18"/>
          <w:lang w:eastAsia="es-MX"/>
        </w:rPr>
        <w:drawing>
          <wp:anchor distT="0" distB="0" distL="114300" distR="114300" simplePos="0" relativeHeight="251664384" behindDoc="1" locked="0" layoutInCell="1" allowOverlap="1">
            <wp:simplePos x="0" y="0"/>
            <wp:positionH relativeFrom="margin">
              <wp:posOffset>819785</wp:posOffset>
            </wp:positionH>
            <wp:positionV relativeFrom="paragraph">
              <wp:posOffset>-271780</wp:posOffset>
            </wp:positionV>
            <wp:extent cx="3561080" cy="5592445"/>
            <wp:effectExtent l="0" t="6033" r="0" b="0"/>
            <wp:wrapTight wrapText="bothSides">
              <wp:wrapPolygon>
                <wp:start x="21637" y="23"/>
                <wp:lineTo x="144" y="23"/>
                <wp:lineTo x="144" y="21508"/>
                <wp:lineTo x="21637" y="21508"/>
                <wp:lineTo x="21637" y="23"/>
              </wp:wrapPolygon>
            </wp:wrapTight>
            <wp:docPr id="6990156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15648" name="Imagen 699015648"/>
                    <pic:cNvPicPr/>
                  </pic:nvPicPr>
                  <pic:blipFill>
                    <a:blip xmlns:r="http://schemas.openxmlformats.org/officeDocument/2006/relationships" r:embed="rId33">
                      <a:extLst>
                        <a:ext xmlns:a="http://schemas.openxmlformats.org/drawingml/2006/main" uri="{BEBA8EAE-BF5A-486C-A8C5-ECC9F3942E4B}">
                          <a14:imgProps xmlns:a14="http://schemas.microsoft.com/office/drawing/2010/main">
                            <a14:imgLayer xmlns:r="http://schemas.openxmlformats.org/officeDocument/2006/relationships" r:embed="rId34">
                              <a14:imgEffect>
                                <a14:brightnessContrast bright="20000" contrast="20000"/>
                              </a14:imgEffect>
                            </a14:imgLayer>
                          </a14:imgProps>
                        </a:ext>
                        <a:ext xmlns:a="http://schemas.openxmlformats.org/drawingml/2006/main" uri="{28A0092B-C50C-407E-A947-70E740481C1C}">
                          <a14:useLocalDpi xmlns:a14="http://schemas.microsoft.com/office/drawing/2010/main" val="0"/>
                        </a:ext>
                      </a:extLst>
                    </a:blip>
                    <a:srcRect l="5238" t="12506" r="4131" b="17745"/>
                    <a:stretch>
                      <a:fillRect/>
                    </a:stretch>
                  </pic:blipFill>
                  <pic:spPr bwMode="auto">
                    <a:xfrm rot="16200000">
                      <a:off x="0" y="0"/>
                      <a:ext cx="3561080" cy="55924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CDD">
        <w:rPr>
          <w:rFonts w:ascii="Arial" w:hAnsi="Arial" w:cs="Arial"/>
          <w:i/>
          <w:iCs/>
          <w:sz w:val="18"/>
          <w:szCs w:val="18"/>
        </w:rPr>
        <w:t>Jalisco ganando varios trofeos. Fue hasta el año 1972 que se retiró del ciclismo profesional y se dedicó al ciclismo individual.</w:t>
      </w:r>
    </w:p>
    <w:p w:rsidR="00E71CDD" w:rsidRPr="00E71CDD" w:rsidP="00E71CDD" w14:paraId="040A128C" w14:textId="4D2418AE">
      <w:pPr>
        <w:pStyle w:val="ListParagraph"/>
        <w:jc w:val="both"/>
        <w:rPr>
          <w:rFonts w:ascii="Arial" w:hAnsi="Arial" w:cs="Arial"/>
          <w:i/>
          <w:iCs/>
          <w:sz w:val="18"/>
          <w:szCs w:val="18"/>
        </w:rPr>
      </w:pPr>
    </w:p>
    <w:p w:rsidR="00E71CDD" w:rsidRPr="00E71CDD" w:rsidP="0006073E" w14:paraId="11763677" w14:textId="08ADE853">
      <w:pPr>
        <w:pStyle w:val="ListParagraph"/>
        <w:numPr>
          <w:ilvl w:val="0"/>
          <w:numId w:val="34"/>
        </w:numPr>
        <w:contextualSpacing/>
        <w:jc w:val="both"/>
        <w:rPr>
          <w:rFonts w:ascii="Arial" w:hAnsi="Arial" w:cs="Arial"/>
          <w:i/>
          <w:iCs/>
          <w:sz w:val="18"/>
          <w:szCs w:val="18"/>
        </w:rPr>
      </w:pPr>
      <w:r w:rsidRPr="00E71CDD">
        <w:rPr>
          <w:rFonts w:ascii="Arial" w:hAnsi="Arial" w:cs="Arial"/>
          <w:bCs/>
          <w:i/>
          <w:iCs/>
          <w:noProof/>
          <w:sz w:val="18"/>
          <w:szCs w:val="18"/>
          <w:lang w:eastAsia="es-MX"/>
        </w:rPr>
        <w:drawing>
          <wp:anchor distT="0" distB="0" distL="114300" distR="114300" simplePos="0" relativeHeight="251665408" behindDoc="1" locked="0" layoutInCell="1" allowOverlap="1">
            <wp:simplePos x="0" y="0"/>
            <wp:positionH relativeFrom="margin">
              <wp:posOffset>1077595</wp:posOffset>
            </wp:positionH>
            <wp:positionV relativeFrom="paragraph">
              <wp:posOffset>2738120</wp:posOffset>
            </wp:positionV>
            <wp:extent cx="3134360" cy="5603875"/>
            <wp:effectExtent l="3492" t="0" r="0" b="0"/>
            <wp:wrapTight wrapText="bothSides">
              <wp:wrapPolygon>
                <wp:start x="21576" y="-13"/>
                <wp:lineTo x="177" y="-13"/>
                <wp:lineTo x="177" y="21501"/>
                <wp:lineTo x="21576" y="21501"/>
                <wp:lineTo x="21576" y="-13"/>
              </wp:wrapPolygon>
            </wp:wrapTight>
            <wp:docPr id="78888477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84777" name="Imagen 788884777"/>
                    <pic:cNvPicPr/>
                  </pic:nvPicPr>
                  <pic:blipFill>
                    <a:blip xmlns:r="http://schemas.openxmlformats.org/officeDocument/2006/relationships" r:embed="rId35">
                      <a:extLst>
                        <a:ext xmlns:a="http://schemas.openxmlformats.org/drawingml/2006/main" uri="{BEBA8EAE-BF5A-486C-A8C5-ECC9F3942E4B}">
                          <a14:imgProps xmlns:a14="http://schemas.microsoft.com/office/drawing/2010/main">
                            <a14:imgLayer xmlns:r="http://schemas.openxmlformats.org/officeDocument/2006/relationships" r:embed="rId36">
                              <a14:imgEffect>
                                <a14:brightnessContrast bright="20000"/>
                              </a14:imgEffect>
                            </a14:imgLayer>
                          </a14:imgProps>
                        </a:ext>
                        <a:ext xmlns:a="http://schemas.openxmlformats.org/drawingml/2006/main" uri="{28A0092B-C50C-407E-A947-70E740481C1C}">
                          <a14:useLocalDpi xmlns:a14="http://schemas.microsoft.com/office/drawing/2010/main" val="0"/>
                        </a:ext>
                      </a:extLst>
                    </a:blip>
                    <a:srcRect t="11250" b="13152"/>
                    <a:stretch>
                      <a:fillRect/>
                    </a:stretch>
                  </pic:blipFill>
                  <pic:spPr bwMode="auto">
                    <a:xfrm rot="16200000">
                      <a:off x="0" y="0"/>
                      <a:ext cx="3134360" cy="560387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CDD">
        <w:rPr>
          <w:rFonts w:ascii="Arial" w:hAnsi="Arial" w:cs="Arial"/>
          <w:i/>
          <w:iCs/>
          <w:sz w:val="18"/>
          <w:szCs w:val="18"/>
        </w:rPr>
        <w:t>La solicitud ciudadana en representación del C. Carlos Castañeda hijo …. en cuanto a la presente iniciativa se ve apoyada a través de las siguientes firmas de ciudadanos:</w:t>
      </w:r>
    </w:p>
    <w:p w:rsidR="00E71CDD" w:rsidRPr="00E71CDD" w:rsidP="00E71CDD" w14:paraId="7F143025" w14:textId="1F53C336">
      <w:pPr>
        <w:rPr>
          <w:rFonts w:ascii="Arial" w:hAnsi="Arial" w:cs="Arial"/>
          <w:bCs/>
          <w:i/>
          <w:iCs/>
          <w:sz w:val="18"/>
          <w:szCs w:val="18"/>
        </w:rPr>
      </w:pPr>
      <w:r w:rsidRPr="00E71CDD">
        <w:rPr>
          <w:rFonts w:ascii="Arial" w:hAnsi="Arial" w:cs="Arial"/>
          <w:bCs/>
          <w:i/>
          <w:iCs/>
          <w:noProof/>
          <w:sz w:val="18"/>
          <w:szCs w:val="18"/>
        </w:rPr>
        <w:drawing>
          <wp:anchor distT="0" distB="0" distL="114300" distR="114300" simplePos="0" relativeHeight="251666432" behindDoc="1" locked="0" layoutInCell="1" allowOverlap="1">
            <wp:simplePos x="0" y="0"/>
            <wp:positionH relativeFrom="margin">
              <wp:posOffset>791845</wp:posOffset>
            </wp:positionH>
            <wp:positionV relativeFrom="paragraph">
              <wp:posOffset>2740025</wp:posOffset>
            </wp:positionV>
            <wp:extent cx="3881755" cy="5375275"/>
            <wp:effectExtent l="0" t="3810" r="635" b="635"/>
            <wp:wrapTight wrapText="bothSides">
              <wp:wrapPolygon>
                <wp:start x="21621" y="15"/>
                <wp:lineTo x="102" y="15"/>
                <wp:lineTo x="102" y="21526"/>
                <wp:lineTo x="21621" y="21526"/>
                <wp:lineTo x="21621" y="15"/>
              </wp:wrapPolygon>
            </wp:wrapTight>
            <wp:docPr id="121247579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475797" name="Imagen 1212475797"/>
                    <pic:cNvPicPr/>
                  </pic:nvPicPr>
                  <pic:blipFill>
                    <a:blip xmlns:r="http://schemas.openxmlformats.org/officeDocument/2006/relationships" r:embed="rId37">
                      <a:extLst>
                        <a:ext xmlns:a="http://schemas.openxmlformats.org/drawingml/2006/main" uri="{BEBA8EAE-BF5A-486C-A8C5-ECC9F3942E4B}">
                          <a14:imgProps xmlns:a14="http://schemas.microsoft.com/office/drawing/2010/main">
                            <a14:imgLayer xmlns:r="http://schemas.openxmlformats.org/officeDocument/2006/relationships" r:embed="rId38">
                              <a14:imgEffect>
                                <a14:brightnessContrast bright="20000"/>
                              </a14:imgEffect>
                            </a14:imgLayer>
                          </a14:imgProps>
                        </a:ext>
                        <a:ext xmlns:a="http://schemas.openxmlformats.org/drawingml/2006/main" uri="{28A0092B-C50C-407E-A947-70E740481C1C}">
                          <a14:useLocalDpi xmlns:a14="http://schemas.microsoft.com/office/drawing/2010/main" val="0"/>
                        </a:ext>
                      </a:extLst>
                    </a:blip>
                    <a:srcRect l="5302" t="14400" r="3496" b="15900"/>
                    <a:stretch>
                      <a:fillRect/>
                    </a:stretch>
                  </pic:blipFill>
                  <pic:spPr bwMode="auto">
                    <a:xfrm rot="16200000">
                      <a:off x="0" y="0"/>
                      <a:ext cx="3881755" cy="537527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CDD">
        <w:rPr>
          <w:rFonts w:ascii="Arial" w:hAnsi="Arial" w:cs="Arial"/>
          <w:bCs/>
          <w:i/>
          <w:iCs/>
          <w:noProof/>
          <w:sz w:val="18"/>
          <w:szCs w:val="18"/>
        </w:rPr>
        <w:drawing>
          <wp:anchor distT="0" distB="0" distL="114300" distR="114300" simplePos="0" relativeHeight="251667456" behindDoc="1" locked="0" layoutInCell="1" allowOverlap="1">
            <wp:simplePos x="0" y="0"/>
            <wp:positionH relativeFrom="margin">
              <wp:posOffset>1008380</wp:posOffset>
            </wp:positionH>
            <wp:positionV relativeFrom="paragraph">
              <wp:posOffset>-1209040</wp:posOffset>
            </wp:positionV>
            <wp:extent cx="3529965" cy="5366385"/>
            <wp:effectExtent l="0" t="3810" r="9525" b="9525"/>
            <wp:wrapTight wrapText="bothSides">
              <wp:wrapPolygon>
                <wp:start x="21623" y="15"/>
                <wp:lineTo x="58" y="15"/>
                <wp:lineTo x="58" y="21562"/>
                <wp:lineTo x="21623" y="21562"/>
                <wp:lineTo x="21623" y="15"/>
              </wp:wrapPolygon>
            </wp:wrapTight>
            <wp:docPr id="212700010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000102" name="Imagen 2127000102"/>
                    <pic:cNvPicPr/>
                  </pic:nvPicPr>
                  <pic:blipFill>
                    <a:blip xmlns:r="http://schemas.openxmlformats.org/officeDocument/2006/relationships" r:embed="rId39">
                      <a:extLst>
                        <a:ext xmlns:a="http://schemas.openxmlformats.org/drawingml/2006/main" uri="{BEBA8EAE-BF5A-486C-A8C5-ECC9F3942E4B}">
                          <a14:imgProps xmlns:a14="http://schemas.microsoft.com/office/drawing/2010/main">
                            <a14:imgLayer xmlns:r="http://schemas.openxmlformats.org/officeDocument/2006/relationships" r:embed="rId40">
                              <a14:imgEffect>
                                <a14:brightnessContrast bright="20000"/>
                              </a14:imgEffect>
                            </a14:imgLayer>
                          </a14:imgProps>
                        </a:ext>
                        <a:ext xmlns:a="http://schemas.openxmlformats.org/drawingml/2006/main" uri="{28A0092B-C50C-407E-A947-70E740481C1C}">
                          <a14:useLocalDpi xmlns:a14="http://schemas.microsoft.com/office/drawing/2010/main" val="0"/>
                        </a:ext>
                      </a:extLst>
                    </a:blip>
                    <a:srcRect l="3830" t="16833" r="2903" b="14775"/>
                    <a:stretch>
                      <a:fillRect/>
                    </a:stretch>
                  </pic:blipFill>
                  <pic:spPr bwMode="auto">
                    <a:xfrm rot="16200000">
                      <a:off x="0" y="0"/>
                      <a:ext cx="3529965" cy="536638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1CDD" w:rsidRPr="00E71CDD" w:rsidP="00E71CDD" w14:paraId="4487EF21" w14:textId="2268E56C">
      <w:pPr>
        <w:rPr>
          <w:rFonts w:ascii="Arial" w:hAnsi="Arial" w:cs="Arial"/>
          <w:bCs/>
          <w:i/>
          <w:iCs/>
          <w:sz w:val="18"/>
          <w:szCs w:val="18"/>
        </w:rPr>
      </w:pPr>
    </w:p>
    <w:p w:rsidR="000F1E9A" w:rsidP="00E71CDD" w14:paraId="3DD5B1B1" w14:textId="1B6CC0E6">
      <w:pPr>
        <w:rPr>
          <w:rFonts w:ascii="Arial" w:hAnsi="Arial" w:cs="Arial"/>
          <w:bCs/>
          <w:i/>
          <w:iCs/>
          <w:sz w:val="18"/>
          <w:szCs w:val="18"/>
        </w:rPr>
      </w:pPr>
      <w:r w:rsidRPr="00E71CDD">
        <w:rPr>
          <w:rFonts w:ascii="Arial" w:hAnsi="Arial" w:cs="Arial"/>
          <w:bCs/>
          <w:i/>
          <w:iCs/>
          <w:noProof/>
          <w:sz w:val="18"/>
          <w:szCs w:val="18"/>
        </w:rPr>
        <w:drawing>
          <wp:anchor distT="0" distB="0" distL="114300" distR="114300" simplePos="0" relativeHeight="251677696" behindDoc="1" locked="0" layoutInCell="1" allowOverlap="1">
            <wp:simplePos x="0" y="0"/>
            <wp:positionH relativeFrom="margin">
              <wp:posOffset>212090</wp:posOffset>
            </wp:positionH>
            <wp:positionV relativeFrom="paragraph">
              <wp:posOffset>4090035</wp:posOffset>
            </wp:positionV>
            <wp:extent cx="5171440" cy="3307715"/>
            <wp:effectExtent l="0" t="0" r="0" b="6985"/>
            <wp:wrapTight wrapText="bothSides">
              <wp:wrapPolygon>
                <wp:start x="0" y="0"/>
                <wp:lineTo x="0" y="21521"/>
                <wp:lineTo x="21483" y="21521"/>
                <wp:lineTo x="21483" y="0"/>
                <wp:lineTo x="0" y="0"/>
              </wp:wrapPolygon>
            </wp:wrapTight>
            <wp:docPr id="92126338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63384" name="Imagen 921263384"/>
                    <pic:cNvPicPr/>
                  </pic:nvPicPr>
                  <pic:blipFill>
                    <a:blip xmlns:r="http://schemas.openxmlformats.org/officeDocument/2006/relationships" r:embed="rId41" cstate="print">
                      <a:extLst>
                        <a:ext xmlns:a="http://schemas.openxmlformats.org/drawingml/2006/main" uri="{BEBA8EAE-BF5A-486C-A8C5-ECC9F3942E4B}">
                          <a14:imgProps xmlns:a14="http://schemas.microsoft.com/office/drawing/2010/main">
                            <a14:imgLayer xmlns:r="http://schemas.openxmlformats.org/officeDocument/2006/relationships" r:embed="rId42">
                              <a14:imgEffect>
                                <a14:brightnessContrast bright="20000" contrast="40000"/>
                              </a14:imgEffect>
                            </a14:imgLayer>
                          </a14:imgProps>
                        </a:ext>
                        <a:ext xmlns:a="http://schemas.openxmlformats.org/drawingml/2006/main" uri="{28A0092B-C50C-407E-A947-70E740481C1C}">
                          <a14:useLocalDpi xmlns:a14="http://schemas.microsoft.com/office/drawing/2010/main" val="0"/>
                        </a:ext>
                      </a:extLst>
                    </a:blip>
                    <a:stretch>
                      <a:fillRect/>
                    </a:stretch>
                  </pic:blipFill>
                  <pic:spPr>
                    <a:xfrm>
                      <a:off x="0" y="0"/>
                      <a:ext cx="5171440" cy="3307715"/>
                    </a:xfrm>
                    <a:prstGeom prst="rect">
                      <a:avLst/>
                    </a:prstGeom>
                  </pic:spPr>
                </pic:pic>
              </a:graphicData>
            </a:graphic>
            <wp14:sizeRelH relativeFrom="page">
              <wp14:pctWidth>0</wp14:pctWidth>
            </wp14:sizeRelH>
            <wp14:sizeRelV relativeFrom="page">
              <wp14:pctHeight>0</wp14:pctHeight>
            </wp14:sizeRelV>
          </wp:anchor>
        </w:drawing>
      </w:r>
      <w:r w:rsidRPr="00E71CDD">
        <w:rPr>
          <w:rFonts w:ascii="Arial" w:hAnsi="Arial" w:cs="Arial"/>
          <w:bCs/>
          <w:i/>
          <w:iCs/>
          <w:noProof/>
          <w:sz w:val="18"/>
          <w:szCs w:val="18"/>
        </w:rPr>
        <w:drawing>
          <wp:anchor distT="0" distB="0" distL="114300" distR="114300" simplePos="0" relativeHeight="251668480" behindDoc="1" locked="0" layoutInCell="1" allowOverlap="1">
            <wp:simplePos x="0" y="0"/>
            <wp:positionH relativeFrom="margin">
              <wp:posOffset>685165</wp:posOffset>
            </wp:positionH>
            <wp:positionV relativeFrom="paragraph">
              <wp:posOffset>-495935</wp:posOffset>
            </wp:positionV>
            <wp:extent cx="4017645" cy="5278120"/>
            <wp:effectExtent l="0" t="1587" r="317" b="318"/>
            <wp:wrapTight wrapText="bothSides">
              <wp:wrapPolygon>
                <wp:start x="21609" y="6"/>
                <wp:lineTo x="101" y="6"/>
                <wp:lineTo x="101" y="21523"/>
                <wp:lineTo x="21609" y="21523"/>
                <wp:lineTo x="21609" y="6"/>
              </wp:wrapPolygon>
            </wp:wrapTight>
            <wp:docPr id="138788888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88888" name="Imagen 1387888888"/>
                    <pic:cNvPicPr/>
                  </pic:nvPicPr>
                  <pic:blipFill>
                    <a:blip xmlns:r="http://schemas.openxmlformats.org/officeDocument/2006/relationships" r:embed="rId43">
                      <a:extLst>
                        <a:ext xmlns:a="http://schemas.openxmlformats.org/drawingml/2006/main" uri="{BEBA8EAE-BF5A-486C-A8C5-ECC9F3942E4B}">
                          <a14:imgProps xmlns:a14="http://schemas.microsoft.com/office/drawing/2010/main">
                            <a14:imgLayer xmlns:r="http://schemas.openxmlformats.org/officeDocument/2006/relationships" r:embed="rId44">
                              <a14:imgEffect>
                                <a14:brightnessContrast bright="20000"/>
                              </a14:imgEffect>
                            </a14:imgLayer>
                          </a14:imgProps>
                        </a:ext>
                        <a:ext xmlns:a="http://schemas.openxmlformats.org/drawingml/2006/main" uri="{28A0092B-C50C-407E-A947-70E740481C1C}">
                          <a14:useLocalDpi xmlns:a14="http://schemas.microsoft.com/office/drawing/2010/main" val="0"/>
                        </a:ext>
                      </a:extLst>
                    </a:blip>
                    <a:srcRect t="7071" b="19032"/>
                    <a:stretch>
                      <a:fillRect/>
                    </a:stretch>
                  </pic:blipFill>
                  <pic:spPr bwMode="auto">
                    <a:xfrm rot="16200000">
                      <a:off x="0" y="0"/>
                      <a:ext cx="4017645" cy="52781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88A" w:rsidP="00E71CDD" w14:paraId="75539368" w14:textId="2F63E53E">
      <w:pPr>
        <w:rPr>
          <w:rFonts w:ascii="Arial" w:hAnsi="Arial" w:cs="Arial"/>
          <w:bCs/>
          <w:i/>
          <w:iCs/>
          <w:sz w:val="18"/>
          <w:szCs w:val="18"/>
        </w:rPr>
      </w:pPr>
      <w:r w:rsidRPr="00E71CDD">
        <w:rPr>
          <w:rFonts w:ascii="Arial" w:hAnsi="Arial" w:cs="Arial"/>
          <w:bCs/>
          <w:i/>
          <w:iCs/>
          <w:noProof/>
          <w:sz w:val="18"/>
          <w:szCs w:val="18"/>
        </w:rPr>
        <w:drawing>
          <wp:anchor distT="0" distB="0" distL="114300" distR="114300" simplePos="0" relativeHeight="251679744" behindDoc="1" locked="0" layoutInCell="1" allowOverlap="1">
            <wp:simplePos x="0" y="0"/>
            <wp:positionH relativeFrom="column">
              <wp:posOffset>905510</wp:posOffset>
            </wp:positionH>
            <wp:positionV relativeFrom="paragraph">
              <wp:posOffset>-708660</wp:posOffset>
            </wp:positionV>
            <wp:extent cx="3900805" cy="5220970"/>
            <wp:effectExtent l="6668" t="0" r="0" b="0"/>
            <wp:wrapTight wrapText="bothSides">
              <wp:wrapPolygon>
                <wp:start x="21563" y="-28"/>
                <wp:lineTo x="149" y="-28"/>
                <wp:lineTo x="149" y="21488"/>
                <wp:lineTo x="21563" y="21488"/>
                <wp:lineTo x="21563" y="-28"/>
              </wp:wrapPolygon>
            </wp:wrapTight>
            <wp:docPr id="187007791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77917" name="Imagen 1870077917"/>
                    <pic:cNvPicPr/>
                  </pic:nvPicPr>
                  <pic:blipFill>
                    <a:blip xmlns:r="http://schemas.openxmlformats.org/officeDocument/2006/relationships" r:embed="rId45">
                      <a:extLst>
                        <a:ext xmlns:a="http://schemas.openxmlformats.org/drawingml/2006/main" uri="{BEBA8EAE-BF5A-486C-A8C5-ECC9F3942E4B}">
                          <a14:imgProps xmlns:a14="http://schemas.microsoft.com/office/drawing/2010/main">
                            <a14:imgLayer xmlns:r="http://schemas.openxmlformats.org/officeDocument/2006/relationships" r:embed="rId46">
                              <a14:imgEffect>
                                <a14:brightnessContrast bright="20000"/>
                              </a14:imgEffect>
                            </a14:imgLayer>
                          </a14:imgProps>
                        </a:ext>
                        <a:ext xmlns:a="http://schemas.openxmlformats.org/drawingml/2006/main" uri="{28A0092B-C50C-407E-A947-70E740481C1C}">
                          <a14:useLocalDpi xmlns:a14="http://schemas.microsoft.com/office/drawing/2010/main" val="0"/>
                        </a:ext>
                      </a:extLst>
                    </a:blip>
                    <a:srcRect l="2635" t="6331" b="20369"/>
                    <a:stretch>
                      <a:fillRect/>
                    </a:stretch>
                  </pic:blipFill>
                  <pic:spPr bwMode="auto">
                    <a:xfrm rot="16200000">
                      <a:off x="0" y="0"/>
                      <a:ext cx="3900805" cy="522097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1E9A" w:rsidP="00E71CDD" w14:paraId="018AF38E" w14:textId="03B31228">
      <w:pPr>
        <w:rPr>
          <w:rFonts w:ascii="Arial" w:hAnsi="Arial" w:cs="Arial"/>
          <w:bCs/>
          <w:i/>
          <w:iCs/>
          <w:sz w:val="18"/>
          <w:szCs w:val="18"/>
        </w:rPr>
      </w:pPr>
    </w:p>
    <w:p w:rsidR="000F1E9A" w:rsidP="00E71CDD" w14:paraId="1BD85E17" w14:textId="4178F02F">
      <w:pPr>
        <w:rPr>
          <w:rFonts w:ascii="Arial" w:hAnsi="Arial" w:cs="Arial"/>
          <w:bCs/>
          <w:i/>
          <w:iCs/>
          <w:sz w:val="18"/>
          <w:szCs w:val="18"/>
        </w:rPr>
      </w:pPr>
    </w:p>
    <w:p w:rsidR="000F1E9A" w:rsidP="00E71CDD" w14:paraId="12CFD08B" w14:textId="4CAC283A">
      <w:pPr>
        <w:rPr>
          <w:rFonts w:ascii="Arial" w:hAnsi="Arial" w:cs="Arial"/>
          <w:bCs/>
          <w:i/>
          <w:iCs/>
          <w:sz w:val="18"/>
          <w:szCs w:val="18"/>
        </w:rPr>
      </w:pPr>
    </w:p>
    <w:p w:rsidR="000F1E9A" w:rsidP="00E71CDD" w14:paraId="549A00CE" w14:textId="486B287C">
      <w:pPr>
        <w:rPr>
          <w:rFonts w:ascii="Arial" w:hAnsi="Arial" w:cs="Arial"/>
          <w:bCs/>
          <w:i/>
          <w:iCs/>
          <w:sz w:val="18"/>
          <w:szCs w:val="18"/>
        </w:rPr>
      </w:pPr>
    </w:p>
    <w:p w:rsidR="000F1E9A" w:rsidP="00E71CDD" w14:paraId="18EBD7DF" w14:textId="67FACBE3">
      <w:pPr>
        <w:rPr>
          <w:rFonts w:ascii="Arial" w:hAnsi="Arial" w:cs="Arial"/>
          <w:bCs/>
          <w:i/>
          <w:iCs/>
          <w:sz w:val="18"/>
          <w:szCs w:val="18"/>
        </w:rPr>
      </w:pPr>
    </w:p>
    <w:p w:rsidR="000F1E9A" w:rsidP="00E71CDD" w14:paraId="6E463F08" w14:textId="05F58D38">
      <w:pPr>
        <w:rPr>
          <w:rFonts w:ascii="Arial" w:hAnsi="Arial" w:cs="Arial"/>
          <w:bCs/>
          <w:i/>
          <w:iCs/>
          <w:sz w:val="18"/>
          <w:szCs w:val="18"/>
        </w:rPr>
      </w:pPr>
    </w:p>
    <w:p w:rsidR="000F1E9A" w:rsidP="00E71CDD" w14:paraId="7CC0E9FD" w14:textId="06181638">
      <w:pPr>
        <w:rPr>
          <w:rFonts w:ascii="Arial" w:hAnsi="Arial" w:cs="Arial"/>
          <w:bCs/>
          <w:i/>
          <w:iCs/>
          <w:sz w:val="18"/>
          <w:szCs w:val="18"/>
        </w:rPr>
      </w:pPr>
    </w:p>
    <w:p w:rsidR="000F1E9A" w:rsidP="00E71CDD" w14:paraId="4060CD86" w14:textId="167E6380">
      <w:pPr>
        <w:rPr>
          <w:rFonts w:ascii="Arial" w:hAnsi="Arial" w:cs="Arial"/>
          <w:bCs/>
          <w:i/>
          <w:iCs/>
          <w:sz w:val="18"/>
          <w:szCs w:val="18"/>
        </w:rPr>
      </w:pPr>
    </w:p>
    <w:p w:rsidR="000F1E9A" w:rsidP="00E71CDD" w14:paraId="4E80599A" w14:textId="0EEC02BF">
      <w:pPr>
        <w:rPr>
          <w:rFonts w:ascii="Arial" w:hAnsi="Arial" w:cs="Arial"/>
          <w:bCs/>
          <w:i/>
          <w:iCs/>
          <w:sz w:val="18"/>
          <w:szCs w:val="18"/>
        </w:rPr>
      </w:pPr>
    </w:p>
    <w:p w:rsidR="000F1E9A" w:rsidP="00E71CDD" w14:paraId="189BC24A" w14:textId="2A794496">
      <w:pPr>
        <w:rPr>
          <w:rFonts w:ascii="Arial" w:hAnsi="Arial" w:cs="Arial"/>
          <w:bCs/>
          <w:i/>
          <w:iCs/>
          <w:sz w:val="18"/>
          <w:szCs w:val="18"/>
        </w:rPr>
      </w:pPr>
    </w:p>
    <w:p w:rsidR="000F1E9A" w:rsidP="00E71CDD" w14:paraId="0948EEB6" w14:textId="4DFA62C8">
      <w:pPr>
        <w:rPr>
          <w:rFonts w:ascii="Arial" w:hAnsi="Arial" w:cs="Arial"/>
          <w:bCs/>
          <w:i/>
          <w:iCs/>
          <w:sz w:val="18"/>
          <w:szCs w:val="18"/>
        </w:rPr>
      </w:pPr>
    </w:p>
    <w:p w:rsidR="000F1E9A" w:rsidP="00E71CDD" w14:paraId="19AC6202" w14:textId="0538A7EB">
      <w:pPr>
        <w:rPr>
          <w:rFonts w:ascii="Arial" w:hAnsi="Arial" w:cs="Arial"/>
          <w:bCs/>
          <w:i/>
          <w:iCs/>
          <w:sz w:val="18"/>
          <w:szCs w:val="18"/>
        </w:rPr>
      </w:pPr>
    </w:p>
    <w:p w:rsidR="000F1E9A" w:rsidP="00E71CDD" w14:paraId="698E96E5" w14:textId="1E3FB5B2">
      <w:pPr>
        <w:rPr>
          <w:rFonts w:ascii="Arial" w:hAnsi="Arial" w:cs="Arial"/>
          <w:bCs/>
          <w:i/>
          <w:iCs/>
          <w:sz w:val="18"/>
          <w:szCs w:val="18"/>
        </w:rPr>
      </w:pPr>
    </w:p>
    <w:p w:rsidR="000F1E9A" w:rsidP="00E71CDD" w14:paraId="0D2A33BA" w14:textId="270F13AE">
      <w:pPr>
        <w:rPr>
          <w:rFonts w:ascii="Arial" w:hAnsi="Arial" w:cs="Arial"/>
          <w:bCs/>
          <w:i/>
          <w:iCs/>
          <w:sz w:val="18"/>
          <w:szCs w:val="18"/>
        </w:rPr>
      </w:pPr>
    </w:p>
    <w:p w:rsidR="000F1E9A" w:rsidP="00E71CDD" w14:paraId="0872BB07" w14:textId="347DB397">
      <w:pPr>
        <w:rPr>
          <w:rFonts w:ascii="Arial" w:hAnsi="Arial" w:cs="Arial"/>
          <w:bCs/>
          <w:i/>
          <w:iCs/>
          <w:sz w:val="18"/>
          <w:szCs w:val="18"/>
        </w:rPr>
      </w:pPr>
    </w:p>
    <w:p w:rsidR="000F1E9A" w:rsidP="00E71CDD" w14:paraId="555F7C99" w14:textId="4B3BE421">
      <w:pPr>
        <w:rPr>
          <w:rFonts w:ascii="Arial" w:hAnsi="Arial" w:cs="Arial"/>
          <w:bCs/>
          <w:i/>
          <w:iCs/>
          <w:sz w:val="18"/>
          <w:szCs w:val="18"/>
        </w:rPr>
      </w:pPr>
    </w:p>
    <w:p w:rsidR="000F1E9A" w:rsidP="00E71CDD" w14:paraId="53ABAB11" w14:textId="7BCE8649">
      <w:pPr>
        <w:rPr>
          <w:rFonts w:ascii="Arial" w:hAnsi="Arial" w:cs="Arial"/>
          <w:bCs/>
          <w:i/>
          <w:iCs/>
          <w:sz w:val="18"/>
          <w:szCs w:val="18"/>
        </w:rPr>
      </w:pPr>
    </w:p>
    <w:p w:rsidR="000F1E9A" w:rsidP="00E71CDD" w14:paraId="3D0299ED" w14:textId="27D7F93C">
      <w:pPr>
        <w:rPr>
          <w:rFonts w:ascii="Arial" w:hAnsi="Arial" w:cs="Arial"/>
          <w:bCs/>
          <w:i/>
          <w:iCs/>
          <w:sz w:val="18"/>
          <w:szCs w:val="18"/>
        </w:rPr>
      </w:pPr>
    </w:p>
    <w:p w:rsidR="000F1E9A" w:rsidP="00E71CDD" w14:paraId="238127FF" w14:textId="46421D81">
      <w:pPr>
        <w:rPr>
          <w:rFonts w:ascii="Arial" w:hAnsi="Arial" w:cs="Arial"/>
          <w:bCs/>
          <w:i/>
          <w:iCs/>
          <w:sz w:val="18"/>
          <w:szCs w:val="18"/>
        </w:rPr>
      </w:pPr>
    </w:p>
    <w:p w:rsidR="000F1E9A" w:rsidP="00E71CDD" w14:paraId="640ACB51" w14:textId="2A272520">
      <w:pPr>
        <w:rPr>
          <w:rFonts w:ascii="Arial" w:hAnsi="Arial" w:cs="Arial"/>
          <w:bCs/>
          <w:i/>
          <w:iCs/>
          <w:sz w:val="18"/>
          <w:szCs w:val="18"/>
        </w:rPr>
      </w:pPr>
    </w:p>
    <w:p w:rsidR="000F1E9A" w:rsidP="00E71CDD" w14:paraId="275E1156" w14:textId="6BC4AD67">
      <w:pPr>
        <w:rPr>
          <w:rFonts w:ascii="Arial" w:hAnsi="Arial" w:cs="Arial"/>
          <w:bCs/>
          <w:i/>
          <w:iCs/>
          <w:sz w:val="18"/>
          <w:szCs w:val="18"/>
        </w:rPr>
      </w:pPr>
    </w:p>
    <w:p w:rsidR="000F1E9A" w:rsidP="00E71CDD" w14:paraId="4BC3E8A2" w14:textId="733D3F2D">
      <w:pPr>
        <w:rPr>
          <w:rFonts w:ascii="Arial" w:hAnsi="Arial" w:cs="Arial"/>
          <w:bCs/>
          <w:i/>
          <w:iCs/>
          <w:sz w:val="18"/>
          <w:szCs w:val="18"/>
        </w:rPr>
      </w:pPr>
      <w:r w:rsidRPr="00E71CDD">
        <w:rPr>
          <w:rFonts w:ascii="Arial" w:hAnsi="Arial" w:cs="Arial"/>
          <w:bCs/>
          <w:i/>
          <w:iCs/>
          <w:noProof/>
          <w:sz w:val="18"/>
          <w:szCs w:val="18"/>
        </w:rPr>
        <w:drawing>
          <wp:anchor distT="0" distB="0" distL="114300" distR="114300" simplePos="0" relativeHeight="251678720" behindDoc="1" locked="0" layoutInCell="1" allowOverlap="1">
            <wp:simplePos x="0" y="0"/>
            <wp:positionH relativeFrom="margin">
              <wp:posOffset>1145540</wp:posOffset>
            </wp:positionH>
            <wp:positionV relativeFrom="paragraph">
              <wp:posOffset>85725</wp:posOffset>
            </wp:positionV>
            <wp:extent cx="3493135" cy="5166995"/>
            <wp:effectExtent l="1270" t="0" r="0" b="0"/>
            <wp:wrapTight wrapText="bothSides">
              <wp:wrapPolygon>
                <wp:start x="21592" y="-5"/>
                <wp:lineTo x="153" y="-5"/>
                <wp:lineTo x="153" y="21496"/>
                <wp:lineTo x="21592" y="21496"/>
                <wp:lineTo x="21592" y="-5"/>
              </wp:wrapPolygon>
            </wp:wrapTight>
            <wp:docPr id="28550460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04601" name="Imagen 285504601"/>
                    <pic:cNvPicPr/>
                  </pic:nvPicPr>
                  <pic:blipFill>
                    <a:blip xmlns:r="http://schemas.openxmlformats.org/officeDocument/2006/relationships" r:embed="rId47">
                      <a:extLst>
                        <a:ext xmlns:a="http://schemas.openxmlformats.org/drawingml/2006/main" uri="{BEBA8EAE-BF5A-486C-A8C5-ECC9F3942E4B}">
                          <a14:imgProps xmlns:a14="http://schemas.microsoft.com/office/drawing/2010/main">
                            <a14:imgLayer xmlns:r="http://schemas.openxmlformats.org/officeDocument/2006/relationships" r:embed="rId48">
                              <a14:imgEffect>
                                <a14:brightnessContrast bright="20000"/>
                              </a14:imgEffect>
                            </a14:imgLayer>
                          </a14:imgProps>
                        </a:ext>
                        <a:ext xmlns:a="http://schemas.openxmlformats.org/drawingml/2006/main" uri="{28A0092B-C50C-407E-A947-70E740481C1C}">
                          <a14:useLocalDpi xmlns:a14="http://schemas.microsoft.com/office/drawing/2010/main" val="0"/>
                        </a:ext>
                      </a:extLst>
                    </a:blip>
                    <a:srcRect t="8467" r="11941" b="15018"/>
                    <a:stretch>
                      <a:fillRect/>
                    </a:stretch>
                  </pic:blipFill>
                  <pic:spPr bwMode="auto">
                    <a:xfrm rot="16200000">
                      <a:off x="0" y="0"/>
                      <a:ext cx="3493135" cy="516699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1E9A" w:rsidP="00E71CDD" w14:paraId="333D8BCD" w14:textId="5B28F3CA">
      <w:pPr>
        <w:rPr>
          <w:rFonts w:ascii="Arial" w:hAnsi="Arial" w:cs="Arial"/>
          <w:bCs/>
          <w:i/>
          <w:iCs/>
          <w:sz w:val="18"/>
          <w:szCs w:val="18"/>
        </w:rPr>
      </w:pPr>
    </w:p>
    <w:p w:rsidR="000F1E9A" w:rsidP="00E71CDD" w14:paraId="4D1D6EB0" w14:textId="72762AA5">
      <w:pPr>
        <w:rPr>
          <w:rFonts w:ascii="Arial" w:hAnsi="Arial" w:cs="Arial"/>
          <w:bCs/>
          <w:i/>
          <w:iCs/>
          <w:sz w:val="18"/>
          <w:szCs w:val="18"/>
        </w:rPr>
      </w:pPr>
    </w:p>
    <w:p w:rsidR="000F1E9A" w:rsidP="00E71CDD" w14:paraId="24FDA246" w14:textId="3EEB9F5A">
      <w:pPr>
        <w:rPr>
          <w:rFonts w:ascii="Arial" w:hAnsi="Arial" w:cs="Arial"/>
          <w:bCs/>
          <w:i/>
          <w:iCs/>
          <w:sz w:val="18"/>
          <w:szCs w:val="18"/>
        </w:rPr>
      </w:pPr>
    </w:p>
    <w:p w:rsidR="000F1E9A" w:rsidP="00E71CDD" w14:paraId="121A82AD" w14:textId="1E13CFFC">
      <w:pPr>
        <w:rPr>
          <w:rFonts w:ascii="Arial" w:hAnsi="Arial" w:cs="Arial"/>
          <w:bCs/>
          <w:i/>
          <w:iCs/>
          <w:sz w:val="18"/>
          <w:szCs w:val="18"/>
        </w:rPr>
      </w:pPr>
    </w:p>
    <w:p w:rsidR="000F1E9A" w:rsidP="00E71CDD" w14:paraId="791EC5AB" w14:textId="6C677B73">
      <w:pPr>
        <w:rPr>
          <w:rFonts w:ascii="Arial" w:hAnsi="Arial" w:cs="Arial"/>
          <w:bCs/>
          <w:i/>
          <w:iCs/>
          <w:sz w:val="18"/>
          <w:szCs w:val="18"/>
        </w:rPr>
      </w:pPr>
    </w:p>
    <w:p w:rsidR="000F1E9A" w:rsidP="00E71CDD" w14:paraId="7E671B50" w14:textId="548FB868">
      <w:pPr>
        <w:rPr>
          <w:rFonts w:ascii="Arial" w:hAnsi="Arial" w:cs="Arial"/>
          <w:bCs/>
          <w:i/>
          <w:iCs/>
          <w:sz w:val="18"/>
          <w:szCs w:val="18"/>
        </w:rPr>
      </w:pPr>
    </w:p>
    <w:p w:rsidR="000F1E9A" w:rsidP="00E71CDD" w14:paraId="28A260CC" w14:textId="1FAD2D3D">
      <w:pPr>
        <w:rPr>
          <w:rFonts w:ascii="Arial" w:hAnsi="Arial" w:cs="Arial"/>
          <w:bCs/>
          <w:i/>
          <w:iCs/>
          <w:sz w:val="18"/>
          <w:szCs w:val="18"/>
        </w:rPr>
      </w:pPr>
    </w:p>
    <w:p w:rsidR="000F1E9A" w:rsidP="00E71CDD" w14:paraId="532B26FA" w14:textId="39831DE9">
      <w:pPr>
        <w:rPr>
          <w:rFonts w:ascii="Arial" w:hAnsi="Arial" w:cs="Arial"/>
          <w:bCs/>
          <w:i/>
          <w:iCs/>
          <w:sz w:val="18"/>
          <w:szCs w:val="18"/>
        </w:rPr>
      </w:pPr>
    </w:p>
    <w:p w:rsidR="000F1E9A" w:rsidP="00E71CDD" w14:paraId="761F4C5B" w14:textId="29C141A9">
      <w:pPr>
        <w:rPr>
          <w:rFonts w:ascii="Arial" w:hAnsi="Arial" w:cs="Arial"/>
          <w:bCs/>
          <w:i/>
          <w:iCs/>
          <w:sz w:val="18"/>
          <w:szCs w:val="18"/>
        </w:rPr>
      </w:pPr>
    </w:p>
    <w:p w:rsidR="000F1E9A" w:rsidP="00E71CDD" w14:paraId="7600BAF2" w14:textId="1510CBDB">
      <w:pPr>
        <w:rPr>
          <w:rFonts w:ascii="Arial" w:hAnsi="Arial" w:cs="Arial"/>
          <w:bCs/>
          <w:i/>
          <w:iCs/>
          <w:sz w:val="18"/>
          <w:szCs w:val="18"/>
        </w:rPr>
      </w:pPr>
    </w:p>
    <w:p w:rsidR="000F1E9A" w:rsidP="00E71CDD" w14:paraId="40694070" w14:textId="20D9E527">
      <w:pPr>
        <w:rPr>
          <w:rFonts w:ascii="Arial" w:hAnsi="Arial" w:cs="Arial"/>
          <w:bCs/>
          <w:i/>
          <w:iCs/>
          <w:sz w:val="18"/>
          <w:szCs w:val="18"/>
        </w:rPr>
      </w:pPr>
    </w:p>
    <w:p w:rsidR="000F1E9A" w:rsidP="00E71CDD" w14:paraId="6238C230" w14:textId="367E8E0B">
      <w:pPr>
        <w:rPr>
          <w:rFonts w:ascii="Arial" w:hAnsi="Arial" w:cs="Arial"/>
          <w:bCs/>
          <w:i/>
          <w:iCs/>
          <w:sz w:val="18"/>
          <w:szCs w:val="18"/>
        </w:rPr>
      </w:pPr>
    </w:p>
    <w:p w:rsidR="000F1E9A" w:rsidP="00E71CDD" w14:paraId="301C1756" w14:textId="40B801D4">
      <w:pPr>
        <w:rPr>
          <w:rFonts w:ascii="Arial" w:hAnsi="Arial" w:cs="Arial"/>
          <w:bCs/>
          <w:i/>
          <w:iCs/>
          <w:sz w:val="18"/>
          <w:szCs w:val="18"/>
        </w:rPr>
      </w:pPr>
    </w:p>
    <w:p w:rsidR="000F1E9A" w:rsidP="00E71CDD" w14:paraId="6E2AF5B5" w14:textId="01211CD7">
      <w:pPr>
        <w:rPr>
          <w:rFonts w:ascii="Arial" w:hAnsi="Arial" w:cs="Arial"/>
          <w:bCs/>
          <w:i/>
          <w:iCs/>
          <w:sz w:val="18"/>
          <w:szCs w:val="18"/>
        </w:rPr>
      </w:pPr>
    </w:p>
    <w:p w:rsidR="000F1E9A" w:rsidP="00E71CDD" w14:paraId="6E5C0FC9" w14:textId="5CD68E40">
      <w:pPr>
        <w:rPr>
          <w:rFonts w:ascii="Arial" w:hAnsi="Arial" w:cs="Arial"/>
          <w:bCs/>
          <w:i/>
          <w:iCs/>
          <w:sz w:val="18"/>
          <w:szCs w:val="18"/>
        </w:rPr>
      </w:pPr>
    </w:p>
    <w:p w:rsidR="000F1E9A" w:rsidP="00E71CDD" w14:paraId="2E1C18C6" w14:textId="06EF3083">
      <w:pPr>
        <w:rPr>
          <w:rFonts w:ascii="Arial" w:hAnsi="Arial" w:cs="Arial"/>
          <w:bCs/>
          <w:i/>
          <w:iCs/>
          <w:sz w:val="18"/>
          <w:szCs w:val="18"/>
        </w:rPr>
      </w:pPr>
    </w:p>
    <w:p w:rsidR="000F1E9A" w:rsidP="00E71CDD" w14:paraId="2124B722" w14:textId="189246E8">
      <w:pPr>
        <w:rPr>
          <w:rFonts w:ascii="Arial" w:hAnsi="Arial" w:cs="Arial"/>
          <w:bCs/>
          <w:i/>
          <w:iCs/>
          <w:sz w:val="18"/>
          <w:szCs w:val="18"/>
        </w:rPr>
      </w:pPr>
    </w:p>
    <w:p w:rsidR="000F1E9A" w:rsidP="00E71CDD" w14:paraId="3EB6E48F" w14:textId="096B1739">
      <w:pPr>
        <w:rPr>
          <w:rFonts w:ascii="Arial" w:hAnsi="Arial" w:cs="Arial"/>
          <w:bCs/>
          <w:i/>
          <w:iCs/>
          <w:sz w:val="18"/>
          <w:szCs w:val="18"/>
        </w:rPr>
      </w:pPr>
    </w:p>
    <w:p w:rsidR="000F1E9A" w:rsidRPr="00E71CDD" w:rsidP="00E71CDD" w14:paraId="6C668DF1" w14:textId="77777777">
      <w:pPr>
        <w:rPr>
          <w:rFonts w:ascii="Arial" w:hAnsi="Arial" w:cs="Arial"/>
          <w:bCs/>
          <w:i/>
          <w:iCs/>
          <w:sz w:val="18"/>
          <w:szCs w:val="18"/>
        </w:rPr>
      </w:pPr>
    </w:p>
    <w:p w:rsidR="00E71CDD" w:rsidRPr="00E71CDD" w:rsidP="00E71CDD" w14:paraId="607D7362" w14:textId="399FAEF0">
      <w:pPr>
        <w:rPr>
          <w:rFonts w:ascii="Arial" w:hAnsi="Arial" w:cs="Arial"/>
          <w:bCs/>
          <w:i/>
          <w:iCs/>
          <w:sz w:val="18"/>
          <w:szCs w:val="18"/>
        </w:rPr>
      </w:pPr>
    </w:p>
    <w:p w:rsidR="00E71CDD" w:rsidRPr="00E71CDD" w:rsidP="00E71CDD" w14:paraId="47C05190" w14:textId="4CD49600">
      <w:pPr>
        <w:rPr>
          <w:rFonts w:ascii="Arial" w:hAnsi="Arial" w:cs="Arial"/>
          <w:bCs/>
          <w:i/>
          <w:iCs/>
          <w:sz w:val="18"/>
          <w:szCs w:val="18"/>
        </w:rPr>
      </w:pPr>
    </w:p>
    <w:p w:rsidR="00E71CDD" w:rsidRPr="00E71CDD" w:rsidP="00E71CDD" w14:paraId="3805EEC9" w14:textId="035A710D">
      <w:pPr>
        <w:rPr>
          <w:rFonts w:ascii="Arial" w:hAnsi="Arial" w:cs="Arial"/>
          <w:bCs/>
          <w:i/>
          <w:iCs/>
          <w:sz w:val="18"/>
          <w:szCs w:val="18"/>
        </w:rPr>
      </w:pPr>
    </w:p>
    <w:p w:rsidR="00E71CDD" w:rsidRPr="00E71CDD" w:rsidP="00E71CDD" w14:paraId="56A656F5" w14:textId="2B3C039C">
      <w:pPr>
        <w:rPr>
          <w:rFonts w:ascii="Arial" w:hAnsi="Arial" w:cs="Arial"/>
          <w:bCs/>
          <w:i/>
          <w:iCs/>
          <w:sz w:val="18"/>
          <w:szCs w:val="18"/>
        </w:rPr>
      </w:pPr>
    </w:p>
    <w:p w:rsidR="00E71CDD" w:rsidRPr="00E71CDD" w:rsidP="00E71CDD" w14:paraId="4662C8D9" w14:textId="125C7735">
      <w:pPr>
        <w:rPr>
          <w:rFonts w:ascii="Arial" w:hAnsi="Arial" w:cs="Arial"/>
          <w:bCs/>
          <w:i/>
          <w:iCs/>
          <w:sz w:val="18"/>
          <w:szCs w:val="18"/>
        </w:rPr>
      </w:pPr>
    </w:p>
    <w:p w:rsidR="00E71CDD" w:rsidRPr="00E71CDD" w:rsidP="00E71CDD" w14:paraId="56C0107C" w14:textId="2910705B">
      <w:pPr>
        <w:rPr>
          <w:rFonts w:ascii="Arial" w:hAnsi="Arial" w:cs="Arial"/>
          <w:bCs/>
          <w:i/>
          <w:iCs/>
          <w:sz w:val="18"/>
          <w:szCs w:val="18"/>
        </w:rPr>
      </w:pPr>
    </w:p>
    <w:p w:rsidR="00E71CDD" w:rsidRPr="00E71CDD" w:rsidP="00E71CDD" w14:paraId="21455537" w14:textId="4F3DABCD">
      <w:pPr>
        <w:rPr>
          <w:rFonts w:ascii="Arial" w:hAnsi="Arial" w:cs="Arial"/>
          <w:bCs/>
          <w:i/>
          <w:iCs/>
          <w:sz w:val="18"/>
          <w:szCs w:val="18"/>
        </w:rPr>
      </w:pPr>
    </w:p>
    <w:p w:rsidR="00E71CDD" w:rsidRPr="00E71CDD" w:rsidP="00E71CDD" w14:paraId="7BE2F598" w14:textId="55719409">
      <w:pPr>
        <w:rPr>
          <w:rFonts w:ascii="Arial" w:hAnsi="Arial" w:cs="Arial"/>
          <w:bCs/>
          <w:i/>
          <w:iCs/>
          <w:sz w:val="18"/>
          <w:szCs w:val="18"/>
        </w:rPr>
      </w:pPr>
    </w:p>
    <w:p w:rsidR="00E71CDD" w:rsidRPr="00E71CDD" w:rsidP="00E71CDD" w14:paraId="4CF4C785" w14:textId="77777777">
      <w:pPr>
        <w:rPr>
          <w:rFonts w:ascii="Arial" w:hAnsi="Arial" w:cs="Arial"/>
          <w:bCs/>
          <w:i/>
          <w:iCs/>
          <w:sz w:val="18"/>
          <w:szCs w:val="18"/>
        </w:rPr>
      </w:pPr>
    </w:p>
    <w:p w:rsidR="00E71CDD" w:rsidRPr="00E71CDD" w:rsidP="00E71CDD" w14:paraId="65972A88" w14:textId="77777777">
      <w:pPr>
        <w:rPr>
          <w:rFonts w:ascii="Arial" w:hAnsi="Arial" w:cs="Arial"/>
          <w:bCs/>
          <w:i/>
          <w:iCs/>
          <w:sz w:val="18"/>
          <w:szCs w:val="18"/>
        </w:rPr>
      </w:pPr>
    </w:p>
    <w:p w:rsidR="00E71CDD" w:rsidRPr="00E71CDD" w:rsidP="00E71CDD" w14:paraId="73478EDA" w14:textId="414723B8">
      <w:pPr>
        <w:rPr>
          <w:rFonts w:ascii="Arial" w:hAnsi="Arial" w:cs="Arial"/>
          <w:bCs/>
          <w:i/>
          <w:iCs/>
          <w:sz w:val="18"/>
          <w:szCs w:val="18"/>
        </w:rPr>
      </w:pPr>
    </w:p>
    <w:p w:rsidR="00E71CDD" w:rsidRPr="00E71CDD" w:rsidP="00E71CDD" w14:paraId="1B402D2B" w14:textId="77777777">
      <w:pPr>
        <w:rPr>
          <w:rFonts w:ascii="Arial" w:hAnsi="Arial" w:cs="Arial"/>
          <w:bCs/>
          <w:i/>
          <w:iCs/>
          <w:sz w:val="18"/>
          <w:szCs w:val="18"/>
        </w:rPr>
      </w:pPr>
    </w:p>
    <w:p w:rsidR="00E71CDD" w:rsidRPr="00E71CDD" w:rsidP="00E71CDD" w14:paraId="08119AB9" w14:textId="77777777">
      <w:pPr>
        <w:rPr>
          <w:rFonts w:ascii="Arial" w:hAnsi="Arial" w:cs="Arial"/>
          <w:bCs/>
          <w:i/>
          <w:iCs/>
          <w:sz w:val="18"/>
          <w:szCs w:val="18"/>
        </w:rPr>
      </w:pPr>
    </w:p>
    <w:p w:rsidR="00E71CDD" w:rsidRPr="00E71CDD" w:rsidP="00E71CDD" w14:paraId="2669655A" w14:textId="0BFDFD3C">
      <w:pPr>
        <w:rPr>
          <w:rFonts w:ascii="Arial" w:hAnsi="Arial" w:cs="Arial"/>
          <w:bCs/>
          <w:i/>
          <w:iCs/>
          <w:sz w:val="18"/>
          <w:szCs w:val="18"/>
        </w:rPr>
      </w:pPr>
    </w:p>
    <w:p w:rsidR="00E71CDD" w:rsidRPr="00E71CDD" w:rsidP="00E71CDD" w14:paraId="346205BD" w14:textId="77777777">
      <w:pPr>
        <w:rPr>
          <w:rFonts w:ascii="Arial" w:hAnsi="Arial" w:cs="Arial"/>
          <w:bCs/>
          <w:i/>
          <w:iCs/>
          <w:sz w:val="18"/>
          <w:szCs w:val="18"/>
        </w:rPr>
      </w:pPr>
    </w:p>
    <w:p w:rsidR="00E71CDD" w:rsidRPr="00E71CDD" w:rsidP="00E71CDD" w14:paraId="0AE96806" w14:textId="4072E599">
      <w:pPr>
        <w:rPr>
          <w:rFonts w:ascii="Arial" w:hAnsi="Arial" w:cs="Arial"/>
          <w:bCs/>
          <w:i/>
          <w:iCs/>
          <w:sz w:val="18"/>
          <w:szCs w:val="18"/>
        </w:rPr>
      </w:pPr>
      <w:r w:rsidRPr="00E71CDD">
        <w:rPr>
          <w:rFonts w:ascii="Arial" w:hAnsi="Arial" w:cs="Arial"/>
          <w:bCs/>
          <w:i/>
          <w:iCs/>
          <w:sz w:val="18"/>
          <w:szCs w:val="18"/>
        </w:rPr>
        <w:t>En base a lo anteriormente expuesto la presente iniciativa tiene como;</w:t>
      </w:r>
    </w:p>
    <w:p w:rsidR="00E71CDD" w:rsidRPr="00E71CDD" w:rsidP="00E71CDD" w14:paraId="3748584A" w14:textId="15832B14">
      <w:pPr>
        <w:jc w:val="center"/>
        <w:rPr>
          <w:rFonts w:ascii="Arial" w:hAnsi="Arial" w:cs="Arial"/>
          <w:b/>
          <w:i/>
          <w:iCs/>
          <w:sz w:val="18"/>
          <w:szCs w:val="18"/>
        </w:rPr>
      </w:pPr>
    </w:p>
    <w:p w:rsidR="00E71CDD" w:rsidP="00E71CDD" w14:paraId="6D6FEBDE" w14:textId="42744C7D">
      <w:pPr>
        <w:jc w:val="center"/>
        <w:rPr>
          <w:rFonts w:ascii="Arial" w:hAnsi="Arial" w:cs="Arial"/>
          <w:b/>
          <w:i/>
          <w:iCs/>
          <w:sz w:val="18"/>
          <w:szCs w:val="18"/>
        </w:rPr>
      </w:pPr>
      <w:r w:rsidRPr="00E71CDD">
        <w:rPr>
          <w:rFonts w:ascii="Arial" w:hAnsi="Arial" w:cs="Arial"/>
          <w:b/>
          <w:i/>
          <w:iCs/>
          <w:sz w:val="18"/>
          <w:szCs w:val="18"/>
        </w:rPr>
        <w:t>OBJETIVO</w:t>
      </w:r>
    </w:p>
    <w:p w:rsidR="00412A81" w:rsidRPr="00E71CDD" w:rsidP="00E71CDD" w14:paraId="02A73BAB" w14:textId="77777777">
      <w:pPr>
        <w:jc w:val="center"/>
        <w:rPr>
          <w:rFonts w:ascii="Arial" w:hAnsi="Arial" w:cs="Arial"/>
          <w:b/>
          <w:i/>
          <w:iCs/>
          <w:sz w:val="18"/>
          <w:szCs w:val="18"/>
        </w:rPr>
      </w:pPr>
    </w:p>
    <w:p w:rsidR="00E71CDD" w:rsidRPr="00E71CDD" w:rsidP="00E71CDD" w14:paraId="79B88D72" w14:textId="0400B72C">
      <w:pPr>
        <w:jc w:val="both"/>
        <w:rPr>
          <w:rFonts w:ascii="Arial" w:hAnsi="Arial" w:cs="Arial"/>
          <w:i/>
          <w:iCs/>
          <w:sz w:val="18"/>
          <w:szCs w:val="18"/>
        </w:rPr>
      </w:pPr>
      <w:r w:rsidRPr="00E71CDD">
        <w:rPr>
          <w:rFonts w:ascii="Arial" w:hAnsi="Arial" w:cs="Arial"/>
          <w:i/>
          <w:iCs/>
          <w:sz w:val="18"/>
          <w:szCs w:val="18"/>
        </w:rPr>
        <w:t>Instalar un monumento y/o tótem en forma de bicicleta en honor al deportista tapatío Carlos Castañeda Torres en la Unidad Deportiva número 64 ubicada en la colonia Jardines de la Cruz de esta ciudad de Guadalajara.</w:t>
      </w:r>
    </w:p>
    <w:p w:rsidR="00E71CDD" w:rsidRPr="00E71CDD" w:rsidP="00E71CDD" w14:paraId="51ADA8BE" w14:textId="77777777">
      <w:pPr>
        <w:jc w:val="center"/>
        <w:rPr>
          <w:rFonts w:ascii="Arial" w:hAnsi="Arial" w:cs="Arial"/>
          <w:b/>
          <w:bCs/>
          <w:i/>
          <w:iCs/>
          <w:sz w:val="18"/>
          <w:szCs w:val="18"/>
        </w:rPr>
      </w:pPr>
      <w:r w:rsidRPr="00E71CDD">
        <w:rPr>
          <w:rFonts w:ascii="Arial" w:hAnsi="Arial" w:cs="Arial"/>
          <w:b/>
          <w:bCs/>
          <w:i/>
          <w:iCs/>
          <w:sz w:val="18"/>
          <w:szCs w:val="18"/>
        </w:rPr>
        <w:t>FUNDAMENTO JURÍDICO:</w:t>
      </w:r>
    </w:p>
    <w:p w:rsidR="00E71CDD" w:rsidRPr="00E71CDD" w:rsidP="00E71CDD" w14:paraId="0E2F6581" w14:textId="77777777">
      <w:pPr>
        <w:jc w:val="center"/>
        <w:rPr>
          <w:rFonts w:ascii="Arial" w:hAnsi="Arial" w:cs="Arial"/>
          <w:b/>
          <w:bCs/>
          <w:i/>
          <w:iCs/>
          <w:sz w:val="18"/>
          <w:szCs w:val="18"/>
        </w:rPr>
      </w:pPr>
    </w:p>
    <w:p w:rsidR="00E71CDD" w:rsidRPr="00E71CDD" w:rsidP="00E71CDD" w14:paraId="4B55CF98" w14:textId="77777777">
      <w:pPr>
        <w:jc w:val="both"/>
        <w:rPr>
          <w:rFonts w:ascii="Arial" w:hAnsi="Arial" w:cs="Arial"/>
          <w:i/>
          <w:iCs/>
          <w:sz w:val="18"/>
          <w:szCs w:val="18"/>
        </w:rPr>
      </w:pPr>
      <w:r w:rsidRPr="00E71CDD">
        <w:rPr>
          <w:rFonts w:ascii="Arial" w:hAnsi="Arial" w:cs="Arial"/>
          <w:i/>
          <w:iCs/>
          <w:sz w:val="18"/>
          <w:szCs w:val="18"/>
        </w:rPr>
        <w:t>De acuerdo a los artículos 41 fracción II y 50 fracción I de la Ley del Gobierno y la Administración Pública Municipal del Estado de Jalisco; 90, 91, 92 y del Código de Gobierno del Municipio de Guadalajara y de conformidad al artículo 92 del Código de Gobierno del Municipio de Guadalajara se desprende las siguientes;</w:t>
      </w:r>
    </w:p>
    <w:p w:rsidR="00E71CDD" w:rsidRPr="00E71CDD" w:rsidP="00E71CDD" w14:paraId="309226B6" w14:textId="77777777">
      <w:pPr>
        <w:jc w:val="center"/>
        <w:rPr>
          <w:rFonts w:ascii="Arial" w:hAnsi="Arial" w:cs="Arial"/>
          <w:b/>
          <w:bCs/>
          <w:i/>
          <w:iCs/>
          <w:sz w:val="18"/>
          <w:szCs w:val="18"/>
        </w:rPr>
      </w:pPr>
      <w:r w:rsidRPr="00E71CDD">
        <w:rPr>
          <w:rFonts w:ascii="Arial" w:hAnsi="Arial" w:cs="Arial"/>
          <w:b/>
          <w:bCs/>
          <w:i/>
          <w:iCs/>
          <w:sz w:val="18"/>
          <w:szCs w:val="18"/>
        </w:rPr>
        <w:t>Repercusiones jurídicas, presupuestales, laborales y sociales:</w:t>
      </w:r>
    </w:p>
    <w:p w:rsidR="00E71CDD" w:rsidRPr="00E71CDD" w:rsidP="00E71CDD" w14:paraId="71E3DE85" w14:textId="77777777">
      <w:pPr>
        <w:jc w:val="both"/>
        <w:rPr>
          <w:rFonts w:ascii="Arial" w:hAnsi="Arial" w:cs="Arial"/>
          <w:i/>
          <w:iCs/>
          <w:sz w:val="18"/>
          <w:szCs w:val="18"/>
        </w:rPr>
      </w:pPr>
    </w:p>
    <w:p w:rsidR="00E71CDD" w:rsidRPr="00E71CDD" w:rsidP="00E71CDD" w14:paraId="4DDC7C51" w14:textId="77777777">
      <w:pPr>
        <w:jc w:val="both"/>
        <w:rPr>
          <w:rFonts w:ascii="Arial" w:hAnsi="Arial" w:cs="Arial"/>
          <w:i/>
          <w:iCs/>
          <w:sz w:val="18"/>
          <w:szCs w:val="18"/>
        </w:rPr>
      </w:pPr>
      <w:r w:rsidRPr="00E71CDD">
        <w:rPr>
          <w:rFonts w:ascii="Arial" w:hAnsi="Arial" w:cs="Arial"/>
          <w:b/>
          <w:bCs/>
          <w:i/>
          <w:iCs/>
          <w:sz w:val="18"/>
          <w:szCs w:val="18"/>
        </w:rPr>
        <w:t>Repercusiones jurídicas;</w:t>
      </w:r>
      <w:r w:rsidRPr="00E71CDD">
        <w:rPr>
          <w:rFonts w:ascii="Arial" w:hAnsi="Arial" w:cs="Arial"/>
          <w:i/>
          <w:iCs/>
          <w:sz w:val="18"/>
          <w:szCs w:val="18"/>
        </w:rPr>
        <w:t xml:space="preserve"> No representa alguna modificación al marco jurídico.</w:t>
      </w:r>
    </w:p>
    <w:p w:rsidR="00E71CDD" w:rsidRPr="00E71CDD" w:rsidP="00E71CDD" w14:paraId="1E9A0DC3" w14:textId="77777777">
      <w:pPr>
        <w:jc w:val="both"/>
        <w:rPr>
          <w:rFonts w:ascii="Arial" w:hAnsi="Arial" w:cs="Arial"/>
          <w:b/>
          <w:bCs/>
          <w:i/>
          <w:iCs/>
          <w:sz w:val="18"/>
          <w:szCs w:val="18"/>
        </w:rPr>
      </w:pPr>
    </w:p>
    <w:p w:rsidR="00E71CDD" w:rsidRPr="00E71CDD" w:rsidP="00E71CDD" w14:paraId="170EBF9E" w14:textId="77777777">
      <w:pPr>
        <w:jc w:val="both"/>
        <w:rPr>
          <w:rFonts w:ascii="Arial" w:hAnsi="Arial" w:cs="Arial"/>
          <w:i/>
          <w:iCs/>
          <w:sz w:val="18"/>
          <w:szCs w:val="18"/>
        </w:rPr>
      </w:pPr>
      <w:r w:rsidRPr="00E71CDD">
        <w:rPr>
          <w:rFonts w:ascii="Arial" w:hAnsi="Arial" w:cs="Arial"/>
          <w:b/>
          <w:bCs/>
          <w:i/>
          <w:iCs/>
          <w:sz w:val="18"/>
          <w:szCs w:val="18"/>
        </w:rPr>
        <w:t xml:space="preserve">Repercusiones presupuestales; </w:t>
      </w:r>
      <w:r w:rsidRPr="00E71CDD">
        <w:rPr>
          <w:rFonts w:ascii="Arial" w:hAnsi="Arial" w:cs="Arial"/>
          <w:i/>
          <w:iCs/>
          <w:sz w:val="18"/>
          <w:szCs w:val="18"/>
        </w:rPr>
        <w:t xml:space="preserve">Se contempla una erogación en cuanto a determinar un presupuesto respecto del monumento y/o tótem en forma de bicicleta para ser instalada en un espacio visible de la unidad deportiva </w:t>
      </w:r>
      <w:r w:rsidRPr="00E71CDD">
        <w:rPr>
          <w:rFonts w:ascii="Arial" w:hAnsi="Arial" w:cs="Arial"/>
          <w:i/>
          <w:iCs/>
          <w:sz w:val="18"/>
          <w:szCs w:val="18"/>
        </w:rPr>
        <w:t>numero</w:t>
      </w:r>
      <w:r w:rsidRPr="00E71CDD">
        <w:rPr>
          <w:rFonts w:ascii="Arial" w:hAnsi="Arial" w:cs="Arial"/>
          <w:i/>
          <w:iCs/>
          <w:sz w:val="18"/>
          <w:szCs w:val="18"/>
        </w:rPr>
        <w:t xml:space="preserve"> 64 de esta ciudad de Guadalajara. </w:t>
      </w:r>
    </w:p>
    <w:p w:rsidR="00E71CDD" w:rsidRPr="00E71CDD" w:rsidP="00E71CDD" w14:paraId="2BD9D8B5" w14:textId="77777777">
      <w:pPr>
        <w:jc w:val="both"/>
        <w:rPr>
          <w:rFonts w:ascii="Arial" w:hAnsi="Arial" w:cs="Arial"/>
          <w:i/>
          <w:iCs/>
          <w:sz w:val="18"/>
          <w:szCs w:val="18"/>
        </w:rPr>
      </w:pPr>
    </w:p>
    <w:p w:rsidR="00E71CDD" w:rsidRPr="00E71CDD" w:rsidP="00E71CDD" w14:paraId="5F5B5618" w14:textId="77777777">
      <w:pPr>
        <w:jc w:val="both"/>
        <w:rPr>
          <w:rFonts w:ascii="Arial" w:hAnsi="Arial" w:cs="Arial"/>
          <w:i/>
          <w:iCs/>
          <w:sz w:val="18"/>
          <w:szCs w:val="18"/>
        </w:rPr>
      </w:pPr>
      <w:r w:rsidRPr="00E71CDD">
        <w:rPr>
          <w:rFonts w:ascii="Arial" w:hAnsi="Arial" w:cs="Arial"/>
          <w:b/>
          <w:bCs/>
          <w:i/>
          <w:iCs/>
          <w:sz w:val="18"/>
          <w:szCs w:val="18"/>
        </w:rPr>
        <w:t>Repercusiones laborales;</w:t>
      </w:r>
      <w:r w:rsidRPr="00E71CDD">
        <w:rPr>
          <w:rFonts w:ascii="Arial" w:hAnsi="Arial" w:cs="Arial"/>
          <w:i/>
          <w:iCs/>
          <w:sz w:val="18"/>
          <w:szCs w:val="18"/>
        </w:rPr>
        <w:t xml:space="preserve"> No se contemplan al no considerar cambios en las actuales condiciones de trabajo del personal, ni aumentos o disminución del personal, sino una redistribución de actividades.</w:t>
      </w:r>
    </w:p>
    <w:p w:rsidR="00E71CDD" w:rsidRPr="00E71CDD" w:rsidP="00E71CDD" w14:paraId="4E02B55A" w14:textId="77777777">
      <w:pPr>
        <w:jc w:val="both"/>
        <w:rPr>
          <w:rFonts w:ascii="Arial" w:hAnsi="Arial" w:cs="Arial"/>
          <w:i/>
          <w:iCs/>
          <w:sz w:val="18"/>
          <w:szCs w:val="18"/>
        </w:rPr>
      </w:pPr>
    </w:p>
    <w:p w:rsidR="00E71CDD" w:rsidRPr="00E71CDD" w:rsidP="00E71CDD" w14:paraId="58F42758" w14:textId="77777777">
      <w:pPr>
        <w:jc w:val="both"/>
        <w:rPr>
          <w:rFonts w:ascii="Arial" w:hAnsi="Arial" w:cs="Arial"/>
          <w:i/>
          <w:iCs/>
          <w:sz w:val="18"/>
          <w:szCs w:val="18"/>
        </w:rPr>
      </w:pPr>
      <w:r w:rsidRPr="00E71CDD">
        <w:rPr>
          <w:rFonts w:ascii="Arial" w:hAnsi="Arial" w:cs="Arial"/>
          <w:b/>
          <w:bCs/>
          <w:i/>
          <w:iCs/>
          <w:sz w:val="18"/>
          <w:szCs w:val="18"/>
        </w:rPr>
        <w:t>Repercusiones sociales;</w:t>
      </w:r>
      <w:r w:rsidRPr="00E71CDD">
        <w:rPr>
          <w:rFonts w:ascii="Arial" w:hAnsi="Arial" w:cs="Arial"/>
          <w:i/>
          <w:iCs/>
          <w:sz w:val="18"/>
          <w:szCs w:val="18"/>
        </w:rPr>
        <w:t xml:space="preserve"> Promueve y fortalece el tejido social de la ciudadanía a través de la coordinación y comunicación con sectores de la sociedad que reconocen la labor social de personajes que brindan identidad y reconocimiento a la ciudad de Guadalajara. </w:t>
      </w:r>
    </w:p>
    <w:p w:rsidR="00E71CDD" w:rsidRPr="00E71CDD" w:rsidP="00E71CDD" w14:paraId="4F25D40F" w14:textId="77777777">
      <w:pPr>
        <w:jc w:val="both"/>
        <w:rPr>
          <w:rFonts w:ascii="Arial" w:hAnsi="Arial" w:cs="Arial"/>
          <w:i/>
          <w:iCs/>
          <w:sz w:val="18"/>
          <w:szCs w:val="18"/>
        </w:rPr>
      </w:pPr>
    </w:p>
    <w:p w:rsidR="00E71CDD" w:rsidRPr="00E71CDD" w:rsidP="00E71CDD" w14:paraId="79452767" w14:textId="77777777">
      <w:pPr>
        <w:jc w:val="both"/>
        <w:rPr>
          <w:rFonts w:ascii="Arial" w:hAnsi="Arial" w:cs="Arial"/>
          <w:i/>
          <w:iCs/>
          <w:sz w:val="18"/>
          <w:szCs w:val="18"/>
        </w:rPr>
      </w:pPr>
      <w:r w:rsidRPr="00E71CDD">
        <w:rPr>
          <w:rFonts w:ascii="Arial" w:hAnsi="Arial" w:cs="Arial"/>
          <w:i/>
          <w:iCs/>
          <w:sz w:val="18"/>
          <w:szCs w:val="18"/>
        </w:rPr>
        <w:t xml:space="preserve">Por lo anteriormente expuesto, pongo a su consideración los argumentos previamente referidos y en uso de las atribuciones conferidas en el artículo 41 fracción II y 50 fracción I de la Ley del Gobierno y la Administración Pública Municipal del Estado de Jalisco; 90, 91 fracción II y 92 del Código de Gobierno del Municipio de Guadalajara la presente iniciativa con turno a comisión, conforme a los siguientes puntos de; </w:t>
      </w:r>
    </w:p>
    <w:p w:rsidR="00E71CDD" w:rsidRPr="00E71CDD" w:rsidP="00E71CDD" w14:paraId="6D059719" w14:textId="77777777">
      <w:pPr>
        <w:rPr>
          <w:rFonts w:ascii="Arial" w:hAnsi="Arial" w:cs="Arial"/>
          <w:b/>
          <w:i/>
          <w:iCs/>
          <w:sz w:val="18"/>
          <w:szCs w:val="18"/>
        </w:rPr>
      </w:pPr>
    </w:p>
    <w:p w:rsidR="00E71CDD" w:rsidRPr="00E71CDD" w:rsidP="00E71CDD" w14:paraId="0A827D84" w14:textId="77777777">
      <w:pPr>
        <w:jc w:val="center"/>
        <w:rPr>
          <w:rFonts w:ascii="Arial" w:hAnsi="Arial" w:cs="Arial"/>
          <w:b/>
          <w:i/>
          <w:iCs/>
          <w:sz w:val="18"/>
          <w:szCs w:val="18"/>
        </w:rPr>
      </w:pPr>
      <w:r w:rsidRPr="00E71CDD">
        <w:rPr>
          <w:rFonts w:ascii="Arial" w:hAnsi="Arial" w:cs="Arial"/>
          <w:b/>
          <w:i/>
          <w:iCs/>
          <w:sz w:val="18"/>
          <w:szCs w:val="18"/>
        </w:rPr>
        <w:t>ACUERDO:</w:t>
      </w:r>
    </w:p>
    <w:p w:rsidR="00E71CDD" w:rsidRPr="00E71CDD" w:rsidP="00E71CDD" w14:paraId="4B15E5ED" w14:textId="77777777">
      <w:pPr>
        <w:rPr>
          <w:rFonts w:ascii="Arial" w:hAnsi="Arial" w:cs="Arial"/>
          <w:b/>
          <w:i/>
          <w:iCs/>
          <w:sz w:val="18"/>
          <w:szCs w:val="18"/>
        </w:rPr>
      </w:pPr>
    </w:p>
    <w:p w:rsidR="00E71CDD" w:rsidRPr="00E71CDD" w:rsidP="00E71CDD" w14:paraId="22229F0C" w14:textId="7BB665A0">
      <w:pPr>
        <w:jc w:val="both"/>
        <w:rPr>
          <w:rFonts w:ascii="Arial" w:hAnsi="Arial" w:cs="Arial"/>
          <w:i/>
          <w:iCs/>
          <w:sz w:val="18"/>
          <w:szCs w:val="18"/>
        </w:rPr>
      </w:pPr>
      <w:r w:rsidRPr="00E71CDD">
        <w:rPr>
          <w:rFonts w:ascii="Arial" w:hAnsi="Arial" w:cs="Arial"/>
          <w:i/>
          <w:iCs/>
          <w:sz w:val="18"/>
          <w:szCs w:val="18"/>
        </w:rPr>
        <w:t xml:space="preserve">PRIMERO. – Se instruye a la Dirección de Obras Públicas realizar un análisis para determinar el tipo y características de tótem y/o monumento que mejor se adapte al espacio físico de la unidad deportiva número 64. Concluido el análisis y en virtud que dichas acción u obra implica una inversión pública en el coste del tótem y/o monumento, deberá incluir una estimación preliminar de costos. </w:t>
      </w:r>
    </w:p>
    <w:p w:rsidR="00E71CDD" w:rsidRPr="00E71CDD" w:rsidP="00E71CDD" w14:paraId="253C630E" w14:textId="77777777">
      <w:pPr>
        <w:jc w:val="both"/>
        <w:rPr>
          <w:rFonts w:ascii="Arial" w:hAnsi="Arial" w:cs="Arial"/>
          <w:i/>
          <w:iCs/>
          <w:sz w:val="18"/>
          <w:szCs w:val="18"/>
        </w:rPr>
      </w:pPr>
    </w:p>
    <w:p w:rsidR="00E71CDD" w:rsidRPr="00E71CDD" w:rsidP="00E71CDD" w14:paraId="18B0E5CE" w14:textId="77777777">
      <w:pPr>
        <w:jc w:val="both"/>
        <w:rPr>
          <w:rFonts w:ascii="Arial" w:hAnsi="Arial" w:cs="Arial"/>
          <w:i/>
          <w:iCs/>
          <w:sz w:val="18"/>
          <w:szCs w:val="18"/>
        </w:rPr>
      </w:pPr>
      <w:r w:rsidRPr="00E71CDD">
        <w:rPr>
          <w:rFonts w:ascii="Arial" w:hAnsi="Arial" w:cs="Arial"/>
          <w:i/>
          <w:iCs/>
          <w:sz w:val="18"/>
          <w:szCs w:val="18"/>
        </w:rPr>
        <w:t xml:space="preserve">SEGUNDO. – Se instruye a la Tesorería de acuerdo a la suficiencia presupuestaria municipal erogar lo concerniente a la pieza de tótem y/o monumento que se ha expuesto en la presente iniciativa. </w:t>
      </w:r>
    </w:p>
    <w:p w:rsidR="00E71CDD" w:rsidRPr="00E71CDD" w:rsidP="00E71CDD" w14:paraId="556CE1E2" w14:textId="77777777">
      <w:pPr>
        <w:jc w:val="both"/>
        <w:rPr>
          <w:rFonts w:ascii="Arial" w:hAnsi="Arial" w:cs="Arial"/>
          <w:i/>
          <w:iCs/>
          <w:sz w:val="18"/>
          <w:szCs w:val="18"/>
        </w:rPr>
      </w:pPr>
    </w:p>
    <w:p w:rsidR="00E71CDD" w:rsidRPr="00E71CDD" w:rsidP="00E71CDD" w14:paraId="4D2270F8" w14:textId="77777777">
      <w:pPr>
        <w:jc w:val="both"/>
        <w:rPr>
          <w:rFonts w:ascii="Arial" w:hAnsi="Arial" w:cs="Arial"/>
          <w:i/>
          <w:iCs/>
          <w:sz w:val="18"/>
          <w:szCs w:val="18"/>
        </w:rPr>
      </w:pPr>
      <w:r w:rsidRPr="00E71CDD">
        <w:rPr>
          <w:rFonts w:ascii="Arial" w:hAnsi="Arial" w:cs="Arial"/>
          <w:i/>
          <w:iCs/>
          <w:sz w:val="18"/>
          <w:szCs w:val="18"/>
        </w:rPr>
        <w:t xml:space="preserve">TERCERO. - Se exploren las propuestas vertidas de la presente iniciativa y se realicen las gestiones necesarias para su ejecución. </w:t>
      </w:r>
    </w:p>
    <w:p w:rsidR="00E71CDD" w:rsidRPr="00E71CDD" w:rsidP="00E71CDD" w14:paraId="3D54BA14" w14:textId="77777777">
      <w:pPr>
        <w:jc w:val="both"/>
        <w:rPr>
          <w:rFonts w:ascii="Arial" w:hAnsi="Arial" w:cs="Arial"/>
          <w:i/>
          <w:iCs/>
          <w:sz w:val="18"/>
          <w:szCs w:val="18"/>
        </w:rPr>
      </w:pPr>
    </w:p>
    <w:p w:rsidR="00E71CDD" w:rsidRPr="00E71CDD" w:rsidP="00E71CDD" w14:paraId="76735EE3" w14:textId="77777777">
      <w:pPr>
        <w:jc w:val="both"/>
        <w:rPr>
          <w:rFonts w:ascii="Arial" w:hAnsi="Arial" w:cs="Arial"/>
          <w:i/>
          <w:iCs/>
          <w:sz w:val="18"/>
          <w:szCs w:val="18"/>
        </w:rPr>
      </w:pPr>
      <w:r w:rsidRPr="00E71CDD">
        <w:rPr>
          <w:rFonts w:ascii="Arial" w:hAnsi="Arial" w:cs="Arial"/>
          <w:i/>
          <w:iCs/>
          <w:sz w:val="18"/>
          <w:szCs w:val="18"/>
        </w:rPr>
        <w:t>CUARTO. - Se instruye al Secretario General, que realice las gestiones administrativas conducentes en cumplimiento a este acuerdo.</w:t>
      </w:r>
    </w:p>
    <w:p w:rsidR="006F5FFF" w:rsidRPr="00E71CDD" w:rsidP="00E71CDD" w14:paraId="2D653D04" w14:textId="1E4CD60D">
      <w:pPr>
        <w:jc w:val="both"/>
        <w:rPr>
          <w:rFonts w:ascii="Arial" w:eastAsia="Calibri" w:hAnsi="Arial" w:cs="Arial"/>
          <w:b/>
          <w:bCs/>
          <w:i/>
          <w:iCs/>
          <w:sz w:val="18"/>
          <w:szCs w:val="18"/>
        </w:rPr>
      </w:pPr>
    </w:p>
    <w:p w:rsidR="006F5FFF" w:rsidRPr="009C7C40" w:rsidP="009C7C40" w14:paraId="35C679C9" w14:textId="40F296D5">
      <w:pPr>
        <w:jc w:val="both"/>
        <w:rPr>
          <w:rFonts w:ascii="Arial" w:hAnsi="Arial" w:cs="Arial"/>
          <w:bCs/>
          <w:sz w:val="24"/>
          <w:szCs w:val="24"/>
          <w:lang w:val="es-ES_tradnl" w:eastAsia="es-ES"/>
        </w:rPr>
      </w:pPr>
      <w:r w:rsidRPr="009C7C40">
        <w:rPr>
          <w:rFonts w:ascii="Arial" w:eastAsia="Calibri" w:hAnsi="Arial" w:cs="Arial"/>
          <w:b/>
          <w:bCs/>
          <w:sz w:val="24"/>
          <w:szCs w:val="24"/>
        </w:rPr>
        <w:t xml:space="preserve">La Presidenta Municipal: </w:t>
      </w:r>
      <w:r w:rsidRPr="009C7C40">
        <w:rPr>
          <w:rFonts w:ascii="Arial" w:hAnsi="Arial" w:cs="Arial"/>
          <w:bCs/>
          <w:sz w:val="24"/>
          <w:szCs w:val="24"/>
          <w:lang w:val="es-ES_tradnl" w:eastAsia="es-ES"/>
        </w:rPr>
        <w:t xml:space="preserve">Con fundamento en lo dispuesto en el artículo 94 del Código de Gobierno del Municipio de Guadalajara, pongo a su consideración el turno de la primera iniciativa a la Comisión Edilicia de Salud y Deportes, preguntando si alguien desea hacer uso de la palabra. No observando quien desee hacer uso de la palabra, en votación económica les consulto si lo </w:t>
      </w:r>
      <w:r w:rsidRPr="009C7C40">
        <w:rPr>
          <w:rFonts w:ascii="Arial" w:hAnsi="Arial" w:cs="Arial"/>
          <w:bCs/>
          <w:sz w:val="24"/>
          <w:szCs w:val="24"/>
          <w:lang w:val="es-ES_tradnl" w:eastAsia="es-ES"/>
        </w:rPr>
        <w:t>aprueban, quienes estén por la afirmativa favor de manifestarlo levantando su mano. Aprobado.</w:t>
      </w:r>
    </w:p>
    <w:p w:rsidR="006F5FFF" w:rsidRPr="009C7C40" w:rsidP="009C7C40" w14:paraId="3B3E7078" w14:textId="77777777">
      <w:pPr>
        <w:jc w:val="both"/>
        <w:rPr>
          <w:rFonts w:ascii="Arial" w:eastAsia="Calibri" w:hAnsi="Arial" w:cs="Arial"/>
          <w:sz w:val="24"/>
          <w:szCs w:val="24"/>
        </w:rPr>
      </w:pPr>
    </w:p>
    <w:p w:rsidR="006F5FFF" w:rsidRPr="009C7C40" w:rsidP="009C7C40" w14:paraId="656D774F" w14:textId="35914F82">
      <w:pPr>
        <w:jc w:val="both"/>
        <w:rPr>
          <w:rFonts w:ascii="Arial" w:hAnsi="Arial" w:cs="Arial"/>
          <w:bCs/>
          <w:sz w:val="24"/>
          <w:szCs w:val="24"/>
          <w:lang w:val="es-ES_tradnl" w:eastAsia="es-ES"/>
        </w:rPr>
      </w:pP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segunda iniciativa a la Comisión Edilicia de Centros, Barrios Tradicionales y Monumentos, preguntando si alguien desea hacer uso de la palabra. No observando quien desee hacer uso de la palabra, en votación económica les consulto si lo aprueban, quienes estén por la afirmativa favor de manifestarlo levantando su mano. Aprobado.</w:t>
      </w:r>
    </w:p>
    <w:p w:rsidR="006F5FFF" w:rsidRPr="009C7C40" w:rsidP="009C7C40" w14:paraId="33D2DB93" w14:textId="77777777">
      <w:pPr>
        <w:jc w:val="both"/>
        <w:rPr>
          <w:rFonts w:ascii="Arial" w:eastAsia="Calibri" w:hAnsi="Arial" w:cs="Arial"/>
          <w:sz w:val="24"/>
          <w:szCs w:val="24"/>
        </w:rPr>
      </w:pPr>
    </w:p>
    <w:p w:rsidR="006F5FFF" w:rsidRPr="009C7C40" w:rsidP="009C7C40" w14:paraId="61D5A168" w14:textId="22A3F7CF">
      <w:pPr>
        <w:jc w:val="both"/>
        <w:rPr>
          <w:rFonts w:ascii="Arial" w:hAnsi="Arial" w:cs="Arial"/>
          <w:bCs/>
          <w:sz w:val="24"/>
          <w:szCs w:val="24"/>
          <w:lang w:val="es-ES_tradnl" w:eastAsia="es-ES"/>
        </w:rPr>
      </w:pP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tercera iniciativa a la Comisión Edilicia de Salud y Deportes como convocante, así como a la de Centro, Barrios Tradicionales y Monumentos como coadyuvante, preguntando si alguien desea hacer uso de la palabra. No observando quien desee hacer uso de la palabra, en votación económica les consulto si lo aprueban, quienes estén por la afirmativa favor de manifestarlo levantando su mano. Aprobado.</w:t>
      </w:r>
    </w:p>
    <w:p w:rsidR="006F5FFF" w:rsidRPr="009C7C40" w:rsidP="009C7C40" w14:paraId="10039580" w14:textId="77777777">
      <w:pPr>
        <w:jc w:val="both"/>
        <w:rPr>
          <w:rFonts w:ascii="Arial" w:hAnsi="Arial" w:cs="Arial"/>
          <w:sz w:val="24"/>
          <w:szCs w:val="24"/>
        </w:rPr>
      </w:pPr>
    </w:p>
    <w:p w:rsidR="006F5FFF" w:rsidRPr="009C7C40" w:rsidP="009C7C40" w14:paraId="0A6604A7" w14:textId="77777777">
      <w:pPr>
        <w:jc w:val="both"/>
        <w:rPr>
          <w:rFonts w:ascii="Arial" w:eastAsia="Calibri" w:hAnsi="Arial" w:cs="Arial"/>
          <w:sz w:val="24"/>
          <w:szCs w:val="24"/>
        </w:rPr>
      </w:pPr>
      <w:r w:rsidRPr="009C7C40">
        <w:rPr>
          <w:rFonts w:ascii="Arial" w:eastAsia="Calibri" w:hAnsi="Arial" w:cs="Arial"/>
          <w:sz w:val="24"/>
          <w:szCs w:val="24"/>
        </w:rPr>
        <w:t>A continuación, se le concede el uso de la voz a la regidora Mariana Fernández.</w:t>
      </w:r>
    </w:p>
    <w:p w:rsidR="006F5FFF" w:rsidRPr="009C7C40" w:rsidP="009C7C40" w14:paraId="0830D5F6" w14:textId="77777777">
      <w:pPr>
        <w:jc w:val="both"/>
        <w:rPr>
          <w:rFonts w:ascii="Arial" w:eastAsia="Calibri" w:hAnsi="Arial" w:cs="Arial"/>
          <w:b/>
          <w:bCs/>
          <w:sz w:val="24"/>
          <w:szCs w:val="24"/>
        </w:rPr>
      </w:pPr>
    </w:p>
    <w:p w:rsidR="006F5FFF" w:rsidRPr="009C7C40" w:rsidP="009C7C40" w14:paraId="6F3F48F1" w14:textId="758E48BF">
      <w:pPr>
        <w:jc w:val="both"/>
        <w:rPr>
          <w:rFonts w:ascii="Arial" w:hAnsi="Arial" w:cs="Arial"/>
          <w:sz w:val="24"/>
          <w:szCs w:val="24"/>
        </w:rPr>
      </w:pPr>
      <w:r w:rsidRPr="009C7C40">
        <w:rPr>
          <w:rFonts w:ascii="Arial" w:eastAsia="Calibri" w:hAnsi="Arial" w:cs="Arial"/>
          <w:b/>
          <w:bCs/>
          <w:sz w:val="24"/>
          <w:szCs w:val="24"/>
        </w:rPr>
        <w:t>La Regidora Mariana Fernández Ramírez:</w:t>
      </w:r>
      <w:r w:rsidRPr="009C7C40">
        <w:rPr>
          <w:rFonts w:ascii="Arial" w:eastAsia="Calibri" w:hAnsi="Arial" w:cs="Arial"/>
          <w:sz w:val="24"/>
          <w:szCs w:val="24"/>
        </w:rPr>
        <w:t xml:space="preserve"> Buenas tardes</w:t>
      </w:r>
      <w:r w:rsidRPr="009C7C40" w:rsidR="00A2440C">
        <w:rPr>
          <w:rFonts w:ascii="Arial" w:eastAsia="Calibri" w:hAnsi="Arial" w:cs="Arial"/>
          <w:sz w:val="24"/>
          <w:szCs w:val="24"/>
        </w:rPr>
        <w:t xml:space="preserve"> t</w:t>
      </w:r>
      <w:r w:rsidRPr="009C7C40">
        <w:rPr>
          <w:rFonts w:ascii="Arial" w:eastAsia="Calibri" w:hAnsi="Arial" w:cs="Arial"/>
          <w:sz w:val="24"/>
          <w:szCs w:val="24"/>
        </w:rPr>
        <w:t>engan todos ustedes.</w:t>
      </w:r>
      <w:r w:rsidRPr="009C7C40" w:rsidR="00A2440C">
        <w:rPr>
          <w:rFonts w:ascii="Arial" w:eastAsia="Calibri" w:hAnsi="Arial" w:cs="Arial"/>
          <w:sz w:val="24"/>
          <w:szCs w:val="24"/>
        </w:rPr>
        <w:t xml:space="preserve"> </w:t>
      </w:r>
      <w:r w:rsidRPr="009C7C40">
        <w:rPr>
          <w:rFonts w:ascii="Arial" w:eastAsia="Calibri" w:hAnsi="Arial" w:cs="Arial"/>
          <w:sz w:val="24"/>
          <w:szCs w:val="24"/>
        </w:rPr>
        <w:t>Gracias Presidenta. Voy a ser muy breve</w:t>
      </w:r>
      <w:r w:rsidRPr="009C7C40" w:rsidR="00A2440C">
        <w:rPr>
          <w:rFonts w:ascii="Arial" w:eastAsia="Calibri" w:hAnsi="Arial" w:cs="Arial"/>
          <w:sz w:val="24"/>
          <w:szCs w:val="24"/>
        </w:rPr>
        <w:t>, s</w:t>
      </w:r>
      <w:r w:rsidRPr="009C7C40">
        <w:rPr>
          <w:rFonts w:ascii="Arial" w:eastAsia="Calibri" w:hAnsi="Arial" w:cs="Arial"/>
          <w:sz w:val="24"/>
          <w:szCs w:val="24"/>
        </w:rPr>
        <w:t>on dos iniciativas las que pretendo presentar el día de hoy.</w:t>
      </w:r>
    </w:p>
    <w:p w:rsidR="006F5FFF" w:rsidRPr="009C7C40" w:rsidP="009C7C40" w14:paraId="69DE3AE3" w14:textId="77777777">
      <w:pPr>
        <w:jc w:val="both"/>
        <w:rPr>
          <w:rFonts w:ascii="Arial" w:hAnsi="Arial" w:cs="Arial"/>
          <w:sz w:val="24"/>
          <w:szCs w:val="24"/>
        </w:rPr>
      </w:pPr>
    </w:p>
    <w:p w:rsidR="00A2440C" w:rsidRPr="009C7C40" w:rsidP="009C7C40" w14:paraId="048D0E49" w14:textId="27174D5F">
      <w:pPr>
        <w:jc w:val="both"/>
        <w:rPr>
          <w:rFonts w:ascii="Arial" w:eastAsia="Calibri" w:hAnsi="Arial" w:cs="Arial"/>
          <w:sz w:val="24"/>
          <w:szCs w:val="24"/>
        </w:rPr>
      </w:pPr>
      <w:r w:rsidRPr="009C7C40">
        <w:rPr>
          <w:rFonts w:ascii="Arial" w:eastAsia="Calibri" w:hAnsi="Arial" w:cs="Arial"/>
          <w:sz w:val="24"/>
          <w:szCs w:val="24"/>
        </w:rPr>
        <w:t xml:space="preserve">La primera, unos vecinos nos buscaron para solicitar </w:t>
      </w:r>
      <w:r w:rsidRPr="009C7C40">
        <w:rPr>
          <w:rFonts w:ascii="Arial" w:eastAsia="Calibri" w:hAnsi="Arial" w:cs="Arial"/>
          <w:sz w:val="24"/>
          <w:szCs w:val="24"/>
        </w:rPr>
        <w:t xml:space="preserve">el encarpetado </w:t>
      </w:r>
      <w:r w:rsidRPr="009C7C40">
        <w:rPr>
          <w:rFonts w:ascii="Arial" w:eastAsia="Calibri" w:hAnsi="Arial" w:cs="Arial"/>
          <w:sz w:val="24"/>
          <w:szCs w:val="24"/>
        </w:rPr>
        <w:t xml:space="preserve">con concreto de las banquetas que se encuentran en el </w:t>
      </w:r>
      <w:r w:rsidR="0010663C">
        <w:rPr>
          <w:rFonts w:ascii="Arial" w:eastAsia="Calibri" w:hAnsi="Arial" w:cs="Arial"/>
          <w:sz w:val="24"/>
          <w:szCs w:val="24"/>
        </w:rPr>
        <w:t>B</w:t>
      </w:r>
      <w:r w:rsidRPr="009C7C40">
        <w:rPr>
          <w:rFonts w:ascii="Arial" w:eastAsia="Calibri" w:hAnsi="Arial" w:cs="Arial"/>
          <w:sz w:val="24"/>
          <w:szCs w:val="24"/>
        </w:rPr>
        <w:t xml:space="preserve">arrio de </w:t>
      </w:r>
      <w:r w:rsidR="0010663C">
        <w:rPr>
          <w:rFonts w:ascii="Arial" w:eastAsia="Calibri" w:hAnsi="Arial" w:cs="Arial"/>
          <w:sz w:val="24"/>
          <w:szCs w:val="24"/>
        </w:rPr>
        <w:t xml:space="preserve">la </w:t>
      </w:r>
      <w:r w:rsidRPr="009C7C40">
        <w:rPr>
          <w:rFonts w:ascii="Arial" w:eastAsia="Calibri" w:hAnsi="Arial" w:cs="Arial"/>
          <w:sz w:val="24"/>
          <w:szCs w:val="24"/>
        </w:rPr>
        <w:t>Capilla de Jesús. Pediría que esta iniciativa se t</w:t>
      </w:r>
      <w:r w:rsidRPr="009C7C40">
        <w:rPr>
          <w:rFonts w:ascii="Arial" w:eastAsia="Calibri" w:hAnsi="Arial" w:cs="Arial"/>
          <w:sz w:val="24"/>
          <w:szCs w:val="24"/>
        </w:rPr>
        <w:t>u</w:t>
      </w:r>
      <w:r w:rsidRPr="009C7C40">
        <w:rPr>
          <w:rFonts w:ascii="Arial" w:eastAsia="Calibri" w:hAnsi="Arial" w:cs="Arial"/>
          <w:sz w:val="24"/>
          <w:szCs w:val="24"/>
        </w:rPr>
        <w:t xml:space="preserve">rnara a Obras Públicas y Hacienda. </w:t>
      </w:r>
    </w:p>
    <w:p w:rsidR="008C7AA0" w:rsidP="008C7AA0" w14:paraId="63D03053" w14:textId="77777777">
      <w:pPr>
        <w:rPr>
          <w:rFonts w:ascii="Arial" w:hAnsi="Arial" w:cs="Arial"/>
          <w:b/>
          <w:i/>
          <w:iCs/>
          <w:sz w:val="18"/>
          <w:szCs w:val="18"/>
        </w:rPr>
      </w:pPr>
    </w:p>
    <w:p w:rsidR="008C7AA0" w:rsidRPr="008C7AA0" w:rsidP="008C7AA0" w14:paraId="40F0E04E" w14:textId="0EBF814D">
      <w:pPr>
        <w:rPr>
          <w:rFonts w:ascii="Arial" w:hAnsi="Arial" w:cs="Arial"/>
          <w:b/>
          <w:i/>
          <w:iCs/>
          <w:sz w:val="18"/>
          <w:szCs w:val="18"/>
        </w:rPr>
      </w:pPr>
      <w:r>
        <w:rPr>
          <w:rFonts w:ascii="Arial" w:hAnsi="Arial" w:cs="Arial"/>
          <w:b/>
          <w:i/>
          <w:iCs/>
          <w:sz w:val="18"/>
          <w:szCs w:val="18"/>
        </w:rPr>
        <w:t>“</w:t>
      </w:r>
      <w:r w:rsidRPr="008C7AA0">
        <w:rPr>
          <w:rFonts w:ascii="Arial" w:hAnsi="Arial" w:cs="Arial"/>
          <w:b/>
          <w:i/>
          <w:iCs/>
          <w:sz w:val="18"/>
          <w:szCs w:val="18"/>
        </w:rPr>
        <w:t>INTEGRANTES DEL H. AYUNTAMIENTO DE GUADALAJARA, JALISCO.</w:t>
      </w:r>
    </w:p>
    <w:p w:rsidR="008C7AA0" w:rsidRPr="008C7AA0" w:rsidP="008C7AA0" w14:paraId="73D9EB4C" w14:textId="77777777">
      <w:pPr>
        <w:rPr>
          <w:rFonts w:ascii="Arial" w:hAnsi="Arial" w:cs="Arial"/>
          <w:b/>
          <w:i/>
          <w:iCs/>
          <w:sz w:val="18"/>
          <w:szCs w:val="18"/>
        </w:rPr>
      </w:pPr>
      <w:r w:rsidRPr="008C7AA0">
        <w:rPr>
          <w:rFonts w:ascii="Arial" w:hAnsi="Arial" w:cs="Arial"/>
          <w:b/>
          <w:i/>
          <w:iCs/>
          <w:sz w:val="18"/>
          <w:szCs w:val="18"/>
        </w:rPr>
        <w:t>PRESENTE</w:t>
      </w:r>
    </w:p>
    <w:p w:rsidR="008C7AA0" w:rsidRPr="008C7AA0" w:rsidP="008C7AA0" w14:paraId="0A24B015" w14:textId="77777777">
      <w:pPr>
        <w:rPr>
          <w:rFonts w:ascii="Arial" w:hAnsi="Arial" w:cs="Arial"/>
          <w:i/>
          <w:iCs/>
          <w:sz w:val="18"/>
          <w:szCs w:val="18"/>
        </w:rPr>
      </w:pPr>
    </w:p>
    <w:p w:rsidR="008C7AA0" w:rsidP="008C7AA0" w14:paraId="3C83D7A4" w14:textId="1F659A52">
      <w:pPr>
        <w:jc w:val="both"/>
        <w:rPr>
          <w:rFonts w:ascii="Arial" w:hAnsi="Arial" w:cs="Arial"/>
          <w:b/>
          <w:i/>
          <w:iCs/>
          <w:sz w:val="18"/>
          <w:szCs w:val="18"/>
        </w:rPr>
      </w:pPr>
      <w:r w:rsidRPr="008C7AA0">
        <w:rPr>
          <w:rFonts w:ascii="Arial" w:hAnsi="Arial" w:cs="Arial"/>
          <w:i/>
          <w:iCs/>
          <w:sz w:val="18"/>
          <w:szCs w:val="18"/>
        </w:rPr>
        <w:t xml:space="preserve"> La suscrita, regidora </w:t>
      </w:r>
      <w:r w:rsidRPr="008C7AA0">
        <w:rPr>
          <w:rFonts w:ascii="Arial" w:hAnsi="Arial" w:cs="Arial"/>
          <w:b/>
          <w:i/>
          <w:iCs/>
          <w:sz w:val="18"/>
          <w:szCs w:val="18"/>
        </w:rPr>
        <w:t>Mariana Fernández Ramírez</w:t>
      </w:r>
      <w:r w:rsidRPr="008C7AA0">
        <w:rPr>
          <w:rFonts w:ascii="Arial" w:hAnsi="Arial" w:cs="Arial"/>
          <w:i/>
          <w:iCs/>
          <w:sz w:val="18"/>
          <w:szCs w:val="18"/>
        </w:rPr>
        <w:t xml:space="preserve">, integrante de la fracción edilicia de </w:t>
      </w:r>
      <w:r w:rsidRPr="008C7AA0">
        <w:rPr>
          <w:rFonts w:ascii="Arial" w:hAnsi="Arial" w:cs="Arial"/>
          <w:b/>
          <w:i/>
          <w:iCs/>
          <w:sz w:val="18"/>
          <w:szCs w:val="18"/>
        </w:rPr>
        <w:t xml:space="preserve">MORENA </w:t>
      </w:r>
      <w:r w:rsidRPr="008C7AA0">
        <w:rPr>
          <w:rFonts w:ascii="Arial" w:hAnsi="Arial" w:cs="Arial"/>
          <w:i/>
          <w:iCs/>
          <w:sz w:val="18"/>
          <w:szCs w:val="18"/>
        </w:rPr>
        <w:t xml:space="preserve">en el H. Ayuntamiento de Guadalajara, en ejercicio de las facultades que me confieren los artículos 115, fracción II de la Constitución Política de los Estados Unidos Mexicanos; 73 de la Constitución Política del Estado de Jalisco; 3, 10 y 41, fracción I de la Ley del Gobierno y la Administración Pública Municipal del Estado de Jalisco; así como 90 y 92 del Código de Gobierno Municipal de Guadalajara, y demás relativos y aplicables que en derecho corresponda, pongo a su consideración la </w:t>
      </w:r>
      <w:r w:rsidRPr="008C7AA0">
        <w:rPr>
          <w:rFonts w:ascii="Arial" w:hAnsi="Arial" w:cs="Arial"/>
          <w:b/>
          <w:i/>
          <w:iCs/>
          <w:sz w:val="18"/>
          <w:szCs w:val="18"/>
        </w:rPr>
        <w:t xml:space="preserve">iniciativa con carácter de dictamen que tiene a bien solicitar la </w:t>
      </w:r>
      <w:r w:rsidRPr="008C7AA0">
        <w:rPr>
          <w:rFonts w:ascii="Arial" w:hAnsi="Arial" w:cs="Arial"/>
          <w:b/>
          <w:i/>
          <w:iCs/>
          <w:sz w:val="18"/>
          <w:szCs w:val="18"/>
        </w:rPr>
        <w:t>reencarpertación</w:t>
      </w:r>
      <w:r w:rsidRPr="008C7AA0">
        <w:rPr>
          <w:rFonts w:ascii="Arial" w:hAnsi="Arial" w:cs="Arial"/>
          <w:b/>
          <w:i/>
          <w:iCs/>
          <w:sz w:val="18"/>
          <w:szCs w:val="18"/>
        </w:rPr>
        <w:t xml:space="preserve"> con concreto de las banquetas que se encuentran a los alrededores del barrio capilla de Jesús.</w:t>
      </w:r>
    </w:p>
    <w:p w:rsidR="008C7AA0" w:rsidRPr="008C7AA0" w:rsidP="008C7AA0" w14:paraId="1ADE003E" w14:textId="77777777">
      <w:pPr>
        <w:jc w:val="both"/>
        <w:rPr>
          <w:rFonts w:ascii="Arial" w:hAnsi="Arial" w:cs="Arial"/>
          <w:b/>
          <w:i/>
          <w:iCs/>
          <w:sz w:val="18"/>
          <w:szCs w:val="18"/>
        </w:rPr>
      </w:pPr>
    </w:p>
    <w:p w:rsidR="008C7AA0" w:rsidP="008C7AA0" w14:paraId="28F48965" w14:textId="51BC130E">
      <w:pPr>
        <w:jc w:val="center"/>
        <w:rPr>
          <w:rFonts w:ascii="Arial" w:hAnsi="Arial" w:cs="Arial"/>
          <w:b/>
          <w:i/>
          <w:iCs/>
          <w:sz w:val="18"/>
          <w:szCs w:val="18"/>
        </w:rPr>
      </w:pPr>
      <w:r w:rsidRPr="008C7AA0">
        <w:rPr>
          <w:rFonts w:ascii="Arial" w:hAnsi="Arial" w:cs="Arial"/>
          <w:b/>
          <w:i/>
          <w:iCs/>
          <w:sz w:val="18"/>
          <w:szCs w:val="18"/>
        </w:rPr>
        <w:t xml:space="preserve">EXPOSICIÓN DE MOTIVOS </w:t>
      </w:r>
    </w:p>
    <w:p w:rsidR="008C7AA0" w:rsidRPr="008C7AA0" w:rsidP="008C7AA0" w14:paraId="3733D355" w14:textId="77777777">
      <w:pPr>
        <w:jc w:val="center"/>
        <w:rPr>
          <w:rFonts w:ascii="Arial" w:hAnsi="Arial" w:cs="Arial"/>
          <w:b/>
          <w:i/>
          <w:iCs/>
          <w:sz w:val="18"/>
          <w:szCs w:val="18"/>
        </w:rPr>
      </w:pPr>
    </w:p>
    <w:p w:rsidR="008C7AA0" w:rsidRPr="008C7AA0" w:rsidP="008C7AA0" w14:paraId="4847A0DD" w14:textId="77777777">
      <w:pPr>
        <w:jc w:val="both"/>
        <w:rPr>
          <w:rFonts w:ascii="Arial" w:hAnsi="Arial" w:cs="Arial"/>
          <w:i/>
          <w:iCs/>
          <w:sz w:val="18"/>
          <w:szCs w:val="18"/>
        </w:rPr>
      </w:pPr>
      <w:r w:rsidRPr="008C7AA0">
        <w:rPr>
          <w:rFonts w:ascii="Arial" w:hAnsi="Arial" w:cs="Arial"/>
          <w:b/>
          <w:i/>
          <w:iCs/>
          <w:sz w:val="18"/>
          <w:szCs w:val="18"/>
        </w:rPr>
        <w:t>I.</w:t>
      </w:r>
      <w:r w:rsidRPr="008C7AA0">
        <w:rPr>
          <w:rFonts w:ascii="Arial" w:hAnsi="Arial" w:cs="Arial"/>
          <w:i/>
          <w:iCs/>
          <w:sz w:val="18"/>
          <w:szCs w:val="18"/>
        </w:rPr>
        <w:t xml:space="preserve"> La presente iniciativa tiene por objeto la </w:t>
      </w:r>
      <w:r w:rsidRPr="008C7AA0">
        <w:rPr>
          <w:rFonts w:ascii="Arial" w:hAnsi="Arial" w:cs="Arial"/>
          <w:i/>
          <w:iCs/>
          <w:sz w:val="18"/>
          <w:szCs w:val="18"/>
        </w:rPr>
        <w:t>reencarpetación</w:t>
      </w:r>
      <w:r w:rsidRPr="008C7AA0">
        <w:rPr>
          <w:rFonts w:ascii="Arial" w:hAnsi="Arial" w:cs="Arial"/>
          <w:i/>
          <w:iCs/>
          <w:sz w:val="18"/>
          <w:szCs w:val="18"/>
        </w:rPr>
        <w:t xml:space="preserve"> con concreto de las banquetas que se encuentran a los alrededores del barrio capilla de Jesús.</w:t>
      </w:r>
    </w:p>
    <w:p w:rsidR="008C7AA0" w:rsidP="008C7AA0" w14:paraId="7EF30876" w14:textId="5A3F3626">
      <w:pPr>
        <w:jc w:val="both"/>
        <w:rPr>
          <w:rFonts w:ascii="Arial" w:hAnsi="Arial" w:cs="Arial"/>
          <w:i/>
          <w:iCs/>
          <w:sz w:val="18"/>
          <w:szCs w:val="18"/>
        </w:rPr>
      </w:pPr>
      <w:r w:rsidRPr="008C7AA0">
        <w:rPr>
          <w:rFonts w:ascii="Arial" w:hAnsi="Arial" w:cs="Arial"/>
          <w:i/>
          <w:iCs/>
          <w:sz w:val="18"/>
          <w:szCs w:val="18"/>
        </w:rPr>
        <w:t>Vecinas y vecinos del barrio capilla de Jesús, en Guadalajara, han denunciado el mal estado de las banquetas a sus alrededores, esto derivado de las diversas obras realizadas en la avenida Enrique Díaz de león.</w:t>
      </w:r>
    </w:p>
    <w:p w:rsidR="008C7AA0" w:rsidRPr="008C7AA0" w:rsidP="008C7AA0" w14:paraId="460D3A94" w14:textId="77777777">
      <w:pPr>
        <w:jc w:val="both"/>
        <w:rPr>
          <w:rFonts w:ascii="Arial" w:hAnsi="Arial" w:cs="Arial"/>
          <w:i/>
          <w:iCs/>
          <w:sz w:val="18"/>
          <w:szCs w:val="18"/>
        </w:rPr>
      </w:pPr>
    </w:p>
    <w:p w:rsidR="008C7AA0" w:rsidP="008C7AA0" w14:paraId="4C989053" w14:textId="048D1364">
      <w:pPr>
        <w:jc w:val="both"/>
        <w:rPr>
          <w:rFonts w:ascii="Arial" w:hAnsi="Arial" w:cs="Arial"/>
          <w:i/>
          <w:iCs/>
          <w:sz w:val="18"/>
          <w:szCs w:val="18"/>
        </w:rPr>
      </w:pPr>
      <w:r w:rsidRPr="008C7AA0">
        <w:rPr>
          <w:rFonts w:ascii="Arial" w:hAnsi="Arial" w:cs="Arial"/>
          <w:i/>
          <w:iCs/>
          <w:sz w:val="18"/>
          <w:szCs w:val="18"/>
        </w:rPr>
        <w:t>De acuerdo con los testimonios de los vecinos que habitan los alrededores de este barrió, el deterioro de las banquetas causa; inseguridad, siendo imposible el paso para las personas que transitan día a día por estas calles.</w:t>
      </w:r>
    </w:p>
    <w:p w:rsidR="008C7AA0" w:rsidRPr="008C7AA0" w:rsidP="008C7AA0" w14:paraId="332D8BB7" w14:textId="77777777">
      <w:pPr>
        <w:jc w:val="both"/>
        <w:rPr>
          <w:rFonts w:ascii="Arial" w:hAnsi="Arial" w:cs="Arial"/>
          <w:i/>
          <w:iCs/>
          <w:sz w:val="18"/>
          <w:szCs w:val="18"/>
        </w:rPr>
      </w:pPr>
    </w:p>
    <w:p w:rsidR="008C7AA0" w:rsidP="008C7AA0" w14:paraId="13E5AAEE" w14:textId="7555C1A5">
      <w:pPr>
        <w:jc w:val="both"/>
        <w:rPr>
          <w:rFonts w:ascii="Arial" w:hAnsi="Arial" w:cs="Arial"/>
          <w:i/>
          <w:iCs/>
          <w:sz w:val="18"/>
          <w:szCs w:val="18"/>
        </w:rPr>
      </w:pPr>
      <w:r w:rsidRPr="008C7AA0">
        <w:rPr>
          <w:rFonts w:ascii="Arial" w:hAnsi="Arial" w:cs="Arial"/>
          <w:i/>
          <w:iCs/>
          <w:sz w:val="18"/>
          <w:szCs w:val="18"/>
        </w:rPr>
        <w:t xml:space="preserve">Los vecinos piden la </w:t>
      </w:r>
      <w:r w:rsidRPr="008C7AA0">
        <w:rPr>
          <w:rFonts w:ascii="Arial" w:hAnsi="Arial" w:cs="Arial"/>
          <w:i/>
          <w:iCs/>
          <w:sz w:val="18"/>
          <w:szCs w:val="18"/>
        </w:rPr>
        <w:t>reencapertación</w:t>
      </w:r>
      <w:r w:rsidRPr="008C7AA0">
        <w:rPr>
          <w:rFonts w:ascii="Arial" w:hAnsi="Arial" w:cs="Arial"/>
          <w:i/>
          <w:iCs/>
          <w:sz w:val="18"/>
          <w:szCs w:val="18"/>
        </w:rPr>
        <w:t xml:space="preserve"> de las banquetas, para mayor seguridad de los vecinos, por lo que a continuación se mencionan las calles y cruces y limites en donde se encuentra deterioradas las banquetas; </w:t>
      </w:r>
    </w:p>
    <w:p w:rsidR="008C7AA0" w:rsidRPr="008C7AA0" w:rsidP="008C7AA0" w14:paraId="75F2D2CB" w14:textId="77777777">
      <w:pPr>
        <w:jc w:val="both"/>
        <w:rPr>
          <w:rFonts w:ascii="Arial" w:hAnsi="Arial" w:cs="Arial"/>
          <w:i/>
          <w:iCs/>
          <w:sz w:val="18"/>
          <w:szCs w:val="18"/>
        </w:rPr>
      </w:pPr>
    </w:p>
    <w:p w:rsidR="008C7AA0" w:rsidRPr="008C7AA0" w:rsidP="0006073E" w14:paraId="6CDB19B7" w14:textId="77777777">
      <w:pPr>
        <w:pStyle w:val="ListParagraph"/>
        <w:numPr>
          <w:ilvl w:val="0"/>
          <w:numId w:val="36"/>
        </w:numPr>
        <w:suppressAutoHyphens/>
        <w:contextualSpacing/>
        <w:jc w:val="both"/>
        <w:rPr>
          <w:rFonts w:ascii="Arial" w:hAnsi="Arial" w:cs="Arial"/>
          <w:i/>
          <w:iCs/>
          <w:sz w:val="18"/>
          <w:szCs w:val="18"/>
        </w:rPr>
      </w:pPr>
      <w:r w:rsidRPr="008C7AA0">
        <w:rPr>
          <w:rFonts w:ascii="Arial" w:hAnsi="Arial" w:cs="Arial"/>
          <w:i/>
          <w:iCs/>
          <w:sz w:val="18"/>
          <w:szCs w:val="18"/>
        </w:rPr>
        <w:t xml:space="preserve">Calle Juan en el cumplido; de José María </w:t>
      </w:r>
      <w:r w:rsidRPr="008C7AA0">
        <w:rPr>
          <w:rFonts w:ascii="Arial" w:hAnsi="Arial" w:cs="Arial"/>
          <w:i/>
          <w:iCs/>
          <w:sz w:val="18"/>
          <w:szCs w:val="18"/>
        </w:rPr>
        <w:t>Vigil</w:t>
      </w:r>
      <w:r w:rsidRPr="008C7AA0">
        <w:rPr>
          <w:rFonts w:ascii="Arial" w:hAnsi="Arial" w:cs="Arial"/>
          <w:i/>
          <w:iCs/>
          <w:sz w:val="18"/>
          <w:szCs w:val="18"/>
        </w:rPr>
        <w:t xml:space="preserve"> a Juan Manuel </w:t>
      </w:r>
    </w:p>
    <w:p w:rsidR="008C7AA0" w:rsidRPr="008C7AA0" w:rsidP="0006073E" w14:paraId="2C767698" w14:textId="17DE048C">
      <w:pPr>
        <w:pStyle w:val="ListParagraph"/>
        <w:numPr>
          <w:ilvl w:val="0"/>
          <w:numId w:val="36"/>
        </w:numPr>
        <w:suppressAutoHyphens/>
        <w:contextualSpacing/>
        <w:jc w:val="both"/>
        <w:rPr>
          <w:rFonts w:ascii="Arial" w:hAnsi="Arial" w:cs="Arial"/>
          <w:i/>
          <w:iCs/>
          <w:sz w:val="18"/>
          <w:szCs w:val="18"/>
        </w:rPr>
      </w:pPr>
      <w:r w:rsidRPr="008C7AA0">
        <w:rPr>
          <w:rFonts w:ascii="Arial" w:hAnsi="Arial" w:cs="Arial"/>
          <w:i/>
          <w:iCs/>
          <w:sz w:val="18"/>
          <w:szCs w:val="18"/>
        </w:rPr>
        <w:t xml:space="preserve">Calle puebla; de José María </w:t>
      </w:r>
      <w:r w:rsidRPr="008C7AA0">
        <w:rPr>
          <w:rFonts w:ascii="Arial" w:hAnsi="Arial" w:cs="Arial"/>
          <w:i/>
          <w:iCs/>
          <w:sz w:val="18"/>
          <w:szCs w:val="18"/>
        </w:rPr>
        <w:t>Vigil</w:t>
      </w:r>
      <w:r w:rsidRPr="008C7AA0">
        <w:rPr>
          <w:rFonts w:ascii="Arial" w:hAnsi="Arial" w:cs="Arial"/>
          <w:i/>
          <w:iCs/>
          <w:sz w:val="18"/>
          <w:szCs w:val="18"/>
        </w:rPr>
        <w:t xml:space="preserve"> a Juan Manuel </w:t>
      </w:r>
    </w:p>
    <w:p w:rsidR="008C7AA0" w:rsidRPr="008C7AA0" w:rsidP="0006073E" w14:paraId="57B07B76" w14:textId="3B6130A6">
      <w:pPr>
        <w:pStyle w:val="ListParagraph"/>
        <w:numPr>
          <w:ilvl w:val="0"/>
          <w:numId w:val="36"/>
        </w:numPr>
        <w:suppressAutoHyphens/>
        <w:contextualSpacing/>
        <w:jc w:val="both"/>
        <w:rPr>
          <w:rFonts w:ascii="Arial" w:hAnsi="Arial" w:cs="Arial"/>
          <w:i/>
          <w:iCs/>
          <w:sz w:val="18"/>
          <w:szCs w:val="18"/>
        </w:rPr>
      </w:pPr>
      <w:r w:rsidRPr="008C7AA0">
        <w:rPr>
          <w:rFonts w:ascii="Arial" w:hAnsi="Arial" w:cs="Arial"/>
          <w:i/>
          <w:iCs/>
          <w:sz w:val="18"/>
          <w:szCs w:val="18"/>
        </w:rPr>
        <w:t xml:space="preserve">Calles Jesús; de José María </w:t>
      </w:r>
      <w:r w:rsidRPr="008C7AA0">
        <w:rPr>
          <w:rFonts w:ascii="Arial" w:hAnsi="Arial" w:cs="Arial"/>
          <w:i/>
          <w:iCs/>
          <w:sz w:val="18"/>
          <w:szCs w:val="18"/>
        </w:rPr>
        <w:t>Vigil</w:t>
      </w:r>
      <w:r w:rsidRPr="008C7AA0">
        <w:rPr>
          <w:rFonts w:ascii="Arial" w:hAnsi="Arial" w:cs="Arial"/>
          <w:i/>
          <w:iCs/>
          <w:sz w:val="18"/>
          <w:szCs w:val="18"/>
        </w:rPr>
        <w:t xml:space="preserve"> a Juan Manuel</w:t>
      </w:r>
    </w:p>
    <w:p w:rsidR="008C7AA0" w:rsidRPr="008C7AA0" w:rsidP="0006073E" w14:paraId="287D3A55" w14:textId="77777777">
      <w:pPr>
        <w:pStyle w:val="ListParagraph"/>
        <w:numPr>
          <w:ilvl w:val="0"/>
          <w:numId w:val="36"/>
        </w:numPr>
        <w:suppressAutoHyphens/>
        <w:contextualSpacing/>
        <w:jc w:val="both"/>
        <w:rPr>
          <w:rFonts w:ascii="Arial" w:hAnsi="Arial" w:cs="Arial"/>
          <w:i/>
          <w:iCs/>
          <w:sz w:val="18"/>
          <w:szCs w:val="18"/>
        </w:rPr>
      </w:pPr>
      <w:r w:rsidRPr="008C7AA0">
        <w:rPr>
          <w:rFonts w:ascii="Arial" w:hAnsi="Arial" w:cs="Arial"/>
          <w:i/>
          <w:iCs/>
          <w:sz w:val="18"/>
          <w:szCs w:val="18"/>
        </w:rPr>
        <w:t xml:space="preserve">Calle Gregorio Dávila; de José María </w:t>
      </w:r>
      <w:r w:rsidRPr="008C7AA0">
        <w:rPr>
          <w:rFonts w:ascii="Arial" w:hAnsi="Arial" w:cs="Arial"/>
          <w:i/>
          <w:iCs/>
          <w:sz w:val="18"/>
          <w:szCs w:val="18"/>
        </w:rPr>
        <w:t>Vigil</w:t>
      </w:r>
      <w:r w:rsidRPr="008C7AA0">
        <w:rPr>
          <w:rFonts w:ascii="Arial" w:hAnsi="Arial" w:cs="Arial"/>
          <w:i/>
          <w:iCs/>
          <w:sz w:val="18"/>
          <w:szCs w:val="18"/>
        </w:rPr>
        <w:t xml:space="preserve"> a Juan Manuel</w:t>
      </w:r>
    </w:p>
    <w:p w:rsidR="008C7AA0" w:rsidRPr="008C7AA0" w:rsidP="0006073E" w14:paraId="673387E6" w14:textId="77777777">
      <w:pPr>
        <w:pStyle w:val="ListParagraph"/>
        <w:numPr>
          <w:ilvl w:val="0"/>
          <w:numId w:val="36"/>
        </w:numPr>
        <w:suppressAutoHyphens/>
        <w:contextualSpacing/>
        <w:jc w:val="both"/>
        <w:rPr>
          <w:rFonts w:ascii="Arial" w:hAnsi="Arial" w:cs="Arial"/>
          <w:i/>
          <w:iCs/>
          <w:sz w:val="18"/>
          <w:szCs w:val="18"/>
        </w:rPr>
      </w:pPr>
      <w:r w:rsidRPr="008C7AA0">
        <w:rPr>
          <w:rFonts w:ascii="Arial" w:hAnsi="Arial" w:cs="Arial"/>
          <w:i/>
          <w:iCs/>
          <w:sz w:val="18"/>
          <w:szCs w:val="18"/>
        </w:rPr>
        <w:t xml:space="preserve">Calle arista; de </w:t>
      </w:r>
      <w:r w:rsidRPr="008C7AA0">
        <w:rPr>
          <w:rFonts w:ascii="Arial" w:hAnsi="Arial" w:cs="Arial"/>
          <w:i/>
          <w:iCs/>
          <w:sz w:val="18"/>
          <w:szCs w:val="18"/>
        </w:rPr>
        <w:t>Ghilardi</w:t>
      </w:r>
      <w:r w:rsidRPr="008C7AA0">
        <w:rPr>
          <w:rFonts w:ascii="Arial" w:hAnsi="Arial" w:cs="Arial"/>
          <w:i/>
          <w:iCs/>
          <w:sz w:val="18"/>
          <w:szCs w:val="18"/>
        </w:rPr>
        <w:t xml:space="preserve"> a Federalismo </w:t>
      </w:r>
    </w:p>
    <w:p w:rsidR="008C7AA0" w:rsidRPr="008C7AA0" w:rsidP="0006073E" w14:paraId="3EF16529" w14:textId="1A941637">
      <w:pPr>
        <w:pStyle w:val="ListParagraph"/>
        <w:numPr>
          <w:ilvl w:val="0"/>
          <w:numId w:val="36"/>
        </w:numPr>
        <w:suppressAutoHyphens/>
        <w:contextualSpacing/>
        <w:jc w:val="both"/>
        <w:rPr>
          <w:rFonts w:ascii="Arial" w:hAnsi="Arial" w:cs="Arial"/>
          <w:i/>
          <w:iCs/>
          <w:sz w:val="18"/>
          <w:szCs w:val="18"/>
        </w:rPr>
      </w:pPr>
      <w:r w:rsidRPr="008C7AA0">
        <w:rPr>
          <w:rFonts w:ascii="Arial" w:hAnsi="Arial" w:cs="Arial"/>
          <w:i/>
          <w:iCs/>
          <w:sz w:val="18"/>
          <w:szCs w:val="18"/>
        </w:rPr>
        <w:t xml:space="preserve">Calle Jesús García; de </w:t>
      </w:r>
      <w:r w:rsidRPr="008C7AA0">
        <w:rPr>
          <w:rFonts w:ascii="Arial" w:hAnsi="Arial" w:cs="Arial"/>
          <w:i/>
          <w:iCs/>
          <w:sz w:val="18"/>
          <w:szCs w:val="18"/>
        </w:rPr>
        <w:t>Ghilardi</w:t>
      </w:r>
      <w:r w:rsidRPr="008C7AA0">
        <w:rPr>
          <w:rFonts w:ascii="Arial" w:hAnsi="Arial" w:cs="Arial"/>
          <w:i/>
          <w:iCs/>
          <w:sz w:val="18"/>
          <w:szCs w:val="18"/>
        </w:rPr>
        <w:t xml:space="preserve"> a Enrique Díaz de León </w:t>
      </w:r>
    </w:p>
    <w:p w:rsidR="008C7AA0" w:rsidRPr="008C7AA0" w:rsidP="0006073E" w14:paraId="4DC2B13B" w14:textId="77777777">
      <w:pPr>
        <w:pStyle w:val="ListParagraph"/>
        <w:numPr>
          <w:ilvl w:val="0"/>
          <w:numId w:val="36"/>
        </w:numPr>
        <w:suppressAutoHyphens/>
        <w:contextualSpacing/>
        <w:jc w:val="both"/>
        <w:rPr>
          <w:rFonts w:ascii="Arial" w:hAnsi="Arial" w:cs="Arial"/>
          <w:i/>
          <w:iCs/>
          <w:sz w:val="18"/>
          <w:szCs w:val="18"/>
        </w:rPr>
      </w:pPr>
      <w:r w:rsidRPr="008C7AA0">
        <w:rPr>
          <w:rFonts w:ascii="Arial" w:hAnsi="Arial" w:cs="Arial"/>
          <w:i/>
          <w:iCs/>
          <w:sz w:val="18"/>
          <w:szCs w:val="18"/>
        </w:rPr>
        <w:t xml:space="preserve">Calles Francisco Zarco; de </w:t>
      </w:r>
      <w:r w:rsidRPr="008C7AA0">
        <w:rPr>
          <w:rFonts w:ascii="Arial" w:hAnsi="Arial" w:cs="Arial"/>
          <w:i/>
          <w:iCs/>
          <w:sz w:val="18"/>
          <w:szCs w:val="18"/>
        </w:rPr>
        <w:t>Ghilardi</w:t>
      </w:r>
      <w:r w:rsidRPr="008C7AA0">
        <w:rPr>
          <w:rFonts w:ascii="Arial" w:hAnsi="Arial" w:cs="Arial"/>
          <w:i/>
          <w:iCs/>
          <w:sz w:val="18"/>
          <w:szCs w:val="18"/>
        </w:rPr>
        <w:t xml:space="preserve"> a Federalismo </w:t>
      </w:r>
    </w:p>
    <w:p w:rsidR="008C7AA0" w:rsidP="0006073E" w14:paraId="41160E62" w14:textId="7F8DBFAF">
      <w:pPr>
        <w:pStyle w:val="ListParagraph"/>
        <w:numPr>
          <w:ilvl w:val="0"/>
          <w:numId w:val="36"/>
        </w:numPr>
        <w:suppressAutoHyphens/>
        <w:contextualSpacing/>
        <w:jc w:val="both"/>
        <w:rPr>
          <w:rFonts w:ascii="Arial" w:hAnsi="Arial" w:cs="Arial"/>
          <w:i/>
          <w:iCs/>
          <w:sz w:val="18"/>
          <w:szCs w:val="18"/>
        </w:rPr>
      </w:pPr>
      <w:r w:rsidRPr="008C7AA0">
        <w:rPr>
          <w:rFonts w:ascii="Arial" w:hAnsi="Arial" w:cs="Arial"/>
          <w:i/>
          <w:iCs/>
          <w:sz w:val="18"/>
          <w:szCs w:val="18"/>
        </w:rPr>
        <w:t xml:space="preserve">Calle José María </w:t>
      </w:r>
      <w:r w:rsidRPr="008C7AA0">
        <w:rPr>
          <w:rFonts w:ascii="Arial" w:hAnsi="Arial" w:cs="Arial"/>
          <w:i/>
          <w:iCs/>
          <w:sz w:val="18"/>
          <w:szCs w:val="18"/>
        </w:rPr>
        <w:t>Vigil</w:t>
      </w:r>
      <w:r w:rsidRPr="008C7AA0">
        <w:rPr>
          <w:rFonts w:ascii="Arial" w:hAnsi="Arial" w:cs="Arial"/>
          <w:i/>
          <w:iCs/>
          <w:sz w:val="18"/>
          <w:szCs w:val="18"/>
        </w:rPr>
        <w:t xml:space="preserve">; de </w:t>
      </w:r>
      <w:r w:rsidRPr="008C7AA0">
        <w:rPr>
          <w:rFonts w:ascii="Arial" w:hAnsi="Arial" w:cs="Arial"/>
          <w:i/>
          <w:iCs/>
          <w:sz w:val="18"/>
          <w:szCs w:val="18"/>
        </w:rPr>
        <w:t>Ghilardi</w:t>
      </w:r>
      <w:r w:rsidRPr="008C7AA0">
        <w:rPr>
          <w:rFonts w:ascii="Arial" w:hAnsi="Arial" w:cs="Arial"/>
          <w:i/>
          <w:iCs/>
          <w:sz w:val="18"/>
          <w:szCs w:val="18"/>
        </w:rPr>
        <w:t xml:space="preserve"> a Federalismo </w:t>
      </w:r>
    </w:p>
    <w:p w:rsidR="008C7AA0" w:rsidRPr="008C7AA0" w:rsidP="008C7AA0" w14:paraId="7BFFAC35" w14:textId="77777777">
      <w:pPr>
        <w:pStyle w:val="ListParagraph"/>
        <w:suppressAutoHyphens/>
        <w:ind w:left="1426"/>
        <w:contextualSpacing/>
        <w:jc w:val="both"/>
        <w:rPr>
          <w:rFonts w:ascii="Arial" w:hAnsi="Arial" w:cs="Arial"/>
          <w:i/>
          <w:iCs/>
          <w:sz w:val="18"/>
          <w:szCs w:val="18"/>
        </w:rPr>
      </w:pPr>
    </w:p>
    <w:p w:rsidR="008C7AA0" w:rsidP="008C7AA0" w14:paraId="0632994D" w14:textId="1A7E7567">
      <w:pPr>
        <w:jc w:val="both"/>
        <w:rPr>
          <w:rFonts w:ascii="Arial" w:hAnsi="Arial" w:cs="Arial"/>
          <w:i/>
          <w:iCs/>
          <w:sz w:val="18"/>
          <w:szCs w:val="18"/>
        </w:rPr>
      </w:pPr>
      <w:r w:rsidRPr="008C7AA0">
        <w:rPr>
          <w:rFonts w:ascii="Arial" w:hAnsi="Arial" w:cs="Arial"/>
          <w:i/>
          <w:iCs/>
          <w:sz w:val="18"/>
          <w:szCs w:val="18"/>
        </w:rPr>
        <w:t>II. El ayuntamiento de Guadalajara tiene la responsabilidad de proteger la continuidad de los servicios públicos municipales, por ello es importante tener en buenas condiciones las vías públicas de municipio, el barrio capilla de Jesús se encuentra a los alrededores del centro de Guadalajara, el implementar estas mejoras permitirá tener calles, banquetas y peatones dignos para las y los habitantes.</w:t>
      </w:r>
    </w:p>
    <w:p w:rsidR="008C7AA0" w:rsidRPr="008C7AA0" w:rsidP="008C7AA0" w14:paraId="006AA58C" w14:textId="77777777">
      <w:pPr>
        <w:jc w:val="both"/>
        <w:rPr>
          <w:rFonts w:ascii="Arial" w:hAnsi="Arial" w:cs="Arial"/>
          <w:i/>
          <w:iCs/>
          <w:sz w:val="18"/>
          <w:szCs w:val="18"/>
        </w:rPr>
      </w:pPr>
    </w:p>
    <w:p w:rsidR="008C7AA0" w:rsidP="008C7AA0" w14:paraId="5E2FCE53" w14:textId="109F10DA">
      <w:pPr>
        <w:jc w:val="both"/>
        <w:rPr>
          <w:rFonts w:ascii="Arial" w:hAnsi="Arial" w:cs="Arial"/>
          <w:i/>
          <w:iCs/>
          <w:sz w:val="18"/>
          <w:szCs w:val="18"/>
        </w:rPr>
      </w:pPr>
      <w:r w:rsidRPr="008C7AA0">
        <w:rPr>
          <w:rFonts w:ascii="Arial" w:hAnsi="Arial" w:cs="Arial"/>
          <w:i/>
          <w:iCs/>
          <w:sz w:val="18"/>
          <w:szCs w:val="18"/>
        </w:rPr>
        <w:t xml:space="preserve">III. La presente iniciativa no crea nuevas obligaciones contractuales, sino que establece condiciones mínimas que deberían haberse cumplido para proteger la integridad y seguridad de los peatones que transitan por las calles. </w:t>
      </w:r>
    </w:p>
    <w:p w:rsidR="008C7AA0" w:rsidRPr="008C7AA0" w:rsidP="008C7AA0" w14:paraId="41562B39" w14:textId="77777777">
      <w:pPr>
        <w:jc w:val="both"/>
        <w:rPr>
          <w:rFonts w:ascii="Arial" w:hAnsi="Arial" w:cs="Arial"/>
          <w:i/>
          <w:iCs/>
          <w:sz w:val="18"/>
          <w:szCs w:val="18"/>
        </w:rPr>
      </w:pPr>
    </w:p>
    <w:p w:rsidR="008C7AA0" w:rsidP="008C7AA0" w14:paraId="6B0B3E8F" w14:textId="223EA1AB">
      <w:pPr>
        <w:jc w:val="both"/>
        <w:rPr>
          <w:rFonts w:ascii="Arial" w:hAnsi="Arial" w:cs="Arial"/>
          <w:i/>
          <w:iCs/>
          <w:sz w:val="18"/>
          <w:szCs w:val="18"/>
        </w:rPr>
      </w:pPr>
      <w:r w:rsidRPr="008C7AA0">
        <w:rPr>
          <w:rFonts w:ascii="Arial" w:hAnsi="Arial" w:cs="Arial"/>
          <w:i/>
          <w:iCs/>
          <w:sz w:val="18"/>
          <w:szCs w:val="18"/>
        </w:rPr>
        <w:t xml:space="preserve">La presente iniciativa si cuenta con repercusiones económicas, las cuales dependerán del estudio que realicen las áreas de obras públicas, buscando que se garantice el recurso necesario para tal ejecución, dentro de las partidas correspondientes del presupuesto de egresos. </w:t>
      </w:r>
    </w:p>
    <w:p w:rsidR="008C7AA0" w:rsidRPr="008C7AA0" w:rsidP="008C7AA0" w14:paraId="57CCF2FD" w14:textId="77777777">
      <w:pPr>
        <w:jc w:val="both"/>
        <w:rPr>
          <w:rFonts w:ascii="Arial" w:hAnsi="Arial" w:cs="Arial"/>
          <w:i/>
          <w:iCs/>
          <w:sz w:val="18"/>
          <w:szCs w:val="18"/>
        </w:rPr>
      </w:pPr>
    </w:p>
    <w:p w:rsidR="008C7AA0" w:rsidP="008C7AA0" w14:paraId="296BF02F" w14:textId="6C92B3E4">
      <w:pPr>
        <w:jc w:val="both"/>
        <w:rPr>
          <w:rFonts w:ascii="Arial" w:hAnsi="Arial" w:cs="Arial"/>
          <w:i/>
          <w:iCs/>
          <w:sz w:val="18"/>
          <w:szCs w:val="18"/>
        </w:rPr>
      </w:pPr>
      <w:r w:rsidRPr="008C7AA0">
        <w:rPr>
          <w:rFonts w:ascii="Arial" w:hAnsi="Arial" w:cs="Arial"/>
          <w:i/>
          <w:iCs/>
          <w:sz w:val="18"/>
          <w:szCs w:val="18"/>
        </w:rPr>
        <w:t xml:space="preserve">Al no generarse nuevas plazas ni modificaciones a la estructura administrativa, esta iniciativa no genera repercusiones laborales. </w:t>
      </w:r>
    </w:p>
    <w:p w:rsidR="008C7AA0" w:rsidRPr="008C7AA0" w:rsidP="008C7AA0" w14:paraId="530C25D1" w14:textId="77777777">
      <w:pPr>
        <w:jc w:val="both"/>
        <w:rPr>
          <w:rFonts w:ascii="Arial" w:hAnsi="Arial" w:cs="Arial"/>
          <w:i/>
          <w:iCs/>
          <w:sz w:val="18"/>
          <w:szCs w:val="18"/>
        </w:rPr>
      </w:pPr>
    </w:p>
    <w:p w:rsidR="008C7AA0" w:rsidP="008C7AA0" w14:paraId="2CE9F4D8" w14:textId="4BD62740">
      <w:pPr>
        <w:jc w:val="both"/>
        <w:rPr>
          <w:rFonts w:ascii="Arial" w:hAnsi="Arial" w:cs="Arial"/>
          <w:i/>
          <w:iCs/>
          <w:sz w:val="18"/>
          <w:szCs w:val="18"/>
        </w:rPr>
      </w:pPr>
      <w:r w:rsidRPr="008C7AA0">
        <w:rPr>
          <w:rFonts w:ascii="Arial" w:hAnsi="Arial" w:cs="Arial"/>
          <w:i/>
          <w:iCs/>
          <w:sz w:val="18"/>
          <w:szCs w:val="18"/>
        </w:rPr>
        <w:t xml:space="preserve">El impacto social de esta iniciativa, es positivo, se trata de buscar el bienestar de las personas que transitan por las banquetas de las calles aledañas del barrio capilla de Jesús. </w:t>
      </w:r>
    </w:p>
    <w:p w:rsidR="008C7AA0" w:rsidRPr="008C7AA0" w:rsidP="008C7AA0" w14:paraId="507A50FA" w14:textId="77777777">
      <w:pPr>
        <w:jc w:val="both"/>
        <w:rPr>
          <w:rFonts w:ascii="Arial" w:hAnsi="Arial" w:cs="Arial"/>
          <w:i/>
          <w:iCs/>
          <w:sz w:val="18"/>
          <w:szCs w:val="18"/>
        </w:rPr>
      </w:pPr>
    </w:p>
    <w:p w:rsidR="008C7AA0" w:rsidRPr="008C7AA0" w:rsidP="008C7AA0" w14:paraId="2662DE08" w14:textId="77777777">
      <w:pPr>
        <w:jc w:val="both"/>
        <w:rPr>
          <w:rFonts w:ascii="Arial" w:hAnsi="Arial" w:cs="Arial"/>
          <w:i/>
          <w:iCs/>
          <w:sz w:val="18"/>
          <w:szCs w:val="18"/>
        </w:rPr>
      </w:pPr>
      <w:r w:rsidRPr="008C7AA0">
        <w:rPr>
          <w:rFonts w:ascii="Arial" w:hAnsi="Arial" w:cs="Arial"/>
          <w:i/>
          <w:iCs/>
          <w:sz w:val="18"/>
          <w:szCs w:val="18"/>
        </w:rPr>
        <w:t xml:space="preserve">IV. se solicita </w:t>
      </w:r>
      <w:r w:rsidRPr="008C7AA0">
        <w:rPr>
          <w:rFonts w:ascii="Arial" w:hAnsi="Arial" w:cs="Arial"/>
          <w:i/>
          <w:iCs/>
          <w:sz w:val="18"/>
          <w:szCs w:val="18"/>
        </w:rPr>
        <w:t>reencarpetación</w:t>
      </w:r>
      <w:r w:rsidRPr="008C7AA0">
        <w:rPr>
          <w:rFonts w:ascii="Arial" w:hAnsi="Arial" w:cs="Arial"/>
          <w:i/>
          <w:iCs/>
          <w:sz w:val="18"/>
          <w:szCs w:val="18"/>
        </w:rPr>
        <w:t xml:space="preserve"> con concreto de las banquetas que se encuentran a los alrededores del barrio capilla de Jesús.</w:t>
      </w:r>
    </w:p>
    <w:p w:rsidR="008C7AA0" w:rsidP="008C7AA0" w14:paraId="39ECB166" w14:textId="7F8164B4">
      <w:pPr>
        <w:jc w:val="center"/>
        <w:rPr>
          <w:rFonts w:ascii="Arial" w:hAnsi="Arial" w:cs="Arial"/>
          <w:b/>
          <w:i/>
          <w:iCs/>
          <w:sz w:val="18"/>
          <w:szCs w:val="18"/>
        </w:rPr>
      </w:pPr>
      <w:r w:rsidRPr="008C7AA0">
        <w:rPr>
          <w:rFonts w:ascii="Arial" w:hAnsi="Arial" w:cs="Arial"/>
          <w:b/>
          <w:i/>
          <w:iCs/>
          <w:sz w:val="18"/>
          <w:szCs w:val="18"/>
        </w:rPr>
        <w:t xml:space="preserve">PUNTO DE ACUERDO </w:t>
      </w:r>
    </w:p>
    <w:p w:rsidR="008C7AA0" w:rsidRPr="008C7AA0" w:rsidP="008C7AA0" w14:paraId="22013E16" w14:textId="77777777">
      <w:pPr>
        <w:jc w:val="center"/>
        <w:rPr>
          <w:rFonts w:ascii="Arial" w:hAnsi="Arial" w:cs="Arial"/>
          <w:b/>
          <w:i/>
          <w:iCs/>
          <w:sz w:val="18"/>
          <w:szCs w:val="18"/>
        </w:rPr>
      </w:pPr>
    </w:p>
    <w:p w:rsidR="00A2440C" w:rsidP="009C7C40" w14:paraId="78D7352D" w14:textId="182C5118">
      <w:pPr>
        <w:jc w:val="both"/>
        <w:rPr>
          <w:rFonts w:ascii="Arial" w:hAnsi="Arial" w:cs="Arial"/>
          <w:i/>
          <w:iCs/>
          <w:sz w:val="18"/>
          <w:szCs w:val="18"/>
        </w:rPr>
      </w:pPr>
      <w:r w:rsidRPr="008C7AA0">
        <w:rPr>
          <w:rFonts w:ascii="Arial" w:hAnsi="Arial" w:cs="Arial"/>
          <w:b/>
          <w:i/>
          <w:iCs/>
          <w:sz w:val="18"/>
          <w:szCs w:val="18"/>
        </w:rPr>
        <w:t xml:space="preserve">PRIMERO: </w:t>
      </w:r>
      <w:r w:rsidRPr="008C7AA0">
        <w:rPr>
          <w:rFonts w:ascii="Arial" w:hAnsi="Arial" w:cs="Arial"/>
          <w:i/>
          <w:iCs/>
          <w:sz w:val="18"/>
          <w:szCs w:val="18"/>
        </w:rPr>
        <w:t>Se realice</w:t>
      </w:r>
      <w:r w:rsidRPr="008C7AA0">
        <w:rPr>
          <w:rFonts w:ascii="Arial" w:hAnsi="Arial" w:cs="Arial"/>
          <w:b/>
          <w:i/>
          <w:iCs/>
          <w:sz w:val="18"/>
          <w:szCs w:val="18"/>
        </w:rPr>
        <w:t xml:space="preserve"> </w:t>
      </w:r>
      <w:r w:rsidRPr="008C7AA0">
        <w:rPr>
          <w:rFonts w:ascii="Arial" w:hAnsi="Arial" w:cs="Arial"/>
          <w:i/>
          <w:iCs/>
          <w:sz w:val="18"/>
          <w:szCs w:val="18"/>
        </w:rPr>
        <w:t xml:space="preserve">la </w:t>
      </w:r>
      <w:r w:rsidRPr="008C7AA0">
        <w:rPr>
          <w:rFonts w:ascii="Arial" w:hAnsi="Arial" w:cs="Arial"/>
          <w:i/>
          <w:iCs/>
          <w:sz w:val="18"/>
          <w:szCs w:val="18"/>
        </w:rPr>
        <w:t>reencarpetación</w:t>
      </w:r>
      <w:r w:rsidRPr="008C7AA0">
        <w:rPr>
          <w:rFonts w:ascii="Arial" w:hAnsi="Arial" w:cs="Arial"/>
          <w:i/>
          <w:iCs/>
          <w:sz w:val="18"/>
          <w:szCs w:val="18"/>
        </w:rPr>
        <w:t xml:space="preserve"> con concreto de las banquetas que se encuentran a los alrededores del barrio capilla de Jesús</w:t>
      </w:r>
      <w:r>
        <w:rPr>
          <w:rFonts w:ascii="Arial" w:hAnsi="Arial" w:cs="Arial"/>
          <w:i/>
          <w:iCs/>
          <w:sz w:val="18"/>
          <w:szCs w:val="18"/>
        </w:rPr>
        <w:t>”</w:t>
      </w:r>
      <w:r w:rsidRPr="008C7AA0">
        <w:rPr>
          <w:rFonts w:ascii="Arial" w:hAnsi="Arial" w:cs="Arial"/>
          <w:i/>
          <w:iCs/>
          <w:sz w:val="18"/>
          <w:szCs w:val="18"/>
        </w:rPr>
        <w:t>.</w:t>
      </w:r>
    </w:p>
    <w:p w:rsidR="008C7AA0" w:rsidRPr="008C7AA0" w:rsidP="009C7C40" w14:paraId="772FBC1D" w14:textId="77777777">
      <w:pPr>
        <w:jc w:val="both"/>
        <w:rPr>
          <w:rFonts w:ascii="Arial" w:hAnsi="Arial" w:cs="Arial"/>
          <w:i/>
          <w:iCs/>
          <w:sz w:val="18"/>
          <w:szCs w:val="18"/>
        </w:rPr>
      </w:pPr>
    </w:p>
    <w:p w:rsidR="006F5FFF" w:rsidRPr="009C7C40" w:rsidP="009C7C40" w14:paraId="0D8601B1" w14:textId="076681EA">
      <w:pPr>
        <w:jc w:val="both"/>
        <w:rPr>
          <w:rFonts w:ascii="Arial" w:hAnsi="Arial" w:cs="Arial"/>
          <w:sz w:val="24"/>
          <w:szCs w:val="24"/>
        </w:rPr>
      </w:pPr>
      <w:r w:rsidRPr="009C7C40">
        <w:rPr>
          <w:rFonts w:ascii="Arial" w:eastAsia="Calibri" w:hAnsi="Arial" w:cs="Arial"/>
          <w:b/>
          <w:bCs/>
          <w:sz w:val="24"/>
          <w:szCs w:val="24"/>
        </w:rPr>
        <w:t>La Regidora Mariana Fernández Ramírez:</w:t>
      </w:r>
      <w:r w:rsidRPr="009C7C40">
        <w:rPr>
          <w:rFonts w:ascii="Arial" w:eastAsia="Calibri" w:hAnsi="Arial" w:cs="Arial"/>
          <w:sz w:val="24"/>
          <w:szCs w:val="24"/>
        </w:rPr>
        <w:t xml:space="preserve"> L</w:t>
      </w:r>
      <w:r w:rsidRPr="009C7C40">
        <w:rPr>
          <w:rFonts w:ascii="Arial" w:eastAsia="Calibri" w:hAnsi="Arial" w:cs="Arial"/>
          <w:sz w:val="24"/>
          <w:szCs w:val="24"/>
        </w:rPr>
        <w:t>a otra que hemos tenido mucho interés desde hace varias administraciones es un tema para implementar una guardería para las hijas e hijos de los policías en el sur de la ciudad.</w:t>
      </w:r>
    </w:p>
    <w:p w:rsidR="006F5FFF" w:rsidRPr="009C7C40" w:rsidP="009C7C40" w14:paraId="68FB9401" w14:textId="77777777">
      <w:pPr>
        <w:jc w:val="both"/>
        <w:rPr>
          <w:rFonts w:ascii="Arial" w:hAnsi="Arial" w:cs="Arial"/>
          <w:sz w:val="24"/>
          <w:szCs w:val="24"/>
        </w:rPr>
      </w:pPr>
    </w:p>
    <w:p w:rsidR="00E83C74" w:rsidRPr="009C7C40" w:rsidP="009C7C40" w14:paraId="3F4B3C94" w14:textId="77777777">
      <w:pPr>
        <w:jc w:val="both"/>
        <w:rPr>
          <w:rFonts w:ascii="Arial" w:eastAsia="Calibri" w:hAnsi="Arial" w:cs="Arial"/>
          <w:sz w:val="24"/>
          <w:szCs w:val="24"/>
        </w:rPr>
      </w:pPr>
      <w:r w:rsidRPr="009C7C40">
        <w:rPr>
          <w:rFonts w:ascii="Arial" w:eastAsia="Calibri" w:hAnsi="Arial" w:cs="Arial"/>
          <w:sz w:val="24"/>
          <w:szCs w:val="24"/>
        </w:rPr>
        <w:t xml:space="preserve">Y pediría que esta siguiente iniciativa se fuera a la Comisión de Seguridad </w:t>
      </w:r>
      <w:r w:rsidRPr="009C7C40">
        <w:rPr>
          <w:rFonts w:ascii="Arial" w:eastAsia="Calibri" w:hAnsi="Arial" w:cs="Arial"/>
          <w:sz w:val="24"/>
          <w:szCs w:val="24"/>
        </w:rPr>
        <w:t>Ciudadana,</w:t>
      </w:r>
      <w:r w:rsidRPr="009C7C40">
        <w:rPr>
          <w:rFonts w:ascii="Arial" w:eastAsia="Calibri" w:hAnsi="Arial" w:cs="Arial"/>
          <w:sz w:val="24"/>
          <w:szCs w:val="24"/>
        </w:rPr>
        <w:t xml:space="preserve"> así como a la Comisión de Hacienda. </w:t>
      </w:r>
      <w:r w:rsidRPr="009C7C40">
        <w:rPr>
          <w:rFonts w:ascii="Arial" w:eastAsia="Calibri" w:hAnsi="Arial" w:cs="Arial"/>
          <w:sz w:val="24"/>
          <w:szCs w:val="24"/>
        </w:rPr>
        <w:t>Es</w:t>
      </w:r>
      <w:r w:rsidRPr="009C7C40">
        <w:rPr>
          <w:rFonts w:ascii="Arial" w:eastAsia="Calibri" w:hAnsi="Arial" w:cs="Arial"/>
          <w:sz w:val="24"/>
          <w:szCs w:val="24"/>
        </w:rPr>
        <w:t xml:space="preserve"> cuanto</w:t>
      </w:r>
      <w:r w:rsidRPr="009C7C40">
        <w:rPr>
          <w:rFonts w:ascii="Arial" w:eastAsia="Calibri" w:hAnsi="Arial" w:cs="Arial"/>
          <w:sz w:val="24"/>
          <w:szCs w:val="24"/>
        </w:rPr>
        <w:t>,</w:t>
      </w:r>
      <w:r w:rsidRPr="009C7C40">
        <w:rPr>
          <w:rFonts w:ascii="Arial" w:eastAsia="Calibri" w:hAnsi="Arial" w:cs="Arial"/>
          <w:sz w:val="24"/>
          <w:szCs w:val="24"/>
        </w:rPr>
        <w:t xml:space="preserve"> Presidenta</w:t>
      </w:r>
      <w:r w:rsidRPr="009C7C40">
        <w:rPr>
          <w:rFonts w:ascii="Arial" w:eastAsia="Calibri" w:hAnsi="Arial" w:cs="Arial"/>
          <w:sz w:val="24"/>
          <w:szCs w:val="24"/>
        </w:rPr>
        <w:t>.</w:t>
      </w:r>
      <w:r w:rsidRPr="009C7C40">
        <w:rPr>
          <w:rFonts w:ascii="Arial" w:eastAsia="Calibri" w:hAnsi="Arial" w:cs="Arial"/>
          <w:sz w:val="24"/>
          <w:szCs w:val="24"/>
        </w:rPr>
        <w:t xml:space="preserve"> Gracias. </w:t>
      </w:r>
    </w:p>
    <w:p w:rsidR="00E83C74" w:rsidP="008C7AA0" w14:paraId="29BBE4B3" w14:textId="792BE289">
      <w:pPr>
        <w:jc w:val="both"/>
        <w:rPr>
          <w:rFonts w:ascii="Arial" w:eastAsia="Calibri" w:hAnsi="Arial" w:cs="Arial"/>
          <w:i/>
          <w:iCs/>
          <w:sz w:val="18"/>
          <w:szCs w:val="18"/>
        </w:rPr>
      </w:pPr>
    </w:p>
    <w:p w:rsidR="00E81DCA" w:rsidRPr="008C7AA0" w:rsidP="008C7AA0" w14:paraId="239E8D5E" w14:textId="77777777">
      <w:pPr>
        <w:jc w:val="both"/>
        <w:rPr>
          <w:rFonts w:ascii="Arial" w:eastAsia="Calibri" w:hAnsi="Arial" w:cs="Arial"/>
          <w:i/>
          <w:iCs/>
          <w:sz w:val="18"/>
          <w:szCs w:val="18"/>
        </w:rPr>
      </w:pPr>
    </w:p>
    <w:p w:rsidR="008C7AA0" w:rsidRPr="008C7AA0" w:rsidP="008C7AA0" w14:paraId="56B68011" w14:textId="6FA4016D">
      <w:pPr>
        <w:jc w:val="both"/>
        <w:rPr>
          <w:rFonts w:ascii="Arial" w:hAnsi="Arial" w:cs="Arial"/>
          <w:b/>
          <w:bCs/>
          <w:i/>
          <w:iCs/>
          <w:sz w:val="18"/>
          <w:szCs w:val="18"/>
          <w:lang w:val="es-ES"/>
        </w:rPr>
      </w:pPr>
      <w:r>
        <w:rPr>
          <w:rFonts w:ascii="Arial" w:hAnsi="Arial" w:cs="Arial"/>
          <w:b/>
          <w:bCs/>
          <w:i/>
          <w:iCs/>
          <w:sz w:val="18"/>
          <w:szCs w:val="18"/>
          <w:lang w:val="es-ES"/>
        </w:rPr>
        <w:t>“</w:t>
      </w:r>
      <w:r w:rsidRPr="008C7AA0">
        <w:rPr>
          <w:rFonts w:ascii="Arial" w:hAnsi="Arial" w:cs="Arial"/>
          <w:b/>
          <w:bCs/>
          <w:i/>
          <w:iCs/>
          <w:sz w:val="18"/>
          <w:szCs w:val="18"/>
          <w:lang w:val="es-ES"/>
        </w:rPr>
        <w:t>INTEGRANTES DEL H. AYUNTAMIENTO DE GUADALAJARA.</w:t>
      </w:r>
    </w:p>
    <w:p w:rsidR="008C7AA0" w:rsidRPr="008C7AA0" w:rsidP="008C7AA0" w14:paraId="325BF29B" w14:textId="77777777">
      <w:pPr>
        <w:jc w:val="both"/>
        <w:rPr>
          <w:rFonts w:ascii="Arial" w:hAnsi="Arial" w:cs="Arial"/>
          <w:b/>
          <w:bCs/>
          <w:i/>
          <w:iCs/>
          <w:sz w:val="18"/>
          <w:szCs w:val="18"/>
          <w:lang w:val="es-ES"/>
        </w:rPr>
      </w:pPr>
      <w:r w:rsidRPr="008C7AA0">
        <w:rPr>
          <w:rFonts w:ascii="Arial" w:hAnsi="Arial" w:cs="Arial"/>
          <w:b/>
          <w:bCs/>
          <w:i/>
          <w:iCs/>
          <w:sz w:val="18"/>
          <w:szCs w:val="18"/>
          <w:lang w:val="es-ES"/>
        </w:rPr>
        <w:t>PRESENTE.</w:t>
      </w:r>
    </w:p>
    <w:p w:rsidR="008C7AA0" w:rsidRPr="008C7AA0" w:rsidP="008C7AA0" w14:paraId="0C76EEDE" w14:textId="77777777">
      <w:pPr>
        <w:jc w:val="both"/>
        <w:rPr>
          <w:rFonts w:ascii="Arial" w:hAnsi="Arial" w:cs="Arial"/>
          <w:bCs/>
          <w:i/>
          <w:iCs/>
          <w:sz w:val="18"/>
          <w:szCs w:val="18"/>
          <w:lang w:val="es-ES"/>
        </w:rPr>
      </w:pPr>
    </w:p>
    <w:p w:rsidR="008C7AA0" w:rsidRPr="008C7AA0" w:rsidP="008C7AA0" w14:paraId="49B663DC" w14:textId="77777777">
      <w:pPr>
        <w:jc w:val="both"/>
        <w:rPr>
          <w:rFonts w:ascii="Arial" w:hAnsi="Arial" w:cs="Arial"/>
          <w:b/>
          <w:bCs/>
          <w:i/>
          <w:iCs/>
          <w:sz w:val="18"/>
          <w:szCs w:val="18"/>
          <w:lang w:val="es-ES"/>
        </w:rPr>
      </w:pPr>
      <w:r w:rsidRPr="008C7AA0">
        <w:rPr>
          <w:rFonts w:ascii="Arial" w:hAnsi="Arial" w:cs="Arial"/>
          <w:i/>
          <w:iCs/>
          <w:sz w:val="18"/>
          <w:szCs w:val="18"/>
          <w:lang w:val="es-ES"/>
        </w:rPr>
        <w:t xml:space="preserve">El que suscribe regidora </w:t>
      </w:r>
      <w:r w:rsidRPr="008C7AA0">
        <w:rPr>
          <w:rFonts w:ascii="Arial" w:hAnsi="Arial" w:cs="Arial"/>
          <w:b/>
          <w:bCs/>
          <w:i/>
          <w:iCs/>
          <w:sz w:val="18"/>
          <w:szCs w:val="18"/>
          <w:lang w:val="es-ES"/>
        </w:rPr>
        <w:t xml:space="preserve">MARIANA FERNÁNDEZ RAMÍREZ </w:t>
      </w:r>
      <w:r w:rsidRPr="008C7AA0">
        <w:rPr>
          <w:rFonts w:ascii="Arial" w:hAnsi="Arial" w:cs="Arial"/>
          <w:i/>
          <w:iCs/>
          <w:sz w:val="18"/>
          <w:szCs w:val="18"/>
          <w:lang w:val="es-ES"/>
        </w:rPr>
        <w:t xml:space="preserve">en ejercicio de las facultades que me confieren los artículos 115, fracción II de la Constitución Política de los Estados Unidos Mexicanos; 73 de la Constitución Política del Estado de Jalisco; 3, 10 y 41, fracción I de la Ley del Gobierno y la Administración Pública Municipal del Estado de Jalisco; así como 90, 91 y 92 del Código de Gobierno del Municipio de Guadalajara; tengo a bien poner a su consideración la iniciativa de acuerdo con carácter de dictamen </w:t>
      </w:r>
      <w:r w:rsidRPr="008C7AA0">
        <w:rPr>
          <w:rFonts w:ascii="Arial" w:hAnsi="Arial" w:cs="Arial"/>
          <w:b/>
          <w:bCs/>
          <w:i/>
          <w:iCs/>
          <w:sz w:val="18"/>
          <w:szCs w:val="18"/>
          <w:lang w:val="es-ES"/>
        </w:rPr>
        <w:t xml:space="preserve">QUE INSTRUYE A DIVERSAS DEPENDENCIAS MUNICIPALES ESTUDIAR Y, EN SU CASO, DESTINAR PARA ESTANCIA INFANTIL DE LAS NIÑAS Y NIÑOS DE LAS Y LOS COMPAÑEROS DE LOS CUERPOS OPERATIVOS Y AUXILIARES DE SEGURIDAD PÚBLICA DEL AYUNTAMIENTO DE GUADALAJARA, </w:t>
      </w:r>
      <w:r w:rsidRPr="008C7AA0">
        <w:rPr>
          <w:rFonts w:ascii="Arial" w:hAnsi="Arial" w:cs="Arial"/>
          <w:bCs/>
          <w:i/>
          <w:iCs/>
          <w:sz w:val="18"/>
          <w:szCs w:val="18"/>
          <w:lang w:val="es-ES"/>
        </w:rPr>
        <w:t>para lo cual me ajusto a la siguiente</w:t>
      </w:r>
    </w:p>
    <w:p w:rsidR="008C7AA0" w:rsidRPr="008C7AA0" w:rsidP="008C7AA0" w14:paraId="7521C503" w14:textId="77777777">
      <w:pPr>
        <w:jc w:val="center"/>
        <w:rPr>
          <w:rFonts w:ascii="Arial" w:hAnsi="Arial" w:cs="Arial"/>
          <w:b/>
          <w:bCs/>
          <w:i/>
          <w:iCs/>
          <w:sz w:val="18"/>
          <w:szCs w:val="18"/>
          <w:lang w:val="es-ES"/>
        </w:rPr>
      </w:pPr>
    </w:p>
    <w:p w:rsidR="008C7AA0" w:rsidRPr="008C7AA0" w:rsidP="008C7AA0" w14:paraId="2B8FF8FB" w14:textId="77777777">
      <w:pPr>
        <w:jc w:val="center"/>
        <w:rPr>
          <w:rFonts w:ascii="Arial" w:hAnsi="Arial" w:cs="Arial"/>
          <w:b/>
          <w:bCs/>
          <w:i/>
          <w:iCs/>
          <w:sz w:val="18"/>
          <w:szCs w:val="18"/>
          <w:lang w:val="es-ES"/>
        </w:rPr>
      </w:pPr>
      <w:r w:rsidRPr="008C7AA0">
        <w:rPr>
          <w:rFonts w:ascii="Arial" w:hAnsi="Arial" w:cs="Arial"/>
          <w:b/>
          <w:bCs/>
          <w:i/>
          <w:iCs/>
          <w:sz w:val="18"/>
          <w:szCs w:val="18"/>
          <w:lang w:val="es-ES"/>
        </w:rPr>
        <w:t>EXPOSICIÓN DE MOTIVOS</w:t>
      </w:r>
    </w:p>
    <w:p w:rsidR="008C7AA0" w:rsidRPr="008C7AA0" w:rsidP="008C7AA0" w14:paraId="4D4F7672" w14:textId="77777777">
      <w:pPr>
        <w:jc w:val="both"/>
        <w:rPr>
          <w:rFonts w:ascii="Arial" w:hAnsi="Arial" w:cs="Arial"/>
          <w:bCs/>
          <w:i/>
          <w:iCs/>
          <w:sz w:val="18"/>
          <w:szCs w:val="18"/>
          <w:lang w:val="es-ES"/>
        </w:rPr>
      </w:pPr>
    </w:p>
    <w:p w:rsidR="008C7AA0" w:rsidRPr="008C7AA0" w:rsidP="008C7AA0" w14:paraId="7C7FD544" w14:textId="77777777">
      <w:pPr>
        <w:jc w:val="both"/>
        <w:rPr>
          <w:rFonts w:ascii="Arial" w:hAnsi="Arial" w:cs="Arial"/>
          <w:i/>
          <w:iCs/>
          <w:sz w:val="18"/>
          <w:szCs w:val="18"/>
          <w:lang w:val="es-ES"/>
        </w:rPr>
      </w:pPr>
      <w:r w:rsidRPr="008C7AA0">
        <w:rPr>
          <w:rFonts w:ascii="Arial" w:hAnsi="Arial" w:cs="Arial"/>
          <w:b/>
          <w:bCs/>
          <w:i/>
          <w:iCs/>
          <w:sz w:val="18"/>
          <w:szCs w:val="18"/>
          <w:lang w:val="es-ES"/>
        </w:rPr>
        <w:t>1.</w:t>
      </w:r>
      <w:r w:rsidRPr="008C7AA0">
        <w:rPr>
          <w:rFonts w:ascii="Arial" w:hAnsi="Arial" w:cs="Arial"/>
          <w:i/>
          <w:iCs/>
          <w:sz w:val="18"/>
          <w:szCs w:val="18"/>
          <w:lang w:val="es-ES"/>
        </w:rPr>
        <w:t xml:space="preserve"> El trabajo de las y los policías, bomberos y protección civil representa una de las funciones más críticas y demandantes de la administración pública municipal. Enfrentan jornadas laborales atípicas, turnos rotativos y una carga de estrés constante. En este contexto, la seguridad social y las prestaciones laborales no deben limitarse a los parámetros establecidos, sino a su progresividad con un enfoque de bienestar integral que les permita desempeñar su cargo con la tranquilidad de que su núcleo familiar también está protegido.</w:t>
      </w:r>
    </w:p>
    <w:p w:rsidR="008C7AA0" w:rsidRPr="008C7AA0" w:rsidP="008C7AA0" w14:paraId="4F259A72" w14:textId="77777777">
      <w:pPr>
        <w:jc w:val="both"/>
        <w:rPr>
          <w:rFonts w:ascii="Arial" w:hAnsi="Arial" w:cs="Arial"/>
          <w:i/>
          <w:iCs/>
          <w:sz w:val="18"/>
          <w:szCs w:val="18"/>
          <w:lang w:val="es-ES"/>
        </w:rPr>
      </w:pPr>
    </w:p>
    <w:p w:rsidR="008C7AA0" w:rsidRPr="008C7AA0" w:rsidP="008C7AA0" w14:paraId="70A2F448" w14:textId="77777777">
      <w:pPr>
        <w:jc w:val="both"/>
        <w:rPr>
          <w:rFonts w:ascii="Arial" w:hAnsi="Arial" w:cs="Arial"/>
          <w:i/>
          <w:iCs/>
          <w:sz w:val="18"/>
          <w:szCs w:val="18"/>
          <w:lang w:val="es-ES"/>
        </w:rPr>
      </w:pPr>
      <w:r w:rsidRPr="008C7AA0">
        <w:rPr>
          <w:rFonts w:ascii="Arial" w:hAnsi="Arial" w:cs="Arial"/>
          <w:i/>
          <w:iCs/>
          <w:sz w:val="18"/>
          <w:szCs w:val="18"/>
          <w:lang w:val="es-ES"/>
        </w:rPr>
        <w:t>Por lo tanto, la administración municipal debe ir más allá del cumplimiento de compromisos contractuales, en los hechos, debe ser un facilitador y disponer de herramientas que faciliten a su personal cumplir con su encomienda con total entrega y concentración. De ahí que cuidar de sus hijos aporta: tranquilidad, estabilidad económica y certeza sobre la educación.</w:t>
      </w:r>
    </w:p>
    <w:p w:rsidR="008C7AA0" w:rsidRPr="008C7AA0" w:rsidP="008C7AA0" w14:paraId="36826B70" w14:textId="77777777">
      <w:pPr>
        <w:jc w:val="both"/>
        <w:rPr>
          <w:rFonts w:ascii="Arial" w:hAnsi="Arial" w:cs="Arial"/>
          <w:b/>
          <w:bCs/>
          <w:i/>
          <w:iCs/>
          <w:sz w:val="18"/>
          <w:szCs w:val="18"/>
          <w:lang w:val="es-ES"/>
        </w:rPr>
      </w:pPr>
    </w:p>
    <w:p w:rsidR="008C7AA0" w:rsidRPr="008C7AA0" w:rsidP="008C7AA0" w14:paraId="44607623" w14:textId="77777777">
      <w:pPr>
        <w:jc w:val="both"/>
        <w:rPr>
          <w:rFonts w:ascii="Arial" w:hAnsi="Arial" w:cs="Arial"/>
          <w:i/>
          <w:iCs/>
          <w:sz w:val="18"/>
          <w:szCs w:val="18"/>
          <w:lang w:val="es-ES"/>
        </w:rPr>
      </w:pPr>
      <w:r w:rsidRPr="008C7AA0">
        <w:rPr>
          <w:rFonts w:ascii="Arial" w:hAnsi="Arial" w:cs="Arial"/>
          <w:b/>
          <w:bCs/>
          <w:i/>
          <w:iCs/>
          <w:sz w:val="18"/>
          <w:szCs w:val="18"/>
          <w:lang w:val="es-ES"/>
        </w:rPr>
        <w:t xml:space="preserve">2. </w:t>
      </w:r>
      <w:r w:rsidRPr="008C7AA0">
        <w:rPr>
          <w:rFonts w:ascii="Arial" w:hAnsi="Arial" w:cs="Arial"/>
          <w:i/>
          <w:iCs/>
          <w:sz w:val="18"/>
          <w:szCs w:val="18"/>
          <w:lang w:val="es-ES"/>
        </w:rPr>
        <w:t xml:space="preserve">En la administración municipal de Ismael del Toro Castro, por iniciativa de la entonces regidora Claudia Salas, el Ayuntamiento de Guadalajara proyectó la institucionalización del cuidado y educación de las hijas e hijos de las y los elementos operativos de seguridad pública. La primera estancia infantil se instaló en el tercer piso de las oficinas de la Comisaria de Seguridad Ciudadana de la Calzada Independencia. Sin embargo, por la operatividad, decidió trasladarse a las instalaciones del municipio en Tetlán Río Verde, a unas calles de las instalaciones de la Comisaría en Santa Cecilia. </w:t>
      </w:r>
    </w:p>
    <w:p w:rsidR="008C7AA0" w:rsidRPr="008C7AA0" w:rsidP="008C7AA0" w14:paraId="43A0FD5F" w14:textId="77777777">
      <w:pPr>
        <w:jc w:val="both"/>
        <w:rPr>
          <w:rFonts w:ascii="Arial" w:hAnsi="Arial" w:cs="Arial"/>
          <w:i/>
          <w:iCs/>
          <w:sz w:val="18"/>
          <w:szCs w:val="18"/>
          <w:lang w:val="es-ES"/>
        </w:rPr>
      </w:pPr>
    </w:p>
    <w:p w:rsidR="008C7AA0" w:rsidRPr="008C7AA0" w:rsidP="008C7AA0" w14:paraId="12250B7E" w14:textId="77777777">
      <w:pPr>
        <w:jc w:val="both"/>
        <w:rPr>
          <w:rFonts w:ascii="Arial" w:hAnsi="Arial" w:cs="Arial"/>
          <w:i/>
          <w:iCs/>
          <w:sz w:val="18"/>
          <w:szCs w:val="18"/>
          <w:lang w:val="es-ES"/>
        </w:rPr>
      </w:pPr>
      <w:r w:rsidRPr="008C7AA0">
        <w:rPr>
          <w:rFonts w:ascii="Arial" w:hAnsi="Arial" w:cs="Arial"/>
          <w:i/>
          <w:iCs/>
          <w:sz w:val="18"/>
          <w:szCs w:val="18"/>
          <w:lang w:val="es-ES"/>
        </w:rPr>
        <w:t>La estancia infantil sigue en operación, fue tan acertada la iniciativa, que tiene lista de espera.</w:t>
      </w:r>
    </w:p>
    <w:p w:rsidR="008C7AA0" w:rsidRPr="008C7AA0" w:rsidP="008C7AA0" w14:paraId="5DDD4934" w14:textId="77777777">
      <w:pPr>
        <w:jc w:val="both"/>
        <w:rPr>
          <w:rFonts w:ascii="Arial" w:hAnsi="Arial" w:cs="Arial"/>
          <w:i/>
          <w:iCs/>
          <w:sz w:val="18"/>
          <w:szCs w:val="18"/>
          <w:lang w:val="es-ES"/>
        </w:rPr>
      </w:pPr>
    </w:p>
    <w:p w:rsidR="008C7AA0" w:rsidRPr="008C7AA0" w:rsidP="008C7AA0" w14:paraId="0D4E471B" w14:textId="77777777">
      <w:pPr>
        <w:jc w:val="both"/>
        <w:rPr>
          <w:rFonts w:ascii="Arial" w:hAnsi="Arial" w:cs="Arial"/>
          <w:i/>
          <w:iCs/>
          <w:sz w:val="18"/>
          <w:szCs w:val="18"/>
          <w:lang w:val="es-ES"/>
        </w:rPr>
      </w:pPr>
      <w:r w:rsidRPr="008C7AA0">
        <w:rPr>
          <w:rFonts w:ascii="Arial" w:hAnsi="Arial" w:cs="Arial"/>
          <w:b/>
          <w:bCs/>
          <w:i/>
          <w:iCs/>
          <w:sz w:val="18"/>
          <w:szCs w:val="18"/>
          <w:lang w:val="es-ES"/>
        </w:rPr>
        <w:t>3.</w:t>
      </w:r>
      <w:r w:rsidRPr="008C7AA0">
        <w:rPr>
          <w:rFonts w:ascii="Arial" w:hAnsi="Arial" w:cs="Arial"/>
          <w:i/>
          <w:iCs/>
          <w:sz w:val="18"/>
          <w:szCs w:val="18"/>
          <w:lang w:val="es-ES"/>
        </w:rPr>
        <w:t xml:space="preserve"> Me parece necesario ampliar el programa para que más compañeras y compañeros se beneficien con el programa, para que más niñas y niños accedan a oportunidades que les permitan un crecimiento y desarrollo óptimo. Considerando que Santa Cecilia y Miravalle son las colonias con el mayor número de habitantes de la ciudad, y que se encuentran en las inmediaciones de las comandancias o sectores con mayor número de empleados municipales de la policía, bomberos y protección civil, propongo que se instale una nueva estancia infantil en el inmueble propiedad municipal ubicado en Roberto Cantú 365, de la colonia Miravalle. Dicho domicilio fue una estancia infantil pública y tiene las adecuaciones necesarias para que opere y entre en funcionamiento.</w:t>
      </w:r>
    </w:p>
    <w:p w:rsidR="008C7AA0" w:rsidRPr="008C7AA0" w:rsidP="008C7AA0" w14:paraId="0F0A89EA" w14:textId="77777777">
      <w:pPr>
        <w:jc w:val="both"/>
        <w:rPr>
          <w:rFonts w:ascii="Arial" w:hAnsi="Arial" w:cs="Arial"/>
          <w:i/>
          <w:iCs/>
          <w:sz w:val="18"/>
          <w:szCs w:val="18"/>
          <w:lang w:val="es-ES"/>
        </w:rPr>
      </w:pPr>
    </w:p>
    <w:p w:rsidR="008C7AA0" w:rsidRPr="008C7AA0" w:rsidP="008C7AA0" w14:paraId="225984D7" w14:textId="77777777">
      <w:pPr>
        <w:jc w:val="both"/>
        <w:rPr>
          <w:rFonts w:ascii="Arial" w:hAnsi="Arial" w:cs="Arial"/>
          <w:i/>
          <w:iCs/>
          <w:sz w:val="18"/>
          <w:szCs w:val="18"/>
          <w:lang w:val="es-ES"/>
        </w:rPr>
      </w:pPr>
      <w:r w:rsidRPr="008C7AA0">
        <w:rPr>
          <w:rFonts w:ascii="Arial" w:hAnsi="Arial" w:cs="Arial"/>
          <w:i/>
          <w:iCs/>
          <w:sz w:val="18"/>
          <w:szCs w:val="18"/>
          <w:lang w:val="es-ES"/>
        </w:rPr>
        <w:t>En la administración pasada varias regidoras y regidores tuvimos la oportunidad de conocer el domicilio, estaba abandonado. No sabían que destino darle y, por lo que sabemos, sigue sin asignarse una vocación concreta a las instalaciones, por lo que los gastos se reducen a la operación mensual del centro en, cuyo caso, podría haber una aportación mensual simbólica o menor a cargo de las y los servidores públicos que les permitan elegir o preferir en lugar de una privada.</w:t>
      </w:r>
    </w:p>
    <w:p w:rsidR="008C7AA0" w:rsidRPr="008C7AA0" w:rsidP="008C7AA0" w14:paraId="5F49F3BC" w14:textId="77777777">
      <w:pPr>
        <w:jc w:val="both"/>
        <w:rPr>
          <w:rFonts w:ascii="Arial" w:hAnsi="Arial" w:cs="Arial"/>
          <w:b/>
          <w:bCs/>
          <w:i/>
          <w:iCs/>
          <w:sz w:val="18"/>
          <w:szCs w:val="18"/>
          <w:lang w:val="es-ES"/>
        </w:rPr>
      </w:pPr>
    </w:p>
    <w:p w:rsidR="008C7AA0" w:rsidRPr="008C7AA0" w:rsidP="008C7AA0" w14:paraId="33186603" w14:textId="77777777">
      <w:pPr>
        <w:jc w:val="both"/>
        <w:rPr>
          <w:rFonts w:ascii="Arial" w:hAnsi="Arial" w:cs="Arial"/>
          <w:i/>
          <w:iCs/>
          <w:sz w:val="18"/>
          <w:szCs w:val="18"/>
          <w:lang w:val="es-ES"/>
        </w:rPr>
      </w:pPr>
      <w:r w:rsidRPr="008C7AA0">
        <w:rPr>
          <w:rFonts w:ascii="Arial" w:hAnsi="Arial" w:cs="Arial"/>
          <w:b/>
          <w:bCs/>
          <w:i/>
          <w:iCs/>
          <w:sz w:val="18"/>
          <w:szCs w:val="18"/>
          <w:lang w:val="es-ES"/>
        </w:rPr>
        <w:t>4.</w:t>
      </w:r>
      <w:r w:rsidRPr="008C7AA0">
        <w:rPr>
          <w:rFonts w:ascii="Arial" w:hAnsi="Arial" w:cs="Arial"/>
          <w:i/>
          <w:iCs/>
          <w:sz w:val="18"/>
          <w:szCs w:val="18"/>
          <w:lang w:val="es-ES"/>
        </w:rPr>
        <w:t xml:space="preserve"> ¿Por qué considero que es factible la propuesta?</w:t>
      </w:r>
    </w:p>
    <w:p w:rsidR="008C7AA0" w:rsidRPr="008C7AA0" w:rsidP="008C7AA0" w14:paraId="4A0E5E73" w14:textId="77777777">
      <w:pPr>
        <w:jc w:val="both"/>
        <w:rPr>
          <w:rFonts w:ascii="Arial" w:hAnsi="Arial" w:cs="Arial"/>
          <w:i/>
          <w:iCs/>
          <w:sz w:val="18"/>
          <w:szCs w:val="18"/>
          <w:lang w:val="es-ES"/>
        </w:rPr>
      </w:pPr>
    </w:p>
    <w:p w:rsidR="008C7AA0" w:rsidRPr="008C7AA0" w:rsidP="008C7AA0" w14:paraId="244A480E" w14:textId="77777777">
      <w:pPr>
        <w:ind w:left="708"/>
        <w:jc w:val="both"/>
        <w:rPr>
          <w:rFonts w:ascii="Arial" w:hAnsi="Arial" w:cs="Arial"/>
          <w:i/>
          <w:iCs/>
          <w:sz w:val="18"/>
          <w:szCs w:val="18"/>
          <w:lang w:val="es-ES"/>
        </w:rPr>
      </w:pPr>
      <w:r w:rsidRPr="008C7AA0">
        <w:rPr>
          <w:rFonts w:ascii="Arial" w:hAnsi="Arial" w:cs="Arial"/>
          <w:b/>
          <w:bCs/>
          <w:i/>
          <w:iCs/>
          <w:sz w:val="18"/>
          <w:szCs w:val="18"/>
          <w:lang w:val="es-ES"/>
        </w:rPr>
        <w:t>4.1.</w:t>
      </w:r>
      <w:r w:rsidRPr="008C7AA0">
        <w:rPr>
          <w:rFonts w:ascii="Arial" w:hAnsi="Arial" w:cs="Arial"/>
          <w:i/>
          <w:iCs/>
          <w:sz w:val="18"/>
          <w:szCs w:val="18"/>
          <w:lang w:val="es-ES"/>
        </w:rPr>
        <w:t xml:space="preserve"> Existe el inmueble, es propio y está adaptado para el funcionamiento de una estancia infantil;</w:t>
      </w:r>
    </w:p>
    <w:p w:rsidR="008C7AA0" w:rsidRPr="008C7AA0" w:rsidP="008C7AA0" w14:paraId="50BB189A" w14:textId="77777777">
      <w:pPr>
        <w:ind w:left="708"/>
        <w:jc w:val="both"/>
        <w:rPr>
          <w:rFonts w:ascii="Arial" w:hAnsi="Arial" w:cs="Arial"/>
          <w:i/>
          <w:iCs/>
          <w:sz w:val="18"/>
          <w:szCs w:val="18"/>
          <w:lang w:val="es-ES"/>
        </w:rPr>
      </w:pPr>
    </w:p>
    <w:p w:rsidR="008C7AA0" w:rsidRPr="008C7AA0" w:rsidP="008C7AA0" w14:paraId="34ABABC8" w14:textId="77777777">
      <w:pPr>
        <w:ind w:left="708"/>
        <w:jc w:val="both"/>
        <w:rPr>
          <w:rFonts w:ascii="Arial" w:hAnsi="Arial" w:cs="Arial"/>
          <w:i/>
          <w:iCs/>
          <w:sz w:val="18"/>
          <w:szCs w:val="18"/>
          <w:lang w:val="es-ES"/>
        </w:rPr>
      </w:pPr>
      <w:r w:rsidRPr="008C7AA0">
        <w:rPr>
          <w:rFonts w:ascii="Arial" w:hAnsi="Arial" w:cs="Arial"/>
          <w:b/>
          <w:bCs/>
          <w:i/>
          <w:iCs/>
          <w:sz w:val="18"/>
          <w:szCs w:val="18"/>
          <w:lang w:val="es-ES"/>
        </w:rPr>
        <w:t>4.2.</w:t>
      </w:r>
      <w:r w:rsidRPr="008C7AA0">
        <w:rPr>
          <w:rFonts w:ascii="Arial" w:hAnsi="Arial" w:cs="Arial"/>
          <w:i/>
          <w:iCs/>
          <w:sz w:val="18"/>
          <w:szCs w:val="18"/>
          <w:lang w:val="es-ES"/>
        </w:rPr>
        <w:t xml:space="preserve"> A diferencia de las estancias infantiles del sector privado o civil, una estancia policial, de bomberos o protección civil operaría en sincronía con los turnos de vigilancia, cubriendo servicios nocturnos y días festivos.</w:t>
      </w:r>
    </w:p>
    <w:p w:rsidR="008C7AA0" w:rsidRPr="008C7AA0" w:rsidP="008C7AA0" w14:paraId="38E9D759" w14:textId="77777777">
      <w:pPr>
        <w:ind w:left="708"/>
        <w:jc w:val="both"/>
        <w:rPr>
          <w:rFonts w:ascii="Arial" w:hAnsi="Arial" w:cs="Arial"/>
          <w:i/>
          <w:iCs/>
          <w:sz w:val="18"/>
          <w:szCs w:val="18"/>
          <w:lang w:val="es-ES"/>
        </w:rPr>
      </w:pPr>
    </w:p>
    <w:p w:rsidR="008C7AA0" w:rsidRPr="008C7AA0" w:rsidP="008C7AA0" w14:paraId="7DF733F1" w14:textId="77777777">
      <w:pPr>
        <w:ind w:left="708"/>
        <w:jc w:val="both"/>
        <w:rPr>
          <w:rFonts w:ascii="Arial" w:hAnsi="Arial" w:cs="Arial"/>
          <w:b/>
          <w:bCs/>
          <w:i/>
          <w:iCs/>
          <w:sz w:val="18"/>
          <w:szCs w:val="18"/>
          <w:lang w:val="es-ES"/>
        </w:rPr>
      </w:pPr>
      <w:r w:rsidRPr="008C7AA0">
        <w:rPr>
          <w:rFonts w:ascii="Arial" w:hAnsi="Arial" w:cs="Arial"/>
          <w:b/>
          <w:bCs/>
          <w:i/>
          <w:iCs/>
          <w:sz w:val="18"/>
          <w:szCs w:val="18"/>
          <w:lang w:val="es-ES"/>
        </w:rPr>
        <w:t>4.3.</w:t>
      </w:r>
      <w:r w:rsidRPr="008C7AA0">
        <w:rPr>
          <w:rFonts w:ascii="Arial" w:hAnsi="Arial" w:cs="Arial"/>
          <w:i/>
          <w:iCs/>
          <w:sz w:val="18"/>
          <w:szCs w:val="18"/>
          <w:lang w:val="es-ES"/>
        </w:rPr>
        <w:t xml:space="preserve"> Facilita el desarrollo profesional de las y los compañeros de los cuerpos operativos de seguridad y auxiliares de seguridad pública, eliminando el cuidado infantil como una barrera para el crecimiento dentro de la corporación. Pero, sobre todo, el cuidado y desarrollo adecuado de las niñas y niños.</w:t>
      </w:r>
    </w:p>
    <w:p w:rsidR="008C7AA0" w:rsidRPr="008C7AA0" w:rsidP="008C7AA0" w14:paraId="0F9090C0" w14:textId="77777777">
      <w:pPr>
        <w:ind w:left="708"/>
        <w:jc w:val="both"/>
        <w:rPr>
          <w:rFonts w:ascii="Arial" w:hAnsi="Arial" w:cs="Arial"/>
          <w:i/>
          <w:iCs/>
          <w:sz w:val="18"/>
          <w:szCs w:val="18"/>
          <w:lang w:val="es-ES"/>
        </w:rPr>
      </w:pPr>
    </w:p>
    <w:p w:rsidR="008C7AA0" w:rsidRPr="008C7AA0" w:rsidP="008C7AA0" w14:paraId="380DD451" w14:textId="77777777">
      <w:pPr>
        <w:ind w:left="708"/>
        <w:jc w:val="both"/>
        <w:rPr>
          <w:rFonts w:ascii="Arial" w:hAnsi="Arial" w:cs="Arial"/>
          <w:i/>
          <w:iCs/>
          <w:sz w:val="18"/>
          <w:szCs w:val="18"/>
          <w:lang w:val="es-ES"/>
        </w:rPr>
      </w:pPr>
      <w:r w:rsidRPr="008C7AA0">
        <w:rPr>
          <w:rFonts w:ascii="Arial" w:hAnsi="Arial" w:cs="Arial"/>
          <w:b/>
          <w:bCs/>
          <w:i/>
          <w:iCs/>
          <w:sz w:val="18"/>
          <w:szCs w:val="18"/>
          <w:lang w:val="es-ES"/>
        </w:rPr>
        <w:t>4.4.</w:t>
      </w:r>
      <w:r w:rsidRPr="008C7AA0">
        <w:rPr>
          <w:rFonts w:ascii="Arial" w:hAnsi="Arial" w:cs="Arial"/>
          <w:i/>
          <w:iCs/>
          <w:sz w:val="18"/>
          <w:szCs w:val="18"/>
          <w:lang w:val="es-ES"/>
        </w:rPr>
        <w:t xml:space="preserve"> Eleva la calidad de vida de los compañeros servidores públicos y sus familias, posicionando a la Comisaría de Seguridad Ciudadana de Guadalajara como una institución de vanguardia que cuida a quienes cuidan a la ciudad.</w:t>
      </w:r>
    </w:p>
    <w:p w:rsidR="008C7AA0" w:rsidRPr="008C7AA0" w:rsidP="008C7AA0" w14:paraId="0596F49B" w14:textId="77777777">
      <w:pPr>
        <w:ind w:left="708"/>
        <w:jc w:val="both"/>
        <w:rPr>
          <w:rFonts w:ascii="Arial" w:hAnsi="Arial" w:cs="Arial"/>
          <w:i/>
          <w:iCs/>
          <w:sz w:val="18"/>
          <w:szCs w:val="18"/>
          <w:lang w:val="es-ES"/>
        </w:rPr>
      </w:pPr>
    </w:p>
    <w:p w:rsidR="008C7AA0" w:rsidRPr="008C7AA0" w:rsidP="008C7AA0" w14:paraId="0B32953C" w14:textId="77777777">
      <w:pPr>
        <w:ind w:left="708"/>
        <w:jc w:val="both"/>
        <w:rPr>
          <w:rFonts w:ascii="Arial" w:hAnsi="Arial" w:cs="Arial"/>
          <w:b/>
          <w:bCs/>
          <w:i/>
          <w:iCs/>
          <w:sz w:val="18"/>
          <w:szCs w:val="18"/>
          <w:lang w:val="es-ES"/>
        </w:rPr>
      </w:pPr>
      <w:r w:rsidRPr="008C7AA0">
        <w:rPr>
          <w:rFonts w:ascii="Arial" w:hAnsi="Arial" w:cs="Arial"/>
          <w:b/>
          <w:bCs/>
          <w:i/>
          <w:iCs/>
          <w:sz w:val="18"/>
          <w:szCs w:val="18"/>
          <w:lang w:val="es-ES"/>
        </w:rPr>
        <w:t>4.5.</w:t>
      </w:r>
      <w:r w:rsidRPr="008C7AA0">
        <w:rPr>
          <w:rFonts w:ascii="Arial" w:hAnsi="Arial" w:cs="Arial"/>
          <w:i/>
          <w:iCs/>
          <w:sz w:val="18"/>
          <w:szCs w:val="18"/>
          <w:lang w:val="es-ES"/>
        </w:rPr>
        <w:t xml:space="preserve"> Apoya la economía de las y los servidores públicos, ya que el esquema que implemente el municipio no tendrá fines de lucro, podrán acceder con facilidad a esta herramienta y ahorrar respecto a los costos de una estancia infantil privada.</w:t>
      </w:r>
    </w:p>
    <w:p w:rsidR="008C7AA0" w:rsidRPr="008C7AA0" w:rsidP="008C7AA0" w14:paraId="43CBE5EB" w14:textId="77777777">
      <w:pPr>
        <w:jc w:val="both"/>
        <w:rPr>
          <w:rFonts w:ascii="Arial" w:hAnsi="Arial" w:cs="Arial"/>
          <w:i/>
          <w:iCs/>
          <w:sz w:val="18"/>
          <w:szCs w:val="18"/>
          <w:lang w:val="es-ES"/>
        </w:rPr>
      </w:pPr>
    </w:p>
    <w:p w:rsidR="008C7AA0" w:rsidRPr="008C7AA0" w:rsidP="008C7AA0" w14:paraId="00404D87" w14:textId="77777777">
      <w:pPr>
        <w:jc w:val="both"/>
        <w:rPr>
          <w:rFonts w:ascii="Arial" w:hAnsi="Arial" w:cs="Arial"/>
          <w:i/>
          <w:iCs/>
          <w:sz w:val="18"/>
          <w:szCs w:val="18"/>
          <w:lang w:val="es-ES"/>
        </w:rPr>
      </w:pPr>
      <w:r w:rsidRPr="008C7AA0">
        <w:rPr>
          <w:rFonts w:ascii="Arial" w:hAnsi="Arial" w:cs="Arial"/>
          <w:i/>
          <w:iCs/>
          <w:sz w:val="18"/>
          <w:szCs w:val="18"/>
          <w:lang w:val="es-ES"/>
        </w:rPr>
        <w:t>Un punto importante de esta propuesta es que el centro de cuidado infantil se localiza en las inmediaciones o dentro del domicilio destinado a las bases operativas. Esta cercanía geográfica es vital por que se eliminan los tiempos de traslado excesivos entre el hogar, la guardería y las bases. Esto garantiza que el personal esté disponible y listo para el servicio de manera puntual, reduciendo el ausentismo por causas de logística familiar; la proximidad permite que, ante cualquier eventualidad con el menor, los compañeros servidores públicos puedan acudir de inmediato sin abandonar su sector de responsabilidad por periodos prolongados; además que sabrían que su hija o hijo se encuentra a escasos metros de su centro de mando reduce sus niveles de ansiedad. Esto se traduce directamente en una mejor toma de decisiones y un uso de la fuerza más equilibrado durante los despliegues en campo.</w:t>
      </w:r>
    </w:p>
    <w:p w:rsidR="008C7AA0" w:rsidRPr="008C7AA0" w:rsidP="008C7AA0" w14:paraId="3DEAEFC3" w14:textId="77777777">
      <w:pPr>
        <w:jc w:val="both"/>
        <w:rPr>
          <w:rFonts w:ascii="Arial" w:hAnsi="Arial" w:cs="Arial"/>
          <w:i/>
          <w:iCs/>
          <w:sz w:val="18"/>
          <w:szCs w:val="18"/>
          <w:lang w:val="es-ES"/>
        </w:rPr>
      </w:pPr>
    </w:p>
    <w:p w:rsidR="008C7AA0" w:rsidRPr="008C7AA0" w:rsidP="008C7AA0" w14:paraId="78FCDCC3" w14:textId="77777777">
      <w:pPr>
        <w:jc w:val="both"/>
        <w:rPr>
          <w:rFonts w:ascii="Arial" w:hAnsi="Arial" w:cs="Arial"/>
          <w:b/>
          <w:bCs/>
          <w:i/>
          <w:iCs/>
          <w:sz w:val="18"/>
          <w:szCs w:val="18"/>
          <w:lang w:val="es-ES"/>
        </w:rPr>
      </w:pPr>
      <w:r w:rsidRPr="008C7AA0">
        <w:rPr>
          <w:rFonts w:ascii="Arial" w:hAnsi="Arial" w:cs="Arial"/>
          <w:b/>
          <w:bCs/>
          <w:i/>
          <w:iCs/>
          <w:sz w:val="18"/>
          <w:szCs w:val="18"/>
          <w:lang w:val="es-ES"/>
        </w:rPr>
        <w:t xml:space="preserve">5. </w:t>
      </w:r>
      <w:r w:rsidRPr="008C7AA0">
        <w:rPr>
          <w:rFonts w:ascii="Arial" w:hAnsi="Arial" w:cs="Arial"/>
          <w:i/>
          <w:iCs/>
          <w:sz w:val="18"/>
          <w:szCs w:val="18"/>
          <w:lang w:val="es-ES"/>
        </w:rPr>
        <w:t>La implementación de esta estancia infantil no debe verse como un gasto, sino como una inversión en seguridad pública. Al fortalecer el tejido familiar de la base operativa, se fomenta el sentido de pertenencia, se reduce la rotación de personal y se incrementa el compromiso institucional.</w:t>
      </w:r>
    </w:p>
    <w:p w:rsidR="008C7AA0" w:rsidRPr="008C7AA0" w:rsidP="008C7AA0" w14:paraId="17AE13A9" w14:textId="77777777">
      <w:pPr>
        <w:jc w:val="both"/>
        <w:rPr>
          <w:rFonts w:ascii="Arial" w:hAnsi="Arial" w:cs="Arial"/>
          <w:b/>
          <w:bCs/>
          <w:i/>
          <w:iCs/>
          <w:sz w:val="18"/>
          <w:szCs w:val="18"/>
          <w:lang w:val="es-ES"/>
        </w:rPr>
      </w:pPr>
    </w:p>
    <w:p w:rsidR="008C7AA0" w:rsidRPr="008C7AA0" w:rsidP="008C7AA0" w14:paraId="0C3506C0" w14:textId="77777777">
      <w:pPr>
        <w:jc w:val="both"/>
        <w:rPr>
          <w:rFonts w:ascii="Arial" w:hAnsi="Arial" w:cs="Arial"/>
          <w:bCs/>
          <w:i/>
          <w:iCs/>
          <w:sz w:val="18"/>
          <w:szCs w:val="18"/>
          <w:lang w:val="es-ES"/>
        </w:rPr>
      </w:pPr>
      <w:r w:rsidRPr="008C7AA0">
        <w:rPr>
          <w:rFonts w:ascii="Arial" w:hAnsi="Arial" w:cs="Arial"/>
          <w:bCs/>
          <w:i/>
          <w:iCs/>
          <w:sz w:val="18"/>
          <w:szCs w:val="18"/>
          <w:lang w:val="es-ES"/>
        </w:rPr>
        <w:t xml:space="preserve">Por lo anteriormente expuesto, someto a la consideración de este órgano colegiado el siguiente </w:t>
      </w:r>
    </w:p>
    <w:p w:rsidR="008C7AA0" w:rsidRPr="008C7AA0" w:rsidP="008C7AA0" w14:paraId="6950AABF" w14:textId="77777777">
      <w:pPr>
        <w:jc w:val="both"/>
        <w:rPr>
          <w:rFonts w:ascii="Arial" w:hAnsi="Arial" w:cs="Arial"/>
          <w:bCs/>
          <w:i/>
          <w:iCs/>
          <w:sz w:val="18"/>
          <w:szCs w:val="18"/>
          <w:lang w:val="es-ES"/>
        </w:rPr>
      </w:pPr>
    </w:p>
    <w:p w:rsidR="008C7AA0" w:rsidRPr="008C7AA0" w:rsidP="008C7AA0" w14:paraId="56B347AA" w14:textId="77777777">
      <w:pPr>
        <w:jc w:val="center"/>
        <w:rPr>
          <w:rFonts w:ascii="Arial" w:hAnsi="Arial" w:cs="Arial"/>
          <w:b/>
          <w:bCs/>
          <w:i/>
          <w:iCs/>
          <w:sz w:val="18"/>
          <w:szCs w:val="18"/>
          <w:lang w:val="es-ES"/>
        </w:rPr>
      </w:pPr>
      <w:r w:rsidRPr="008C7AA0">
        <w:rPr>
          <w:rFonts w:ascii="Arial" w:hAnsi="Arial" w:cs="Arial"/>
          <w:b/>
          <w:bCs/>
          <w:i/>
          <w:iCs/>
          <w:sz w:val="18"/>
          <w:szCs w:val="18"/>
          <w:lang w:val="es-ES"/>
        </w:rPr>
        <w:t>ACUERDO CON CARÁCTER DE DICTAMEN</w:t>
      </w:r>
    </w:p>
    <w:p w:rsidR="008C7AA0" w:rsidRPr="008C7AA0" w:rsidP="008C7AA0" w14:paraId="36D11C46" w14:textId="77777777">
      <w:pPr>
        <w:jc w:val="center"/>
        <w:rPr>
          <w:rFonts w:ascii="Arial" w:hAnsi="Arial" w:cs="Arial"/>
          <w:b/>
          <w:bCs/>
          <w:i/>
          <w:iCs/>
          <w:sz w:val="18"/>
          <w:szCs w:val="18"/>
          <w:lang w:val="es-ES"/>
        </w:rPr>
      </w:pPr>
    </w:p>
    <w:p w:rsidR="008C7AA0" w:rsidRPr="008C7AA0" w:rsidP="008C7AA0" w14:paraId="0F368944" w14:textId="77777777">
      <w:pPr>
        <w:jc w:val="both"/>
        <w:rPr>
          <w:rFonts w:ascii="Arial" w:hAnsi="Arial" w:cs="Arial"/>
          <w:bCs/>
          <w:i/>
          <w:iCs/>
          <w:sz w:val="18"/>
          <w:szCs w:val="18"/>
          <w:lang w:val="es-ES"/>
        </w:rPr>
      </w:pPr>
      <w:r w:rsidRPr="008C7AA0">
        <w:rPr>
          <w:rFonts w:ascii="Arial" w:hAnsi="Arial" w:cs="Arial"/>
          <w:b/>
          <w:bCs/>
          <w:i/>
          <w:iCs/>
          <w:sz w:val="18"/>
          <w:szCs w:val="18"/>
          <w:lang w:val="es-ES"/>
        </w:rPr>
        <w:t>PRIMERO. –</w:t>
      </w:r>
      <w:r w:rsidRPr="008C7AA0">
        <w:rPr>
          <w:rFonts w:ascii="Arial" w:hAnsi="Arial" w:cs="Arial"/>
          <w:i/>
          <w:iCs/>
          <w:sz w:val="18"/>
          <w:szCs w:val="18"/>
          <w:lang w:val="es-ES"/>
        </w:rPr>
        <w:t xml:space="preserve"> Se instruye a la Comisaria de Seguridad Ciudadana de Guadalajara, al DIF Guadalajara y a la Dirección de Patrimonio Municipal estudien y emitan un informe en el que determinen la viabilidad económica, operativa, funcional y de demanda respecto de la instalación de una instancia infantil en el inmueble propiedad municipal ubicado en Roberto Cantú 365, de la colonia Miravalle, de Guadalajara, Jalisco.</w:t>
      </w:r>
    </w:p>
    <w:p w:rsidR="008C7AA0" w:rsidRPr="008C7AA0" w:rsidP="008C7AA0" w14:paraId="3A3CB565" w14:textId="77777777">
      <w:pPr>
        <w:jc w:val="both"/>
        <w:rPr>
          <w:rFonts w:ascii="Arial" w:hAnsi="Arial" w:cs="Arial"/>
          <w:i/>
          <w:iCs/>
          <w:sz w:val="18"/>
          <w:szCs w:val="18"/>
          <w:lang w:val="es-ES"/>
        </w:rPr>
      </w:pPr>
    </w:p>
    <w:p w:rsidR="008C7AA0" w:rsidP="009C7C40" w14:paraId="140CC47D" w14:textId="77777777">
      <w:pPr>
        <w:jc w:val="both"/>
        <w:rPr>
          <w:rFonts w:ascii="Arial" w:hAnsi="Arial" w:cs="Arial"/>
          <w:i/>
          <w:iCs/>
          <w:sz w:val="18"/>
          <w:szCs w:val="18"/>
          <w:lang w:val="es-ES"/>
        </w:rPr>
      </w:pPr>
      <w:r w:rsidRPr="008C7AA0">
        <w:rPr>
          <w:rFonts w:ascii="Arial" w:hAnsi="Arial" w:cs="Arial"/>
          <w:b/>
          <w:bCs/>
          <w:i/>
          <w:iCs/>
          <w:sz w:val="18"/>
          <w:szCs w:val="18"/>
          <w:lang w:val="es-ES"/>
        </w:rPr>
        <w:t>SEGUNDO. –</w:t>
      </w:r>
      <w:r w:rsidRPr="008C7AA0">
        <w:rPr>
          <w:rFonts w:ascii="Arial" w:hAnsi="Arial" w:cs="Arial"/>
          <w:i/>
          <w:iCs/>
          <w:sz w:val="18"/>
          <w:szCs w:val="18"/>
          <w:lang w:val="es-ES"/>
        </w:rPr>
        <w:t xml:space="preserve"> Dicho informe deberá ser rendido al Pleno del Ayuntamiento de Guadalajara en un plazo de 180 días naturales contados a partir de la aprobación del presente acuerdo</w:t>
      </w:r>
      <w:r>
        <w:rPr>
          <w:rFonts w:ascii="Arial" w:hAnsi="Arial" w:cs="Arial"/>
          <w:i/>
          <w:iCs/>
          <w:sz w:val="18"/>
          <w:szCs w:val="18"/>
          <w:lang w:val="es-ES"/>
        </w:rPr>
        <w:t>”</w:t>
      </w:r>
      <w:r w:rsidRPr="008C7AA0">
        <w:rPr>
          <w:rFonts w:ascii="Arial" w:hAnsi="Arial" w:cs="Arial"/>
          <w:i/>
          <w:iCs/>
          <w:sz w:val="18"/>
          <w:szCs w:val="18"/>
          <w:lang w:val="es-ES"/>
        </w:rPr>
        <w:t>.</w:t>
      </w:r>
    </w:p>
    <w:p w:rsidR="008C7AA0" w:rsidP="009C7C40" w14:paraId="096230B7" w14:textId="77777777">
      <w:pPr>
        <w:jc w:val="both"/>
        <w:rPr>
          <w:rFonts w:ascii="Arial" w:hAnsi="Arial" w:cs="Arial"/>
          <w:i/>
          <w:iCs/>
          <w:sz w:val="18"/>
          <w:szCs w:val="18"/>
          <w:lang w:val="es-ES"/>
        </w:rPr>
      </w:pPr>
    </w:p>
    <w:p w:rsidR="00E83C74" w:rsidRPr="009C7C40" w:rsidP="009C7C40" w14:paraId="1FCA398A" w14:textId="48DAB518">
      <w:pPr>
        <w:jc w:val="both"/>
        <w:rPr>
          <w:rFonts w:ascii="Arial" w:hAnsi="Arial" w:cs="Arial"/>
          <w:bCs/>
          <w:sz w:val="24"/>
          <w:szCs w:val="24"/>
          <w:lang w:val="es-ES_tradnl" w:eastAsia="es-ES"/>
        </w:rPr>
      </w:pPr>
      <w:r w:rsidRPr="009C7C40">
        <w:rPr>
          <w:rFonts w:ascii="Arial" w:eastAsia="Calibri" w:hAnsi="Arial" w:cs="Arial"/>
          <w:b/>
          <w:bCs/>
          <w:sz w:val="24"/>
          <w:szCs w:val="24"/>
        </w:rPr>
        <w:t xml:space="preserve">La Presidenta Municipal: </w:t>
      </w: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primera iniciativa a la Comisión Edilicia de Obras Públicas, Planeación del Desarrollo Urbano y Movilidad como convocante, así como a la de Hacienda Pública y Patrimonio Municipal como coadyuvante, preguntando si alguien desea hacer uso de la palabra. No observando quien desee hacer uso de la palabra, en votación económica les consulto si lo aprueban, quienes estén por la afirmativa favor de manifestarlo levantando su mano. Aprobado.</w:t>
      </w:r>
    </w:p>
    <w:p w:rsidR="00E83C74" w:rsidRPr="009C7C40" w:rsidP="009C7C40" w14:paraId="7918E177" w14:textId="08186D03">
      <w:pPr>
        <w:jc w:val="both"/>
        <w:rPr>
          <w:rFonts w:ascii="Arial" w:eastAsia="Calibri" w:hAnsi="Arial" w:cs="Arial"/>
          <w:sz w:val="24"/>
          <w:szCs w:val="24"/>
        </w:rPr>
      </w:pPr>
    </w:p>
    <w:p w:rsidR="00E83C74" w:rsidRPr="009C7C40" w:rsidP="009C7C40" w14:paraId="16E989BC" w14:textId="5001AFEE">
      <w:pPr>
        <w:jc w:val="both"/>
        <w:rPr>
          <w:rFonts w:ascii="Arial" w:hAnsi="Arial" w:cs="Arial"/>
          <w:bCs/>
          <w:sz w:val="24"/>
          <w:szCs w:val="24"/>
          <w:lang w:val="es-ES_tradnl" w:eastAsia="es-ES"/>
        </w:rPr>
      </w:pPr>
      <w:r w:rsidRPr="009C7C40">
        <w:rPr>
          <w:rFonts w:ascii="Arial" w:hAnsi="Arial" w:cs="Arial"/>
          <w:bCs/>
          <w:sz w:val="24"/>
          <w:szCs w:val="24"/>
          <w:lang w:val="es-ES_tradnl" w:eastAsia="es-ES"/>
        </w:rPr>
        <w:t>Con fundamento en lo dispuesto en el artículo 94 del Código de Gobierno del Municipio de Guadalajara, pongo a su consideración el turno de la segunda iniciativa a la Comisión Edilicia de Seguridad Ciudadana y Prevención Social como convocante, así como a la de Hacienda Pública y Patrimonio Municipal como coadyuvante, preguntando si alguien desea hacer uso de la palabra. No observando quien desee hacer uso de la palabra, en votación económica les consulto si lo aprueban, quienes estén por la afirmativa favor de manifestarlo levantando su mano. Aprobado.</w:t>
      </w:r>
    </w:p>
    <w:p w:rsidR="00E83C74" w:rsidRPr="009C7C40" w:rsidP="009C7C40" w14:paraId="2C1AB048" w14:textId="77777777">
      <w:pPr>
        <w:jc w:val="both"/>
        <w:rPr>
          <w:rFonts w:ascii="Arial" w:eastAsia="Calibri" w:hAnsi="Arial" w:cs="Arial"/>
          <w:sz w:val="24"/>
          <w:szCs w:val="24"/>
        </w:rPr>
      </w:pPr>
    </w:p>
    <w:p w:rsidR="00E83C74" w:rsidRPr="009C7C40" w:rsidP="009C7C40" w14:paraId="072FB6C8" w14:textId="77777777">
      <w:pPr>
        <w:jc w:val="both"/>
        <w:rPr>
          <w:rFonts w:ascii="Arial" w:eastAsia="Calibri" w:hAnsi="Arial" w:cs="Arial"/>
          <w:sz w:val="24"/>
          <w:szCs w:val="24"/>
        </w:rPr>
      </w:pPr>
      <w:r w:rsidRPr="009C7C40">
        <w:rPr>
          <w:rFonts w:ascii="Arial" w:eastAsia="Calibri" w:hAnsi="Arial" w:cs="Arial"/>
          <w:sz w:val="24"/>
          <w:szCs w:val="24"/>
        </w:rPr>
        <w:t>Y a continuación</w:t>
      </w:r>
      <w:r w:rsidRPr="009C7C40">
        <w:rPr>
          <w:rFonts w:ascii="Arial" w:eastAsia="Calibri" w:hAnsi="Arial" w:cs="Arial"/>
          <w:sz w:val="24"/>
          <w:szCs w:val="24"/>
        </w:rPr>
        <w:t>,</w:t>
      </w:r>
      <w:r w:rsidRPr="009C7C40">
        <w:rPr>
          <w:rFonts w:ascii="Arial" w:eastAsia="Calibri" w:hAnsi="Arial" w:cs="Arial"/>
          <w:sz w:val="24"/>
          <w:szCs w:val="24"/>
        </w:rPr>
        <w:t xml:space="preserve"> se le concede el uso de la voz a la regidora Andrea Medrano. </w:t>
      </w:r>
    </w:p>
    <w:p w:rsidR="00E83C74" w:rsidRPr="009C7C40" w:rsidP="009C7C40" w14:paraId="75F15767" w14:textId="77777777">
      <w:pPr>
        <w:jc w:val="both"/>
        <w:rPr>
          <w:rFonts w:ascii="Arial" w:eastAsia="Calibri" w:hAnsi="Arial" w:cs="Arial"/>
          <w:b/>
          <w:bCs/>
          <w:sz w:val="24"/>
          <w:szCs w:val="24"/>
        </w:rPr>
      </w:pPr>
    </w:p>
    <w:p w:rsidR="006F5FFF" w:rsidRPr="009C7C40" w:rsidP="009C7C40" w14:paraId="5C7DE391" w14:textId="07513CBB">
      <w:pPr>
        <w:jc w:val="both"/>
        <w:rPr>
          <w:rFonts w:ascii="Arial" w:hAnsi="Arial" w:cs="Arial"/>
          <w:sz w:val="24"/>
          <w:szCs w:val="24"/>
        </w:rPr>
      </w:pPr>
      <w:r w:rsidRPr="009C7C40">
        <w:rPr>
          <w:rFonts w:ascii="Arial" w:eastAsia="Calibri" w:hAnsi="Arial" w:cs="Arial"/>
          <w:b/>
          <w:bCs/>
          <w:sz w:val="24"/>
          <w:szCs w:val="24"/>
        </w:rPr>
        <w:t xml:space="preserve">La Regidora María Andrea Medrano Ortega: </w:t>
      </w:r>
      <w:r w:rsidRPr="009C7C40">
        <w:rPr>
          <w:rFonts w:ascii="Arial" w:eastAsia="Calibri" w:hAnsi="Arial" w:cs="Arial"/>
          <w:sz w:val="24"/>
          <w:szCs w:val="24"/>
        </w:rPr>
        <w:t>Gracias Presidenta, buenas tardes a todos.</w:t>
      </w:r>
    </w:p>
    <w:p w:rsidR="006F5FFF" w:rsidRPr="009C7C40" w:rsidP="009C7C40" w14:paraId="64901601" w14:textId="77777777">
      <w:pPr>
        <w:jc w:val="both"/>
        <w:rPr>
          <w:rFonts w:ascii="Arial" w:hAnsi="Arial" w:cs="Arial"/>
          <w:sz w:val="24"/>
          <w:szCs w:val="24"/>
        </w:rPr>
      </w:pPr>
    </w:p>
    <w:p w:rsidR="00E83C74" w:rsidRPr="009C7C40" w:rsidP="009C7C40" w14:paraId="24711602" w14:textId="50F525E5">
      <w:pPr>
        <w:jc w:val="both"/>
        <w:rPr>
          <w:rFonts w:ascii="Arial" w:eastAsia="Calibri" w:hAnsi="Arial" w:cs="Arial"/>
          <w:sz w:val="24"/>
          <w:szCs w:val="24"/>
        </w:rPr>
      </w:pPr>
      <w:r w:rsidRPr="009C7C40">
        <w:rPr>
          <w:rFonts w:ascii="Arial" w:eastAsia="Calibri" w:hAnsi="Arial" w:cs="Arial"/>
          <w:sz w:val="24"/>
          <w:szCs w:val="24"/>
        </w:rPr>
        <w:t xml:space="preserve">El pasado 25 de marzo se registró un colapso estructural en la </w:t>
      </w:r>
      <w:r w:rsidR="0010663C">
        <w:rPr>
          <w:rFonts w:ascii="Arial" w:eastAsia="Calibri" w:hAnsi="Arial" w:cs="Arial"/>
          <w:sz w:val="24"/>
          <w:szCs w:val="24"/>
        </w:rPr>
        <w:t>M</w:t>
      </w:r>
      <w:r w:rsidRPr="009C7C40">
        <w:rPr>
          <w:rFonts w:ascii="Arial" w:eastAsia="Calibri" w:hAnsi="Arial" w:cs="Arial"/>
          <w:sz w:val="24"/>
          <w:szCs w:val="24"/>
        </w:rPr>
        <w:t>ina Santa Fe</w:t>
      </w:r>
      <w:r w:rsidRPr="009C7C40">
        <w:rPr>
          <w:rFonts w:ascii="Arial" w:eastAsia="Calibri" w:hAnsi="Arial" w:cs="Arial"/>
          <w:sz w:val="24"/>
          <w:szCs w:val="24"/>
        </w:rPr>
        <w:t>,</w:t>
      </w:r>
      <w:r w:rsidRPr="009C7C40">
        <w:rPr>
          <w:rFonts w:ascii="Arial" w:eastAsia="Calibri" w:hAnsi="Arial" w:cs="Arial"/>
          <w:sz w:val="24"/>
          <w:szCs w:val="24"/>
        </w:rPr>
        <w:t xml:space="preserve"> ubicada en el </w:t>
      </w:r>
      <w:r w:rsidRPr="009C7C40">
        <w:rPr>
          <w:rFonts w:ascii="Arial" w:eastAsia="Calibri" w:hAnsi="Arial" w:cs="Arial"/>
          <w:sz w:val="24"/>
          <w:szCs w:val="24"/>
        </w:rPr>
        <w:t>M</w:t>
      </w:r>
      <w:r w:rsidRPr="009C7C40">
        <w:rPr>
          <w:rFonts w:ascii="Arial" w:eastAsia="Calibri" w:hAnsi="Arial" w:cs="Arial"/>
          <w:sz w:val="24"/>
          <w:szCs w:val="24"/>
        </w:rPr>
        <w:t>unicipio El Rosario, en Sinaloa</w:t>
      </w:r>
      <w:r w:rsidRPr="009C7C40">
        <w:rPr>
          <w:rFonts w:ascii="Arial" w:eastAsia="Calibri" w:hAnsi="Arial" w:cs="Arial"/>
          <w:sz w:val="24"/>
          <w:szCs w:val="24"/>
        </w:rPr>
        <w:t>, d</w:t>
      </w:r>
      <w:r w:rsidRPr="009C7C40">
        <w:rPr>
          <w:rFonts w:ascii="Arial" w:eastAsia="Calibri" w:hAnsi="Arial" w:cs="Arial"/>
          <w:sz w:val="24"/>
          <w:szCs w:val="24"/>
        </w:rPr>
        <w:t xml:space="preserve">ejando a cuatro mineros atrapados en casi 33 metros de profundidad. </w:t>
      </w:r>
    </w:p>
    <w:p w:rsidR="00E83C74" w:rsidRPr="009C7C40" w:rsidP="009C7C40" w14:paraId="61F83580" w14:textId="77777777">
      <w:pPr>
        <w:jc w:val="both"/>
        <w:rPr>
          <w:rFonts w:ascii="Arial" w:eastAsia="Calibri" w:hAnsi="Arial" w:cs="Arial"/>
          <w:sz w:val="24"/>
          <w:szCs w:val="24"/>
        </w:rPr>
      </w:pPr>
    </w:p>
    <w:p w:rsidR="00E83C74" w:rsidRPr="009C7C40" w:rsidP="009C7C40" w14:paraId="6F5B775A" w14:textId="3FE11D9A">
      <w:pPr>
        <w:jc w:val="both"/>
        <w:rPr>
          <w:rFonts w:ascii="Arial" w:eastAsia="Calibri" w:hAnsi="Arial" w:cs="Arial"/>
          <w:sz w:val="24"/>
          <w:szCs w:val="24"/>
        </w:rPr>
      </w:pPr>
      <w:r w:rsidRPr="009C7C40">
        <w:rPr>
          <w:rFonts w:ascii="Arial" w:eastAsia="Calibri" w:hAnsi="Arial" w:cs="Arial"/>
          <w:sz w:val="24"/>
          <w:szCs w:val="24"/>
        </w:rPr>
        <w:t xml:space="preserve">La </w:t>
      </w:r>
      <w:r w:rsidR="0010663C">
        <w:rPr>
          <w:rFonts w:ascii="Arial" w:eastAsia="Calibri" w:hAnsi="Arial" w:cs="Arial"/>
          <w:sz w:val="24"/>
          <w:szCs w:val="24"/>
        </w:rPr>
        <w:t>M</w:t>
      </w:r>
      <w:r w:rsidRPr="009C7C40">
        <w:rPr>
          <w:rFonts w:ascii="Arial" w:eastAsia="Calibri" w:hAnsi="Arial" w:cs="Arial"/>
          <w:sz w:val="24"/>
          <w:szCs w:val="24"/>
        </w:rPr>
        <w:t>ina Santa Fe se ubica en un entorno geográfico complejo, lo que complica aún más un posible rescate</w:t>
      </w:r>
      <w:r w:rsidRPr="009C7C40">
        <w:rPr>
          <w:rFonts w:ascii="Arial" w:eastAsia="Calibri" w:hAnsi="Arial" w:cs="Arial"/>
          <w:sz w:val="24"/>
          <w:szCs w:val="24"/>
        </w:rPr>
        <w:t>, s</w:t>
      </w:r>
      <w:r w:rsidRPr="009C7C40">
        <w:rPr>
          <w:rFonts w:ascii="Arial" w:eastAsia="Calibri" w:hAnsi="Arial" w:cs="Arial"/>
          <w:sz w:val="24"/>
          <w:szCs w:val="24"/>
        </w:rPr>
        <w:t xml:space="preserve">in embargo, el equipo de búsqueda y rescate urbano de protección civil al frente del </w:t>
      </w:r>
      <w:r w:rsidR="0010663C">
        <w:rPr>
          <w:rFonts w:ascii="Arial" w:eastAsia="Calibri" w:hAnsi="Arial" w:cs="Arial"/>
          <w:sz w:val="24"/>
          <w:szCs w:val="24"/>
        </w:rPr>
        <w:t>C</w:t>
      </w:r>
      <w:r w:rsidRPr="009C7C40">
        <w:rPr>
          <w:rFonts w:ascii="Arial" w:eastAsia="Calibri" w:hAnsi="Arial" w:cs="Arial"/>
          <w:sz w:val="24"/>
          <w:szCs w:val="24"/>
        </w:rPr>
        <w:t>omandante Julio Saldañ</w:t>
      </w:r>
      <w:r w:rsidRPr="009C7C40">
        <w:rPr>
          <w:rFonts w:ascii="Arial" w:eastAsia="Calibri" w:hAnsi="Arial" w:cs="Arial"/>
          <w:sz w:val="24"/>
          <w:szCs w:val="24"/>
        </w:rPr>
        <w:t>a</w:t>
      </w:r>
      <w:r w:rsidRPr="009C7C40">
        <w:rPr>
          <w:rFonts w:ascii="Arial" w:eastAsia="Calibri" w:hAnsi="Arial" w:cs="Arial"/>
          <w:sz w:val="24"/>
          <w:szCs w:val="24"/>
        </w:rPr>
        <w:t xml:space="preserve"> e integrado por los oficiales Agustín Torres, Francisco Javier Montaño, Antonio Jauregui, José Raúl Ma</w:t>
      </w:r>
      <w:r w:rsidRPr="009C7C40">
        <w:rPr>
          <w:rFonts w:ascii="Arial" w:eastAsia="Calibri" w:hAnsi="Arial" w:cs="Arial"/>
          <w:sz w:val="24"/>
          <w:szCs w:val="24"/>
        </w:rPr>
        <w:t>g</w:t>
      </w:r>
      <w:r w:rsidRPr="009C7C40">
        <w:rPr>
          <w:rFonts w:ascii="Arial" w:eastAsia="Calibri" w:hAnsi="Arial" w:cs="Arial"/>
          <w:sz w:val="24"/>
          <w:szCs w:val="24"/>
        </w:rPr>
        <w:t>aña y Guillermo Arturo Martínez</w:t>
      </w:r>
      <w:r w:rsidRPr="009C7C40">
        <w:rPr>
          <w:rFonts w:ascii="Arial" w:eastAsia="Calibri" w:hAnsi="Arial" w:cs="Arial"/>
          <w:sz w:val="24"/>
          <w:szCs w:val="24"/>
        </w:rPr>
        <w:t>,</w:t>
      </w:r>
      <w:r w:rsidRPr="009C7C40">
        <w:rPr>
          <w:rFonts w:ascii="Arial" w:eastAsia="Calibri" w:hAnsi="Arial" w:cs="Arial"/>
          <w:sz w:val="24"/>
          <w:szCs w:val="24"/>
        </w:rPr>
        <w:t xml:space="preserve"> cumplieron con su misión arriesgando su integridad anteponiendo el interés de otros por los propios. </w:t>
      </w:r>
    </w:p>
    <w:p w:rsidR="00E83C74" w:rsidRPr="00E83AD9" w:rsidP="00E83AD9" w14:paraId="208008B3" w14:textId="77777777">
      <w:pPr>
        <w:jc w:val="both"/>
        <w:rPr>
          <w:rFonts w:ascii="Arial" w:eastAsia="Calibri" w:hAnsi="Arial" w:cs="Arial"/>
          <w:sz w:val="24"/>
          <w:szCs w:val="24"/>
        </w:rPr>
      </w:pPr>
    </w:p>
    <w:p w:rsidR="00E83C74" w:rsidRPr="00E83AD9" w:rsidP="00E83AD9" w14:paraId="1846160B" w14:textId="77777777">
      <w:pPr>
        <w:jc w:val="both"/>
        <w:rPr>
          <w:rFonts w:ascii="Arial" w:eastAsia="Calibri" w:hAnsi="Arial" w:cs="Arial"/>
          <w:sz w:val="24"/>
          <w:szCs w:val="24"/>
        </w:rPr>
      </w:pPr>
      <w:r w:rsidRPr="00E83AD9">
        <w:rPr>
          <w:rFonts w:ascii="Arial" w:eastAsia="Calibri" w:hAnsi="Arial" w:cs="Arial"/>
          <w:sz w:val="24"/>
          <w:szCs w:val="24"/>
        </w:rPr>
        <w:t>Por lo que la siguiente iniciativa tiene por objeto</w:t>
      </w:r>
      <w:r w:rsidRPr="00E83AD9">
        <w:rPr>
          <w:rFonts w:ascii="Arial" w:eastAsia="Calibri" w:hAnsi="Arial" w:cs="Arial"/>
          <w:sz w:val="24"/>
          <w:szCs w:val="24"/>
        </w:rPr>
        <w:t>,</w:t>
      </w:r>
      <w:r w:rsidRPr="00E83AD9">
        <w:rPr>
          <w:rFonts w:ascii="Arial" w:eastAsia="Calibri" w:hAnsi="Arial" w:cs="Arial"/>
          <w:sz w:val="24"/>
          <w:szCs w:val="24"/>
        </w:rPr>
        <w:t xml:space="preserve"> el reconocer de manera económica a los miembros de este equipo de búsqueda y rescate urbano de protección civil Guadalajara, quienes de manera exitosa llevaron a cabo el rescate de un minero atrapado</w:t>
      </w:r>
      <w:r w:rsidRPr="00E83AD9">
        <w:rPr>
          <w:rFonts w:ascii="Arial" w:eastAsia="Calibri" w:hAnsi="Arial" w:cs="Arial"/>
          <w:sz w:val="24"/>
          <w:szCs w:val="24"/>
        </w:rPr>
        <w:t>, p</w:t>
      </w:r>
      <w:r w:rsidRPr="00E83AD9">
        <w:rPr>
          <w:rFonts w:ascii="Arial" w:eastAsia="Calibri" w:hAnsi="Arial" w:cs="Arial"/>
          <w:sz w:val="24"/>
          <w:szCs w:val="24"/>
        </w:rPr>
        <w:t>or lo que elevo a su consideración la presente iniciativa.</w:t>
      </w:r>
      <w:r w:rsidRPr="00E83AD9">
        <w:rPr>
          <w:rFonts w:ascii="Arial" w:eastAsia="Calibri" w:hAnsi="Arial" w:cs="Arial"/>
          <w:sz w:val="24"/>
          <w:szCs w:val="24"/>
        </w:rPr>
        <w:t xml:space="preserve"> </w:t>
      </w:r>
      <w:r w:rsidRPr="00E83AD9">
        <w:rPr>
          <w:rFonts w:ascii="Arial" w:eastAsia="Calibri" w:hAnsi="Arial" w:cs="Arial"/>
          <w:sz w:val="24"/>
          <w:szCs w:val="24"/>
        </w:rPr>
        <w:t xml:space="preserve">Es cuanto Presidenta. </w:t>
      </w:r>
    </w:p>
    <w:p w:rsidR="00E83C74" w:rsidRPr="007A64EE" w:rsidP="007A64EE" w14:paraId="4A153481" w14:textId="436C8CED">
      <w:pPr>
        <w:jc w:val="both"/>
        <w:rPr>
          <w:rFonts w:ascii="Arial" w:eastAsia="Calibri" w:hAnsi="Arial" w:cs="Arial"/>
          <w:i/>
          <w:iCs/>
          <w:sz w:val="18"/>
          <w:szCs w:val="18"/>
        </w:rPr>
      </w:pPr>
    </w:p>
    <w:p w:rsidR="007A64EE" w:rsidP="007A64EE" w14:paraId="73AD431C" w14:textId="0BAB994A">
      <w:pPr>
        <w:jc w:val="both"/>
        <w:rPr>
          <w:rFonts w:ascii="Arial" w:eastAsia="Arial" w:hAnsi="Arial" w:cs="Arial"/>
          <w:i/>
          <w:iCs/>
          <w:sz w:val="18"/>
          <w:szCs w:val="18"/>
        </w:rPr>
      </w:pPr>
      <w:r>
        <w:rPr>
          <w:rFonts w:ascii="Arial" w:eastAsia="Arial" w:hAnsi="Arial" w:cs="Arial"/>
          <w:i/>
          <w:iCs/>
          <w:sz w:val="18"/>
          <w:szCs w:val="18"/>
        </w:rPr>
        <w:t>“</w:t>
      </w:r>
      <w:r w:rsidRPr="007A64EE">
        <w:rPr>
          <w:rFonts w:ascii="Arial" w:eastAsia="Arial" w:hAnsi="Arial" w:cs="Arial"/>
          <w:i/>
          <w:iCs/>
          <w:sz w:val="18"/>
          <w:szCs w:val="18"/>
        </w:rPr>
        <w:t xml:space="preserve">La que suscribe, </w:t>
      </w:r>
      <w:r w:rsidRPr="007A64EE">
        <w:rPr>
          <w:rFonts w:ascii="Arial" w:eastAsia="Arial" w:hAnsi="Arial" w:cs="Arial"/>
          <w:b/>
          <w:bCs/>
          <w:i/>
          <w:iCs/>
          <w:sz w:val="18"/>
          <w:szCs w:val="18"/>
        </w:rPr>
        <w:t>Regidora María Andrea Medrano Ortega</w:t>
      </w:r>
      <w:r w:rsidRPr="007A64EE">
        <w:rPr>
          <w:rFonts w:ascii="Arial" w:eastAsia="Arial" w:hAnsi="Arial" w:cs="Arial"/>
          <w:i/>
          <w:iCs/>
          <w:sz w:val="18"/>
          <w:szCs w:val="18"/>
        </w:rPr>
        <w:t xml:space="preserve">, en el ejercicio de las facultades conferidas por los artículos 115 de la Constitución Política de los Estados Unidos Mexicanos; 79, 80 y 85 de la Constitución Política del Estado de Jalisco; 2, 3, 38 fracciones IX y XII, y 50 de la Ley del Gobierno y la Administración Pública Municipal del Estado de Jalisco; así como los artículos 90 y 92 del Código de Gobierno del Municipio de Guadalajara, someto a consideración del Pleno del Ayuntamiento la presente </w:t>
      </w:r>
      <w:r w:rsidRPr="007A64EE">
        <w:rPr>
          <w:rFonts w:ascii="Arial" w:eastAsia="Arial" w:hAnsi="Arial" w:cs="Arial"/>
          <w:b/>
          <w:bCs/>
          <w:i/>
          <w:iCs/>
          <w:sz w:val="18"/>
          <w:szCs w:val="18"/>
        </w:rPr>
        <w:t>Iniciativa de Acuerdo con turno a Comisión</w:t>
      </w:r>
      <w:r w:rsidRPr="007A64EE">
        <w:rPr>
          <w:rFonts w:ascii="Arial" w:eastAsia="Arial" w:hAnsi="Arial" w:cs="Arial"/>
          <w:i/>
          <w:iCs/>
          <w:sz w:val="18"/>
          <w:szCs w:val="18"/>
        </w:rPr>
        <w:t>, que tiene por objeto otorgar un reconocimiento económico a elementos de la Coordinación Municipal de Gestión Integral de Riesgos, Protección Civil y Bomberos, la cual tiene su fundamento en la siguiente:</w:t>
      </w:r>
    </w:p>
    <w:p w:rsidR="007A64EE" w:rsidRPr="007A64EE" w:rsidP="007A64EE" w14:paraId="512468A6" w14:textId="77777777">
      <w:pPr>
        <w:jc w:val="both"/>
        <w:rPr>
          <w:rFonts w:ascii="Arial" w:eastAsia="Arial" w:hAnsi="Arial" w:cs="Arial"/>
          <w:i/>
          <w:iCs/>
          <w:sz w:val="18"/>
          <w:szCs w:val="18"/>
        </w:rPr>
      </w:pPr>
    </w:p>
    <w:p w:rsidR="007A64EE" w:rsidP="007A64EE" w14:paraId="58F4840E" w14:textId="7CCF8E0E">
      <w:pPr>
        <w:jc w:val="center"/>
        <w:rPr>
          <w:rFonts w:ascii="Arial" w:eastAsia="Arial" w:hAnsi="Arial" w:cs="Arial"/>
          <w:b/>
          <w:bCs/>
          <w:i/>
          <w:iCs/>
          <w:sz w:val="18"/>
          <w:szCs w:val="18"/>
        </w:rPr>
      </w:pPr>
      <w:r w:rsidRPr="007A64EE">
        <w:rPr>
          <w:rFonts w:ascii="Arial" w:eastAsia="Arial" w:hAnsi="Arial" w:cs="Arial"/>
          <w:b/>
          <w:bCs/>
          <w:i/>
          <w:iCs/>
          <w:sz w:val="18"/>
          <w:szCs w:val="18"/>
        </w:rPr>
        <w:t>EXPOSICIÓN DE MOTIVOS</w:t>
      </w:r>
    </w:p>
    <w:p w:rsidR="007A64EE" w:rsidRPr="007A64EE" w:rsidP="007A64EE" w14:paraId="4189A28D" w14:textId="77777777">
      <w:pPr>
        <w:jc w:val="center"/>
        <w:rPr>
          <w:rFonts w:ascii="Arial" w:eastAsia="Arial" w:hAnsi="Arial" w:cs="Arial"/>
          <w:b/>
          <w:bCs/>
          <w:i/>
          <w:iCs/>
          <w:sz w:val="18"/>
          <w:szCs w:val="18"/>
        </w:rPr>
      </w:pPr>
    </w:p>
    <w:p w:rsidR="007A64EE" w:rsidP="007A64EE" w14:paraId="377AE2BB" w14:textId="582DD19D">
      <w:pPr>
        <w:jc w:val="both"/>
        <w:rPr>
          <w:rFonts w:ascii="Arial" w:eastAsia="Arial" w:hAnsi="Arial" w:cs="Arial"/>
          <w:i/>
          <w:iCs/>
          <w:sz w:val="18"/>
          <w:szCs w:val="18"/>
        </w:rPr>
      </w:pPr>
      <w:r w:rsidRPr="007A64EE">
        <w:rPr>
          <w:rFonts w:ascii="Arial" w:eastAsia="Arial" w:hAnsi="Arial" w:cs="Arial"/>
          <w:b/>
          <w:bCs/>
          <w:i/>
          <w:iCs/>
          <w:sz w:val="18"/>
          <w:szCs w:val="18"/>
        </w:rPr>
        <w:t xml:space="preserve">1. </w:t>
      </w:r>
      <w:r w:rsidRPr="007A64EE">
        <w:rPr>
          <w:rFonts w:ascii="Arial" w:eastAsia="Arial" w:hAnsi="Arial" w:cs="Arial"/>
          <w:i/>
          <w:iCs/>
          <w:sz w:val="18"/>
          <w:szCs w:val="18"/>
        </w:rPr>
        <w:t>En México, las labores de búsqueda y rescate en estructuras colapsadas, minas y espacios confinados representan una de las actividades más complejas y de mayor riesgo dentro de los sistemas de protección civil. Estas intervenciones requieren no solo preparación técnica altamente especializada, sino también una disposición extraordinaria para poner en riesgo la integridad física en favor de la salvaguarda de la vida humana.</w:t>
      </w:r>
    </w:p>
    <w:p w:rsidR="007A64EE" w:rsidP="007A64EE" w14:paraId="0058EB04" w14:textId="5151D429">
      <w:pPr>
        <w:jc w:val="both"/>
        <w:rPr>
          <w:rFonts w:ascii="Arial" w:eastAsia="Arial" w:hAnsi="Arial" w:cs="Arial"/>
          <w:i/>
          <w:iCs/>
          <w:sz w:val="18"/>
          <w:szCs w:val="18"/>
        </w:rPr>
      </w:pPr>
      <w:r w:rsidRPr="007A64EE">
        <w:rPr>
          <w:rFonts w:ascii="Arial" w:eastAsia="Arial" w:hAnsi="Arial" w:cs="Arial"/>
          <w:b/>
          <w:bCs/>
          <w:i/>
          <w:iCs/>
          <w:sz w:val="18"/>
          <w:szCs w:val="18"/>
        </w:rPr>
        <w:t>2.</w:t>
      </w:r>
      <w:r w:rsidRPr="007A64EE">
        <w:rPr>
          <w:rFonts w:ascii="Arial" w:eastAsia="Arial" w:hAnsi="Arial" w:cs="Arial"/>
          <w:i/>
          <w:iCs/>
          <w:sz w:val="18"/>
          <w:szCs w:val="18"/>
        </w:rPr>
        <w:t xml:space="preserve"> En distintos órdenes de gobierno, tanto en México como a nivel internacional, se han implementado mecanismos institucionales para reconocer a servidores públicos que, en el ejercicio de sus funciones, realizan actos de carácter extraordinario que implican un riesgo directo a su integridad física, especialmente en labores de rescate, protección civil y atención a emergencias.</w:t>
      </w:r>
    </w:p>
    <w:p w:rsidR="007A64EE" w:rsidRPr="007A64EE" w:rsidP="007A64EE" w14:paraId="4B44FB2A" w14:textId="77777777">
      <w:pPr>
        <w:jc w:val="both"/>
        <w:rPr>
          <w:rFonts w:ascii="Arial" w:eastAsia="Arial" w:hAnsi="Arial" w:cs="Arial"/>
          <w:i/>
          <w:iCs/>
          <w:sz w:val="18"/>
          <w:szCs w:val="18"/>
        </w:rPr>
      </w:pPr>
    </w:p>
    <w:p w:rsidR="007A64EE" w:rsidP="007A64EE" w14:paraId="6E3CAC14" w14:textId="65CB932B">
      <w:pPr>
        <w:jc w:val="both"/>
        <w:rPr>
          <w:rFonts w:ascii="Arial" w:eastAsia="Arial" w:hAnsi="Arial" w:cs="Arial"/>
          <w:i/>
          <w:iCs/>
          <w:color w:val="0E0E0E"/>
          <w:sz w:val="18"/>
          <w:szCs w:val="18"/>
        </w:rPr>
      </w:pPr>
      <w:r w:rsidRPr="007A64EE">
        <w:rPr>
          <w:rFonts w:ascii="Arial" w:eastAsia="Arial" w:hAnsi="Arial" w:cs="Arial"/>
          <w:b/>
          <w:bCs/>
          <w:i/>
          <w:iCs/>
          <w:sz w:val="18"/>
          <w:szCs w:val="18"/>
        </w:rPr>
        <w:t>2.1.</w:t>
      </w:r>
      <w:r w:rsidRPr="007A64EE">
        <w:rPr>
          <w:rFonts w:ascii="Arial" w:eastAsia="Arial" w:hAnsi="Arial" w:cs="Arial"/>
          <w:i/>
          <w:iCs/>
          <w:sz w:val="18"/>
          <w:szCs w:val="18"/>
        </w:rPr>
        <w:t xml:space="preserve"> </w:t>
      </w:r>
      <w:r w:rsidRPr="007A64EE">
        <w:rPr>
          <w:rFonts w:ascii="Arial" w:eastAsia="Arial" w:hAnsi="Arial" w:cs="Arial"/>
          <w:i/>
          <w:iCs/>
          <w:color w:val="0E0E0E"/>
          <w:sz w:val="18"/>
          <w:szCs w:val="18"/>
        </w:rPr>
        <w:t xml:space="preserve">En el ámbito nacional, entidades como </w:t>
      </w:r>
      <w:r w:rsidRPr="007A64EE">
        <w:rPr>
          <w:rFonts w:ascii="Arial" w:eastAsia="Arial" w:hAnsi="Arial" w:cs="Arial"/>
          <w:b/>
          <w:bCs/>
          <w:i/>
          <w:iCs/>
          <w:color w:val="0E0E0E"/>
          <w:sz w:val="18"/>
          <w:szCs w:val="18"/>
        </w:rPr>
        <w:t>Nuevo León, Ciudad de México y Jalisco</w:t>
      </w:r>
      <w:r w:rsidRPr="007A64EE">
        <w:rPr>
          <w:rFonts w:ascii="Arial" w:eastAsia="Arial" w:hAnsi="Arial" w:cs="Arial"/>
          <w:i/>
          <w:iCs/>
          <w:color w:val="0E0E0E"/>
          <w:sz w:val="18"/>
          <w:szCs w:val="18"/>
        </w:rPr>
        <w:t xml:space="preserve"> han implementado esquemas de reconocimientos y estímulos para cuerpos de emergencia. Por ejemplo, la </w:t>
      </w:r>
      <w:r w:rsidRPr="007A64EE">
        <w:rPr>
          <w:rFonts w:ascii="Arial" w:eastAsia="Arial" w:hAnsi="Arial" w:cs="Arial"/>
          <w:b/>
          <w:bCs/>
          <w:i/>
          <w:iCs/>
          <w:color w:val="0E0E0E"/>
          <w:sz w:val="18"/>
          <w:szCs w:val="18"/>
        </w:rPr>
        <w:t>Ciudad de México</w:t>
      </w:r>
      <w:r w:rsidRPr="007A64EE">
        <w:rPr>
          <w:rFonts w:ascii="Arial" w:eastAsia="Arial" w:hAnsi="Arial" w:cs="Arial"/>
          <w:i/>
          <w:iCs/>
          <w:color w:val="0E0E0E"/>
          <w:sz w:val="18"/>
          <w:szCs w:val="18"/>
        </w:rPr>
        <w:t xml:space="preserve">, a través de su Heroico Cuerpo de Bomberos, contempla reconocimientos por actos relevantes en servicio; mientras </w:t>
      </w:r>
      <w:r w:rsidRPr="007A64EE">
        <w:rPr>
          <w:rFonts w:ascii="Arial" w:eastAsia="Arial" w:hAnsi="Arial" w:cs="Arial"/>
          <w:i/>
          <w:iCs/>
          <w:color w:val="0E0E0E"/>
          <w:sz w:val="18"/>
          <w:szCs w:val="18"/>
        </w:rPr>
        <w:t>que</w:t>
      </w:r>
      <w:r w:rsidRPr="007A64EE">
        <w:rPr>
          <w:rFonts w:ascii="Arial" w:eastAsia="Arial" w:hAnsi="Arial" w:cs="Arial"/>
          <w:i/>
          <w:iCs/>
          <w:color w:val="0E0E0E"/>
          <w:sz w:val="18"/>
          <w:szCs w:val="18"/>
        </w:rPr>
        <w:t xml:space="preserve"> en </w:t>
      </w:r>
      <w:r w:rsidRPr="007A64EE">
        <w:rPr>
          <w:rFonts w:ascii="Arial" w:eastAsia="Arial" w:hAnsi="Arial" w:cs="Arial"/>
          <w:b/>
          <w:bCs/>
          <w:i/>
          <w:iCs/>
          <w:color w:val="0E0E0E"/>
          <w:sz w:val="18"/>
          <w:szCs w:val="18"/>
        </w:rPr>
        <w:t>Nuevo León</w:t>
      </w:r>
      <w:r w:rsidRPr="007A64EE">
        <w:rPr>
          <w:rFonts w:ascii="Arial" w:eastAsia="Arial" w:hAnsi="Arial" w:cs="Arial"/>
          <w:i/>
          <w:iCs/>
          <w:color w:val="0E0E0E"/>
          <w:sz w:val="18"/>
          <w:szCs w:val="18"/>
        </w:rPr>
        <w:t>, Protección Civil estatal ha otorgado estímulos a brigadistas por su participación en emergencias de alto impacto, conforme a comunicados oficiales y reportes institucionales.</w:t>
      </w:r>
    </w:p>
    <w:p w:rsidR="007A64EE" w:rsidRPr="007A64EE" w:rsidP="007A64EE" w14:paraId="4DD9BCCD" w14:textId="77777777">
      <w:pPr>
        <w:jc w:val="both"/>
        <w:rPr>
          <w:rFonts w:ascii="Arial" w:eastAsia="Arial" w:hAnsi="Arial" w:cs="Arial"/>
          <w:i/>
          <w:iCs/>
          <w:sz w:val="18"/>
          <w:szCs w:val="18"/>
        </w:rPr>
      </w:pPr>
    </w:p>
    <w:p w:rsidR="007A64EE" w:rsidP="007A64EE" w14:paraId="28A25AE1" w14:textId="201E05C7">
      <w:pPr>
        <w:jc w:val="both"/>
        <w:rPr>
          <w:rFonts w:ascii="Arial" w:eastAsia="Arial" w:hAnsi="Arial" w:cs="Arial"/>
          <w:i/>
          <w:iCs/>
          <w:color w:val="0E0E0E"/>
          <w:sz w:val="18"/>
          <w:szCs w:val="18"/>
        </w:rPr>
      </w:pPr>
      <w:r w:rsidRPr="007A64EE">
        <w:rPr>
          <w:rFonts w:ascii="Arial" w:eastAsia="Arial" w:hAnsi="Arial" w:cs="Arial"/>
          <w:b/>
          <w:bCs/>
          <w:i/>
          <w:iCs/>
          <w:sz w:val="18"/>
          <w:szCs w:val="18"/>
        </w:rPr>
        <w:t>2.2.</w:t>
      </w:r>
      <w:r w:rsidRPr="007A64EE">
        <w:rPr>
          <w:rFonts w:ascii="Arial" w:eastAsia="Arial" w:hAnsi="Arial" w:cs="Arial"/>
          <w:i/>
          <w:iCs/>
          <w:sz w:val="18"/>
          <w:szCs w:val="18"/>
        </w:rPr>
        <w:t xml:space="preserve"> </w:t>
      </w:r>
      <w:r w:rsidRPr="007A64EE">
        <w:rPr>
          <w:rFonts w:ascii="Arial" w:eastAsia="Arial" w:hAnsi="Arial" w:cs="Arial"/>
          <w:i/>
          <w:iCs/>
          <w:color w:val="0E0E0E"/>
          <w:sz w:val="18"/>
          <w:szCs w:val="18"/>
        </w:rPr>
        <w:t xml:space="preserve">A nivel federal, instituciones como la </w:t>
      </w:r>
      <w:r w:rsidRPr="007A64EE">
        <w:rPr>
          <w:rFonts w:ascii="Arial" w:eastAsia="Arial" w:hAnsi="Arial" w:cs="Arial"/>
          <w:b/>
          <w:bCs/>
          <w:i/>
          <w:iCs/>
          <w:color w:val="0E0E0E"/>
          <w:sz w:val="18"/>
          <w:szCs w:val="18"/>
        </w:rPr>
        <w:t>Secretaría de la Defensa Nacional (SEDENA)</w:t>
      </w:r>
      <w:r w:rsidRPr="007A64EE">
        <w:rPr>
          <w:rFonts w:ascii="Arial" w:eastAsia="Arial" w:hAnsi="Arial" w:cs="Arial"/>
          <w:i/>
          <w:iCs/>
          <w:color w:val="0E0E0E"/>
          <w:sz w:val="18"/>
          <w:szCs w:val="18"/>
        </w:rPr>
        <w:t xml:space="preserve">, mediante la </w:t>
      </w:r>
      <w:r w:rsidRPr="007A64EE">
        <w:rPr>
          <w:rFonts w:ascii="Arial" w:eastAsia="Arial" w:hAnsi="Arial" w:cs="Arial"/>
          <w:b/>
          <w:bCs/>
          <w:i/>
          <w:iCs/>
          <w:color w:val="0E0E0E"/>
          <w:sz w:val="18"/>
          <w:szCs w:val="18"/>
        </w:rPr>
        <w:t>Ley de Ascensos y Recompensas del Ejército y Fuerza Aérea Mexicanos</w:t>
      </w:r>
      <w:r w:rsidRPr="007A64EE">
        <w:rPr>
          <w:rFonts w:ascii="Arial" w:eastAsia="Arial" w:hAnsi="Arial" w:cs="Arial"/>
          <w:i/>
          <w:iCs/>
          <w:color w:val="0E0E0E"/>
          <w:sz w:val="18"/>
          <w:szCs w:val="18"/>
        </w:rPr>
        <w:t xml:space="preserve">, y la </w:t>
      </w:r>
      <w:r w:rsidRPr="007A64EE">
        <w:rPr>
          <w:rFonts w:ascii="Arial" w:eastAsia="Arial" w:hAnsi="Arial" w:cs="Arial"/>
          <w:b/>
          <w:bCs/>
          <w:i/>
          <w:iCs/>
          <w:color w:val="0E0E0E"/>
          <w:sz w:val="18"/>
          <w:szCs w:val="18"/>
        </w:rPr>
        <w:t>Guardia Nacional</w:t>
      </w:r>
      <w:r w:rsidRPr="007A64EE">
        <w:rPr>
          <w:rFonts w:ascii="Arial" w:eastAsia="Arial" w:hAnsi="Arial" w:cs="Arial"/>
          <w:i/>
          <w:iCs/>
          <w:color w:val="0E0E0E"/>
          <w:sz w:val="18"/>
          <w:szCs w:val="18"/>
        </w:rPr>
        <w:t>, contemplan condecoraciones como la “Medalla al Mérito” para reconocer actos de valor, heroísmo y servicios distinguidos en situaciones que implican riesgo de vida.</w:t>
      </w:r>
    </w:p>
    <w:p w:rsidR="007A64EE" w:rsidRPr="007A64EE" w:rsidP="007A64EE" w14:paraId="3AD057F8" w14:textId="77777777">
      <w:pPr>
        <w:jc w:val="both"/>
        <w:rPr>
          <w:rFonts w:ascii="Arial" w:eastAsia="Arial" w:hAnsi="Arial" w:cs="Arial"/>
          <w:i/>
          <w:iCs/>
          <w:sz w:val="18"/>
          <w:szCs w:val="18"/>
        </w:rPr>
      </w:pPr>
    </w:p>
    <w:p w:rsidR="007A64EE" w:rsidP="007A64EE" w14:paraId="778522E8" w14:textId="31A7DB03">
      <w:pPr>
        <w:jc w:val="both"/>
        <w:rPr>
          <w:rFonts w:ascii="Arial" w:eastAsia="Arial" w:hAnsi="Arial" w:cs="Arial"/>
          <w:i/>
          <w:iCs/>
          <w:color w:val="0E0E0E"/>
          <w:sz w:val="18"/>
          <w:szCs w:val="18"/>
        </w:rPr>
      </w:pPr>
      <w:r w:rsidRPr="007A64EE">
        <w:rPr>
          <w:rFonts w:ascii="Arial" w:eastAsia="Arial" w:hAnsi="Arial" w:cs="Arial"/>
          <w:b/>
          <w:bCs/>
          <w:i/>
          <w:iCs/>
          <w:sz w:val="18"/>
          <w:szCs w:val="18"/>
        </w:rPr>
        <w:t>2.3.</w:t>
      </w:r>
      <w:r w:rsidRPr="007A64EE">
        <w:rPr>
          <w:rFonts w:ascii="Arial" w:eastAsia="Arial" w:hAnsi="Arial" w:cs="Arial"/>
          <w:i/>
          <w:iCs/>
          <w:sz w:val="18"/>
          <w:szCs w:val="18"/>
        </w:rPr>
        <w:t xml:space="preserve"> </w:t>
      </w:r>
      <w:r w:rsidRPr="007A64EE">
        <w:rPr>
          <w:rFonts w:ascii="Arial" w:eastAsia="Arial" w:hAnsi="Arial" w:cs="Arial"/>
          <w:i/>
          <w:iCs/>
          <w:color w:val="0E0E0E"/>
          <w:sz w:val="18"/>
          <w:szCs w:val="18"/>
        </w:rPr>
        <w:t xml:space="preserve">En el ámbito internacional, equipos USAR certificados bajo los lineamientos del sistema </w:t>
      </w:r>
      <w:r w:rsidRPr="007A64EE">
        <w:rPr>
          <w:rFonts w:ascii="Arial" w:eastAsia="Arial" w:hAnsi="Arial" w:cs="Arial"/>
          <w:b/>
          <w:bCs/>
          <w:i/>
          <w:iCs/>
          <w:color w:val="0E0E0E"/>
          <w:sz w:val="18"/>
          <w:szCs w:val="18"/>
        </w:rPr>
        <w:t xml:space="preserve">INSARAG (International </w:t>
      </w:r>
      <w:r w:rsidRPr="007A64EE">
        <w:rPr>
          <w:rFonts w:ascii="Arial" w:eastAsia="Arial" w:hAnsi="Arial" w:cs="Arial"/>
          <w:b/>
          <w:bCs/>
          <w:i/>
          <w:iCs/>
          <w:color w:val="0E0E0E"/>
          <w:sz w:val="18"/>
          <w:szCs w:val="18"/>
        </w:rPr>
        <w:t>Search</w:t>
      </w:r>
      <w:r w:rsidRPr="007A64EE">
        <w:rPr>
          <w:rFonts w:ascii="Arial" w:eastAsia="Arial" w:hAnsi="Arial" w:cs="Arial"/>
          <w:b/>
          <w:bCs/>
          <w:i/>
          <w:iCs/>
          <w:color w:val="0E0E0E"/>
          <w:sz w:val="18"/>
          <w:szCs w:val="18"/>
        </w:rPr>
        <w:t xml:space="preserve"> and </w:t>
      </w:r>
      <w:r w:rsidRPr="007A64EE">
        <w:rPr>
          <w:rFonts w:ascii="Arial" w:eastAsia="Arial" w:hAnsi="Arial" w:cs="Arial"/>
          <w:b/>
          <w:bCs/>
          <w:i/>
          <w:iCs/>
          <w:color w:val="0E0E0E"/>
          <w:sz w:val="18"/>
          <w:szCs w:val="18"/>
        </w:rPr>
        <w:t>Rescue</w:t>
      </w:r>
      <w:r w:rsidRPr="007A64EE">
        <w:rPr>
          <w:rFonts w:ascii="Arial" w:eastAsia="Arial" w:hAnsi="Arial" w:cs="Arial"/>
          <w:b/>
          <w:bCs/>
          <w:i/>
          <w:iCs/>
          <w:color w:val="0E0E0E"/>
          <w:sz w:val="18"/>
          <w:szCs w:val="18"/>
        </w:rPr>
        <w:t xml:space="preserve"> </w:t>
      </w:r>
      <w:r w:rsidRPr="007A64EE">
        <w:rPr>
          <w:rFonts w:ascii="Arial" w:eastAsia="Arial" w:hAnsi="Arial" w:cs="Arial"/>
          <w:b/>
          <w:bCs/>
          <w:i/>
          <w:iCs/>
          <w:color w:val="0E0E0E"/>
          <w:sz w:val="18"/>
          <w:szCs w:val="18"/>
        </w:rPr>
        <w:t>Advisory</w:t>
      </w:r>
      <w:r w:rsidRPr="007A64EE">
        <w:rPr>
          <w:rFonts w:ascii="Arial" w:eastAsia="Arial" w:hAnsi="Arial" w:cs="Arial"/>
          <w:b/>
          <w:bCs/>
          <w:i/>
          <w:iCs/>
          <w:color w:val="0E0E0E"/>
          <w:sz w:val="18"/>
          <w:szCs w:val="18"/>
        </w:rPr>
        <w:t xml:space="preserve"> </w:t>
      </w:r>
      <w:r w:rsidRPr="007A64EE">
        <w:rPr>
          <w:rFonts w:ascii="Arial" w:eastAsia="Arial" w:hAnsi="Arial" w:cs="Arial"/>
          <w:b/>
          <w:bCs/>
          <w:i/>
          <w:iCs/>
          <w:color w:val="0E0E0E"/>
          <w:sz w:val="18"/>
          <w:szCs w:val="18"/>
        </w:rPr>
        <w:t>Group</w:t>
      </w:r>
      <w:r w:rsidRPr="007A64EE">
        <w:rPr>
          <w:rFonts w:ascii="Arial" w:eastAsia="Arial" w:hAnsi="Arial" w:cs="Arial"/>
          <w:b/>
          <w:bCs/>
          <w:i/>
          <w:iCs/>
          <w:color w:val="0E0E0E"/>
          <w:sz w:val="18"/>
          <w:szCs w:val="18"/>
        </w:rPr>
        <w:t>) de la Organización de las Naciones Unidas (ONU)</w:t>
      </w:r>
      <w:r w:rsidRPr="007A64EE">
        <w:rPr>
          <w:rFonts w:ascii="Arial" w:eastAsia="Arial" w:hAnsi="Arial" w:cs="Arial"/>
          <w:i/>
          <w:iCs/>
          <w:color w:val="0E0E0E"/>
          <w:sz w:val="18"/>
          <w:szCs w:val="18"/>
        </w:rPr>
        <w:t xml:space="preserve"> promueven dentro de sus buenas prácticas el reconocimiento institucional a sus integrantes tras la participación en misiones de alto riesgo, particularmente en operaciones derivadas de sismos y colapsos estructurales, como han ocurrido intervenciones en países como </w:t>
      </w:r>
      <w:r w:rsidRPr="007A64EE">
        <w:rPr>
          <w:rFonts w:ascii="Arial" w:eastAsia="Arial" w:hAnsi="Arial" w:cs="Arial"/>
          <w:b/>
          <w:bCs/>
          <w:i/>
          <w:iCs/>
          <w:color w:val="0E0E0E"/>
          <w:sz w:val="18"/>
          <w:szCs w:val="18"/>
        </w:rPr>
        <w:t>Turquía (2023)</w:t>
      </w:r>
      <w:r w:rsidRPr="007A64EE">
        <w:rPr>
          <w:rFonts w:ascii="Arial" w:eastAsia="Arial" w:hAnsi="Arial" w:cs="Arial"/>
          <w:i/>
          <w:iCs/>
          <w:color w:val="0E0E0E"/>
          <w:sz w:val="18"/>
          <w:szCs w:val="18"/>
        </w:rPr>
        <w:t xml:space="preserve"> y </w:t>
      </w:r>
      <w:r w:rsidRPr="007A64EE">
        <w:rPr>
          <w:rFonts w:ascii="Arial" w:eastAsia="Arial" w:hAnsi="Arial" w:cs="Arial"/>
          <w:b/>
          <w:bCs/>
          <w:i/>
          <w:iCs/>
          <w:color w:val="0E0E0E"/>
          <w:sz w:val="18"/>
          <w:szCs w:val="18"/>
        </w:rPr>
        <w:t>Haití (2010)</w:t>
      </w:r>
      <w:r w:rsidRPr="007A64EE">
        <w:rPr>
          <w:rFonts w:ascii="Arial" w:eastAsia="Arial" w:hAnsi="Arial" w:cs="Arial"/>
          <w:i/>
          <w:iCs/>
          <w:color w:val="0E0E0E"/>
          <w:sz w:val="18"/>
          <w:szCs w:val="18"/>
        </w:rPr>
        <w:t>.</w:t>
      </w:r>
    </w:p>
    <w:p w:rsidR="007A64EE" w:rsidRPr="007A64EE" w:rsidP="007A64EE" w14:paraId="0F89C9A6" w14:textId="77777777">
      <w:pPr>
        <w:jc w:val="both"/>
        <w:rPr>
          <w:rFonts w:ascii="Arial" w:eastAsia="Arial" w:hAnsi="Arial" w:cs="Arial"/>
          <w:i/>
          <w:iCs/>
          <w:sz w:val="18"/>
          <w:szCs w:val="18"/>
        </w:rPr>
      </w:pPr>
    </w:p>
    <w:p w:rsidR="007A64EE" w:rsidP="007A64EE" w14:paraId="49990ED3" w14:textId="3409AAB0">
      <w:pPr>
        <w:jc w:val="both"/>
        <w:rPr>
          <w:rFonts w:ascii="Arial" w:eastAsia="Arial" w:hAnsi="Arial" w:cs="Arial"/>
          <w:i/>
          <w:iCs/>
          <w:sz w:val="18"/>
          <w:szCs w:val="18"/>
        </w:rPr>
      </w:pPr>
      <w:r w:rsidRPr="007A64EE">
        <w:rPr>
          <w:rFonts w:ascii="Arial" w:eastAsia="Arial" w:hAnsi="Arial" w:cs="Arial"/>
          <w:i/>
          <w:iCs/>
          <w:sz w:val="18"/>
          <w:szCs w:val="18"/>
        </w:rPr>
        <w:t>En ese sentido, el reconocimiento que se propone mediante la presente iniciativa no constituye un hecho aislado, sino que se inscribe dentro de una práctica institucional consolidada, orientada a valorar y dignificar las acciones extraordinarias realizadas por servidores públicos en beneficio de la sociedad.</w:t>
      </w:r>
    </w:p>
    <w:p w:rsidR="007A64EE" w:rsidRPr="007A64EE" w:rsidP="007A64EE" w14:paraId="71E6036B" w14:textId="77777777">
      <w:pPr>
        <w:jc w:val="both"/>
        <w:rPr>
          <w:rFonts w:ascii="Arial" w:eastAsia="Arial" w:hAnsi="Arial" w:cs="Arial"/>
          <w:i/>
          <w:iCs/>
          <w:sz w:val="18"/>
          <w:szCs w:val="18"/>
        </w:rPr>
      </w:pPr>
    </w:p>
    <w:p w:rsidR="007A64EE" w:rsidP="007A64EE" w14:paraId="0FDA87E7" w14:textId="7643A7DC">
      <w:pPr>
        <w:jc w:val="both"/>
        <w:rPr>
          <w:rFonts w:ascii="Arial" w:eastAsia="Arial" w:hAnsi="Arial" w:cs="Arial"/>
          <w:i/>
          <w:iCs/>
          <w:sz w:val="18"/>
          <w:szCs w:val="18"/>
        </w:rPr>
      </w:pPr>
      <w:r w:rsidRPr="007A64EE">
        <w:rPr>
          <w:rFonts w:ascii="Arial" w:eastAsia="Arial" w:hAnsi="Arial" w:cs="Arial"/>
          <w:b/>
          <w:bCs/>
          <w:i/>
          <w:iCs/>
          <w:sz w:val="18"/>
          <w:szCs w:val="18"/>
        </w:rPr>
        <w:t>3.</w:t>
      </w:r>
      <w:r w:rsidRPr="007A64EE">
        <w:rPr>
          <w:rFonts w:ascii="Arial" w:eastAsia="Arial" w:hAnsi="Arial" w:cs="Arial"/>
          <w:i/>
          <w:iCs/>
          <w:sz w:val="18"/>
          <w:szCs w:val="18"/>
        </w:rPr>
        <w:t xml:space="preserve"> Los equipos especializados de búsqueda y rescate urbano, conocidos como USAR (Urban </w:t>
      </w:r>
      <w:r w:rsidRPr="007A64EE">
        <w:rPr>
          <w:rFonts w:ascii="Arial" w:eastAsia="Arial" w:hAnsi="Arial" w:cs="Arial"/>
          <w:i/>
          <w:iCs/>
          <w:sz w:val="18"/>
          <w:szCs w:val="18"/>
        </w:rPr>
        <w:t>Search</w:t>
      </w:r>
      <w:r w:rsidRPr="007A64EE">
        <w:rPr>
          <w:rFonts w:ascii="Arial" w:eastAsia="Arial" w:hAnsi="Arial" w:cs="Arial"/>
          <w:i/>
          <w:iCs/>
          <w:sz w:val="18"/>
          <w:szCs w:val="18"/>
        </w:rPr>
        <w:t xml:space="preserve"> and </w:t>
      </w:r>
      <w:r w:rsidRPr="007A64EE">
        <w:rPr>
          <w:rFonts w:ascii="Arial" w:eastAsia="Arial" w:hAnsi="Arial" w:cs="Arial"/>
          <w:i/>
          <w:iCs/>
          <w:sz w:val="18"/>
          <w:szCs w:val="18"/>
        </w:rPr>
        <w:t>Rescue</w:t>
      </w:r>
      <w:r w:rsidRPr="007A64EE">
        <w:rPr>
          <w:rFonts w:ascii="Arial" w:eastAsia="Arial" w:hAnsi="Arial" w:cs="Arial"/>
          <w:i/>
          <w:iCs/>
          <w:sz w:val="18"/>
          <w:szCs w:val="18"/>
        </w:rPr>
        <w:t>), operan bajo estándares internacionales que contemplan protocolos estrictos para la atención de emergencias derivadas de colapsos estructurales, desastres naturales y accidentes industriales. Este tipo de operaciones implican escenarios críticos caracterizados por la inestabilidad de estructuras, presencia de gases tóxicos, espacios confinados, riesgo de inundación y posibilidad de colapsos secundarios, lo que incrementa significativamente el nivel de riesgo para los rescatistas.</w:t>
      </w:r>
    </w:p>
    <w:p w:rsidR="007A64EE" w:rsidRPr="007A64EE" w:rsidP="007A64EE" w14:paraId="1C8BAAC5" w14:textId="77777777">
      <w:pPr>
        <w:jc w:val="both"/>
        <w:rPr>
          <w:rFonts w:ascii="Arial" w:eastAsia="Arial" w:hAnsi="Arial" w:cs="Arial"/>
          <w:i/>
          <w:iCs/>
          <w:sz w:val="18"/>
          <w:szCs w:val="18"/>
        </w:rPr>
      </w:pPr>
    </w:p>
    <w:p w:rsidR="007A64EE" w:rsidP="007A64EE" w14:paraId="4D9C54D3" w14:textId="122BBF8A">
      <w:pPr>
        <w:jc w:val="both"/>
        <w:rPr>
          <w:rFonts w:ascii="Arial" w:eastAsia="Arial" w:hAnsi="Arial" w:cs="Arial"/>
          <w:i/>
          <w:iCs/>
          <w:sz w:val="18"/>
          <w:szCs w:val="18"/>
        </w:rPr>
      </w:pPr>
      <w:r w:rsidRPr="007A64EE">
        <w:rPr>
          <w:rFonts w:ascii="Arial" w:eastAsia="Arial" w:hAnsi="Arial" w:cs="Arial"/>
          <w:b/>
          <w:bCs/>
          <w:i/>
          <w:iCs/>
          <w:sz w:val="18"/>
          <w:szCs w:val="18"/>
        </w:rPr>
        <w:t xml:space="preserve">4. </w:t>
      </w:r>
      <w:r w:rsidRPr="007A64EE">
        <w:rPr>
          <w:rFonts w:ascii="Arial" w:eastAsia="Arial" w:hAnsi="Arial" w:cs="Arial"/>
          <w:i/>
          <w:iCs/>
          <w:sz w:val="18"/>
          <w:szCs w:val="18"/>
        </w:rPr>
        <w:t xml:space="preserve">El día </w:t>
      </w:r>
      <w:r w:rsidRPr="007A64EE">
        <w:rPr>
          <w:rFonts w:ascii="Arial" w:eastAsia="Arial" w:hAnsi="Arial" w:cs="Arial"/>
          <w:b/>
          <w:bCs/>
          <w:i/>
          <w:iCs/>
          <w:sz w:val="18"/>
          <w:szCs w:val="18"/>
        </w:rPr>
        <w:t>25 de marzo de 2026</w:t>
      </w:r>
      <w:r w:rsidRPr="007A64EE">
        <w:rPr>
          <w:rFonts w:ascii="Arial" w:eastAsia="Arial" w:hAnsi="Arial" w:cs="Arial"/>
          <w:i/>
          <w:iCs/>
          <w:sz w:val="18"/>
          <w:szCs w:val="18"/>
        </w:rPr>
        <w:t xml:space="preserve">, durante la jornada laboral matutina, se registró un </w:t>
      </w:r>
      <w:r w:rsidRPr="007A64EE">
        <w:rPr>
          <w:rFonts w:ascii="Arial" w:eastAsia="Arial" w:hAnsi="Arial" w:cs="Arial"/>
          <w:b/>
          <w:bCs/>
          <w:i/>
          <w:iCs/>
          <w:sz w:val="18"/>
          <w:szCs w:val="18"/>
        </w:rPr>
        <w:t>colapso estructural al interior de la mina Santa Fe</w:t>
      </w:r>
      <w:r w:rsidRPr="007A64EE">
        <w:rPr>
          <w:rFonts w:ascii="Arial" w:eastAsia="Arial" w:hAnsi="Arial" w:cs="Arial"/>
          <w:b/>
          <w:bCs/>
          <w:i/>
          <w:iCs/>
          <w:sz w:val="18"/>
          <w:szCs w:val="18"/>
          <w:vertAlign w:val="superscript"/>
        </w:rPr>
        <w:t>1</w:t>
      </w:r>
      <w:r w:rsidRPr="007A64EE">
        <w:rPr>
          <w:rFonts w:ascii="Arial" w:eastAsia="Arial" w:hAnsi="Arial" w:cs="Arial"/>
          <w:b/>
          <w:bCs/>
          <w:i/>
          <w:iCs/>
          <w:sz w:val="18"/>
          <w:szCs w:val="18"/>
        </w:rPr>
        <w:t>,</w:t>
      </w:r>
      <w:r w:rsidRPr="007A64EE">
        <w:rPr>
          <w:rFonts w:ascii="Arial" w:eastAsia="Arial" w:hAnsi="Arial" w:cs="Arial"/>
          <w:i/>
          <w:iCs/>
          <w:sz w:val="18"/>
          <w:szCs w:val="18"/>
        </w:rPr>
        <w:t xml:space="preserve"> ubicada en el municipio de El Rosario, Sinaloa, derivado de una falla en las condiciones de soporte del terreno, lo que provocó el derrumbe de material y dejó </w:t>
      </w:r>
      <w:r w:rsidRPr="007A64EE">
        <w:rPr>
          <w:rFonts w:ascii="Arial" w:eastAsia="Arial" w:hAnsi="Arial" w:cs="Arial"/>
          <w:b/>
          <w:bCs/>
          <w:i/>
          <w:iCs/>
          <w:sz w:val="18"/>
          <w:szCs w:val="18"/>
        </w:rPr>
        <w:t>cuatro trabajadores atrapados a una profundidad aproximada de 33 metros</w:t>
      </w:r>
      <w:r w:rsidRPr="007A64EE">
        <w:rPr>
          <w:rFonts w:ascii="Arial" w:eastAsia="Arial" w:hAnsi="Arial" w:cs="Arial"/>
          <w:i/>
          <w:iCs/>
          <w:sz w:val="18"/>
          <w:szCs w:val="18"/>
        </w:rPr>
        <w:t xml:space="preserve">, según reportes preliminares emitidos por autoridades locales de protección civil. </w:t>
      </w:r>
    </w:p>
    <w:p w:rsidR="007A64EE" w:rsidRPr="007A64EE" w:rsidP="007A64EE" w14:paraId="335FD8C4" w14:textId="77777777">
      <w:pPr>
        <w:jc w:val="both"/>
        <w:rPr>
          <w:rFonts w:ascii="Arial" w:eastAsia="Arial" w:hAnsi="Arial" w:cs="Arial"/>
          <w:i/>
          <w:iCs/>
          <w:sz w:val="18"/>
          <w:szCs w:val="18"/>
        </w:rPr>
      </w:pPr>
    </w:p>
    <w:p w:rsidR="007A64EE" w:rsidRPr="007A64EE" w:rsidP="007A64EE" w14:paraId="016F0D6E" w14:textId="77777777">
      <w:pPr>
        <w:jc w:val="both"/>
        <w:rPr>
          <w:rFonts w:ascii="Arial" w:eastAsia="Arial" w:hAnsi="Arial" w:cs="Arial"/>
          <w:i/>
          <w:iCs/>
          <w:sz w:val="18"/>
          <w:szCs w:val="18"/>
        </w:rPr>
      </w:pPr>
      <w:r w:rsidRPr="007A64EE">
        <w:rPr>
          <w:rFonts w:ascii="Arial" w:eastAsia="Arial" w:hAnsi="Arial" w:cs="Arial"/>
          <w:b/>
          <w:bCs/>
          <w:i/>
          <w:iCs/>
          <w:sz w:val="18"/>
          <w:szCs w:val="18"/>
        </w:rPr>
        <w:t xml:space="preserve">5. </w:t>
      </w:r>
      <w:r w:rsidRPr="007A64EE">
        <w:rPr>
          <w:rFonts w:ascii="Arial" w:eastAsia="Arial" w:hAnsi="Arial" w:cs="Arial"/>
          <w:i/>
          <w:iCs/>
          <w:sz w:val="18"/>
          <w:szCs w:val="18"/>
        </w:rPr>
        <w:t xml:space="preserve">Para una mejor comprensión de la dimensión del acontecimiento, se presenta la siguiente cronología: </w:t>
      </w:r>
    </w:p>
    <w:p w:rsidR="007A64EE" w:rsidRPr="007A64EE" w:rsidP="007A64EE" w14:paraId="1C62E238" w14:textId="77777777">
      <w:pPr>
        <w:jc w:val="both"/>
        <w:rPr>
          <w:rFonts w:ascii="Arial" w:eastAsia="Arial" w:hAnsi="Arial" w:cs="Arial"/>
          <w:i/>
          <w:iCs/>
          <w:sz w:val="18"/>
          <w:szCs w:val="18"/>
        </w:rPr>
      </w:pPr>
      <w:r w:rsidRPr="007A64EE">
        <w:rPr>
          <w:rFonts w:ascii="Arial" w:eastAsia="Arial" w:hAnsi="Arial" w:cs="Arial"/>
          <w:b/>
          <w:bCs/>
          <w:i/>
          <w:iCs/>
          <w:sz w:val="18"/>
          <w:szCs w:val="18"/>
        </w:rPr>
        <w:t>5.1.</w:t>
      </w:r>
      <w:r w:rsidRPr="007A64EE">
        <w:rPr>
          <w:rFonts w:ascii="Arial" w:eastAsia="Arial" w:hAnsi="Arial" w:cs="Arial"/>
          <w:i/>
          <w:iCs/>
          <w:sz w:val="18"/>
          <w:szCs w:val="18"/>
        </w:rPr>
        <w:t xml:space="preserve"> Tras el incidente, autoridades municipales y estatales activaron de inmediato los protocolos de emergencia</w:t>
      </w:r>
      <w:r w:rsidRPr="007A64EE">
        <w:rPr>
          <w:rFonts w:ascii="Arial" w:eastAsia="Arial" w:hAnsi="Arial" w:cs="Arial"/>
          <w:i/>
          <w:iCs/>
          <w:sz w:val="18"/>
          <w:szCs w:val="18"/>
          <w:vertAlign w:val="superscript"/>
        </w:rPr>
        <w:t>2</w:t>
      </w:r>
      <w:r w:rsidRPr="007A64EE">
        <w:rPr>
          <w:rFonts w:ascii="Arial" w:eastAsia="Arial" w:hAnsi="Arial" w:cs="Arial"/>
          <w:i/>
          <w:iCs/>
          <w:sz w:val="18"/>
          <w:szCs w:val="18"/>
        </w:rPr>
        <w:t xml:space="preserve">, iniciando labores de evaluación de riesgos y estabilización inicial del sitio durante las primeras horas del mismo </w:t>
      </w:r>
      <w:r w:rsidRPr="007A64EE">
        <w:rPr>
          <w:rFonts w:ascii="Arial" w:eastAsia="Arial" w:hAnsi="Arial" w:cs="Arial"/>
          <w:b/>
          <w:bCs/>
          <w:i/>
          <w:iCs/>
          <w:sz w:val="18"/>
          <w:szCs w:val="18"/>
        </w:rPr>
        <w:t>25 de marzo</w:t>
      </w:r>
      <w:r w:rsidRPr="007A64EE">
        <w:rPr>
          <w:rFonts w:ascii="Arial" w:eastAsia="Arial" w:hAnsi="Arial" w:cs="Arial"/>
          <w:i/>
          <w:iCs/>
          <w:sz w:val="18"/>
          <w:szCs w:val="18"/>
        </w:rPr>
        <w:t>.</w:t>
      </w:r>
    </w:p>
    <w:p w:rsidR="007A64EE" w:rsidRPr="007A64EE" w:rsidP="007A64EE" w14:paraId="7FD37362" w14:textId="77777777">
      <w:pPr>
        <w:jc w:val="both"/>
        <w:rPr>
          <w:rFonts w:ascii="Arial" w:eastAsia="Arial" w:hAnsi="Arial" w:cs="Arial"/>
          <w:i/>
          <w:iCs/>
          <w:sz w:val="18"/>
          <w:szCs w:val="18"/>
        </w:rPr>
      </w:pPr>
    </w:p>
    <w:p w:rsidR="007A64EE" w:rsidRPr="007A64EE" w:rsidP="007A64EE" w14:paraId="6DFE811B" w14:textId="77777777">
      <w:pPr>
        <w:jc w:val="both"/>
        <w:rPr>
          <w:rFonts w:ascii="Arial" w:eastAsia="Arial" w:hAnsi="Arial" w:cs="Arial"/>
          <w:i/>
          <w:iCs/>
          <w:color w:val="0000FF"/>
          <w:sz w:val="18"/>
          <w:szCs w:val="18"/>
          <w:u w:val="single"/>
        </w:rPr>
      </w:pPr>
      <w:r w:rsidRPr="007A64EE">
        <w:rPr>
          <w:rFonts w:ascii="Arial" w:eastAsia="Arial" w:hAnsi="Arial" w:cs="Arial"/>
          <w:i/>
          <w:iCs/>
          <w:color w:val="0000FF"/>
          <w:sz w:val="18"/>
          <w:szCs w:val="18"/>
          <w:u w:val="single"/>
        </w:rPr>
        <w:t>¹ Coordinación Nacional de Protección Civil (CNPC), reporte preliminar sobre incidente en mina Santa Fe, El Rosario, Sinaloa, marzo de 2026, difundido a través de canales oficiales.</w:t>
      </w:r>
    </w:p>
    <w:p w:rsidR="007A64EE" w:rsidP="007A64EE" w14:paraId="57ABCCD6" w14:textId="16C24DB6">
      <w:pPr>
        <w:jc w:val="both"/>
        <w:rPr>
          <w:rFonts w:ascii="Arial" w:eastAsia="Arial" w:hAnsi="Arial" w:cs="Arial"/>
          <w:i/>
          <w:iCs/>
          <w:color w:val="0000FF"/>
          <w:sz w:val="18"/>
          <w:szCs w:val="18"/>
          <w:u w:val="single"/>
        </w:rPr>
      </w:pPr>
      <w:r w:rsidRPr="007A64EE">
        <w:rPr>
          <w:rFonts w:ascii="Arial" w:eastAsia="Arial" w:hAnsi="Arial" w:cs="Arial"/>
          <w:i/>
          <w:iCs/>
          <w:color w:val="0000FF"/>
          <w:sz w:val="18"/>
          <w:szCs w:val="18"/>
          <w:u w:val="single"/>
        </w:rPr>
        <w:t>² Gobierno del Estado de Sinaloa y autoridades municipales de El Rosario, informes de activación de protocolos de emergencia, marzo de 2026.</w:t>
      </w:r>
    </w:p>
    <w:p w:rsidR="007A64EE" w:rsidRPr="007A64EE" w:rsidP="007A64EE" w14:paraId="372BF30B" w14:textId="77777777">
      <w:pPr>
        <w:jc w:val="both"/>
        <w:rPr>
          <w:rFonts w:ascii="Arial" w:eastAsia="Arial" w:hAnsi="Arial" w:cs="Arial"/>
          <w:i/>
          <w:iCs/>
          <w:sz w:val="18"/>
          <w:szCs w:val="18"/>
        </w:rPr>
      </w:pPr>
    </w:p>
    <w:p w:rsidR="007A64EE" w:rsidP="007A64EE" w14:paraId="74DE1A76" w14:textId="2C17C21E">
      <w:pPr>
        <w:jc w:val="both"/>
        <w:rPr>
          <w:rFonts w:ascii="Arial" w:eastAsia="Arial" w:hAnsi="Arial" w:cs="Arial"/>
          <w:i/>
          <w:iCs/>
          <w:sz w:val="18"/>
          <w:szCs w:val="18"/>
        </w:rPr>
      </w:pPr>
      <w:r w:rsidRPr="007A64EE">
        <w:rPr>
          <w:rFonts w:ascii="Arial" w:eastAsia="Arial" w:hAnsi="Arial" w:cs="Arial"/>
          <w:b/>
          <w:bCs/>
          <w:i/>
          <w:iCs/>
          <w:sz w:val="18"/>
          <w:szCs w:val="18"/>
        </w:rPr>
        <w:t>5.2.</w:t>
      </w:r>
      <w:r w:rsidRPr="007A64EE">
        <w:rPr>
          <w:rFonts w:ascii="Arial" w:eastAsia="Arial" w:hAnsi="Arial" w:cs="Arial"/>
          <w:i/>
          <w:iCs/>
          <w:sz w:val="18"/>
          <w:szCs w:val="18"/>
        </w:rPr>
        <w:t xml:space="preserve"> Debido a la complejidad del evento, caracterizado por la inestabilidad del terreno, la presencia de material suelto y el riesgo de colapsos secundarios, en las horas subsecuentes se determinó la necesidad de </w:t>
      </w:r>
      <w:r w:rsidRPr="007A64EE">
        <w:rPr>
          <w:rFonts w:ascii="Arial" w:eastAsia="Arial" w:hAnsi="Arial" w:cs="Arial"/>
          <w:b/>
          <w:bCs/>
          <w:i/>
          <w:iCs/>
          <w:sz w:val="18"/>
          <w:szCs w:val="18"/>
        </w:rPr>
        <w:t>solicitar apoyo especializado para el rescate en estructuras colapsadas y espacios confinados</w:t>
      </w:r>
      <w:r w:rsidRPr="007A64EE">
        <w:rPr>
          <w:rFonts w:ascii="Arial" w:eastAsia="Arial" w:hAnsi="Arial" w:cs="Arial"/>
          <w:i/>
          <w:iCs/>
          <w:sz w:val="18"/>
          <w:szCs w:val="18"/>
        </w:rPr>
        <w:t>.</w:t>
      </w:r>
    </w:p>
    <w:p w:rsidR="007A64EE" w:rsidRPr="007A64EE" w:rsidP="007A64EE" w14:paraId="267EB990" w14:textId="77777777">
      <w:pPr>
        <w:jc w:val="both"/>
        <w:rPr>
          <w:rFonts w:ascii="Arial" w:eastAsia="Arial" w:hAnsi="Arial" w:cs="Arial"/>
          <w:b/>
          <w:bCs/>
          <w:i/>
          <w:iCs/>
          <w:sz w:val="18"/>
          <w:szCs w:val="18"/>
        </w:rPr>
      </w:pPr>
    </w:p>
    <w:p w:rsidR="007A64EE" w:rsidRPr="007A64EE" w:rsidP="007A64EE" w14:paraId="07AA1037" w14:textId="77777777">
      <w:pPr>
        <w:jc w:val="both"/>
        <w:rPr>
          <w:rFonts w:ascii="Arial" w:eastAsia="Arial" w:hAnsi="Arial" w:cs="Arial"/>
          <w:i/>
          <w:iCs/>
          <w:sz w:val="18"/>
          <w:szCs w:val="18"/>
        </w:rPr>
      </w:pPr>
      <w:r w:rsidRPr="007A64EE">
        <w:rPr>
          <w:rFonts w:ascii="Arial" w:eastAsia="Arial" w:hAnsi="Arial" w:cs="Arial"/>
          <w:b/>
          <w:bCs/>
          <w:i/>
          <w:iCs/>
          <w:sz w:val="18"/>
          <w:szCs w:val="18"/>
        </w:rPr>
        <w:t>5.3.</w:t>
      </w:r>
      <w:r w:rsidRPr="007A64EE">
        <w:rPr>
          <w:rFonts w:ascii="Arial" w:eastAsia="Arial" w:hAnsi="Arial" w:cs="Arial"/>
          <w:i/>
          <w:iCs/>
          <w:sz w:val="18"/>
          <w:szCs w:val="18"/>
        </w:rPr>
        <w:t xml:space="preserve"> En atención a dicha solicitud, durante el </w:t>
      </w:r>
      <w:r w:rsidRPr="007A64EE">
        <w:rPr>
          <w:rFonts w:ascii="Arial" w:eastAsia="Arial" w:hAnsi="Arial" w:cs="Arial"/>
          <w:b/>
          <w:bCs/>
          <w:i/>
          <w:iCs/>
          <w:sz w:val="18"/>
          <w:szCs w:val="18"/>
        </w:rPr>
        <w:t>26 de marzo de 2026</w:t>
      </w:r>
      <w:r w:rsidRPr="007A64EE">
        <w:rPr>
          <w:rFonts w:ascii="Arial" w:eastAsia="Arial" w:hAnsi="Arial" w:cs="Arial"/>
          <w:i/>
          <w:iCs/>
          <w:sz w:val="18"/>
          <w:szCs w:val="18"/>
        </w:rPr>
        <w:t xml:space="preserve"> se desplegó el equipo especializado USAR adscrito a la Coordinación Municipal de Gestión Integral de Riesgos, Protección Civil y Bomberos del Municipio de Guadalajara, en coordinación con el equipo USAR de Protección Civil Jalisco</w:t>
      </w:r>
      <w:r w:rsidRPr="007A64EE">
        <w:rPr>
          <w:rFonts w:ascii="Arial" w:eastAsia="Arial" w:hAnsi="Arial" w:cs="Arial"/>
          <w:i/>
          <w:iCs/>
          <w:sz w:val="18"/>
          <w:szCs w:val="18"/>
          <w:vertAlign w:val="superscript"/>
        </w:rPr>
        <w:t>3</w:t>
      </w:r>
      <w:r w:rsidRPr="007A64EE">
        <w:rPr>
          <w:rFonts w:ascii="Arial" w:eastAsia="Arial" w:hAnsi="Arial" w:cs="Arial"/>
          <w:i/>
          <w:iCs/>
          <w:sz w:val="18"/>
          <w:szCs w:val="18"/>
        </w:rPr>
        <w:t xml:space="preserve">; el cual se </w:t>
      </w:r>
      <w:r w:rsidRPr="007A64EE">
        <w:rPr>
          <w:rFonts w:ascii="Arial" w:eastAsia="Arial" w:hAnsi="Arial" w:cs="Arial"/>
          <w:i/>
          <w:iCs/>
          <w:sz w:val="18"/>
          <w:szCs w:val="18"/>
        </w:rPr>
        <w:t>trasladó al sitio para integrarse a las labores de rescate, aportando capacidades técnicas avanzadas en apuntalamiento, acceso vertical y manejo de espacios confinados.</w:t>
      </w:r>
    </w:p>
    <w:p w:rsidR="007A64EE" w:rsidRPr="007A64EE" w:rsidP="007A64EE" w14:paraId="223CBE76" w14:textId="5CAEE854">
      <w:pPr>
        <w:jc w:val="both"/>
        <w:rPr>
          <w:rFonts w:ascii="Arial" w:eastAsia="Arial" w:hAnsi="Arial" w:cs="Arial"/>
          <w:i/>
          <w:iCs/>
          <w:sz w:val="18"/>
          <w:szCs w:val="18"/>
        </w:rPr>
      </w:pPr>
      <w:r w:rsidRPr="007A64EE">
        <w:rPr>
          <w:rFonts w:ascii="Arial" w:eastAsia="Arial" w:hAnsi="Arial" w:cs="Arial"/>
          <w:b/>
          <w:bCs/>
          <w:i/>
          <w:iCs/>
          <w:sz w:val="18"/>
          <w:szCs w:val="18"/>
        </w:rPr>
        <w:t>5.4.</w:t>
      </w:r>
      <w:r w:rsidRPr="007A64EE">
        <w:rPr>
          <w:rFonts w:ascii="Arial" w:eastAsia="Arial" w:hAnsi="Arial" w:cs="Arial"/>
          <w:i/>
          <w:iCs/>
          <w:sz w:val="18"/>
          <w:szCs w:val="18"/>
        </w:rPr>
        <w:t xml:space="preserve"> Durante los días </w:t>
      </w:r>
      <w:r w:rsidRPr="007A64EE">
        <w:rPr>
          <w:rFonts w:ascii="Arial" w:eastAsia="Arial" w:hAnsi="Arial" w:cs="Arial"/>
          <w:b/>
          <w:bCs/>
          <w:i/>
          <w:iCs/>
          <w:sz w:val="18"/>
          <w:szCs w:val="18"/>
        </w:rPr>
        <w:t>26 y 27 de marzo</w:t>
      </w:r>
      <w:r w:rsidRPr="007A64EE">
        <w:rPr>
          <w:rFonts w:ascii="Arial" w:eastAsia="Arial" w:hAnsi="Arial" w:cs="Arial"/>
          <w:i/>
          <w:iCs/>
          <w:sz w:val="18"/>
          <w:szCs w:val="18"/>
        </w:rPr>
        <w:t>, las brigadas realizaron maniobras continuas en condiciones de alto riesgo</w:t>
      </w:r>
      <w:r w:rsidRPr="007A64EE">
        <w:rPr>
          <w:rFonts w:ascii="Arial" w:eastAsia="Arial" w:hAnsi="Arial" w:cs="Arial"/>
          <w:i/>
          <w:iCs/>
          <w:sz w:val="18"/>
          <w:szCs w:val="18"/>
          <w:vertAlign w:val="superscript"/>
        </w:rPr>
        <w:t>4</w:t>
      </w:r>
      <w:r w:rsidRPr="007A64EE">
        <w:rPr>
          <w:rFonts w:ascii="Arial" w:eastAsia="Arial" w:hAnsi="Arial" w:cs="Arial"/>
          <w:i/>
          <w:iCs/>
          <w:sz w:val="18"/>
          <w:szCs w:val="18"/>
        </w:rPr>
        <w:t>, incluyendo trabajos de estabilización estructural, remoción controlada de escombros y acceso progresivo al punto donde se encontraban las personas atrapadas.</w:t>
      </w:r>
    </w:p>
    <w:p w:rsidR="007A64EE" w:rsidRPr="007A64EE" w:rsidP="007A64EE" w14:paraId="0F637C5A" w14:textId="29DB24E8">
      <w:pPr>
        <w:jc w:val="both"/>
        <w:rPr>
          <w:rFonts w:ascii="Arial" w:eastAsia="Arial" w:hAnsi="Arial" w:cs="Arial"/>
          <w:i/>
          <w:iCs/>
          <w:sz w:val="18"/>
          <w:szCs w:val="18"/>
        </w:rPr>
      </w:pPr>
    </w:p>
    <w:p w:rsidR="007A64EE" w:rsidRPr="007A64EE" w:rsidP="007A64EE" w14:paraId="637BF67E" w14:textId="3624D423">
      <w:pPr>
        <w:jc w:val="both"/>
        <w:rPr>
          <w:rFonts w:ascii="Arial" w:eastAsia="Arial" w:hAnsi="Arial" w:cs="Arial"/>
          <w:i/>
          <w:iCs/>
          <w:color w:val="0000FF"/>
          <w:sz w:val="18"/>
          <w:szCs w:val="18"/>
          <w:u w:val="single"/>
        </w:rPr>
      </w:pPr>
      <w:r w:rsidRPr="007A64EE">
        <w:rPr>
          <w:rFonts w:ascii="Arial" w:eastAsia="Arial" w:hAnsi="Arial" w:cs="Arial"/>
          <w:i/>
          <w:iCs/>
          <w:color w:val="0000FF"/>
          <w:sz w:val="18"/>
          <w:szCs w:val="18"/>
          <w:u w:val="single"/>
        </w:rPr>
        <w:t>³ Coordinación Estatal de Protección Civil Jalisco, reporte de despliegue del equipo USAR en apoyo a labores de rescate en Sinaloa, marzo de 2026.</w:t>
      </w:r>
    </w:p>
    <w:p w:rsidR="007A64EE" w:rsidP="007A64EE" w14:paraId="25AC2215" w14:textId="7DD8FA98">
      <w:pPr>
        <w:jc w:val="both"/>
        <w:rPr>
          <w:rFonts w:ascii="Arial" w:eastAsia="Arial" w:hAnsi="Arial" w:cs="Arial"/>
          <w:i/>
          <w:iCs/>
          <w:color w:val="0000FF"/>
          <w:sz w:val="18"/>
          <w:szCs w:val="18"/>
          <w:u w:val="single"/>
        </w:rPr>
      </w:pPr>
      <w:r w:rsidRPr="007A64EE">
        <w:rPr>
          <w:rFonts w:ascii="Arial" w:eastAsia="Arial" w:hAnsi="Arial" w:cs="Arial"/>
          <w:i/>
          <w:iCs/>
          <w:color w:val="0000FF"/>
          <w:sz w:val="18"/>
          <w:szCs w:val="18"/>
          <w:u w:val="single"/>
        </w:rPr>
        <w:t>⁴ Coordinación Nacional de Protección Civil (CNPC), seguimiento de labores de rescate en mina Santa Fe, publicaciones oficiales en la red social X (antes Twitter), marzo de 2026.</w:t>
      </w:r>
    </w:p>
    <w:p w:rsidR="007A64EE" w:rsidP="007A64EE" w14:paraId="08128E69" w14:textId="3B68DCEB">
      <w:pPr>
        <w:jc w:val="both"/>
        <w:rPr>
          <w:rFonts w:ascii="Arial" w:eastAsia="Arial" w:hAnsi="Arial" w:cs="Arial"/>
          <w:i/>
          <w:iCs/>
          <w:color w:val="0000FF"/>
          <w:sz w:val="18"/>
          <w:szCs w:val="18"/>
          <w:u w:val="single"/>
        </w:rPr>
      </w:pPr>
      <w:r w:rsidRPr="007A64EE">
        <w:rPr>
          <w:rFonts w:ascii="Arial" w:eastAsia="Arial" w:hAnsi="Arial" w:cs="Arial"/>
          <w:i/>
          <w:iCs/>
          <w:noProof/>
          <w:sz w:val="18"/>
          <w:szCs w:val="18"/>
        </w:rPr>
        <w:drawing>
          <wp:anchor distT="114300" distB="114300" distL="114300" distR="114300" simplePos="0" relativeHeight="251680768" behindDoc="1" locked="0" layoutInCell="1" allowOverlap="1">
            <wp:simplePos x="0" y="0"/>
            <wp:positionH relativeFrom="page">
              <wp:posOffset>1503680</wp:posOffset>
            </wp:positionH>
            <wp:positionV relativeFrom="page">
              <wp:posOffset>2795159</wp:posOffset>
            </wp:positionV>
            <wp:extent cx="5612130" cy="3162300"/>
            <wp:effectExtent l="0" t="0" r="7620" b="0"/>
            <wp:wrapNone/>
            <wp:docPr id="1" name="image2.png"/>
            <wp:cNvGraphicFramePr/>
            <a:graphic xmlns:a="http://schemas.openxmlformats.org/drawingml/2006/main">
              <a:graphicData uri="http://schemas.openxmlformats.org/drawingml/2006/picture">
                <pic:pic xmlns:pic="http://schemas.openxmlformats.org/drawingml/2006/picture">
                  <pic:nvPicPr>
                    <pic:cNvPr id="1" name="image2.png"/>
                    <pic:cNvPicPr/>
                  </pic:nvPicPr>
                  <pic:blipFill>
                    <a:blip xmlns:r="http://schemas.openxmlformats.org/officeDocument/2006/relationships" r:embed="rId49"/>
                    <a:stretch>
                      <a:fillRect/>
                    </a:stretch>
                  </pic:blipFill>
                  <pic:spPr>
                    <a:xfrm>
                      <a:off x="0" y="0"/>
                      <a:ext cx="5612130" cy="3162300"/>
                    </a:xfrm>
                    <a:prstGeom prst="rect">
                      <a:avLst/>
                    </a:prstGeom>
                  </pic:spPr>
                </pic:pic>
              </a:graphicData>
            </a:graphic>
          </wp:anchor>
        </w:drawing>
      </w:r>
    </w:p>
    <w:p w:rsidR="007A64EE" w:rsidP="007A64EE" w14:paraId="28D8F0BF" w14:textId="6CFCDAF5">
      <w:pPr>
        <w:jc w:val="both"/>
        <w:rPr>
          <w:rFonts w:ascii="Arial" w:eastAsia="Arial" w:hAnsi="Arial" w:cs="Arial"/>
          <w:i/>
          <w:iCs/>
          <w:color w:val="0000FF"/>
          <w:sz w:val="18"/>
          <w:szCs w:val="18"/>
          <w:u w:val="single"/>
        </w:rPr>
      </w:pPr>
    </w:p>
    <w:p w:rsidR="007A64EE" w:rsidP="007A64EE" w14:paraId="686258A0" w14:textId="25B4BF80">
      <w:pPr>
        <w:jc w:val="both"/>
        <w:rPr>
          <w:rFonts w:ascii="Arial" w:eastAsia="Arial" w:hAnsi="Arial" w:cs="Arial"/>
          <w:i/>
          <w:iCs/>
          <w:color w:val="0000FF"/>
          <w:sz w:val="18"/>
          <w:szCs w:val="18"/>
          <w:u w:val="single"/>
        </w:rPr>
      </w:pPr>
    </w:p>
    <w:p w:rsidR="007A64EE" w:rsidP="007A64EE" w14:paraId="2A7D6D17" w14:textId="340F0C2E">
      <w:pPr>
        <w:jc w:val="both"/>
        <w:rPr>
          <w:rFonts w:ascii="Arial" w:eastAsia="Arial" w:hAnsi="Arial" w:cs="Arial"/>
          <w:i/>
          <w:iCs/>
          <w:color w:val="0000FF"/>
          <w:sz w:val="18"/>
          <w:szCs w:val="18"/>
          <w:u w:val="single"/>
        </w:rPr>
      </w:pPr>
    </w:p>
    <w:p w:rsidR="007A64EE" w:rsidP="007A64EE" w14:paraId="20646D11" w14:textId="66C82D97">
      <w:pPr>
        <w:jc w:val="both"/>
        <w:rPr>
          <w:rFonts w:ascii="Arial" w:eastAsia="Arial" w:hAnsi="Arial" w:cs="Arial"/>
          <w:i/>
          <w:iCs/>
          <w:color w:val="0000FF"/>
          <w:sz w:val="18"/>
          <w:szCs w:val="18"/>
          <w:u w:val="single"/>
        </w:rPr>
      </w:pPr>
    </w:p>
    <w:p w:rsidR="007A64EE" w:rsidP="007A64EE" w14:paraId="1D89A03C" w14:textId="43D4D252">
      <w:pPr>
        <w:jc w:val="both"/>
        <w:rPr>
          <w:rFonts w:ascii="Arial" w:eastAsia="Arial" w:hAnsi="Arial" w:cs="Arial"/>
          <w:i/>
          <w:iCs/>
          <w:color w:val="0000FF"/>
          <w:sz w:val="18"/>
          <w:szCs w:val="18"/>
          <w:u w:val="single"/>
        </w:rPr>
      </w:pPr>
    </w:p>
    <w:p w:rsidR="007A64EE" w:rsidP="007A64EE" w14:paraId="56957A4A" w14:textId="3F81554E">
      <w:pPr>
        <w:jc w:val="both"/>
        <w:rPr>
          <w:rFonts w:ascii="Arial" w:eastAsia="Arial" w:hAnsi="Arial" w:cs="Arial"/>
          <w:i/>
          <w:iCs/>
          <w:color w:val="0000FF"/>
          <w:sz w:val="18"/>
          <w:szCs w:val="18"/>
          <w:u w:val="single"/>
        </w:rPr>
      </w:pPr>
    </w:p>
    <w:p w:rsidR="007A64EE" w:rsidP="007A64EE" w14:paraId="5FB264CE" w14:textId="59D21A03">
      <w:pPr>
        <w:jc w:val="both"/>
        <w:rPr>
          <w:rFonts w:ascii="Arial" w:eastAsia="Arial" w:hAnsi="Arial" w:cs="Arial"/>
          <w:i/>
          <w:iCs/>
          <w:color w:val="0000FF"/>
          <w:sz w:val="18"/>
          <w:szCs w:val="18"/>
          <w:u w:val="single"/>
        </w:rPr>
      </w:pPr>
    </w:p>
    <w:p w:rsidR="007A64EE" w:rsidP="007A64EE" w14:paraId="6C3CC37F" w14:textId="7224DA3E">
      <w:pPr>
        <w:jc w:val="both"/>
        <w:rPr>
          <w:rFonts w:ascii="Arial" w:eastAsia="Arial" w:hAnsi="Arial" w:cs="Arial"/>
          <w:i/>
          <w:iCs/>
          <w:color w:val="0000FF"/>
          <w:sz w:val="18"/>
          <w:szCs w:val="18"/>
          <w:u w:val="single"/>
        </w:rPr>
      </w:pPr>
    </w:p>
    <w:p w:rsidR="007A64EE" w:rsidP="007A64EE" w14:paraId="0AD56726" w14:textId="37E2E290">
      <w:pPr>
        <w:jc w:val="both"/>
        <w:rPr>
          <w:rFonts w:ascii="Arial" w:eastAsia="Arial" w:hAnsi="Arial" w:cs="Arial"/>
          <w:i/>
          <w:iCs/>
          <w:color w:val="0000FF"/>
          <w:sz w:val="18"/>
          <w:szCs w:val="18"/>
          <w:u w:val="single"/>
        </w:rPr>
      </w:pPr>
    </w:p>
    <w:p w:rsidR="007A64EE" w:rsidP="007A64EE" w14:paraId="161A8C47" w14:textId="13842ABB">
      <w:pPr>
        <w:jc w:val="both"/>
        <w:rPr>
          <w:rFonts w:ascii="Arial" w:eastAsia="Arial" w:hAnsi="Arial" w:cs="Arial"/>
          <w:i/>
          <w:iCs/>
          <w:color w:val="0000FF"/>
          <w:sz w:val="18"/>
          <w:szCs w:val="18"/>
          <w:u w:val="single"/>
        </w:rPr>
      </w:pPr>
    </w:p>
    <w:p w:rsidR="007A64EE" w:rsidP="007A64EE" w14:paraId="5067FE7B" w14:textId="409A9784">
      <w:pPr>
        <w:jc w:val="both"/>
        <w:rPr>
          <w:rFonts w:ascii="Arial" w:eastAsia="Arial" w:hAnsi="Arial" w:cs="Arial"/>
          <w:i/>
          <w:iCs/>
          <w:color w:val="0000FF"/>
          <w:sz w:val="18"/>
          <w:szCs w:val="18"/>
          <w:u w:val="single"/>
        </w:rPr>
      </w:pPr>
    </w:p>
    <w:p w:rsidR="007A64EE" w:rsidP="007A64EE" w14:paraId="05B36CD6" w14:textId="4F6304F7">
      <w:pPr>
        <w:jc w:val="both"/>
        <w:rPr>
          <w:rFonts w:ascii="Arial" w:eastAsia="Arial" w:hAnsi="Arial" w:cs="Arial"/>
          <w:i/>
          <w:iCs/>
          <w:color w:val="0000FF"/>
          <w:sz w:val="18"/>
          <w:szCs w:val="18"/>
          <w:u w:val="single"/>
        </w:rPr>
      </w:pPr>
    </w:p>
    <w:p w:rsidR="007A64EE" w:rsidP="007A64EE" w14:paraId="24C24C8D" w14:textId="4CFF8860">
      <w:pPr>
        <w:jc w:val="both"/>
        <w:rPr>
          <w:rFonts w:ascii="Arial" w:eastAsia="Arial" w:hAnsi="Arial" w:cs="Arial"/>
          <w:i/>
          <w:iCs/>
          <w:color w:val="0000FF"/>
          <w:sz w:val="18"/>
          <w:szCs w:val="18"/>
          <w:u w:val="single"/>
        </w:rPr>
      </w:pPr>
    </w:p>
    <w:p w:rsidR="007A64EE" w:rsidP="007A64EE" w14:paraId="021FABD6" w14:textId="140FE5DF">
      <w:pPr>
        <w:jc w:val="both"/>
        <w:rPr>
          <w:rFonts w:ascii="Arial" w:eastAsia="Arial" w:hAnsi="Arial" w:cs="Arial"/>
          <w:i/>
          <w:iCs/>
          <w:color w:val="0000FF"/>
          <w:sz w:val="18"/>
          <w:szCs w:val="18"/>
          <w:u w:val="single"/>
        </w:rPr>
      </w:pPr>
    </w:p>
    <w:p w:rsidR="007A64EE" w:rsidP="007A64EE" w14:paraId="40F2472C" w14:textId="29A14571">
      <w:pPr>
        <w:jc w:val="both"/>
        <w:rPr>
          <w:rFonts w:ascii="Arial" w:eastAsia="Arial" w:hAnsi="Arial" w:cs="Arial"/>
          <w:i/>
          <w:iCs/>
          <w:color w:val="0000FF"/>
          <w:sz w:val="18"/>
          <w:szCs w:val="18"/>
          <w:u w:val="single"/>
        </w:rPr>
      </w:pPr>
    </w:p>
    <w:p w:rsidR="007A64EE" w:rsidRPr="007A64EE" w:rsidP="007A64EE" w14:paraId="2AF1CD74" w14:textId="77777777">
      <w:pPr>
        <w:jc w:val="both"/>
        <w:rPr>
          <w:rFonts w:ascii="Arial" w:eastAsia="Arial" w:hAnsi="Arial" w:cs="Arial"/>
          <w:i/>
          <w:iCs/>
          <w:sz w:val="18"/>
          <w:szCs w:val="18"/>
        </w:rPr>
      </w:pPr>
    </w:p>
    <w:p w:rsidR="007A64EE" w:rsidRPr="007A64EE" w:rsidP="007A64EE" w14:paraId="57A43F18" w14:textId="1D2106A1">
      <w:pPr>
        <w:jc w:val="both"/>
        <w:rPr>
          <w:rFonts w:ascii="Arial" w:eastAsia="Arial" w:hAnsi="Arial" w:cs="Arial"/>
          <w:i/>
          <w:iCs/>
          <w:sz w:val="18"/>
          <w:szCs w:val="18"/>
        </w:rPr>
      </w:pPr>
    </w:p>
    <w:p w:rsidR="007A64EE" w:rsidRPr="007A64EE" w:rsidP="007A64EE" w14:paraId="53154FCA" w14:textId="06D09F2A">
      <w:pPr>
        <w:jc w:val="both"/>
        <w:rPr>
          <w:rFonts w:ascii="Arial" w:eastAsia="Arial" w:hAnsi="Arial" w:cs="Arial"/>
          <w:i/>
          <w:iCs/>
          <w:sz w:val="18"/>
          <w:szCs w:val="18"/>
        </w:rPr>
      </w:pPr>
    </w:p>
    <w:p w:rsidR="007A64EE" w:rsidRPr="007A64EE" w:rsidP="007A64EE" w14:paraId="73A2CA94" w14:textId="77777777">
      <w:pPr>
        <w:jc w:val="both"/>
        <w:rPr>
          <w:rFonts w:ascii="Arial" w:eastAsia="Arial" w:hAnsi="Arial" w:cs="Arial"/>
          <w:i/>
          <w:iCs/>
          <w:sz w:val="18"/>
          <w:szCs w:val="18"/>
        </w:rPr>
      </w:pPr>
    </w:p>
    <w:p w:rsidR="007A64EE" w:rsidRPr="007A64EE" w:rsidP="007A64EE" w14:paraId="47427392" w14:textId="77777777">
      <w:pPr>
        <w:jc w:val="both"/>
        <w:rPr>
          <w:rFonts w:ascii="Arial" w:eastAsia="Arial" w:hAnsi="Arial" w:cs="Arial"/>
          <w:i/>
          <w:iCs/>
          <w:sz w:val="18"/>
          <w:szCs w:val="18"/>
        </w:rPr>
      </w:pPr>
    </w:p>
    <w:p w:rsidR="007A64EE" w:rsidRPr="007A64EE" w:rsidP="007A64EE" w14:paraId="5B587FC7" w14:textId="77777777">
      <w:pPr>
        <w:jc w:val="both"/>
        <w:rPr>
          <w:rFonts w:ascii="Arial" w:eastAsia="Arial" w:hAnsi="Arial" w:cs="Arial"/>
          <w:i/>
          <w:iCs/>
          <w:sz w:val="18"/>
          <w:szCs w:val="18"/>
        </w:rPr>
      </w:pPr>
    </w:p>
    <w:p w:rsidR="007A64EE" w:rsidRPr="007A64EE" w:rsidP="007A64EE" w14:paraId="6D2AEA07" w14:textId="77777777">
      <w:pPr>
        <w:jc w:val="both"/>
        <w:rPr>
          <w:rFonts w:ascii="Arial" w:eastAsia="Arial" w:hAnsi="Arial" w:cs="Arial"/>
          <w:i/>
          <w:iCs/>
          <w:sz w:val="18"/>
          <w:szCs w:val="18"/>
        </w:rPr>
      </w:pPr>
    </w:p>
    <w:p w:rsidR="007A64EE" w:rsidRPr="007A64EE" w:rsidP="007A64EE" w14:paraId="22610E99" w14:textId="77777777">
      <w:pPr>
        <w:jc w:val="both"/>
        <w:rPr>
          <w:rFonts w:ascii="Arial" w:eastAsia="Arial" w:hAnsi="Arial" w:cs="Arial"/>
          <w:i/>
          <w:iCs/>
          <w:sz w:val="18"/>
          <w:szCs w:val="18"/>
        </w:rPr>
      </w:pPr>
    </w:p>
    <w:p w:rsidR="007A64EE" w:rsidRPr="007A64EE" w:rsidP="007A64EE" w14:paraId="0079C765" w14:textId="77777777">
      <w:pPr>
        <w:jc w:val="both"/>
        <w:rPr>
          <w:rFonts w:ascii="Arial" w:eastAsia="Arial" w:hAnsi="Arial" w:cs="Arial"/>
          <w:i/>
          <w:iCs/>
          <w:sz w:val="18"/>
          <w:szCs w:val="18"/>
        </w:rPr>
      </w:pPr>
    </w:p>
    <w:p w:rsidR="007A64EE" w:rsidRPr="007A64EE" w:rsidP="007A64EE" w14:paraId="5AE32FED" w14:textId="77777777">
      <w:pPr>
        <w:jc w:val="both"/>
        <w:rPr>
          <w:rFonts w:ascii="Arial" w:eastAsia="Arial" w:hAnsi="Arial" w:cs="Arial"/>
          <w:b/>
          <w:bCs/>
          <w:i/>
          <w:iCs/>
          <w:sz w:val="18"/>
          <w:szCs w:val="18"/>
        </w:rPr>
      </w:pPr>
    </w:p>
    <w:p w:rsidR="007A64EE" w:rsidRPr="007A64EE" w:rsidP="007A64EE" w14:paraId="58B286D1" w14:textId="77777777">
      <w:pPr>
        <w:ind w:left="220"/>
        <w:jc w:val="both"/>
        <w:rPr>
          <w:rFonts w:ascii="Arial" w:eastAsia="Arial" w:hAnsi="Arial" w:cs="Arial"/>
          <w:b/>
          <w:bCs/>
          <w:i/>
          <w:iCs/>
          <w:color w:val="0E0E0E"/>
          <w:sz w:val="18"/>
          <w:szCs w:val="18"/>
        </w:rPr>
      </w:pPr>
      <w:r w:rsidRPr="007A64EE">
        <w:rPr>
          <w:rFonts w:ascii="Arial" w:eastAsia="Arial" w:hAnsi="Arial" w:cs="Arial"/>
          <w:b/>
          <w:bCs/>
          <w:i/>
          <w:iCs/>
          <w:color w:val="0E0E0E"/>
          <w:sz w:val="18"/>
          <w:szCs w:val="18"/>
        </w:rPr>
        <w:t>Fuente: Coordinación Nacional de Protección Civil (CNPC), publicación oficial en la red social X (antes Twitter).</w:t>
      </w:r>
    </w:p>
    <w:p w:rsidR="007A64EE" w:rsidRPr="007A64EE" w:rsidP="007A64EE" w14:paraId="53EADE8F" w14:textId="77777777">
      <w:pPr>
        <w:ind w:left="220"/>
        <w:jc w:val="both"/>
        <w:rPr>
          <w:rFonts w:ascii="Arial" w:eastAsia="Arial" w:hAnsi="Arial" w:cs="Arial"/>
          <w:b/>
          <w:bCs/>
          <w:i/>
          <w:iCs/>
          <w:color w:val="0E0E0E"/>
          <w:sz w:val="18"/>
          <w:szCs w:val="18"/>
        </w:rPr>
      </w:pPr>
    </w:p>
    <w:p w:rsidR="007A64EE" w:rsidP="007A64EE" w14:paraId="7468FD98" w14:textId="38A9BC95">
      <w:pPr>
        <w:jc w:val="both"/>
        <w:rPr>
          <w:rFonts w:ascii="Arial" w:eastAsia="Arial" w:hAnsi="Arial" w:cs="Arial"/>
          <w:i/>
          <w:iCs/>
          <w:sz w:val="18"/>
          <w:szCs w:val="18"/>
        </w:rPr>
      </w:pPr>
      <w:r w:rsidRPr="007A64EE">
        <w:rPr>
          <w:rFonts w:ascii="Arial" w:eastAsia="Arial" w:hAnsi="Arial" w:cs="Arial"/>
          <w:b/>
          <w:bCs/>
          <w:i/>
          <w:iCs/>
          <w:sz w:val="18"/>
          <w:szCs w:val="18"/>
        </w:rPr>
        <w:t>5.5.</w:t>
      </w:r>
      <w:r w:rsidRPr="007A64EE">
        <w:rPr>
          <w:rFonts w:ascii="Arial" w:eastAsia="Arial" w:hAnsi="Arial" w:cs="Arial"/>
          <w:i/>
          <w:iCs/>
          <w:sz w:val="18"/>
          <w:szCs w:val="18"/>
        </w:rPr>
        <w:t xml:space="preserve"> Estas acciones implicaron la exposición directa a riesgos críticos, tales como </w:t>
      </w:r>
      <w:r w:rsidRPr="007A64EE">
        <w:rPr>
          <w:rFonts w:ascii="Arial" w:eastAsia="Arial" w:hAnsi="Arial" w:cs="Arial"/>
          <w:b/>
          <w:bCs/>
          <w:i/>
          <w:iCs/>
          <w:sz w:val="18"/>
          <w:szCs w:val="18"/>
        </w:rPr>
        <w:t>derrumbes adicionales, acumulación de gases, limitación de oxígeno y confinamiento extremo</w:t>
      </w:r>
      <w:r w:rsidRPr="007A64EE">
        <w:rPr>
          <w:rFonts w:ascii="Arial" w:eastAsia="Arial" w:hAnsi="Arial" w:cs="Arial"/>
          <w:i/>
          <w:iCs/>
          <w:sz w:val="18"/>
          <w:szCs w:val="18"/>
        </w:rPr>
        <w:t>, lo que obligó a los rescatistas a operar bajo protocolos de seguridad estrictos y en jornadas prolongadas.</w:t>
      </w:r>
    </w:p>
    <w:p w:rsidR="007A64EE" w:rsidRPr="007A64EE" w:rsidP="007A64EE" w14:paraId="62B46EA7" w14:textId="77777777">
      <w:pPr>
        <w:jc w:val="both"/>
        <w:rPr>
          <w:rFonts w:ascii="Arial" w:eastAsia="Arial" w:hAnsi="Arial" w:cs="Arial"/>
          <w:i/>
          <w:iCs/>
          <w:sz w:val="18"/>
          <w:szCs w:val="18"/>
        </w:rPr>
      </w:pPr>
    </w:p>
    <w:p w:rsidR="007A64EE" w:rsidP="007A64EE" w14:paraId="7AD5B4C3" w14:textId="3F05E44B">
      <w:pPr>
        <w:jc w:val="both"/>
        <w:rPr>
          <w:rFonts w:ascii="Arial" w:eastAsia="Arial" w:hAnsi="Arial" w:cs="Arial"/>
          <w:i/>
          <w:iCs/>
          <w:sz w:val="18"/>
          <w:szCs w:val="18"/>
        </w:rPr>
      </w:pPr>
      <w:r w:rsidRPr="007A64EE">
        <w:rPr>
          <w:rFonts w:ascii="Arial" w:eastAsia="Arial" w:hAnsi="Arial" w:cs="Arial"/>
          <w:b/>
          <w:bCs/>
          <w:i/>
          <w:iCs/>
          <w:sz w:val="18"/>
          <w:szCs w:val="18"/>
        </w:rPr>
        <w:t>5.6.</w:t>
      </w:r>
      <w:r w:rsidRPr="007A64EE">
        <w:rPr>
          <w:rFonts w:ascii="Arial" w:eastAsia="Arial" w:hAnsi="Arial" w:cs="Arial"/>
          <w:i/>
          <w:iCs/>
          <w:sz w:val="18"/>
          <w:szCs w:val="18"/>
        </w:rPr>
        <w:t xml:space="preserve"> Como resultado de la intervención coordinada de los distintos cuerpos de emergencia, y gracias a la participación del equipo USAR, se logró avanzar de manera significativa en las labores de rescate, destacando la intervención como un ejemplo de </w:t>
      </w:r>
      <w:r w:rsidRPr="007A64EE">
        <w:rPr>
          <w:rFonts w:ascii="Arial" w:eastAsia="Arial" w:hAnsi="Arial" w:cs="Arial"/>
          <w:b/>
          <w:bCs/>
          <w:i/>
          <w:iCs/>
          <w:sz w:val="18"/>
          <w:szCs w:val="18"/>
        </w:rPr>
        <w:t>coordinación interinstitucional y alto compromiso con la salvaguarda de la vida humana</w:t>
      </w:r>
      <w:r w:rsidRPr="007A64EE">
        <w:rPr>
          <w:rFonts w:ascii="Arial" w:eastAsia="Arial" w:hAnsi="Arial" w:cs="Arial"/>
          <w:i/>
          <w:iCs/>
          <w:sz w:val="18"/>
          <w:szCs w:val="18"/>
        </w:rPr>
        <w:t>.</w:t>
      </w:r>
    </w:p>
    <w:p w:rsidR="007A64EE" w:rsidRPr="007A64EE" w:rsidP="007A64EE" w14:paraId="6013F31A" w14:textId="77777777">
      <w:pPr>
        <w:jc w:val="both"/>
        <w:rPr>
          <w:rFonts w:ascii="Arial" w:eastAsia="Arial" w:hAnsi="Arial" w:cs="Arial"/>
          <w:i/>
          <w:iCs/>
          <w:sz w:val="18"/>
          <w:szCs w:val="18"/>
        </w:rPr>
      </w:pPr>
    </w:p>
    <w:p w:rsidR="007A64EE" w:rsidP="007A64EE" w14:paraId="7384A97A" w14:textId="78620ED3">
      <w:pPr>
        <w:jc w:val="both"/>
        <w:rPr>
          <w:rFonts w:ascii="Arial" w:eastAsia="Arial" w:hAnsi="Arial" w:cs="Arial"/>
          <w:i/>
          <w:iCs/>
          <w:sz w:val="18"/>
          <w:szCs w:val="18"/>
        </w:rPr>
      </w:pPr>
      <w:r w:rsidRPr="007A64EE">
        <w:rPr>
          <w:rFonts w:ascii="Arial" w:eastAsia="Arial" w:hAnsi="Arial" w:cs="Arial"/>
          <w:b/>
          <w:bCs/>
          <w:i/>
          <w:iCs/>
          <w:sz w:val="18"/>
          <w:szCs w:val="18"/>
        </w:rPr>
        <w:t xml:space="preserve">6. </w:t>
      </w:r>
      <w:r w:rsidRPr="007A64EE">
        <w:rPr>
          <w:rFonts w:ascii="Arial" w:eastAsia="Arial" w:hAnsi="Arial" w:cs="Arial"/>
          <w:i/>
          <w:iCs/>
          <w:sz w:val="18"/>
          <w:szCs w:val="18"/>
        </w:rPr>
        <w:t>Dicho equipo estuvo integrado por los siguientes elementos del grupo USAR, adscrito a la Coordinación Municipal de Gestión Integral de Riesgos, Protección Civil y Bomberos:</w:t>
      </w:r>
    </w:p>
    <w:p w:rsidR="007A64EE" w:rsidRPr="007A64EE" w:rsidP="007A64EE" w14:paraId="64DFA172" w14:textId="77777777">
      <w:pPr>
        <w:jc w:val="both"/>
        <w:rPr>
          <w:rFonts w:ascii="Arial" w:eastAsia="Arial" w:hAnsi="Arial" w:cs="Arial"/>
          <w:i/>
          <w:iCs/>
          <w:sz w:val="18"/>
          <w:szCs w:val="18"/>
        </w:rPr>
      </w:pPr>
    </w:p>
    <w:p w:rsidR="007A64EE" w:rsidRPr="007A64EE" w:rsidP="0006073E" w14:paraId="4366AB46" w14:textId="77777777">
      <w:pPr>
        <w:numPr>
          <w:ilvl w:val="0"/>
          <w:numId w:val="38"/>
        </w:numPr>
        <w:rPr>
          <w:rFonts w:ascii="Arial" w:eastAsia="Arial" w:hAnsi="Arial" w:cs="Arial"/>
          <w:i/>
          <w:iCs/>
          <w:sz w:val="18"/>
          <w:szCs w:val="18"/>
        </w:rPr>
      </w:pPr>
      <w:r w:rsidRPr="007A64EE">
        <w:rPr>
          <w:rFonts w:ascii="Arial" w:eastAsia="Arial" w:hAnsi="Arial" w:cs="Arial"/>
          <w:b/>
          <w:bCs/>
          <w:i/>
          <w:iCs/>
          <w:sz w:val="18"/>
          <w:szCs w:val="18"/>
        </w:rPr>
        <w:t>No. empleado 8687 – Julio Ismael Saldaña Hernández</w:t>
      </w:r>
      <w:r w:rsidRPr="007A64EE">
        <w:rPr>
          <w:rFonts w:ascii="Arial" w:eastAsia="Arial" w:hAnsi="Arial" w:cs="Arial"/>
          <w:i/>
          <w:iCs/>
          <w:sz w:val="18"/>
          <w:szCs w:val="18"/>
        </w:rPr>
        <w:t>, Comandante, Líder de Grupo.</w:t>
      </w:r>
    </w:p>
    <w:p w:rsidR="007A64EE" w:rsidRPr="007A64EE" w:rsidP="0006073E" w14:paraId="54C5834E" w14:textId="77777777">
      <w:pPr>
        <w:numPr>
          <w:ilvl w:val="0"/>
          <w:numId w:val="38"/>
        </w:numPr>
        <w:rPr>
          <w:rFonts w:ascii="Arial" w:eastAsia="Arial" w:hAnsi="Arial" w:cs="Arial"/>
          <w:i/>
          <w:iCs/>
          <w:sz w:val="18"/>
          <w:szCs w:val="18"/>
        </w:rPr>
      </w:pPr>
      <w:r w:rsidRPr="007A64EE">
        <w:rPr>
          <w:rFonts w:ascii="Arial" w:eastAsia="Arial" w:hAnsi="Arial" w:cs="Arial"/>
          <w:b/>
          <w:bCs/>
          <w:i/>
          <w:iCs/>
          <w:sz w:val="18"/>
          <w:szCs w:val="18"/>
        </w:rPr>
        <w:t>No. empleado 25516 – Francisco Javier Montaño Ávalos</w:t>
      </w:r>
      <w:r w:rsidRPr="007A64EE">
        <w:rPr>
          <w:rFonts w:ascii="Arial" w:eastAsia="Arial" w:hAnsi="Arial" w:cs="Arial"/>
          <w:i/>
          <w:iCs/>
          <w:sz w:val="18"/>
          <w:szCs w:val="18"/>
        </w:rPr>
        <w:t>, Segundo Oficial, especialista en zanjas, espacios confinados y cuerdas.</w:t>
      </w:r>
    </w:p>
    <w:p w:rsidR="007A64EE" w:rsidRPr="007A64EE" w:rsidP="0006073E" w14:paraId="384B303D" w14:textId="77777777">
      <w:pPr>
        <w:numPr>
          <w:ilvl w:val="0"/>
          <w:numId w:val="38"/>
        </w:numPr>
        <w:rPr>
          <w:rFonts w:ascii="Arial" w:eastAsia="Arial" w:hAnsi="Arial" w:cs="Arial"/>
          <w:i/>
          <w:iCs/>
          <w:sz w:val="18"/>
          <w:szCs w:val="18"/>
        </w:rPr>
      </w:pPr>
      <w:r w:rsidRPr="007A64EE">
        <w:rPr>
          <w:rFonts w:ascii="Arial" w:eastAsia="Arial" w:hAnsi="Arial" w:cs="Arial"/>
          <w:b/>
          <w:bCs/>
          <w:i/>
          <w:iCs/>
          <w:sz w:val="18"/>
          <w:szCs w:val="18"/>
        </w:rPr>
        <w:t>No. empleado 6040 – Antonio Jáuregui Gómez</w:t>
      </w:r>
      <w:r w:rsidRPr="007A64EE">
        <w:rPr>
          <w:rFonts w:ascii="Arial" w:eastAsia="Arial" w:hAnsi="Arial" w:cs="Arial"/>
          <w:i/>
          <w:iCs/>
          <w:sz w:val="18"/>
          <w:szCs w:val="18"/>
        </w:rPr>
        <w:t>, Segundo Oficial, especialista en zanjas y cuerdas.</w:t>
      </w:r>
    </w:p>
    <w:p w:rsidR="007A64EE" w:rsidRPr="007A64EE" w:rsidP="0006073E" w14:paraId="37865307" w14:textId="77777777">
      <w:pPr>
        <w:numPr>
          <w:ilvl w:val="0"/>
          <w:numId w:val="38"/>
        </w:numPr>
        <w:rPr>
          <w:rFonts w:ascii="Arial" w:eastAsia="Arial" w:hAnsi="Arial" w:cs="Arial"/>
          <w:i/>
          <w:iCs/>
          <w:sz w:val="18"/>
          <w:szCs w:val="18"/>
        </w:rPr>
      </w:pPr>
      <w:r w:rsidRPr="007A64EE">
        <w:rPr>
          <w:rFonts w:ascii="Arial" w:eastAsia="Arial" w:hAnsi="Arial" w:cs="Arial"/>
          <w:b/>
          <w:bCs/>
          <w:i/>
          <w:iCs/>
          <w:sz w:val="18"/>
          <w:szCs w:val="18"/>
        </w:rPr>
        <w:t>No. empleado 8307 – Agustín Torres Hernández</w:t>
      </w:r>
      <w:r w:rsidRPr="007A64EE">
        <w:rPr>
          <w:rFonts w:ascii="Arial" w:eastAsia="Arial" w:hAnsi="Arial" w:cs="Arial"/>
          <w:i/>
          <w:iCs/>
          <w:sz w:val="18"/>
          <w:szCs w:val="18"/>
        </w:rPr>
        <w:t>, Primer Oficial, especialista en zanjas y madera.</w:t>
      </w:r>
    </w:p>
    <w:p w:rsidR="007A64EE" w:rsidRPr="007A64EE" w:rsidP="0006073E" w14:paraId="372BF63B" w14:textId="77777777">
      <w:pPr>
        <w:numPr>
          <w:ilvl w:val="0"/>
          <w:numId w:val="38"/>
        </w:numPr>
        <w:rPr>
          <w:rFonts w:ascii="Arial" w:eastAsia="Arial" w:hAnsi="Arial" w:cs="Arial"/>
          <w:i/>
          <w:iCs/>
          <w:sz w:val="18"/>
          <w:szCs w:val="18"/>
        </w:rPr>
      </w:pPr>
      <w:r w:rsidRPr="007A64EE">
        <w:rPr>
          <w:rFonts w:ascii="Arial" w:eastAsia="Arial" w:hAnsi="Arial" w:cs="Arial"/>
          <w:b/>
          <w:bCs/>
          <w:i/>
          <w:iCs/>
          <w:sz w:val="18"/>
          <w:szCs w:val="18"/>
        </w:rPr>
        <w:t>No. empleado 39890 – José Raúl Magaña Gutiérrez</w:t>
      </w:r>
      <w:r w:rsidRPr="007A64EE">
        <w:rPr>
          <w:rFonts w:ascii="Arial" w:eastAsia="Arial" w:hAnsi="Arial" w:cs="Arial"/>
          <w:i/>
          <w:iCs/>
          <w:sz w:val="18"/>
          <w:szCs w:val="18"/>
        </w:rPr>
        <w:t>, Oficial Bombero, especialista en espacios confinados.</w:t>
      </w:r>
    </w:p>
    <w:p w:rsidR="007A64EE" w:rsidRPr="007A64EE" w:rsidP="0006073E" w14:paraId="2C92023D" w14:textId="724188B9">
      <w:pPr>
        <w:numPr>
          <w:ilvl w:val="0"/>
          <w:numId w:val="38"/>
        </w:numPr>
        <w:rPr>
          <w:rFonts w:ascii="Arial" w:eastAsia="Arial" w:hAnsi="Arial" w:cs="Arial"/>
          <w:i/>
          <w:iCs/>
          <w:sz w:val="18"/>
          <w:szCs w:val="18"/>
        </w:rPr>
      </w:pPr>
      <w:r w:rsidRPr="007A64EE">
        <w:rPr>
          <w:rFonts w:ascii="Arial" w:eastAsia="Arial" w:hAnsi="Arial" w:cs="Arial"/>
          <w:b/>
          <w:bCs/>
          <w:i/>
          <w:iCs/>
          <w:sz w:val="18"/>
          <w:szCs w:val="18"/>
        </w:rPr>
        <w:t>No. empleado 36054 – Guillermo Arturo Martínez Dueñas</w:t>
      </w:r>
      <w:r w:rsidRPr="007A64EE">
        <w:rPr>
          <w:rFonts w:ascii="Arial" w:eastAsia="Arial" w:hAnsi="Arial" w:cs="Arial"/>
          <w:i/>
          <w:iCs/>
          <w:sz w:val="18"/>
          <w:szCs w:val="18"/>
        </w:rPr>
        <w:t>, Oficial Bombero Chofer, especialista en zanjas y madera.</w:t>
      </w:r>
      <w:r w:rsidRPr="007A64EE">
        <w:rPr>
          <w:rFonts w:ascii="Arial" w:eastAsia="Arial" w:hAnsi="Arial" w:cs="Arial"/>
          <w:i/>
          <w:iCs/>
          <w:sz w:val="18"/>
          <w:szCs w:val="18"/>
          <w:shd w:val="clear" w:color="auto" w:fill="FFF2CC"/>
        </w:rPr>
        <w:t xml:space="preserve"> </w:t>
      </w:r>
    </w:p>
    <w:p w:rsidR="007A64EE" w:rsidRPr="007A64EE" w:rsidP="007A64EE" w14:paraId="57271A24" w14:textId="77777777">
      <w:pPr>
        <w:ind w:left="720"/>
        <w:rPr>
          <w:rFonts w:ascii="Arial" w:eastAsia="Arial" w:hAnsi="Arial" w:cs="Arial"/>
          <w:i/>
          <w:iCs/>
          <w:sz w:val="18"/>
          <w:szCs w:val="18"/>
        </w:rPr>
      </w:pPr>
    </w:p>
    <w:p w:rsidR="007A64EE" w:rsidP="007A64EE" w14:paraId="786C989A" w14:textId="1222B784">
      <w:pPr>
        <w:jc w:val="both"/>
        <w:rPr>
          <w:rFonts w:ascii="Arial" w:eastAsia="Arial" w:hAnsi="Arial" w:cs="Arial"/>
          <w:i/>
          <w:iCs/>
          <w:sz w:val="18"/>
          <w:szCs w:val="18"/>
        </w:rPr>
      </w:pPr>
      <w:r w:rsidRPr="007A64EE">
        <w:rPr>
          <w:rFonts w:ascii="Arial" w:eastAsia="Arial" w:hAnsi="Arial" w:cs="Arial"/>
          <w:b/>
          <w:bCs/>
          <w:i/>
          <w:iCs/>
          <w:sz w:val="18"/>
          <w:szCs w:val="18"/>
        </w:rPr>
        <w:t>7.</w:t>
      </w:r>
      <w:r w:rsidRPr="007A64EE">
        <w:rPr>
          <w:rFonts w:ascii="Arial" w:eastAsia="Arial" w:hAnsi="Arial" w:cs="Arial"/>
          <w:i/>
          <w:iCs/>
          <w:sz w:val="18"/>
          <w:szCs w:val="18"/>
        </w:rPr>
        <w:t xml:space="preserve"> La participación de este equipo no solo implicó el despliegue de capacidades técnicas especializadas, sino también la asunción de riesgos extraordinarios que exceden las funciones ordinarias del servicio público, constituyendo un acto de alto valor humano y social. </w:t>
      </w:r>
    </w:p>
    <w:p w:rsidR="007A64EE" w:rsidRPr="007A64EE" w:rsidP="007A64EE" w14:paraId="58E6EDA9" w14:textId="77777777">
      <w:pPr>
        <w:jc w:val="both"/>
        <w:rPr>
          <w:rFonts w:ascii="Arial" w:eastAsia="Arial" w:hAnsi="Arial" w:cs="Arial"/>
          <w:i/>
          <w:iCs/>
          <w:sz w:val="18"/>
          <w:szCs w:val="18"/>
        </w:rPr>
      </w:pPr>
    </w:p>
    <w:p w:rsidR="007A64EE" w:rsidP="007A64EE" w14:paraId="79273FDB" w14:textId="2E385AC4">
      <w:pPr>
        <w:jc w:val="both"/>
        <w:rPr>
          <w:rFonts w:ascii="Arial" w:eastAsia="Arial" w:hAnsi="Arial" w:cs="Arial"/>
          <w:i/>
          <w:iCs/>
          <w:sz w:val="18"/>
          <w:szCs w:val="18"/>
        </w:rPr>
      </w:pPr>
      <w:r w:rsidRPr="007A64EE">
        <w:rPr>
          <w:rFonts w:ascii="Arial" w:eastAsia="Arial" w:hAnsi="Arial" w:cs="Arial"/>
          <w:b/>
          <w:bCs/>
          <w:i/>
          <w:iCs/>
          <w:sz w:val="18"/>
          <w:szCs w:val="18"/>
        </w:rPr>
        <w:t>8.</w:t>
      </w:r>
      <w:r w:rsidRPr="007A64EE">
        <w:rPr>
          <w:rFonts w:ascii="Arial" w:eastAsia="Arial" w:hAnsi="Arial" w:cs="Arial"/>
          <w:i/>
          <w:iCs/>
          <w:sz w:val="18"/>
          <w:szCs w:val="18"/>
        </w:rPr>
        <w:t xml:space="preserve"> Este tipo de intervenciones representan una aportación extraordinaria en beneficio de la sociedad, al priorizar la protección de la vida humana en contextos de alta complejidad y riesgo, lo cual resulta congruente con los principios que rigen los sistemas de protección civil a nivel nacional e internacional. </w:t>
      </w:r>
    </w:p>
    <w:p w:rsidR="007A64EE" w:rsidRPr="007A64EE" w:rsidP="007A64EE" w14:paraId="42FEDA09" w14:textId="77777777">
      <w:pPr>
        <w:jc w:val="both"/>
        <w:rPr>
          <w:rFonts w:ascii="Arial" w:eastAsia="Arial" w:hAnsi="Arial" w:cs="Arial"/>
          <w:i/>
          <w:iCs/>
          <w:sz w:val="18"/>
          <w:szCs w:val="18"/>
        </w:rPr>
      </w:pPr>
    </w:p>
    <w:p w:rsidR="007A64EE" w:rsidP="007A64EE" w14:paraId="71C9B4C2" w14:textId="503F2EEE">
      <w:pPr>
        <w:jc w:val="both"/>
        <w:rPr>
          <w:rFonts w:ascii="Arial" w:eastAsia="Arial" w:hAnsi="Arial" w:cs="Arial"/>
          <w:i/>
          <w:iCs/>
          <w:sz w:val="18"/>
          <w:szCs w:val="18"/>
        </w:rPr>
      </w:pPr>
      <w:r w:rsidRPr="007A64EE">
        <w:rPr>
          <w:rFonts w:ascii="Arial" w:eastAsia="Arial" w:hAnsi="Arial" w:cs="Arial"/>
          <w:b/>
          <w:bCs/>
          <w:i/>
          <w:iCs/>
          <w:sz w:val="18"/>
          <w:szCs w:val="18"/>
        </w:rPr>
        <w:t>9.</w:t>
      </w:r>
      <w:r w:rsidRPr="007A64EE">
        <w:rPr>
          <w:rFonts w:ascii="Arial" w:eastAsia="Arial" w:hAnsi="Arial" w:cs="Arial"/>
          <w:i/>
          <w:iCs/>
          <w:sz w:val="18"/>
          <w:szCs w:val="18"/>
        </w:rPr>
        <w:t xml:space="preserve"> En ese sentido, el Reglamento de Distinciones Otorgadas por el Municipio de Guadalajara, en su artículo 19, establece la facultad del Ayuntamiento para otorgar reconocimientos en casos no previstos, a aquellas personas que hayan realizado aportaciones extraordinarias en beneficio de la sociedad, incluyendo expresamente la posibilidad de otorgar estímulos económicos. </w:t>
      </w:r>
    </w:p>
    <w:p w:rsidR="007A64EE" w:rsidRPr="007A64EE" w:rsidP="007A64EE" w14:paraId="22F83578" w14:textId="77777777">
      <w:pPr>
        <w:jc w:val="both"/>
        <w:rPr>
          <w:rFonts w:ascii="Arial" w:eastAsia="Arial" w:hAnsi="Arial" w:cs="Arial"/>
          <w:i/>
          <w:iCs/>
          <w:sz w:val="18"/>
          <w:szCs w:val="18"/>
        </w:rPr>
      </w:pPr>
    </w:p>
    <w:p w:rsidR="007A64EE" w:rsidP="007A64EE" w14:paraId="62286E96" w14:textId="3B9DA96F">
      <w:pPr>
        <w:jc w:val="both"/>
        <w:rPr>
          <w:rFonts w:ascii="Arial" w:eastAsia="Arial" w:hAnsi="Arial" w:cs="Arial"/>
          <w:i/>
          <w:iCs/>
          <w:sz w:val="18"/>
          <w:szCs w:val="18"/>
        </w:rPr>
      </w:pPr>
      <w:r w:rsidRPr="007A64EE">
        <w:rPr>
          <w:rFonts w:ascii="Arial" w:eastAsia="Arial" w:hAnsi="Arial" w:cs="Arial"/>
          <w:b/>
          <w:bCs/>
          <w:i/>
          <w:iCs/>
          <w:sz w:val="18"/>
          <w:szCs w:val="18"/>
        </w:rPr>
        <w:t>10.</w:t>
      </w:r>
      <w:r w:rsidRPr="007A64EE">
        <w:rPr>
          <w:rFonts w:ascii="Arial" w:eastAsia="Arial" w:hAnsi="Arial" w:cs="Arial"/>
          <w:i/>
          <w:iCs/>
          <w:sz w:val="18"/>
          <w:szCs w:val="18"/>
        </w:rPr>
        <w:t xml:space="preserve"> En virtud de lo anterior, la intervención del equipo USAR adscrito a la Coordinación Municipal de Gestión Integral de Riesgos, Protección Civil y Bomberos, encuadra plenamente dentro de los supuestos establecidos por dicha disposición normativa, al tratarse de una acción de carácter extraordinario, de alto riesgo y con impacto directo en la salvaguarda de la vida humana.</w:t>
      </w:r>
    </w:p>
    <w:p w:rsidR="007A64EE" w:rsidRPr="007A64EE" w:rsidP="007A64EE" w14:paraId="2A79E6A2" w14:textId="77777777">
      <w:pPr>
        <w:jc w:val="both"/>
        <w:rPr>
          <w:rFonts w:ascii="Arial" w:eastAsia="Arial" w:hAnsi="Arial" w:cs="Arial"/>
          <w:i/>
          <w:iCs/>
          <w:sz w:val="18"/>
          <w:szCs w:val="18"/>
          <w:shd w:val="clear" w:color="auto" w:fill="FFF2CC"/>
        </w:rPr>
      </w:pPr>
    </w:p>
    <w:p w:rsidR="007A64EE" w:rsidRPr="007A64EE" w:rsidP="007A64EE" w14:paraId="442750ED" w14:textId="77777777">
      <w:pPr>
        <w:jc w:val="both"/>
        <w:rPr>
          <w:rFonts w:ascii="Arial" w:eastAsia="Arial" w:hAnsi="Arial" w:cs="Arial"/>
          <w:b/>
          <w:bCs/>
          <w:i/>
          <w:iCs/>
          <w:sz w:val="18"/>
          <w:szCs w:val="18"/>
        </w:rPr>
      </w:pPr>
      <w:r w:rsidRPr="007A64EE">
        <w:rPr>
          <w:rFonts w:ascii="Arial" w:eastAsia="Arial" w:hAnsi="Arial" w:cs="Arial"/>
          <w:b/>
          <w:bCs/>
          <w:i/>
          <w:iCs/>
          <w:sz w:val="18"/>
          <w:szCs w:val="18"/>
        </w:rPr>
        <w:t>a) Objeto</w:t>
      </w:r>
    </w:p>
    <w:p w:rsidR="007A64EE" w:rsidP="007A64EE" w14:paraId="3358652C" w14:textId="73C3DE0E">
      <w:pPr>
        <w:jc w:val="both"/>
        <w:rPr>
          <w:rFonts w:ascii="Arial" w:eastAsia="Arial" w:hAnsi="Arial" w:cs="Arial"/>
          <w:i/>
          <w:iCs/>
          <w:sz w:val="18"/>
          <w:szCs w:val="18"/>
        </w:rPr>
      </w:pPr>
      <w:r w:rsidRPr="007A64EE">
        <w:rPr>
          <w:rFonts w:ascii="Arial" w:eastAsia="Arial" w:hAnsi="Arial" w:cs="Arial"/>
          <w:i/>
          <w:iCs/>
          <w:sz w:val="18"/>
          <w:szCs w:val="18"/>
        </w:rPr>
        <w:t>El objeto de la presente iniciativa es otorgar un reconocimiento económico, de carácter extraordinario, a los integrantes del equipo especializado de búsqueda y rescate urbano USAR adscritos a la Coordinación Municipal de Gestión Integral de Riesgos, Protección Civil y Bomberos, que participaron en las labores de rescate derivadas del colapso en la mina Santa Fe.</w:t>
      </w:r>
    </w:p>
    <w:p w:rsidR="007A64EE" w:rsidRPr="007A64EE" w:rsidP="007A64EE" w14:paraId="3C2AC369" w14:textId="77777777">
      <w:pPr>
        <w:jc w:val="both"/>
        <w:rPr>
          <w:rFonts w:ascii="Arial" w:eastAsia="Arial" w:hAnsi="Arial" w:cs="Arial"/>
          <w:i/>
          <w:iCs/>
          <w:sz w:val="18"/>
          <w:szCs w:val="18"/>
        </w:rPr>
      </w:pPr>
    </w:p>
    <w:p w:rsidR="007A64EE" w:rsidRPr="007A64EE" w:rsidP="007A64EE" w14:paraId="612E10FD" w14:textId="77777777">
      <w:pPr>
        <w:jc w:val="both"/>
        <w:rPr>
          <w:rFonts w:ascii="Arial" w:eastAsia="Arial" w:hAnsi="Arial" w:cs="Arial"/>
          <w:b/>
          <w:bCs/>
          <w:i/>
          <w:iCs/>
          <w:sz w:val="18"/>
          <w:szCs w:val="18"/>
        </w:rPr>
      </w:pPr>
      <w:r w:rsidRPr="007A64EE">
        <w:rPr>
          <w:rFonts w:ascii="Arial" w:eastAsia="Arial" w:hAnsi="Arial" w:cs="Arial"/>
          <w:b/>
          <w:bCs/>
          <w:i/>
          <w:iCs/>
          <w:sz w:val="18"/>
          <w:szCs w:val="18"/>
        </w:rPr>
        <w:t>b) Materia que se pretende regular</w:t>
      </w:r>
    </w:p>
    <w:p w:rsidR="007A64EE" w:rsidP="007A64EE" w14:paraId="3F4EA91B" w14:textId="4F976497">
      <w:pPr>
        <w:jc w:val="both"/>
        <w:rPr>
          <w:rFonts w:ascii="Arial" w:eastAsia="Arial" w:hAnsi="Arial" w:cs="Arial"/>
          <w:i/>
          <w:iCs/>
          <w:sz w:val="18"/>
          <w:szCs w:val="18"/>
        </w:rPr>
      </w:pPr>
      <w:r w:rsidRPr="007A64EE">
        <w:rPr>
          <w:rFonts w:ascii="Arial" w:eastAsia="Arial" w:hAnsi="Arial" w:cs="Arial"/>
          <w:i/>
          <w:iCs/>
          <w:sz w:val="18"/>
          <w:szCs w:val="18"/>
        </w:rPr>
        <w:t>La materia de la presente iniciativa es la autorización administrativa de un reconocimiento institucional y un estímulo económico extraordinario a servidores públicos por actos de alto impacto social.</w:t>
      </w:r>
    </w:p>
    <w:p w:rsidR="007A64EE" w:rsidRPr="007A64EE" w:rsidP="007A64EE" w14:paraId="7DFADFB3" w14:textId="77777777">
      <w:pPr>
        <w:jc w:val="both"/>
        <w:rPr>
          <w:rFonts w:ascii="Arial" w:eastAsia="Arial" w:hAnsi="Arial" w:cs="Arial"/>
          <w:i/>
          <w:iCs/>
          <w:sz w:val="18"/>
          <w:szCs w:val="18"/>
        </w:rPr>
      </w:pPr>
    </w:p>
    <w:p w:rsidR="007A64EE" w:rsidP="007A64EE" w14:paraId="47BA3990" w14:textId="1C64D6FB">
      <w:pPr>
        <w:jc w:val="both"/>
        <w:rPr>
          <w:rFonts w:ascii="Arial" w:eastAsia="Arial" w:hAnsi="Arial" w:cs="Arial"/>
          <w:b/>
          <w:bCs/>
          <w:i/>
          <w:iCs/>
          <w:sz w:val="18"/>
          <w:szCs w:val="18"/>
        </w:rPr>
      </w:pPr>
      <w:r w:rsidRPr="007A64EE">
        <w:rPr>
          <w:rFonts w:ascii="Arial" w:eastAsia="Arial" w:hAnsi="Arial" w:cs="Arial"/>
          <w:b/>
          <w:bCs/>
          <w:i/>
          <w:iCs/>
          <w:sz w:val="18"/>
          <w:szCs w:val="18"/>
        </w:rPr>
        <w:t>c) Repercusiones jurídicas, presupuestales, laborales y sociales</w:t>
      </w:r>
    </w:p>
    <w:p w:rsidR="007A64EE" w:rsidRPr="007A64EE" w:rsidP="007A64EE" w14:paraId="639825E3" w14:textId="77777777">
      <w:pPr>
        <w:jc w:val="both"/>
        <w:rPr>
          <w:rFonts w:ascii="Arial" w:eastAsia="Arial" w:hAnsi="Arial" w:cs="Arial"/>
          <w:b/>
          <w:bCs/>
          <w:i/>
          <w:iCs/>
          <w:sz w:val="18"/>
          <w:szCs w:val="18"/>
        </w:rPr>
      </w:pPr>
    </w:p>
    <w:p w:rsidR="007A64EE" w:rsidP="0006073E" w14:paraId="4E3F3176" w14:textId="3C6AEE6F">
      <w:pPr>
        <w:numPr>
          <w:ilvl w:val="0"/>
          <w:numId w:val="40"/>
        </w:numPr>
        <w:jc w:val="both"/>
        <w:rPr>
          <w:rFonts w:ascii="Arial" w:eastAsia="Arial" w:hAnsi="Arial" w:cs="Arial"/>
          <w:i/>
          <w:iCs/>
          <w:sz w:val="18"/>
          <w:szCs w:val="18"/>
        </w:rPr>
      </w:pPr>
      <w:r w:rsidRPr="007A64EE">
        <w:rPr>
          <w:rFonts w:ascii="Arial" w:eastAsia="Arial" w:hAnsi="Arial" w:cs="Arial"/>
          <w:b/>
          <w:bCs/>
          <w:i/>
          <w:iCs/>
          <w:sz w:val="18"/>
          <w:szCs w:val="18"/>
        </w:rPr>
        <w:t>Jurídicas:</w:t>
      </w:r>
      <w:r w:rsidRPr="007A64EE">
        <w:rPr>
          <w:rFonts w:ascii="Arial" w:eastAsia="Arial" w:hAnsi="Arial" w:cs="Arial"/>
          <w:i/>
          <w:iCs/>
          <w:sz w:val="18"/>
          <w:szCs w:val="18"/>
        </w:rPr>
        <w:t xml:space="preserve"> Se sustenta en el artículo 19 del Reglamento de Distinciones, sin generar modificaciones normativas.</w:t>
      </w:r>
    </w:p>
    <w:p w:rsidR="007A64EE" w:rsidRPr="007A64EE" w:rsidP="007A64EE" w14:paraId="6D49DA09" w14:textId="77777777">
      <w:pPr>
        <w:ind w:left="720"/>
        <w:jc w:val="both"/>
        <w:rPr>
          <w:rFonts w:ascii="Arial" w:eastAsia="Arial" w:hAnsi="Arial" w:cs="Arial"/>
          <w:i/>
          <w:iCs/>
          <w:sz w:val="18"/>
          <w:szCs w:val="18"/>
        </w:rPr>
      </w:pPr>
    </w:p>
    <w:p w:rsidR="007A64EE" w:rsidP="0006073E" w14:paraId="69596823" w14:textId="4798A875">
      <w:pPr>
        <w:numPr>
          <w:ilvl w:val="0"/>
          <w:numId w:val="40"/>
        </w:numPr>
        <w:jc w:val="both"/>
        <w:rPr>
          <w:rFonts w:ascii="Arial" w:eastAsia="Arial" w:hAnsi="Arial" w:cs="Arial"/>
          <w:i/>
          <w:iCs/>
          <w:sz w:val="18"/>
          <w:szCs w:val="18"/>
        </w:rPr>
      </w:pPr>
      <w:r w:rsidRPr="007A64EE">
        <w:rPr>
          <w:rFonts w:ascii="Arial" w:eastAsia="Arial" w:hAnsi="Arial" w:cs="Arial"/>
          <w:b/>
          <w:bCs/>
          <w:i/>
          <w:iCs/>
          <w:sz w:val="18"/>
          <w:szCs w:val="18"/>
        </w:rPr>
        <w:t>Presupuestales:</w:t>
      </w:r>
      <w:r w:rsidRPr="007A64EE">
        <w:rPr>
          <w:rFonts w:ascii="Arial" w:eastAsia="Arial" w:hAnsi="Arial" w:cs="Arial"/>
          <w:i/>
          <w:iCs/>
          <w:sz w:val="18"/>
          <w:szCs w:val="18"/>
        </w:rPr>
        <w:t xml:space="preserve"> Implica la asignación de un estímulo económico extraordinario, sujeto a suficiencia presupuestal.</w:t>
      </w:r>
    </w:p>
    <w:p w:rsidR="007A64EE" w:rsidRPr="007A64EE" w:rsidP="007A64EE" w14:paraId="468376A2" w14:textId="77777777">
      <w:pPr>
        <w:ind w:left="720"/>
        <w:jc w:val="both"/>
        <w:rPr>
          <w:rFonts w:ascii="Arial" w:eastAsia="Arial" w:hAnsi="Arial" w:cs="Arial"/>
          <w:i/>
          <w:iCs/>
          <w:sz w:val="18"/>
          <w:szCs w:val="18"/>
        </w:rPr>
      </w:pPr>
    </w:p>
    <w:p w:rsidR="007A64EE" w:rsidP="0006073E" w14:paraId="25FCF29D" w14:textId="134DABC3">
      <w:pPr>
        <w:numPr>
          <w:ilvl w:val="0"/>
          <w:numId w:val="40"/>
        </w:numPr>
        <w:jc w:val="both"/>
        <w:rPr>
          <w:rFonts w:ascii="Arial" w:eastAsia="Arial" w:hAnsi="Arial" w:cs="Arial"/>
          <w:i/>
          <w:iCs/>
          <w:sz w:val="18"/>
          <w:szCs w:val="18"/>
        </w:rPr>
      </w:pPr>
      <w:r w:rsidRPr="007A64EE">
        <w:rPr>
          <w:rFonts w:ascii="Arial" w:eastAsia="Arial" w:hAnsi="Arial" w:cs="Arial"/>
          <w:b/>
          <w:bCs/>
          <w:i/>
          <w:iCs/>
          <w:sz w:val="18"/>
          <w:szCs w:val="18"/>
        </w:rPr>
        <w:t>Laborales:</w:t>
      </w:r>
      <w:r w:rsidRPr="007A64EE">
        <w:rPr>
          <w:rFonts w:ascii="Arial" w:eastAsia="Arial" w:hAnsi="Arial" w:cs="Arial"/>
          <w:i/>
          <w:iCs/>
          <w:sz w:val="18"/>
          <w:szCs w:val="18"/>
        </w:rPr>
        <w:t xml:space="preserve"> No genera derechos adquiridos ni precedentes obligatorios para casos futuros.</w:t>
      </w:r>
    </w:p>
    <w:p w:rsidR="007A64EE" w:rsidRPr="007A64EE" w:rsidP="007A64EE" w14:paraId="25C31210" w14:textId="77777777">
      <w:pPr>
        <w:ind w:left="720"/>
        <w:jc w:val="both"/>
        <w:rPr>
          <w:rFonts w:ascii="Arial" w:eastAsia="Arial" w:hAnsi="Arial" w:cs="Arial"/>
          <w:i/>
          <w:iCs/>
          <w:sz w:val="18"/>
          <w:szCs w:val="18"/>
        </w:rPr>
      </w:pPr>
    </w:p>
    <w:p w:rsidR="007A64EE" w:rsidP="0006073E" w14:paraId="73F43A16" w14:textId="5EF252F9">
      <w:pPr>
        <w:numPr>
          <w:ilvl w:val="0"/>
          <w:numId w:val="40"/>
        </w:numPr>
        <w:jc w:val="both"/>
        <w:rPr>
          <w:rFonts w:ascii="Arial" w:eastAsia="Arial" w:hAnsi="Arial" w:cs="Arial"/>
          <w:i/>
          <w:iCs/>
          <w:sz w:val="18"/>
          <w:szCs w:val="18"/>
        </w:rPr>
      </w:pPr>
      <w:r w:rsidRPr="007A64EE">
        <w:rPr>
          <w:rFonts w:ascii="Arial" w:eastAsia="Arial" w:hAnsi="Arial" w:cs="Arial"/>
          <w:b/>
          <w:bCs/>
          <w:i/>
          <w:iCs/>
          <w:sz w:val="18"/>
          <w:szCs w:val="18"/>
        </w:rPr>
        <w:t>Sociales:</w:t>
      </w:r>
      <w:r w:rsidRPr="007A64EE">
        <w:rPr>
          <w:rFonts w:ascii="Arial" w:eastAsia="Arial" w:hAnsi="Arial" w:cs="Arial"/>
          <w:i/>
          <w:iCs/>
          <w:sz w:val="18"/>
          <w:szCs w:val="18"/>
        </w:rPr>
        <w:t xml:space="preserve"> Fortalece la cultura de reconocimiento al servicio público, fomenta valores de solidaridad y genera confianza institucional.</w:t>
      </w:r>
    </w:p>
    <w:p w:rsidR="007A64EE" w:rsidRPr="007A64EE" w:rsidP="007A64EE" w14:paraId="11660EAD" w14:textId="77777777">
      <w:pPr>
        <w:ind w:left="720"/>
        <w:jc w:val="both"/>
        <w:rPr>
          <w:rFonts w:ascii="Arial" w:eastAsia="Arial" w:hAnsi="Arial" w:cs="Arial"/>
          <w:i/>
          <w:iCs/>
          <w:sz w:val="18"/>
          <w:szCs w:val="18"/>
        </w:rPr>
      </w:pPr>
    </w:p>
    <w:p w:rsidR="007A64EE" w:rsidRPr="007A64EE" w:rsidP="007A64EE" w14:paraId="7B656203" w14:textId="77777777">
      <w:pPr>
        <w:jc w:val="both"/>
        <w:rPr>
          <w:rFonts w:ascii="Arial" w:eastAsia="Arial" w:hAnsi="Arial" w:cs="Arial"/>
          <w:b/>
          <w:bCs/>
          <w:i/>
          <w:iCs/>
          <w:sz w:val="18"/>
          <w:szCs w:val="18"/>
        </w:rPr>
      </w:pPr>
      <w:r w:rsidRPr="007A64EE">
        <w:rPr>
          <w:rFonts w:ascii="Arial" w:eastAsia="Arial" w:hAnsi="Arial" w:cs="Arial"/>
          <w:b/>
          <w:bCs/>
          <w:i/>
          <w:iCs/>
          <w:sz w:val="18"/>
          <w:szCs w:val="18"/>
        </w:rPr>
        <w:t>d) Fundamento jurídico</w:t>
      </w:r>
    </w:p>
    <w:p w:rsidR="007A64EE" w:rsidP="007A64EE" w14:paraId="7B6E0F63" w14:textId="453E7093">
      <w:pPr>
        <w:jc w:val="both"/>
        <w:rPr>
          <w:rFonts w:ascii="Arial" w:eastAsia="Arial" w:hAnsi="Arial" w:cs="Arial"/>
          <w:i/>
          <w:iCs/>
          <w:sz w:val="18"/>
          <w:szCs w:val="18"/>
        </w:rPr>
      </w:pPr>
      <w:r w:rsidRPr="007A64EE">
        <w:rPr>
          <w:rFonts w:ascii="Arial" w:eastAsia="Arial" w:hAnsi="Arial" w:cs="Arial"/>
          <w:i/>
          <w:iCs/>
          <w:sz w:val="18"/>
          <w:szCs w:val="18"/>
        </w:rPr>
        <w:t xml:space="preserve">Además de los ordenamientos previamente citados, la presente iniciativa encuentra sustento en el </w:t>
      </w:r>
      <w:r w:rsidRPr="007A64EE">
        <w:rPr>
          <w:rFonts w:ascii="Arial" w:eastAsia="Arial" w:hAnsi="Arial" w:cs="Arial"/>
          <w:b/>
          <w:bCs/>
          <w:i/>
          <w:iCs/>
          <w:sz w:val="18"/>
          <w:szCs w:val="18"/>
        </w:rPr>
        <w:t>artículo 19 del Reglamento de Distinciones Otorgadas por el Municipio de Guadalajara</w:t>
      </w:r>
      <w:r w:rsidRPr="007A64EE">
        <w:rPr>
          <w:rFonts w:ascii="Arial" w:eastAsia="Arial" w:hAnsi="Arial" w:cs="Arial"/>
          <w:i/>
          <w:iCs/>
          <w:sz w:val="18"/>
          <w:szCs w:val="18"/>
        </w:rPr>
        <w:t>.</w:t>
      </w:r>
    </w:p>
    <w:p w:rsidR="007A64EE" w:rsidRPr="007A64EE" w:rsidP="007A64EE" w14:paraId="07718110" w14:textId="77777777">
      <w:pPr>
        <w:jc w:val="both"/>
        <w:rPr>
          <w:rFonts w:ascii="Arial" w:eastAsia="Arial" w:hAnsi="Arial" w:cs="Arial"/>
          <w:i/>
          <w:iCs/>
          <w:sz w:val="18"/>
          <w:szCs w:val="18"/>
        </w:rPr>
      </w:pPr>
    </w:p>
    <w:p w:rsidR="007A64EE" w:rsidP="007A64EE" w14:paraId="4851445F" w14:textId="2870E522">
      <w:pPr>
        <w:jc w:val="both"/>
        <w:rPr>
          <w:rFonts w:ascii="Arial" w:eastAsia="Arial" w:hAnsi="Arial" w:cs="Arial"/>
          <w:b/>
          <w:bCs/>
          <w:i/>
          <w:iCs/>
          <w:sz w:val="18"/>
          <w:szCs w:val="18"/>
        </w:rPr>
      </w:pPr>
      <w:r w:rsidRPr="007A64EE">
        <w:rPr>
          <w:rFonts w:ascii="Arial" w:eastAsia="Arial" w:hAnsi="Arial" w:cs="Arial"/>
          <w:b/>
          <w:bCs/>
          <w:i/>
          <w:iCs/>
          <w:sz w:val="18"/>
          <w:szCs w:val="18"/>
        </w:rPr>
        <w:t>e) Vinculación con instrumentos de planeación</w:t>
      </w:r>
    </w:p>
    <w:p w:rsidR="007A64EE" w:rsidRPr="007A64EE" w:rsidP="007A64EE" w14:paraId="0E13042C" w14:textId="77777777">
      <w:pPr>
        <w:jc w:val="both"/>
        <w:rPr>
          <w:rFonts w:ascii="Arial" w:eastAsia="Arial" w:hAnsi="Arial" w:cs="Arial"/>
          <w:b/>
          <w:bCs/>
          <w:i/>
          <w:iCs/>
          <w:sz w:val="18"/>
          <w:szCs w:val="18"/>
        </w:rPr>
      </w:pPr>
    </w:p>
    <w:p w:rsidR="007A64EE" w:rsidP="007A64EE" w14:paraId="70B8D0A4" w14:textId="0A93D604">
      <w:pPr>
        <w:jc w:val="both"/>
        <w:rPr>
          <w:rFonts w:ascii="Arial" w:eastAsia="Arial" w:hAnsi="Arial" w:cs="Arial"/>
          <w:i/>
          <w:iCs/>
          <w:sz w:val="18"/>
          <w:szCs w:val="18"/>
        </w:rPr>
      </w:pPr>
      <w:r w:rsidRPr="007A64EE">
        <w:rPr>
          <w:rFonts w:ascii="Arial" w:eastAsia="Arial" w:hAnsi="Arial" w:cs="Arial"/>
          <w:i/>
          <w:iCs/>
          <w:sz w:val="18"/>
          <w:szCs w:val="18"/>
        </w:rPr>
        <w:t xml:space="preserve">La presente iniciativa se encuentra alineada con el </w:t>
      </w:r>
      <w:r w:rsidRPr="007A64EE">
        <w:rPr>
          <w:rFonts w:ascii="Arial" w:eastAsia="Arial" w:hAnsi="Arial" w:cs="Arial"/>
          <w:b/>
          <w:bCs/>
          <w:i/>
          <w:iCs/>
          <w:sz w:val="18"/>
          <w:szCs w:val="18"/>
        </w:rPr>
        <w:t>Plan Municipal de Desarrollo y Gobernanza 2024–2027, Visión 2042</w:t>
      </w:r>
      <w:r w:rsidRPr="007A64EE">
        <w:rPr>
          <w:rFonts w:ascii="Arial" w:eastAsia="Arial" w:hAnsi="Arial" w:cs="Arial"/>
          <w:i/>
          <w:iCs/>
          <w:sz w:val="18"/>
          <w:szCs w:val="18"/>
        </w:rPr>
        <w:t xml:space="preserve"> del Municipio de Guadalajara, particularmente con el eje estratégico </w:t>
      </w:r>
      <w:r w:rsidRPr="007A64EE">
        <w:rPr>
          <w:rFonts w:ascii="Arial" w:eastAsia="Arial" w:hAnsi="Arial" w:cs="Arial"/>
          <w:b/>
          <w:bCs/>
          <w:i/>
          <w:iCs/>
          <w:sz w:val="18"/>
          <w:szCs w:val="18"/>
        </w:rPr>
        <w:t xml:space="preserve">“Guadalajara </w:t>
      </w:r>
      <w:r w:rsidRPr="007A64EE">
        <w:rPr>
          <w:rFonts w:ascii="Arial" w:eastAsia="Arial" w:hAnsi="Arial" w:cs="Arial"/>
          <w:b/>
          <w:bCs/>
          <w:i/>
          <w:iCs/>
          <w:sz w:val="18"/>
          <w:szCs w:val="18"/>
        </w:rPr>
        <w:t>construyendo comunidad”</w:t>
      </w:r>
      <w:r w:rsidRPr="007A64EE">
        <w:rPr>
          <w:rFonts w:ascii="Arial" w:eastAsia="Arial" w:hAnsi="Arial" w:cs="Arial"/>
          <w:i/>
          <w:iCs/>
          <w:sz w:val="18"/>
          <w:szCs w:val="18"/>
        </w:rPr>
        <w:t>, el cual tiene como finalidad fortalecer la corresponsabilidad entre gobierno y sociedad, así como promover valores como la solidaridad, la participación y la cohesión social.</w:t>
      </w:r>
    </w:p>
    <w:p w:rsidR="007A64EE" w:rsidRPr="007A64EE" w:rsidP="007A64EE" w14:paraId="64861C9C" w14:textId="77777777">
      <w:pPr>
        <w:jc w:val="both"/>
        <w:rPr>
          <w:rFonts w:ascii="Arial" w:eastAsia="Arial" w:hAnsi="Arial" w:cs="Arial"/>
          <w:i/>
          <w:iCs/>
          <w:sz w:val="18"/>
          <w:szCs w:val="18"/>
        </w:rPr>
      </w:pPr>
    </w:p>
    <w:p w:rsidR="007A64EE" w:rsidP="007A64EE" w14:paraId="7D292580" w14:textId="08047F9E">
      <w:pPr>
        <w:jc w:val="both"/>
        <w:rPr>
          <w:rFonts w:ascii="Arial" w:eastAsia="Arial" w:hAnsi="Arial" w:cs="Arial"/>
          <w:i/>
          <w:iCs/>
          <w:sz w:val="18"/>
          <w:szCs w:val="18"/>
        </w:rPr>
      </w:pPr>
      <w:r w:rsidRPr="007A64EE">
        <w:rPr>
          <w:rFonts w:ascii="Arial" w:eastAsia="Arial" w:hAnsi="Arial" w:cs="Arial"/>
          <w:i/>
          <w:iCs/>
          <w:sz w:val="18"/>
          <w:szCs w:val="18"/>
        </w:rPr>
        <w:t>Dentro de este eje, se reconoce que la construcción de comunidad no solo depende de políticas públicas estructurales, sino también del reconocimiento de aquellas acciones que, por su carácter extraordinario, fortalecen el tejido social y generan referentes positivos para la convivencia y la cooperación social.</w:t>
      </w:r>
    </w:p>
    <w:p w:rsidR="007A64EE" w:rsidRPr="007A64EE" w:rsidP="007A64EE" w14:paraId="2FA075F0" w14:textId="77777777">
      <w:pPr>
        <w:jc w:val="both"/>
        <w:rPr>
          <w:rFonts w:ascii="Arial" w:eastAsia="Arial" w:hAnsi="Arial" w:cs="Arial"/>
          <w:i/>
          <w:iCs/>
          <w:sz w:val="18"/>
          <w:szCs w:val="18"/>
        </w:rPr>
      </w:pPr>
    </w:p>
    <w:p w:rsidR="007A64EE" w:rsidP="007A64EE" w14:paraId="2E909E81" w14:textId="39D9521A">
      <w:pPr>
        <w:jc w:val="both"/>
        <w:rPr>
          <w:rFonts w:ascii="Arial" w:eastAsia="Arial" w:hAnsi="Arial" w:cs="Arial"/>
          <w:i/>
          <w:iCs/>
          <w:sz w:val="18"/>
          <w:szCs w:val="18"/>
        </w:rPr>
      </w:pPr>
      <w:r w:rsidRPr="007A64EE">
        <w:rPr>
          <w:rFonts w:ascii="Arial" w:eastAsia="Arial" w:hAnsi="Arial" w:cs="Arial"/>
          <w:i/>
          <w:iCs/>
          <w:sz w:val="18"/>
          <w:szCs w:val="18"/>
        </w:rPr>
        <w:t>En este sentido, el reconocimiento a quienes arriesgan su vida para salvar la de otros constituye una acción institucional que refuerza los valores de solidaridad, compromiso social y responsabilidad colectiva, contribuyendo a la construcción de una ciudad más humana, resiliente y participativa.</w:t>
      </w:r>
    </w:p>
    <w:p w:rsidR="007A64EE" w:rsidRPr="007A64EE" w:rsidP="007A64EE" w14:paraId="612F8815" w14:textId="77777777">
      <w:pPr>
        <w:jc w:val="both"/>
        <w:rPr>
          <w:rFonts w:ascii="Arial" w:eastAsia="Arial" w:hAnsi="Arial" w:cs="Arial"/>
          <w:i/>
          <w:iCs/>
          <w:sz w:val="18"/>
          <w:szCs w:val="18"/>
        </w:rPr>
      </w:pPr>
    </w:p>
    <w:p w:rsidR="007A64EE" w:rsidRPr="007A64EE" w:rsidP="007A64EE" w14:paraId="7D1D9034" w14:textId="77777777">
      <w:pPr>
        <w:jc w:val="both"/>
        <w:rPr>
          <w:rFonts w:ascii="Arial" w:eastAsia="Arial" w:hAnsi="Arial" w:cs="Arial"/>
          <w:i/>
          <w:iCs/>
          <w:sz w:val="18"/>
          <w:szCs w:val="18"/>
        </w:rPr>
      </w:pPr>
      <w:r w:rsidRPr="007A64EE">
        <w:rPr>
          <w:rFonts w:ascii="Arial" w:eastAsia="Arial" w:hAnsi="Arial" w:cs="Arial"/>
          <w:i/>
          <w:iCs/>
          <w:sz w:val="18"/>
          <w:szCs w:val="18"/>
        </w:rPr>
        <w:t>Por lo anteriormente expuesto, me permito someter a su distinguida consideración los siguientes puntos de:</w:t>
      </w:r>
    </w:p>
    <w:p w:rsidR="007A64EE" w:rsidP="007A64EE" w14:paraId="06A260EA" w14:textId="77848942">
      <w:pPr>
        <w:jc w:val="center"/>
        <w:rPr>
          <w:rFonts w:ascii="Arial" w:eastAsia="Arial" w:hAnsi="Arial" w:cs="Arial"/>
          <w:b/>
          <w:bCs/>
          <w:i/>
          <w:iCs/>
          <w:sz w:val="18"/>
          <w:szCs w:val="18"/>
        </w:rPr>
      </w:pPr>
      <w:r w:rsidRPr="007A64EE">
        <w:rPr>
          <w:rFonts w:ascii="Arial" w:eastAsia="Arial" w:hAnsi="Arial" w:cs="Arial"/>
          <w:b/>
          <w:bCs/>
          <w:i/>
          <w:iCs/>
          <w:sz w:val="18"/>
          <w:szCs w:val="18"/>
        </w:rPr>
        <w:t>ACUERDO</w:t>
      </w:r>
    </w:p>
    <w:p w:rsidR="007A64EE" w:rsidRPr="007A64EE" w:rsidP="007A64EE" w14:paraId="32929DF1" w14:textId="77777777">
      <w:pPr>
        <w:jc w:val="center"/>
        <w:rPr>
          <w:rFonts w:ascii="Arial" w:eastAsia="Arial" w:hAnsi="Arial" w:cs="Arial"/>
          <w:b/>
          <w:bCs/>
          <w:i/>
          <w:iCs/>
          <w:sz w:val="18"/>
          <w:szCs w:val="18"/>
        </w:rPr>
      </w:pPr>
    </w:p>
    <w:p w:rsidR="007A64EE" w:rsidP="007A64EE" w14:paraId="1E6CB6C5" w14:textId="3DC1EEDB">
      <w:pPr>
        <w:jc w:val="both"/>
        <w:rPr>
          <w:rFonts w:ascii="Arial" w:eastAsia="Arial" w:hAnsi="Arial" w:cs="Arial"/>
          <w:i/>
          <w:iCs/>
          <w:sz w:val="18"/>
          <w:szCs w:val="18"/>
        </w:rPr>
      </w:pPr>
      <w:r w:rsidRPr="007A64EE">
        <w:rPr>
          <w:rFonts w:ascii="Arial" w:eastAsia="Arial" w:hAnsi="Arial" w:cs="Arial"/>
          <w:b/>
          <w:bCs/>
          <w:i/>
          <w:iCs/>
          <w:sz w:val="18"/>
          <w:szCs w:val="18"/>
        </w:rPr>
        <w:t>PRIMERO.</w:t>
      </w:r>
      <w:r w:rsidRPr="007A64EE">
        <w:rPr>
          <w:rFonts w:ascii="Arial" w:eastAsia="Arial" w:hAnsi="Arial" w:cs="Arial"/>
          <w:i/>
          <w:iCs/>
          <w:sz w:val="18"/>
          <w:szCs w:val="18"/>
        </w:rPr>
        <w:t xml:space="preserve"> Se aprueba otorgar un reconocimiento institucional a los siguientes integrantes del equipo especializado de búsqueda y rescate urbano USAR adscritos a la Coordinación Municipal de Gestión Integral de Riesgos, Protección Civil y Bomberos, por su participación en las labores de rescate derivadas del colapso en la mina Santa Fe: </w:t>
      </w:r>
    </w:p>
    <w:p w:rsidR="007A64EE" w:rsidRPr="007A64EE" w:rsidP="007A64EE" w14:paraId="53F52C43" w14:textId="77777777">
      <w:pPr>
        <w:jc w:val="both"/>
        <w:rPr>
          <w:rFonts w:ascii="Arial" w:eastAsia="Arial" w:hAnsi="Arial" w:cs="Arial"/>
          <w:i/>
          <w:iCs/>
          <w:sz w:val="18"/>
          <w:szCs w:val="18"/>
        </w:rPr>
      </w:pPr>
    </w:p>
    <w:p w:rsidR="007A64EE" w:rsidRPr="007A64EE" w:rsidP="0006073E" w14:paraId="4BAC5B2A" w14:textId="77777777">
      <w:pPr>
        <w:numPr>
          <w:ilvl w:val="0"/>
          <w:numId w:val="39"/>
        </w:numPr>
        <w:rPr>
          <w:rFonts w:ascii="Arial" w:eastAsia="Arial" w:hAnsi="Arial" w:cs="Arial"/>
          <w:i/>
          <w:iCs/>
          <w:sz w:val="18"/>
          <w:szCs w:val="18"/>
        </w:rPr>
      </w:pPr>
      <w:r w:rsidRPr="007A64EE">
        <w:rPr>
          <w:rFonts w:ascii="Arial" w:eastAsia="Arial" w:hAnsi="Arial" w:cs="Arial"/>
          <w:b/>
          <w:bCs/>
          <w:i/>
          <w:iCs/>
          <w:sz w:val="18"/>
          <w:szCs w:val="18"/>
        </w:rPr>
        <w:t>No. empleado 8687 – Julio Ismael Saldaña Hernández</w:t>
      </w:r>
      <w:r w:rsidRPr="007A64EE">
        <w:rPr>
          <w:rFonts w:ascii="Arial" w:eastAsia="Arial" w:hAnsi="Arial" w:cs="Arial"/>
          <w:i/>
          <w:iCs/>
          <w:sz w:val="18"/>
          <w:szCs w:val="18"/>
        </w:rPr>
        <w:t>, Comandante, Líder de Grupo.</w:t>
      </w:r>
    </w:p>
    <w:p w:rsidR="007A64EE" w:rsidRPr="007A64EE" w:rsidP="0006073E" w14:paraId="2E322B8E" w14:textId="77777777">
      <w:pPr>
        <w:numPr>
          <w:ilvl w:val="0"/>
          <w:numId w:val="39"/>
        </w:numPr>
        <w:rPr>
          <w:rFonts w:ascii="Arial" w:eastAsia="Arial" w:hAnsi="Arial" w:cs="Arial"/>
          <w:i/>
          <w:iCs/>
          <w:sz w:val="18"/>
          <w:szCs w:val="18"/>
        </w:rPr>
      </w:pPr>
      <w:r w:rsidRPr="007A64EE">
        <w:rPr>
          <w:rFonts w:ascii="Arial" w:eastAsia="Arial" w:hAnsi="Arial" w:cs="Arial"/>
          <w:b/>
          <w:bCs/>
          <w:i/>
          <w:iCs/>
          <w:sz w:val="18"/>
          <w:szCs w:val="18"/>
        </w:rPr>
        <w:t>No. empleado 25516 – Francisco Javier Montaño Ávalos</w:t>
      </w:r>
      <w:r w:rsidRPr="007A64EE">
        <w:rPr>
          <w:rFonts w:ascii="Arial" w:eastAsia="Arial" w:hAnsi="Arial" w:cs="Arial"/>
          <w:i/>
          <w:iCs/>
          <w:sz w:val="18"/>
          <w:szCs w:val="18"/>
        </w:rPr>
        <w:t>, Segundo Oficial, especialista en zanjas, espacios confinados y cuerdas.</w:t>
      </w:r>
    </w:p>
    <w:p w:rsidR="007A64EE" w:rsidRPr="007A64EE" w:rsidP="0006073E" w14:paraId="55BDC37F" w14:textId="77777777">
      <w:pPr>
        <w:numPr>
          <w:ilvl w:val="0"/>
          <w:numId w:val="39"/>
        </w:numPr>
        <w:rPr>
          <w:rFonts w:ascii="Arial" w:eastAsia="Arial" w:hAnsi="Arial" w:cs="Arial"/>
          <w:i/>
          <w:iCs/>
          <w:sz w:val="18"/>
          <w:szCs w:val="18"/>
        </w:rPr>
      </w:pPr>
      <w:r w:rsidRPr="007A64EE">
        <w:rPr>
          <w:rFonts w:ascii="Arial" w:eastAsia="Arial" w:hAnsi="Arial" w:cs="Arial"/>
          <w:b/>
          <w:bCs/>
          <w:i/>
          <w:iCs/>
          <w:sz w:val="18"/>
          <w:szCs w:val="18"/>
        </w:rPr>
        <w:t>No. empleado 6040 – Antonio Jáuregui Gómez</w:t>
      </w:r>
      <w:r w:rsidRPr="007A64EE">
        <w:rPr>
          <w:rFonts w:ascii="Arial" w:eastAsia="Arial" w:hAnsi="Arial" w:cs="Arial"/>
          <w:i/>
          <w:iCs/>
          <w:sz w:val="18"/>
          <w:szCs w:val="18"/>
        </w:rPr>
        <w:t>, Segundo Oficial, especialista en zanjas y cuerdas.</w:t>
      </w:r>
    </w:p>
    <w:p w:rsidR="007A64EE" w:rsidRPr="007A64EE" w:rsidP="0006073E" w14:paraId="6C01C1F7" w14:textId="77777777">
      <w:pPr>
        <w:numPr>
          <w:ilvl w:val="0"/>
          <w:numId w:val="39"/>
        </w:numPr>
        <w:rPr>
          <w:rFonts w:ascii="Arial" w:eastAsia="Arial" w:hAnsi="Arial" w:cs="Arial"/>
          <w:i/>
          <w:iCs/>
          <w:sz w:val="18"/>
          <w:szCs w:val="18"/>
        </w:rPr>
      </w:pPr>
      <w:r w:rsidRPr="007A64EE">
        <w:rPr>
          <w:rFonts w:ascii="Arial" w:eastAsia="Arial" w:hAnsi="Arial" w:cs="Arial"/>
          <w:b/>
          <w:bCs/>
          <w:i/>
          <w:iCs/>
          <w:sz w:val="18"/>
          <w:szCs w:val="18"/>
        </w:rPr>
        <w:t>No. empleado 8307 – Agustín Torres Hernández</w:t>
      </w:r>
      <w:r w:rsidRPr="007A64EE">
        <w:rPr>
          <w:rFonts w:ascii="Arial" w:eastAsia="Arial" w:hAnsi="Arial" w:cs="Arial"/>
          <w:i/>
          <w:iCs/>
          <w:sz w:val="18"/>
          <w:szCs w:val="18"/>
        </w:rPr>
        <w:t>, Primer Oficial, especialista en zanjas y madera.</w:t>
      </w:r>
    </w:p>
    <w:p w:rsidR="007A64EE" w:rsidRPr="007A64EE" w:rsidP="0006073E" w14:paraId="1A7B10FA" w14:textId="77777777">
      <w:pPr>
        <w:numPr>
          <w:ilvl w:val="0"/>
          <w:numId w:val="39"/>
        </w:numPr>
        <w:rPr>
          <w:rFonts w:ascii="Arial" w:eastAsia="Arial" w:hAnsi="Arial" w:cs="Arial"/>
          <w:i/>
          <w:iCs/>
          <w:sz w:val="18"/>
          <w:szCs w:val="18"/>
        </w:rPr>
      </w:pPr>
      <w:r w:rsidRPr="007A64EE">
        <w:rPr>
          <w:rFonts w:ascii="Arial" w:eastAsia="Arial" w:hAnsi="Arial" w:cs="Arial"/>
          <w:b/>
          <w:bCs/>
          <w:i/>
          <w:iCs/>
          <w:sz w:val="18"/>
          <w:szCs w:val="18"/>
        </w:rPr>
        <w:t>No. empleado 39890 – José Raúl Magaña Gutiérrez</w:t>
      </w:r>
      <w:r w:rsidRPr="007A64EE">
        <w:rPr>
          <w:rFonts w:ascii="Arial" w:eastAsia="Arial" w:hAnsi="Arial" w:cs="Arial"/>
          <w:i/>
          <w:iCs/>
          <w:sz w:val="18"/>
          <w:szCs w:val="18"/>
        </w:rPr>
        <w:t>, Oficial Bombero, especialista en espacios confinados.</w:t>
      </w:r>
    </w:p>
    <w:p w:rsidR="007A64EE" w:rsidP="0006073E" w14:paraId="7E46FE30" w14:textId="7FAFE4F9">
      <w:pPr>
        <w:numPr>
          <w:ilvl w:val="0"/>
          <w:numId w:val="39"/>
        </w:numPr>
        <w:rPr>
          <w:rFonts w:ascii="Arial" w:eastAsia="Arial" w:hAnsi="Arial" w:cs="Arial"/>
          <w:i/>
          <w:iCs/>
          <w:sz w:val="18"/>
          <w:szCs w:val="18"/>
        </w:rPr>
      </w:pPr>
      <w:r w:rsidRPr="007A64EE">
        <w:rPr>
          <w:rFonts w:ascii="Arial" w:eastAsia="Arial" w:hAnsi="Arial" w:cs="Arial"/>
          <w:b/>
          <w:bCs/>
          <w:i/>
          <w:iCs/>
          <w:sz w:val="18"/>
          <w:szCs w:val="18"/>
        </w:rPr>
        <w:t>No. empleado 36054 – Guillermo Arturo Martínez Dueñas</w:t>
      </w:r>
      <w:r w:rsidRPr="007A64EE">
        <w:rPr>
          <w:rFonts w:ascii="Arial" w:eastAsia="Arial" w:hAnsi="Arial" w:cs="Arial"/>
          <w:i/>
          <w:iCs/>
          <w:sz w:val="18"/>
          <w:szCs w:val="18"/>
        </w:rPr>
        <w:t>, Oficial Bombero Chofer, especialista en zanjas y madera.</w:t>
      </w:r>
    </w:p>
    <w:p w:rsidR="007A64EE" w:rsidRPr="007A64EE" w:rsidP="007A64EE" w14:paraId="19F00E1C" w14:textId="77777777">
      <w:pPr>
        <w:ind w:left="720"/>
        <w:rPr>
          <w:rFonts w:ascii="Arial" w:eastAsia="Arial" w:hAnsi="Arial" w:cs="Arial"/>
          <w:i/>
          <w:iCs/>
          <w:sz w:val="18"/>
          <w:szCs w:val="18"/>
        </w:rPr>
      </w:pPr>
    </w:p>
    <w:p w:rsidR="007A64EE" w:rsidP="007A64EE" w14:paraId="0492808F" w14:textId="3E250184">
      <w:pPr>
        <w:jc w:val="both"/>
        <w:rPr>
          <w:rFonts w:ascii="Arial" w:eastAsia="Arial" w:hAnsi="Arial" w:cs="Arial"/>
          <w:i/>
          <w:iCs/>
          <w:sz w:val="18"/>
          <w:szCs w:val="18"/>
        </w:rPr>
      </w:pPr>
      <w:r w:rsidRPr="007A64EE">
        <w:rPr>
          <w:rFonts w:ascii="Arial" w:eastAsia="Arial" w:hAnsi="Arial" w:cs="Arial"/>
          <w:b/>
          <w:bCs/>
          <w:i/>
          <w:iCs/>
          <w:sz w:val="18"/>
          <w:szCs w:val="18"/>
        </w:rPr>
        <w:t xml:space="preserve">SEGUNDO. </w:t>
      </w:r>
      <w:r w:rsidRPr="007A64EE">
        <w:rPr>
          <w:rFonts w:ascii="Arial" w:eastAsia="Arial" w:hAnsi="Arial" w:cs="Arial"/>
          <w:i/>
          <w:iCs/>
          <w:sz w:val="18"/>
          <w:szCs w:val="18"/>
        </w:rPr>
        <w:t xml:space="preserve">Se faculta a la Tesorería Municipal para que, de conformidad con sus atribuciones, realice los movimientos presupuestales necesarios para la erogación de un </w:t>
      </w:r>
      <w:r w:rsidRPr="007A64EE">
        <w:rPr>
          <w:rFonts w:ascii="Arial" w:eastAsia="Arial" w:hAnsi="Arial" w:cs="Arial"/>
          <w:b/>
          <w:bCs/>
          <w:i/>
          <w:iCs/>
          <w:sz w:val="18"/>
          <w:szCs w:val="18"/>
        </w:rPr>
        <w:t>estímulo económico individual por la cantidad de $15,000.00 (quince mil pesos 00/100 M.N.)</w:t>
      </w:r>
      <w:r w:rsidRPr="007A64EE">
        <w:rPr>
          <w:rFonts w:ascii="Arial" w:eastAsia="Arial" w:hAnsi="Arial" w:cs="Arial"/>
          <w:i/>
          <w:iCs/>
          <w:sz w:val="18"/>
          <w:szCs w:val="18"/>
        </w:rPr>
        <w:t>, a favor de cada uno de los elementos señalados en el punto primero del presente acuerdo, con cargo a la partida 4411 del Presupuesto de Egresos del Municipio de Guadalajara para el ejercicio fiscal del año 2026 conforme al oficio</w:t>
      </w:r>
      <w:r w:rsidRPr="007A64EE">
        <w:rPr>
          <w:rFonts w:ascii="Arial" w:eastAsia="Arial" w:hAnsi="Arial" w:cs="Arial"/>
          <w:b/>
          <w:bCs/>
          <w:i/>
          <w:iCs/>
          <w:sz w:val="18"/>
          <w:szCs w:val="18"/>
        </w:rPr>
        <w:t xml:space="preserve"> TES/0613/2026 emitido por la Tesorera Municipal (Anexo 1)</w:t>
      </w:r>
      <w:r w:rsidRPr="007A64EE">
        <w:rPr>
          <w:rFonts w:ascii="Arial" w:eastAsia="Arial" w:hAnsi="Arial" w:cs="Arial"/>
          <w:i/>
          <w:iCs/>
          <w:sz w:val="18"/>
          <w:szCs w:val="18"/>
        </w:rPr>
        <w:t xml:space="preserve"> y en términos del artículo 19 del Reglamento de Distinciones Otorgadas por el Municipio de Guadalajara, sujeto a suficiencia presupuestal, sin que dicho estímulo constituya prestación laboral ni genere derecho adquirido alguno.</w:t>
      </w:r>
    </w:p>
    <w:p w:rsidR="007A64EE" w:rsidRPr="007A64EE" w:rsidP="007A64EE" w14:paraId="7CC45937" w14:textId="77777777">
      <w:pPr>
        <w:jc w:val="both"/>
        <w:rPr>
          <w:rFonts w:ascii="Arial" w:eastAsia="Arial" w:hAnsi="Arial" w:cs="Arial"/>
          <w:i/>
          <w:iCs/>
          <w:sz w:val="18"/>
          <w:szCs w:val="18"/>
        </w:rPr>
      </w:pPr>
    </w:p>
    <w:p w:rsidR="007A64EE" w:rsidP="007A64EE" w14:paraId="035AB104" w14:textId="139F81A7">
      <w:pPr>
        <w:jc w:val="both"/>
        <w:rPr>
          <w:rFonts w:ascii="Arial" w:eastAsia="Arial" w:hAnsi="Arial" w:cs="Arial"/>
          <w:i/>
          <w:iCs/>
          <w:sz w:val="18"/>
          <w:szCs w:val="18"/>
        </w:rPr>
      </w:pPr>
      <w:r w:rsidRPr="007A64EE">
        <w:rPr>
          <w:rFonts w:ascii="Arial" w:eastAsia="Arial" w:hAnsi="Arial" w:cs="Arial"/>
          <w:b/>
          <w:bCs/>
          <w:i/>
          <w:iCs/>
          <w:sz w:val="18"/>
          <w:szCs w:val="18"/>
        </w:rPr>
        <w:t>TERCERO</w:t>
      </w:r>
      <w:r w:rsidRPr="007A64EE">
        <w:rPr>
          <w:rFonts w:ascii="Arial" w:eastAsia="Arial" w:hAnsi="Arial" w:cs="Arial"/>
          <w:i/>
          <w:iCs/>
          <w:sz w:val="18"/>
          <w:szCs w:val="18"/>
        </w:rPr>
        <w:t>. Se instruye a la Dirección de Relaciones Públicas para que, de manera coordinada y en el ámbito de sus atribuciones, lleve a cabo las acciones necesarias, tendientes a la realización del acto solemne de entrega del reconocimiento previsto en el punto primero del presente acuerdo.</w:t>
      </w:r>
    </w:p>
    <w:p w:rsidR="007A64EE" w:rsidRPr="007A64EE" w:rsidP="007A64EE" w14:paraId="693DA215" w14:textId="77777777">
      <w:pPr>
        <w:jc w:val="both"/>
        <w:rPr>
          <w:rFonts w:ascii="Arial" w:eastAsia="Arial" w:hAnsi="Arial" w:cs="Arial"/>
          <w:i/>
          <w:iCs/>
          <w:sz w:val="18"/>
          <w:szCs w:val="18"/>
        </w:rPr>
      </w:pPr>
    </w:p>
    <w:p w:rsidR="007A64EE" w:rsidP="007A64EE" w14:paraId="4945895F" w14:textId="7C7FE53A">
      <w:pPr>
        <w:jc w:val="both"/>
        <w:rPr>
          <w:rFonts w:ascii="Arial" w:eastAsia="Arial" w:hAnsi="Arial" w:cs="Arial"/>
          <w:i/>
          <w:iCs/>
          <w:sz w:val="18"/>
          <w:szCs w:val="18"/>
        </w:rPr>
      </w:pPr>
      <w:r w:rsidRPr="007A64EE">
        <w:rPr>
          <w:rFonts w:ascii="Arial" w:eastAsia="Arial" w:hAnsi="Arial" w:cs="Arial"/>
          <w:b/>
          <w:bCs/>
          <w:i/>
          <w:iCs/>
          <w:sz w:val="18"/>
          <w:szCs w:val="18"/>
        </w:rPr>
        <w:t>CUARTO.</w:t>
      </w:r>
      <w:r w:rsidRPr="007A64EE">
        <w:rPr>
          <w:rFonts w:ascii="Arial" w:eastAsia="Arial" w:hAnsi="Arial" w:cs="Arial"/>
          <w:i/>
          <w:iCs/>
          <w:sz w:val="18"/>
          <w:szCs w:val="18"/>
        </w:rPr>
        <w:t xml:space="preserve"> El presente acuerdo no constituye precedente obligatorio para casos futuros.</w:t>
      </w:r>
    </w:p>
    <w:p w:rsidR="007A64EE" w:rsidRPr="007A64EE" w:rsidP="007A64EE" w14:paraId="5189EDF6" w14:textId="77777777">
      <w:pPr>
        <w:jc w:val="both"/>
        <w:rPr>
          <w:rFonts w:ascii="Arial" w:eastAsia="Arial" w:hAnsi="Arial" w:cs="Arial"/>
          <w:i/>
          <w:iCs/>
          <w:sz w:val="18"/>
          <w:szCs w:val="18"/>
        </w:rPr>
      </w:pPr>
    </w:p>
    <w:p w:rsidR="007A64EE" w:rsidP="007A64EE" w14:paraId="0BB3CDB8" w14:textId="337AD501">
      <w:pPr>
        <w:jc w:val="both"/>
        <w:rPr>
          <w:rFonts w:ascii="Arial" w:eastAsia="Arial" w:hAnsi="Arial" w:cs="Arial"/>
          <w:i/>
          <w:iCs/>
          <w:sz w:val="18"/>
          <w:szCs w:val="18"/>
        </w:rPr>
      </w:pPr>
      <w:r w:rsidRPr="007A64EE">
        <w:rPr>
          <w:rFonts w:ascii="Arial" w:eastAsia="Arial" w:hAnsi="Arial" w:cs="Arial"/>
          <w:b/>
          <w:bCs/>
          <w:i/>
          <w:iCs/>
          <w:sz w:val="18"/>
          <w:szCs w:val="18"/>
        </w:rPr>
        <w:t>QUINTO.</w:t>
      </w:r>
      <w:r w:rsidRPr="007A64EE">
        <w:rPr>
          <w:rFonts w:ascii="Arial" w:eastAsia="Arial" w:hAnsi="Arial" w:cs="Arial"/>
          <w:i/>
          <w:iCs/>
          <w:sz w:val="18"/>
          <w:szCs w:val="18"/>
        </w:rPr>
        <w:t xml:space="preserve"> Notifíquese a los integrantes del Grupo USAR señalados en el punto primero, para su conocimiento y efectos legales conducentes.</w:t>
      </w:r>
    </w:p>
    <w:p w:rsidR="007A64EE" w:rsidRPr="007A64EE" w:rsidP="007A64EE" w14:paraId="0A4A4AA7" w14:textId="77777777">
      <w:pPr>
        <w:jc w:val="both"/>
        <w:rPr>
          <w:rFonts w:ascii="Arial" w:eastAsia="Arial" w:hAnsi="Arial" w:cs="Arial"/>
          <w:i/>
          <w:iCs/>
          <w:sz w:val="18"/>
          <w:szCs w:val="18"/>
        </w:rPr>
      </w:pPr>
    </w:p>
    <w:p w:rsidR="007A64EE" w:rsidP="00E83AD9" w14:paraId="5CF33FF7" w14:textId="3177081E">
      <w:pPr>
        <w:jc w:val="both"/>
        <w:rPr>
          <w:rFonts w:ascii="Arial" w:eastAsia="Arial" w:hAnsi="Arial" w:cs="Arial"/>
          <w:i/>
          <w:iCs/>
          <w:sz w:val="18"/>
          <w:szCs w:val="18"/>
        </w:rPr>
      </w:pPr>
      <w:r w:rsidRPr="007A64EE">
        <w:rPr>
          <w:rFonts w:ascii="Arial" w:eastAsia="Arial" w:hAnsi="Arial" w:cs="Arial"/>
          <w:b/>
          <w:bCs/>
          <w:i/>
          <w:iCs/>
          <w:sz w:val="18"/>
          <w:szCs w:val="18"/>
        </w:rPr>
        <w:t>SEXTO.</w:t>
      </w:r>
      <w:r w:rsidRPr="007A64EE">
        <w:rPr>
          <w:rFonts w:ascii="Arial" w:eastAsia="Arial" w:hAnsi="Arial" w:cs="Arial"/>
          <w:i/>
          <w:iCs/>
          <w:sz w:val="18"/>
          <w:szCs w:val="18"/>
        </w:rPr>
        <w:t xml:space="preserve"> Se faculta al Secretario General del Ayuntamiento para realizar las acciones administrativas necesarias para el cumplimiento del presente acuerdo</w:t>
      </w:r>
      <w:r>
        <w:rPr>
          <w:rFonts w:ascii="Arial" w:eastAsia="Arial" w:hAnsi="Arial" w:cs="Arial"/>
          <w:i/>
          <w:iCs/>
          <w:sz w:val="18"/>
          <w:szCs w:val="18"/>
        </w:rPr>
        <w:t>”</w:t>
      </w:r>
      <w:r w:rsidRPr="007A64EE">
        <w:rPr>
          <w:rFonts w:ascii="Arial" w:eastAsia="Arial" w:hAnsi="Arial" w:cs="Arial"/>
          <w:i/>
          <w:iCs/>
          <w:sz w:val="18"/>
          <w:szCs w:val="18"/>
        </w:rPr>
        <w:t>.</w:t>
      </w:r>
    </w:p>
    <w:p w:rsidR="00E81DCA" w:rsidRPr="00E81DCA" w:rsidP="00E83AD9" w14:paraId="3E7F47DB" w14:textId="77777777">
      <w:pPr>
        <w:jc w:val="both"/>
        <w:rPr>
          <w:rFonts w:ascii="Arial" w:eastAsia="Arial" w:hAnsi="Arial" w:cs="Arial"/>
          <w:i/>
          <w:iCs/>
          <w:sz w:val="18"/>
          <w:szCs w:val="18"/>
        </w:rPr>
      </w:pPr>
    </w:p>
    <w:p w:rsidR="00E83C74" w:rsidRPr="00E83AD9" w:rsidP="00E83AD9" w14:paraId="37939336" w14:textId="1BB1501A">
      <w:pPr>
        <w:jc w:val="both"/>
        <w:rPr>
          <w:rFonts w:ascii="Arial" w:hAnsi="Arial" w:cs="Arial"/>
          <w:bCs/>
          <w:sz w:val="24"/>
          <w:szCs w:val="24"/>
          <w:lang w:val="es-ES_tradnl" w:eastAsia="es-ES"/>
        </w:rPr>
      </w:pPr>
      <w:r w:rsidRPr="00E83AD9">
        <w:rPr>
          <w:rFonts w:ascii="Arial" w:eastAsia="Calibri" w:hAnsi="Arial" w:cs="Arial"/>
          <w:b/>
          <w:bCs/>
          <w:sz w:val="24"/>
          <w:szCs w:val="24"/>
        </w:rPr>
        <w:t xml:space="preserve">La Presidenta Municipal: </w:t>
      </w:r>
      <w:r w:rsidRPr="00E83AD9">
        <w:rPr>
          <w:rFonts w:ascii="Arial" w:hAnsi="Arial" w:cs="Arial"/>
          <w:bCs/>
          <w:sz w:val="24"/>
          <w:szCs w:val="24"/>
          <w:lang w:val="es-ES_tradnl" w:eastAsia="es-ES"/>
        </w:rPr>
        <w:t xml:space="preserve">Con fundamento en lo dispuesto en el artículo 94 del Código de Gobierno del Municipio de Guadalajara, pongo a su consideración el turno de la presente iniciativa a la Comisión Edilicia de Gestión Integral de </w:t>
      </w:r>
      <w:r w:rsidRPr="00E83AD9">
        <w:rPr>
          <w:rFonts w:ascii="Arial" w:hAnsi="Arial" w:cs="Arial"/>
          <w:bCs/>
          <w:sz w:val="24"/>
          <w:szCs w:val="24"/>
          <w:lang w:val="es-ES_tradnl" w:eastAsia="es-ES"/>
        </w:rPr>
        <w:t>Riesgos, Protección Civil y Bomberos como convocante, así como a la de Hacienda Pública como coadyuvante, preguntando si alguien desea hacer uso de la palabra. Se adhiere a la iniciativa el regidor Víctor Trujillo.</w:t>
      </w:r>
    </w:p>
    <w:p w:rsidR="00E83C74" w:rsidRPr="00E83AD9" w:rsidP="00E83AD9" w14:paraId="4DCED5BD" w14:textId="77777777">
      <w:pPr>
        <w:jc w:val="both"/>
        <w:rPr>
          <w:rFonts w:ascii="Arial" w:hAnsi="Arial" w:cs="Arial"/>
          <w:bCs/>
          <w:sz w:val="24"/>
          <w:szCs w:val="24"/>
          <w:lang w:val="es-ES_tradnl" w:eastAsia="es-ES"/>
        </w:rPr>
      </w:pPr>
    </w:p>
    <w:p w:rsidR="00E83C74" w:rsidRPr="00E83AD9" w:rsidP="00E83AD9" w14:paraId="706DEE18" w14:textId="6BC72C81">
      <w:pPr>
        <w:jc w:val="both"/>
        <w:rPr>
          <w:rFonts w:ascii="Arial" w:hAnsi="Arial" w:cs="Arial"/>
          <w:bCs/>
          <w:sz w:val="24"/>
          <w:szCs w:val="24"/>
          <w:lang w:val="es-ES_tradnl" w:eastAsia="es-ES"/>
        </w:rPr>
      </w:pPr>
      <w:r w:rsidRPr="00E83AD9">
        <w:rPr>
          <w:rFonts w:ascii="Arial" w:hAnsi="Arial" w:cs="Arial"/>
          <w:bCs/>
          <w:sz w:val="24"/>
          <w:szCs w:val="24"/>
          <w:lang w:val="es-ES_tradnl" w:eastAsia="es-ES"/>
        </w:rPr>
        <w:t>No observando quien más desee hacer uso de la palabra, en votación económica les consulto si lo aprueban, quienes estén por la afirmativa favor de manifestarlo levantando su mano. Aprobado.</w:t>
      </w:r>
    </w:p>
    <w:p w:rsidR="00E83C74" w:rsidRPr="00E83AD9" w:rsidP="00E83AD9" w14:paraId="32F902CF" w14:textId="77777777">
      <w:pPr>
        <w:jc w:val="both"/>
        <w:rPr>
          <w:rFonts w:ascii="Arial" w:hAnsi="Arial" w:cs="Arial"/>
          <w:sz w:val="24"/>
          <w:szCs w:val="24"/>
        </w:rPr>
      </w:pPr>
    </w:p>
    <w:p w:rsidR="00722276" w:rsidRPr="00E83AD9" w:rsidP="00E83AD9" w14:paraId="206E8728" w14:textId="77777777">
      <w:pPr>
        <w:jc w:val="both"/>
        <w:rPr>
          <w:rFonts w:ascii="Arial" w:eastAsia="Calibri" w:hAnsi="Arial" w:cs="Arial"/>
          <w:sz w:val="24"/>
          <w:szCs w:val="24"/>
        </w:rPr>
      </w:pPr>
      <w:r w:rsidRPr="00E83AD9">
        <w:rPr>
          <w:rFonts w:ascii="Arial" w:eastAsia="Calibri" w:hAnsi="Arial" w:cs="Arial"/>
          <w:sz w:val="24"/>
          <w:szCs w:val="24"/>
        </w:rPr>
        <w:t>V</w:t>
      </w:r>
      <w:r w:rsidRPr="00E83AD9" w:rsidR="006F5FFF">
        <w:rPr>
          <w:rFonts w:ascii="Arial" w:eastAsia="Calibri" w:hAnsi="Arial" w:cs="Arial"/>
          <w:sz w:val="24"/>
          <w:szCs w:val="24"/>
        </w:rPr>
        <w:t>oy a presentar dos iniciativas.</w:t>
      </w:r>
      <w:r w:rsidRPr="00E83AD9">
        <w:rPr>
          <w:rFonts w:ascii="Arial" w:eastAsia="Calibri" w:hAnsi="Arial" w:cs="Arial"/>
          <w:sz w:val="24"/>
          <w:szCs w:val="24"/>
        </w:rPr>
        <w:t xml:space="preserve"> </w:t>
      </w:r>
      <w:r w:rsidRPr="00E83AD9" w:rsidR="006F5FFF">
        <w:rPr>
          <w:rFonts w:ascii="Arial" w:eastAsia="Calibri" w:hAnsi="Arial" w:cs="Arial"/>
          <w:sz w:val="24"/>
          <w:szCs w:val="24"/>
        </w:rPr>
        <w:t xml:space="preserve">La primera que tiene que ver con un convenio de colaboración con el </w:t>
      </w:r>
      <w:r w:rsidRPr="00E83AD9">
        <w:rPr>
          <w:rFonts w:ascii="Arial" w:eastAsia="Calibri" w:hAnsi="Arial" w:cs="Arial"/>
          <w:sz w:val="24"/>
          <w:szCs w:val="24"/>
        </w:rPr>
        <w:t>G</w:t>
      </w:r>
      <w:r w:rsidRPr="00E83AD9" w:rsidR="006F5FFF">
        <w:rPr>
          <w:rFonts w:ascii="Arial" w:eastAsia="Calibri" w:hAnsi="Arial" w:cs="Arial"/>
          <w:sz w:val="24"/>
          <w:szCs w:val="24"/>
        </w:rPr>
        <w:t xml:space="preserve">obierno de Jalisco. </w:t>
      </w:r>
    </w:p>
    <w:p w:rsidR="00722276" w:rsidRPr="00E83AD9" w:rsidP="00E83AD9" w14:paraId="02631422" w14:textId="77777777">
      <w:pPr>
        <w:jc w:val="both"/>
        <w:rPr>
          <w:rFonts w:ascii="Arial" w:eastAsia="Calibri" w:hAnsi="Arial" w:cs="Arial"/>
          <w:sz w:val="24"/>
          <w:szCs w:val="24"/>
        </w:rPr>
      </w:pPr>
    </w:p>
    <w:p w:rsidR="00722276" w:rsidRPr="00E83AD9" w:rsidP="00E83AD9" w14:paraId="6A32D136" w14:textId="2F1DA70F">
      <w:pPr>
        <w:jc w:val="both"/>
        <w:rPr>
          <w:rFonts w:ascii="Arial" w:eastAsia="Calibri" w:hAnsi="Arial" w:cs="Arial"/>
          <w:sz w:val="24"/>
          <w:szCs w:val="24"/>
        </w:rPr>
      </w:pPr>
      <w:r w:rsidRPr="00E83AD9">
        <w:rPr>
          <w:rFonts w:ascii="Arial" w:eastAsia="Calibri" w:hAnsi="Arial" w:cs="Arial"/>
          <w:sz w:val="24"/>
          <w:szCs w:val="24"/>
        </w:rPr>
        <w:t>Esta es una iniciativa de decreto con turno a comisión</w:t>
      </w:r>
      <w:r w:rsidRPr="00E83AD9">
        <w:rPr>
          <w:rFonts w:ascii="Arial" w:eastAsia="Calibri" w:hAnsi="Arial" w:cs="Arial"/>
          <w:sz w:val="24"/>
          <w:szCs w:val="24"/>
        </w:rPr>
        <w:t>,</w:t>
      </w:r>
      <w:r w:rsidRPr="00E83AD9">
        <w:rPr>
          <w:rFonts w:ascii="Arial" w:eastAsia="Calibri" w:hAnsi="Arial" w:cs="Arial"/>
          <w:sz w:val="24"/>
          <w:szCs w:val="24"/>
        </w:rPr>
        <w:t xml:space="preserve"> en la que buscamos se pueda autorizar un convenio de colaboración y coordinación</w:t>
      </w:r>
      <w:r w:rsidRPr="00E83AD9">
        <w:rPr>
          <w:rFonts w:ascii="Arial" w:eastAsia="Calibri" w:hAnsi="Arial" w:cs="Arial"/>
          <w:sz w:val="24"/>
          <w:szCs w:val="24"/>
        </w:rPr>
        <w:t>,</w:t>
      </w:r>
      <w:r w:rsidRPr="00E83AD9">
        <w:rPr>
          <w:rFonts w:ascii="Arial" w:eastAsia="Calibri" w:hAnsi="Arial" w:cs="Arial"/>
          <w:sz w:val="24"/>
          <w:szCs w:val="24"/>
        </w:rPr>
        <w:t xml:space="preserve"> entre el Estado y el </w:t>
      </w:r>
      <w:r w:rsidR="0010663C">
        <w:rPr>
          <w:rFonts w:ascii="Arial" w:eastAsia="Calibri" w:hAnsi="Arial" w:cs="Arial"/>
          <w:sz w:val="24"/>
          <w:szCs w:val="24"/>
        </w:rPr>
        <w:t>municipio</w:t>
      </w:r>
      <w:r w:rsidRPr="00E83AD9">
        <w:rPr>
          <w:rFonts w:ascii="Arial" w:eastAsia="Calibri" w:hAnsi="Arial" w:cs="Arial"/>
          <w:sz w:val="24"/>
          <w:szCs w:val="24"/>
        </w:rPr>
        <w:t xml:space="preserve"> en materia de inspección y vigilancia. </w:t>
      </w:r>
    </w:p>
    <w:p w:rsidR="00964358" w:rsidP="00964358" w14:paraId="2BB3B2F5" w14:textId="77777777">
      <w:pPr>
        <w:jc w:val="both"/>
        <w:rPr>
          <w:rFonts w:ascii="Arial" w:eastAsia="Arial" w:hAnsi="Arial" w:cs="Arial"/>
          <w:b/>
          <w:bCs/>
          <w:i/>
          <w:iCs/>
          <w:color w:val="000000"/>
          <w:sz w:val="18"/>
          <w:szCs w:val="18"/>
        </w:rPr>
      </w:pPr>
    </w:p>
    <w:p w:rsidR="00964358" w:rsidRPr="00964358" w:rsidP="00964358" w14:paraId="189534CF" w14:textId="67D684DB">
      <w:pPr>
        <w:jc w:val="both"/>
        <w:rPr>
          <w:rFonts w:ascii="Arial" w:eastAsia="Arial" w:hAnsi="Arial" w:cs="Arial"/>
          <w:b/>
          <w:bCs/>
          <w:i/>
          <w:iCs/>
          <w:color w:val="000000"/>
          <w:sz w:val="18"/>
          <w:szCs w:val="18"/>
        </w:rPr>
      </w:pPr>
      <w:r>
        <w:rPr>
          <w:rFonts w:ascii="Arial" w:eastAsia="Arial" w:hAnsi="Arial" w:cs="Arial"/>
          <w:b/>
          <w:bCs/>
          <w:i/>
          <w:iCs/>
          <w:color w:val="000000"/>
          <w:sz w:val="18"/>
          <w:szCs w:val="18"/>
        </w:rPr>
        <w:t>“</w:t>
      </w:r>
      <w:r w:rsidRPr="00964358">
        <w:rPr>
          <w:rFonts w:ascii="Arial" w:eastAsia="Arial" w:hAnsi="Arial" w:cs="Arial"/>
          <w:b/>
          <w:bCs/>
          <w:i/>
          <w:iCs/>
          <w:color w:val="000000"/>
          <w:sz w:val="18"/>
          <w:szCs w:val="18"/>
        </w:rPr>
        <w:t xml:space="preserve">CIUDADANAS Y CIUDADANOS REGIDORES INTEGRANTES </w:t>
      </w:r>
    </w:p>
    <w:p w:rsidR="00964358" w:rsidRPr="00964358" w:rsidP="00964358" w14:paraId="2F17B7E0" w14:textId="77777777">
      <w:pPr>
        <w:jc w:val="both"/>
        <w:rPr>
          <w:rFonts w:ascii="Arial" w:eastAsia="Arial" w:hAnsi="Arial" w:cs="Arial"/>
          <w:b/>
          <w:bCs/>
          <w:i/>
          <w:iCs/>
          <w:color w:val="000000"/>
          <w:sz w:val="18"/>
          <w:szCs w:val="18"/>
        </w:rPr>
      </w:pPr>
      <w:r w:rsidRPr="00964358">
        <w:rPr>
          <w:rFonts w:ascii="Arial" w:eastAsia="Arial" w:hAnsi="Arial" w:cs="Arial"/>
          <w:b/>
          <w:bCs/>
          <w:i/>
          <w:iCs/>
          <w:color w:val="000000"/>
          <w:sz w:val="18"/>
          <w:szCs w:val="18"/>
        </w:rPr>
        <w:t>DEL H. AYUNTAMIENTO DE GUADALAJARA.</w:t>
      </w:r>
    </w:p>
    <w:p w:rsidR="00964358" w:rsidRPr="00964358" w:rsidP="00964358" w14:paraId="3BF5DB93" w14:textId="77777777">
      <w:pPr>
        <w:jc w:val="both"/>
        <w:rPr>
          <w:rFonts w:ascii="Arial" w:eastAsia="Arial" w:hAnsi="Arial" w:cs="Arial"/>
          <w:i/>
          <w:iCs/>
          <w:color w:val="000000"/>
          <w:sz w:val="18"/>
          <w:szCs w:val="18"/>
        </w:rPr>
      </w:pPr>
      <w:r w:rsidRPr="00964358">
        <w:rPr>
          <w:rFonts w:ascii="Arial" w:eastAsia="Arial" w:hAnsi="Arial" w:cs="Arial"/>
          <w:b/>
          <w:bCs/>
          <w:i/>
          <w:iCs/>
          <w:color w:val="000000"/>
          <w:sz w:val="18"/>
          <w:szCs w:val="18"/>
        </w:rPr>
        <w:t xml:space="preserve">P R E S E N T E </w:t>
      </w:r>
      <w:r w:rsidRPr="00964358">
        <w:rPr>
          <w:rFonts w:ascii="Arial" w:eastAsia="Arial" w:hAnsi="Arial" w:cs="Arial"/>
          <w:b/>
          <w:bCs/>
          <w:i/>
          <w:iCs/>
          <w:color w:val="000000"/>
          <w:sz w:val="18"/>
          <w:szCs w:val="18"/>
        </w:rPr>
        <w:t>S .</w:t>
      </w:r>
      <w:r w:rsidRPr="00964358">
        <w:rPr>
          <w:rFonts w:ascii="Arial" w:eastAsia="Arial" w:hAnsi="Arial" w:cs="Arial"/>
          <w:i/>
          <w:iCs/>
          <w:color w:val="000000"/>
          <w:sz w:val="18"/>
          <w:szCs w:val="18"/>
        </w:rPr>
        <w:tab/>
      </w:r>
    </w:p>
    <w:p w:rsidR="00964358" w:rsidRPr="00964358" w:rsidP="00964358" w14:paraId="61F57004" w14:textId="77777777">
      <w:pPr>
        <w:jc w:val="both"/>
        <w:rPr>
          <w:rFonts w:ascii="Arial" w:eastAsia="Arial" w:hAnsi="Arial" w:cs="Arial"/>
          <w:i/>
          <w:iCs/>
          <w:color w:val="000000"/>
          <w:sz w:val="18"/>
          <w:szCs w:val="18"/>
        </w:rPr>
      </w:pPr>
    </w:p>
    <w:p w:rsidR="00964358" w:rsidRPr="00964358" w:rsidP="00964358" w14:paraId="1FD72C96" w14:textId="2CB7EE02">
      <w:pPr>
        <w:jc w:val="both"/>
        <w:rPr>
          <w:rFonts w:ascii="Arial" w:eastAsia="Arial" w:hAnsi="Arial" w:cs="Arial"/>
          <w:i/>
          <w:iCs/>
          <w:sz w:val="18"/>
          <w:szCs w:val="18"/>
        </w:rPr>
      </w:pPr>
      <w:r w:rsidRPr="00964358">
        <w:rPr>
          <w:rFonts w:ascii="Arial" w:eastAsia="Arial" w:hAnsi="Arial" w:cs="Arial"/>
          <w:i/>
          <w:iCs/>
          <w:color w:val="000000"/>
          <w:sz w:val="18"/>
          <w:szCs w:val="18"/>
        </w:rPr>
        <w:t xml:space="preserve">La que suscribe, </w:t>
      </w:r>
      <w:r w:rsidRPr="00964358">
        <w:rPr>
          <w:rFonts w:ascii="Arial" w:eastAsia="Arial" w:hAnsi="Arial" w:cs="Arial"/>
          <w:b/>
          <w:bCs/>
          <w:i/>
          <w:iCs/>
          <w:color w:val="000000"/>
          <w:sz w:val="18"/>
          <w:szCs w:val="18"/>
        </w:rPr>
        <w:t>VER</w:t>
      </w:r>
      <w:r w:rsidRPr="00964358">
        <w:rPr>
          <w:rFonts w:ascii="Arial" w:eastAsia="Arial" w:hAnsi="Arial" w:cs="Arial"/>
          <w:b/>
          <w:bCs/>
          <w:i/>
          <w:iCs/>
          <w:sz w:val="18"/>
          <w:szCs w:val="18"/>
        </w:rPr>
        <w:t>Ó</w:t>
      </w:r>
      <w:r w:rsidRPr="00964358">
        <w:rPr>
          <w:rFonts w:ascii="Arial" w:eastAsia="Arial" w:hAnsi="Arial" w:cs="Arial"/>
          <w:b/>
          <w:bCs/>
          <w:i/>
          <w:iCs/>
          <w:color w:val="000000"/>
          <w:sz w:val="18"/>
          <w:szCs w:val="18"/>
        </w:rPr>
        <w:t>NICA DELGADILLO GARCÍA</w:t>
      </w:r>
      <w:r w:rsidRPr="00964358">
        <w:rPr>
          <w:rFonts w:ascii="Arial" w:eastAsia="Arial" w:hAnsi="Arial" w:cs="Arial"/>
          <w:i/>
          <w:iCs/>
          <w:color w:val="000000"/>
          <w:sz w:val="18"/>
          <w:szCs w:val="18"/>
        </w:rPr>
        <w:t xml:space="preserve">, en mi carácter de Presidenta Municipal del Ayuntamiento Constitucional del Municipio de Guadalajara, Jalisco, de </w:t>
      </w:r>
      <w:r w:rsidRPr="00964358">
        <w:rPr>
          <w:rFonts w:ascii="Arial" w:eastAsia="Arial" w:hAnsi="Arial" w:cs="Arial"/>
          <w:i/>
          <w:iCs/>
          <w:sz w:val="18"/>
          <w:szCs w:val="18"/>
        </w:rPr>
        <w:t>conformidad con lo dispuesto por los artículos 4 párrafo sexto, 21 y 115 fracciones I, II, III inciso h, IV y VII de la Constitución Política de los Estados Unidos Mexicanos; 8, 15 fracción VII, 50 fracción XXI, 73 fracciones I y II, 77 fracciones II y IX, 79 fracciones IX y X, 81, 85 fracciones I y IV, y 86 de la Constitución Política del Estado de Jalisco; 1 fracciones I, II, III, VIII, IX y X, y 8 fracciones II, XV y XVII de la Ley General del Equilibrio Ecológico y la Protección al Ambiente; 3 fracción XXVIII, 4, y 5 fracciones I, II, XII, XXII, XXXIV y XXXVI; 2, 3, 4, 6, 7 y 10 de la Ley General del Sistema Nacional de Seguridad Pública</w:t>
      </w:r>
      <w:r w:rsidRPr="00964358">
        <w:rPr>
          <w:rFonts w:ascii="Arial" w:eastAsia="Arial" w:hAnsi="Arial" w:cs="Arial"/>
          <w:i/>
          <w:iCs/>
          <w:color w:val="000000"/>
          <w:sz w:val="18"/>
          <w:szCs w:val="18"/>
        </w:rPr>
        <w:t xml:space="preserve">; 1, 2, 3, 8, 10 y 12 de la </w:t>
      </w:r>
      <w:r w:rsidRPr="00964358">
        <w:rPr>
          <w:rFonts w:ascii="Arial" w:eastAsia="Arial" w:hAnsi="Arial" w:cs="Arial"/>
          <w:i/>
          <w:iCs/>
          <w:sz w:val="18"/>
          <w:szCs w:val="18"/>
        </w:rPr>
        <w:t xml:space="preserve">Ley Federal de Juegos y Sorteos; 2 del Reglamento de la Ley Federal de Juegos y Sorteos; 2, 3, 10, 37 fracciones II, VI y X, 38 fracción V, 40 fracción II, 41 fracción I, 47 fracción XIII, 52 fracción II, y 61 </w:t>
      </w:r>
      <w:r w:rsidRPr="00964358">
        <w:rPr>
          <w:rFonts w:ascii="Arial" w:eastAsia="Arial" w:hAnsi="Arial" w:cs="Arial"/>
          <w:i/>
          <w:iCs/>
          <w:color w:val="000000"/>
          <w:sz w:val="18"/>
          <w:szCs w:val="18"/>
        </w:rPr>
        <w:t xml:space="preserve">de la Ley del Gobierno y la Administración Pública Municipal del Estado de Jalisco; </w:t>
      </w:r>
      <w:r w:rsidRPr="00964358">
        <w:rPr>
          <w:rFonts w:ascii="Arial" w:eastAsia="Arial" w:hAnsi="Arial" w:cs="Arial"/>
          <w:i/>
          <w:iCs/>
          <w:sz w:val="18"/>
          <w:szCs w:val="18"/>
        </w:rPr>
        <w:t>3 fracción XXVIII, 4, y 5 fracciones I, II, XII, XXII, XXXIV y XXXVI, 116 de la Ley Estatal del Equilibrio Ecológico y la Protección al Ambiente;1, 2, 14 fracciones II y VII, y 15 fracción VII de la Ley del Sistema de Seguridad Pública para el Estado de Jalisco</w:t>
      </w:r>
      <w:r w:rsidRPr="00964358">
        <w:rPr>
          <w:rFonts w:ascii="Arial" w:eastAsia="Arial" w:hAnsi="Arial" w:cs="Arial"/>
          <w:i/>
          <w:iCs/>
          <w:color w:val="000000"/>
          <w:sz w:val="18"/>
          <w:szCs w:val="18"/>
        </w:rPr>
        <w:t xml:space="preserve">; </w:t>
      </w:r>
      <w:r w:rsidRPr="00964358">
        <w:rPr>
          <w:rFonts w:ascii="Arial" w:eastAsia="Arial" w:hAnsi="Arial" w:cs="Arial"/>
          <w:i/>
          <w:iCs/>
          <w:sz w:val="18"/>
          <w:szCs w:val="18"/>
        </w:rPr>
        <w:t xml:space="preserve">1, 2, y 5 fracciones I, II, VIII, IX, XIII y XVI del Reglamento para la Protección del Medio Ambiente y Cambio Climático en el Municipio de Guadalajara; 24 Bis y 123 fracción III del Reglamento para el Funcionamiento de Giros Comerciales, Industriales y de Prestación de Servicios en el Municipio de Guadalajara; así como los artículos 86, </w:t>
      </w:r>
      <w:r w:rsidRPr="00964358">
        <w:rPr>
          <w:rFonts w:ascii="Arial" w:eastAsia="Arial" w:hAnsi="Arial" w:cs="Arial"/>
          <w:i/>
          <w:iCs/>
          <w:color w:val="000000"/>
          <w:sz w:val="18"/>
          <w:szCs w:val="18"/>
        </w:rPr>
        <w:t xml:space="preserve">88, 90, 91 fracción II, 92, 94, 96, 101, 102, </w:t>
      </w:r>
      <w:r w:rsidRPr="00964358">
        <w:rPr>
          <w:rFonts w:ascii="Arial" w:eastAsia="Arial" w:hAnsi="Arial" w:cs="Arial"/>
          <w:i/>
          <w:iCs/>
          <w:sz w:val="18"/>
          <w:szCs w:val="18"/>
        </w:rPr>
        <w:t xml:space="preserve">132 fracción VI, 163 fracción XXII, 165 quinquies fracciones I y V, 167 fracciones V, IX y XXVIII, 168, 169 fracción I, 173, y 260 fracciones XIV, XV, XIX, XX, XXIII, XXIV, XXVI y XXVII </w:t>
      </w:r>
      <w:r w:rsidRPr="00964358">
        <w:rPr>
          <w:rFonts w:ascii="Arial" w:eastAsia="Arial" w:hAnsi="Arial" w:cs="Arial"/>
          <w:i/>
          <w:iCs/>
          <w:color w:val="000000"/>
          <w:sz w:val="18"/>
          <w:szCs w:val="18"/>
        </w:rPr>
        <w:t>del Código de Gobierno del Municipio de Guadalajara</w:t>
      </w:r>
      <w:r w:rsidRPr="00964358">
        <w:rPr>
          <w:rFonts w:ascii="Arial" w:eastAsia="Arial" w:hAnsi="Arial" w:cs="Arial"/>
          <w:i/>
          <w:iCs/>
          <w:sz w:val="18"/>
          <w:szCs w:val="18"/>
        </w:rPr>
        <w:t>; así como en los artículos y demás aplicables que en derecho correspondan</w:t>
      </w:r>
      <w:r w:rsidRPr="00964358">
        <w:rPr>
          <w:rFonts w:ascii="Arial" w:eastAsia="Arial" w:hAnsi="Arial" w:cs="Arial"/>
          <w:i/>
          <w:iCs/>
          <w:color w:val="000000"/>
          <w:sz w:val="18"/>
          <w:szCs w:val="18"/>
        </w:rPr>
        <w:t xml:space="preserve">; tengo a bien someter a la elevada y distinguida consideración de este H. Cuerpo Edilicio en Pleno, la presente </w:t>
      </w:r>
      <w:r w:rsidRPr="00964358">
        <w:rPr>
          <w:rFonts w:ascii="Arial" w:eastAsia="Arial" w:hAnsi="Arial" w:cs="Arial"/>
          <w:b/>
          <w:bCs/>
          <w:i/>
          <w:iCs/>
          <w:sz w:val="18"/>
          <w:szCs w:val="18"/>
        </w:rPr>
        <w:t>Iniciativa de Decreto, con turno a Comisión, mediante el cual se propone aprobar y autorizar la suscripción de Convenios de Coordinación y Colaboración con las Dependencias y Entidades del Gobierno del Estado de Jalisco para el desarrollo conjunto de operativos de inspección y vigilancia</w:t>
      </w:r>
      <w:r w:rsidRPr="00964358">
        <w:rPr>
          <w:rFonts w:ascii="Arial" w:eastAsia="Arial" w:hAnsi="Arial" w:cs="Arial"/>
          <w:i/>
          <w:iCs/>
          <w:sz w:val="18"/>
          <w:szCs w:val="18"/>
        </w:rPr>
        <w:t>; lo anterior de conformidad a la siguiente:</w:t>
      </w:r>
    </w:p>
    <w:p w:rsidR="00964358" w:rsidRPr="00964358" w:rsidP="00964358" w14:paraId="1CD635E2" w14:textId="77777777">
      <w:pPr>
        <w:jc w:val="center"/>
        <w:rPr>
          <w:rFonts w:ascii="Arial" w:eastAsia="Arial" w:hAnsi="Arial" w:cs="Arial"/>
          <w:i/>
          <w:iCs/>
          <w:color w:val="000000"/>
          <w:sz w:val="18"/>
          <w:szCs w:val="18"/>
        </w:rPr>
      </w:pPr>
    </w:p>
    <w:p w:rsidR="00964358" w:rsidRPr="00964358" w:rsidP="00964358" w14:paraId="60DDEC33" w14:textId="77777777">
      <w:pPr>
        <w:jc w:val="center"/>
        <w:rPr>
          <w:rFonts w:ascii="Arial" w:eastAsia="Arial" w:hAnsi="Arial" w:cs="Arial"/>
          <w:b/>
          <w:bCs/>
          <w:i/>
          <w:iCs/>
          <w:color w:val="000000"/>
          <w:sz w:val="18"/>
          <w:szCs w:val="18"/>
        </w:rPr>
      </w:pPr>
      <w:r w:rsidRPr="00964358">
        <w:rPr>
          <w:rFonts w:ascii="Arial" w:eastAsia="Arial" w:hAnsi="Arial" w:cs="Arial"/>
          <w:b/>
          <w:bCs/>
          <w:i/>
          <w:iCs/>
          <w:color w:val="000000"/>
          <w:sz w:val="18"/>
          <w:szCs w:val="18"/>
        </w:rPr>
        <w:t>EXPOSICIÓN DE MOTIVOS:</w:t>
      </w:r>
    </w:p>
    <w:p w:rsidR="00964358" w:rsidRPr="00964358" w:rsidP="00964358" w14:paraId="3CBB5D35" w14:textId="77777777">
      <w:pPr>
        <w:jc w:val="both"/>
        <w:rPr>
          <w:rFonts w:ascii="Arial" w:eastAsia="Arial" w:hAnsi="Arial" w:cs="Arial"/>
          <w:b/>
          <w:bCs/>
          <w:i/>
          <w:iCs/>
          <w:sz w:val="18"/>
          <w:szCs w:val="18"/>
        </w:rPr>
      </w:pPr>
    </w:p>
    <w:p w:rsidR="00964358" w:rsidRPr="00964358" w:rsidP="00964358" w14:paraId="7AF39DAE"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I. </w:t>
      </w:r>
      <w:r w:rsidRPr="00964358">
        <w:rPr>
          <w:rFonts w:ascii="Arial" w:eastAsia="Arial" w:hAnsi="Arial" w:cs="Arial"/>
          <w:i/>
          <w:iCs/>
          <w:sz w:val="18"/>
          <w:szCs w:val="18"/>
        </w:rPr>
        <w:t xml:space="preserve">Conforme a lo dispuesto en el artículo 115 fracción I y II de la Constitución Política de los Estados Unidos Mexicanos; los artículos 73 fracciones I y II, 77, 85 fracciones I y IV de la Constitución Política del Estado de Jalisco; y los artículos 2, 3, 10, 37 fracción II de la Ley del Gobierno y la Administración Pública Municipal del Estado de Jalisco, el municipio libre constituye la base de la división territorial y de la organización política y administrativa de los estados, </w:t>
      </w:r>
      <w:r w:rsidRPr="00964358">
        <w:rPr>
          <w:rFonts w:ascii="Arial" w:eastAsia="Arial" w:hAnsi="Arial" w:cs="Arial"/>
          <w:i/>
          <w:iCs/>
          <w:color w:val="000000"/>
          <w:sz w:val="18"/>
          <w:szCs w:val="18"/>
        </w:rPr>
        <w:t xml:space="preserve">investido de personalidad jurídica y patrimonio </w:t>
      </w:r>
      <w:r w:rsidRPr="00964358">
        <w:rPr>
          <w:rFonts w:ascii="Arial" w:eastAsia="Arial" w:hAnsi="Arial" w:cs="Arial"/>
          <w:i/>
          <w:iCs/>
          <w:color w:val="000000"/>
          <w:sz w:val="18"/>
          <w:szCs w:val="18"/>
        </w:rPr>
        <w:t>propios; que cada municipio es gobernado por un Ayuntamiento de elección popular directa, quien ejerce la competencia, facultades y atribuciones que la Constitución Estatal otorga al gobierno municipal; y que en virtud de ello,</w:t>
      </w:r>
      <w:r w:rsidRPr="00964358">
        <w:rPr>
          <w:rFonts w:ascii="Arial" w:eastAsia="Arial" w:hAnsi="Arial" w:cs="Arial"/>
          <w:i/>
          <w:iCs/>
          <w:sz w:val="18"/>
          <w:szCs w:val="18"/>
        </w:rPr>
        <w:t xml:space="preserve"> posee la facultad para expedir los bandos de policía y gobierno así como los reglamentos, circulares y disposiciones administrativas de observancia general dentro de sus respectivas jurisdicciones.</w:t>
      </w:r>
    </w:p>
    <w:p w:rsidR="00964358" w:rsidRPr="00964358" w:rsidP="00964358" w14:paraId="6EF51DD6" w14:textId="77777777">
      <w:pPr>
        <w:jc w:val="both"/>
        <w:rPr>
          <w:rFonts w:ascii="Arial" w:eastAsia="Arial" w:hAnsi="Arial" w:cs="Arial"/>
          <w:b/>
          <w:bCs/>
          <w:i/>
          <w:iCs/>
          <w:sz w:val="18"/>
          <w:szCs w:val="18"/>
        </w:rPr>
      </w:pPr>
    </w:p>
    <w:p w:rsidR="00964358" w:rsidRPr="00964358" w:rsidP="00964358" w14:paraId="4C867DDF"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II. </w:t>
      </w:r>
      <w:r w:rsidRPr="00964358">
        <w:rPr>
          <w:rFonts w:ascii="Arial" w:eastAsia="Arial" w:hAnsi="Arial" w:cs="Arial"/>
          <w:i/>
          <w:iCs/>
          <w:sz w:val="18"/>
          <w:szCs w:val="18"/>
        </w:rPr>
        <w:t>Con base en lo establecido en los artículos 115 fracción III de la Constitución Política de los Estados Unidos Mexicanos; los artículos 79 y 81 de la Constitución Política del Estado de Jalisco; y 38 fracción V de la Ley del Gobierno y la Administración Pública Municipal del Estado de Jalisco; los ayuntamientos tienen a su cargo el ejercicio de funciones públicas, así como la prestación de diversos servicios públicos, para cuya realización, cuando a juicio de éstos sea necesario, podrán celebrar convenios con el Estado para que éste, de manera directa o a través del organismo correspondiente, se haga cargo en forma temporal de algunos de ellos, o bien se presten o ejerzan coordinadamente por el Estado y el propio Municipio.</w:t>
      </w:r>
    </w:p>
    <w:p w:rsidR="00964358" w:rsidRPr="00964358" w:rsidP="00964358" w14:paraId="5E97B9D6" w14:textId="77777777">
      <w:pPr>
        <w:jc w:val="both"/>
        <w:rPr>
          <w:rFonts w:ascii="Arial" w:eastAsia="Arial" w:hAnsi="Arial" w:cs="Arial"/>
          <w:b/>
          <w:bCs/>
          <w:i/>
          <w:iCs/>
          <w:sz w:val="18"/>
          <w:szCs w:val="18"/>
        </w:rPr>
      </w:pPr>
    </w:p>
    <w:p w:rsidR="00964358" w:rsidRPr="00964358" w:rsidP="00964358" w14:paraId="7DC1412C"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III. </w:t>
      </w:r>
      <w:r w:rsidRPr="00964358">
        <w:rPr>
          <w:rFonts w:ascii="Arial" w:eastAsia="Arial" w:hAnsi="Arial" w:cs="Arial"/>
          <w:i/>
          <w:iCs/>
          <w:sz w:val="18"/>
          <w:szCs w:val="18"/>
        </w:rPr>
        <w:t>La Constitución Política de los Estados Unidos Mexicanos, en su artículo 4° dispone que toda persona tiene derecho a un medio ambiente sano para su desarrollo y bienestar, y que el Estado garantizará este derecho; mientras que de conformidad con lo que establecen los artículos 15 fracción VII y 50 fracción XXI de la local del Estado, los municipios deben garantizar el respeto de los derechos establecidos en el invocado artículo 4 constitucional, y velar por el uso sustentable y preservación de todos los recursos naturales, con el fin de conservar y restaurar el medio ambiente, y que el Ejecutivo estatal, debe ejercer concurrentemente con los municipios, las atribuciones que en materia de preservación y restauración del equilibrio ecológico y protección al ambiente, prevén las leyes federales y estatales.</w:t>
      </w:r>
    </w:p>
    <w:p w:rsidR="00964358" w:rsidRPr="00964358" w:rsidP="00964358" w14:paraId="79EE2D8A" w14:textId="77777777">
      <w:pPr>
        <w:jc w:val="both"/>
        <w:rPr>
          <w:rFonts w:ascii="Arial" w:eastAsia="Arial" w:hAnsi="Arial" w:cs="Arial"/>
          <w:b/>
          <w:bCs/>
          <w:i/>
          <w:iCs/>
          <w:sz w:val="18"/>
          <w:szCs w:val="18"/>
        </w:rPr>
      </w:pPr>
    </w:p>
    <w:p w:rsidR="00964358" w:rsidRPr="00964358" w:rsidP="00964358" w14:paraId="41561160"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IV. </w:t>
      </w:r>
      <w:r w:rsidRPr="00964358">
        <w:rPr>
          <w:rFonts w:ascii="Arial" w:eastAsia="Arial" w:hAnsi="Arial" w:cs="Arial"/>
          <w:i/>
          <w:iCs/>
          <w:sz w:val="18"/>
          <w:szCs w:val="18"/>
        </w:rPr>
        <w:t xml:space="preserve">La Ley General del Equilibrio Ecológico y la Protección al Ambiente, en sus artículos 1 fracciones I, II, III, VIII, IX y X, 8 fracciones II, XV y XVII; y la Ley Estatal del Equilibrio Ecológico y la Protección al Ambiente, en sus artículos 4, 5 fracciones I, II, XII, XXXIV y XXXVI, disponen que los Estados y los municipios, ejercerán sus atribuciones relativas a la protección al medio ambiente, en los términos que establezca la legislación de la materia, entre las que destacan la formulación de la política y criterios ambientales en el estado, la preservación y restauración del equilibrio ecológico y la protección al ambiente, la participación en la formulación y ejecución de programas especiales para la restauración del equilibrio ecológico, la inspección, vigilancia e imposición de sanciones, en materia de protección al medio ambiente. </w:t>
      </w:r>
    </w:p>
    <w:p w:rsidR="00964358" w:rsidRPr="00964358" w:rsidP="00964358" w14:paraId="1DE56EA9" w14:textId="77777777">
      <w:pPr>
        <w:jc w:val="both"/>
        <w:rPr>
          <w:rFonts w:ascii="Arial" w:eastAsia="Arial" w:hAnsi="Arial" w:cs="Arial"/>
          <w:i/>
          <w:iCs/>
          <w:sz w:val="18"/>
          <w:szCs w:val="18"/>
        </w:rPr>
      </w:pPr>
    </w:p>
    <w:p w:rsidR="00964358" w:rsidRPr="00964358" w:rsidP="00964358" w14:paraId="05D31A9F" w14:textId="77777777">
      <w:pPr>
        <w:jc w:val="both"/>
        <w:rPr>
          <w:rFonts w:ascii="Arial" w:eastAsia="Arial" w:hAnsi="Arial" w:cs="Arial"/>
          <w:i/>
          <w:iCs/>
          <w:sz w:val="18"/>
          <w:szCs w:val="18"/>
        </w:rPr>
      </w:pPr>
      <w:r w:rsidRPr="00964358">
        <w:rPr>
          <w:rFonts w:ascii="Arial" w:eastAsia="Arial" w:hAnsi="Arial" w:cs="Arial"/>
          <w:i/>
          <w:iCs/>
          <w:sz w:val="18"/>
          <w:szCs w:val="18"/>
        </w:rPr>
        <w:t>De igual forma, al tenor de los invocados arábigos, corresponde a los municipios, la aplicación de la política ambiental en los términos previstos por las leyes, así como la formulación, ejecución y evaluación del programa municipal de protección al medio ambiente; la evaluación del impacto ambiental respecto de obras o actividades que no sean competencia de la federación o del estado, que se realicen en territorio municipal, la expedición del ordenamiento ecológico del territorio municipal.</w:t>
      </w:r>
    </w:p>
    <w:p w:rsidR="00964358" w:rsidRPr="00964358" w:rsidP="00964358" w14:paraId="0EB0F558" w14:textId="77777777">
      <w:pPr>
        <w:jc w:val="both"/>
        <w:rPr>
          <w:rFonts w:ascii="Arial" w:eastAsia="Arial" w:hAnsi="Arial" w:cs="Arial"/>
          <w:i/>
          <w:iCs/>
          <w:sz w:val="18"/>
          <w:szCs w:val="18"/>
        </w:rPr>
      </w:pPr>
    </w:p>
    <w:p w:rsidR="00964358" w:rsidRPr="00964358" w:rsidP="00964358" w14:paraId="35C0F18F" w14:textId="77777777">
      <w:pPr>
        <w:jc w:val="both"/>
        <w:rPr>
          <w:rFonts w:ascii="Arial" w:eastAsia="Arial" w:hAnsi="Arial" w:cs="Arial"/>
          <w:i/>
          <w:iCs/>
          <w:sz w:val="18"/>
          <w:szCs w:val="18"/>
        </w:rPr>
      </w:pPr>
      <w:r w:rsidRPr="00964358">
        <w:rPr>
          <w:rFonts w:ascii="Arial" w:eastAsia="Arial" w:hAnsi="Arial" w:cs="Arial"/>
          <w:i/>
          <w:iCs/>
          <w:sz w:val="18"/>
          <w:szCs w:val="18"/>
        </w:rPr>
        <w:t>Por su parte, los artículos citados prevén la concurrencia de atribuciones en materia ambiental por parte de la federación, los estados y los municipios; y tratándose de estos dos últimos, se prevé la celebración de convenios entre el gobierno del estado y de los municipios, para la transferencia de atribuciones.</w:t>
      </w:r>
    </w:p>
    <w:p w:rsidR="00964358" w:rsidRPr="00964358" w:rsidP="00964358" w14:paraId="45FFC474" w14:textId="77777777">
      <w:pPr>
        <w:jc w:val="both"/>
        <w:rPr>
          <w:rFonts w:ascii="Arial" w:eastAsia="Arial" w:hAnsi="Arial" w:cs="Arial"/>
          <w:b/>
          <w:bCs/>
          <w:i/>
          <w:iCs/>
          <w:sz w:val="18"/>
          <w:szCs w:val="18"/>
        </w:rPr>
      </w:pPr>
    </w:p>
    <w:p w:rsidR="00964358" w:rsidRPr="00964358" w:rsidP="00964358" w14:paraId="00207740" w14:textId="5C3FD1C0">
      <w:pPr>
        <w:jc w:val="both"/>
        <w:rPr>
          <w:rFonts w:ascii="Arial" w:eastAsia="Arial" w:hAnsi="Arial" w:cs="Arial"/>
          <w:i/>
          <w:iCs/>
          <w:sz w:val="18"/>
          <w:szCs w:val="18"/>
        </w:rPr>
      </w:pPr>
      <w:r w:rsidRPr="00964358">
        <w:rPr>
          <w:rFonts w:ascii="Arial" w:eastAsia="Arial" w:hAnsi="Arial" w:cs="Arial"/>
          <w:b/>
          <w:bCs/>
          <w:i/>
          <w:iCs/>
          <w:sz w:val="18"/>
          <w:szCs w:val="18"/>
        </w:rPr>
        <w:t xml:space="preserve">V. </w:t>
      </w:r>
      <w:r w:rsidRPr="00964358">
        <w:rPr>
          <w:rFonts w:ascii="Arial" w:eastAsia="Arial" w:hAnsi="Arial" w:cs="Arial"/>
          <w:i/>
          <w:iCs/>
          <w:sz w:val="18"/>
          <w:szCs w:val="18"/>
        </w:rPr>
        <w:t xml:space="preserve">En términos de los artículos 165 quinquies fracciones I y V, y 260 fracciones XIV, XV, XIX, XX, XXIII, XXIV, XXVI y XXVII del Código de Gobierno del Municipio de Guadalajara; y 1, 2, y 5 fracciones I, II, VIII, IX, XIII y XVI del Reglamento para la Protección del Medio Ambiente y Cambio Climático en el Municipio de Guadalajara, en el Ayuntamiento de Guadalajara existe una Dirección de Inspección y Vigilancia, encargada de supervisar el cumplimiento de la normatividad, para lo cual puede adoptar las medidas administrativas, técnicas y tecnológicas necesarias que promuevan la legalidad, transparencia y objetividad de los actos de autoridad, así como ordenar y practicar visitas domiciliarias para comprobar el cumplimiento de las obligaciones administrativas a cargo de las personas, de acuerdo con lo previsto por la normatividad aplicable; e igualmente se cuenta con una Dirección de Medio Ambiente, la cual se encarga de participar en la evaluación ambiental estratégica dentro del municipio, actualizar, desarrollar, definir y aplicar los instrumentos para la gestión y evaluación de políticas ambientales de acuerdo con las innovaciones y tendencias de la materia, evaluar el impacto ambiental y en su caso, riesgo ambiental y emitir los dictámenes correspondientes para la realización de proyectos de obras o actividades </w:t>
      </w:r>
      <w:r w:rsidRPr="00964358">
        <w:rPr>
          <w:rFonts w:ascii="Arial" w:eastAsia="Arial" w:hAnsi="Arial" w:cs="Arial"/>
          <w:i/>
          <w:iCs/>
          <w:sz w:val="18"/>
          <w:szCs w:val="18"/>
        </w:rPr>
        <w:t>industriales, comerciales y de servicios de competencia municipal, dar seguimiento a los dictámenes que haya emitido, a través de visitas técnicas de verificación y vigilancia, atender y dar seguimiento a las denuncias de presuntos daños ambientales en el municipio, y turnarlas a las autoridades competentes cuando sea necesario, llevar a cabo las acciones para prevenir o mitigar, controlar y compensar, impactos y riesgos ambientales, en coordinación con otras dependencias competentes, vigilar la operación de giros establecidos en el municipio de forma coordinada con otras dependencias competentes, a efecto de mejorar su desempeño ambiental, y emitir las recomendaciones respectivas, y en su caso dar parte a las instancias correspondientes.</w:t>
      </w:r>
    </w:p>
    <w:p w:rsidR="00964358" w:rsidRPr="00964358" w:rsidP="00964358" w14:paraId="788B954F" w14:textId="77777777">
      <w:pPr>
        <w:jc w:val="both"/>
        <w:rPr>
          <w:rFonts w:ascii="Arial" w:eastAsia="Arial" w:hAnsi="Arial" w:cs="Arial"/>
          <w:i/>
          <w:iCs/>
          <w:sz w:val="18"/>
          <w:szCs w:val="18"/>
        </w:rPr>
      </w:pPr>
    </w:p>
    <w:p w:rsidR="00964358" w:rsidRPr="00964358" w:rsidP="00964358" w14:paraId="1DEBE759" w14:textId="77777777">
      <w:pPr>
        <w:jc w:val="both"/>
        <w:rPr>
          <w:rFonts w:ascii="Arial" w:eastAsia="Arial" w:hAnsi="Arial" w:cs="Arial"/>
          <w:i/>
          <w:iCs/>
          <w:sz w:val="18"/>
          <w:szCs w:val="18"/>
        </w:rPr>
      </w:pPr>
      <w:r w:rsidRPr="00964358">
        <w:rPr>
          <w:rFonts w:ascii="Arial" w:eastAsia="Arial" w:hAnsi="Arial" w:cs="Arial"/>
          <w:b/>
          <w:bCs/>
          <w:i/>
          <w:iCs/>
          <w:sz w:val="18"/>
          <w:szCs w:val="18"/>
        </w:rPr>
        <w:t>VI.</w:t>
      </w:r>
      <w:r w:rsidRPr="00964358">
        <w:rPr>
          <w:rFonts w:ascii="Arial" w:eastAsia="Arial" w:hAnsi="Arial" w:cs="Arial"/>
          <w:i/>
          <w:iCs/>
          <w:sz w:val="18"/>
          <w:szCs w:val="18"/>
        </w:rPr>
        <w:t xml:space="preserve"> </w:t>
      </w:r>
      <w:r w:rsidRPr="00964358">
        <w:rPr>
          <w:rFonts w:ascii="Arial" w:eastAsia="Arial" w:hAnsi="Arial" w:cs="Arial"/>
          <w:i/>
          <w:iCs/>
          <w:sz w:val="18"/>
          <w:szCs w:val="18"/>
          <w:highlight w:val="white"/>
        </w:rPr>
        <w:t xml:space="preserve">Por otro lado, el artículo 21 de la </w:t>
      </w:r>
      <w:r w:rsidRPr="00964358">
        <w:rPr>
          <w:rFonts w:ascii="Arial" w:eastAsia="Arial" w:hAnsi="Arial" w:cs="Arial"/>
          <w:i/>
          <w:iCs/>
          <w:sz w:val="18"/>
          <w:szCs w:val="18"/>
        </w:rPr>
        <w:t>Constitución Política de los Estados Unidos Mexicanos</w:t>
      </w:r>
      <w:r w:rsidRPr="00964358">
        <w:rPr>
          <w:rFonts w:ascii="Arial" w:eastAsia="Arial" w:hAnsi="Arial" w:cs="Arial"/>
          <w:i/>
          <w:iCs/>
          <w:sz w:val="18"/>
          <w:szCs w:val="18"/>
          <w:highlight w:val="white"/>
        </w:rPr>
        <w:t xml:space="preserve"> establece </w:t>
      </w:r>
      <w:r w:rsidRPr="00964358">
        <w:rPr>
          <w:rFonts w:ascii="Arial" w:eastAsia="Arial" w:hAnsi="Arial" w:cs="Arial"/>
          <w:i/>
          <w:iCs/>
          <w:sz w:val="18"/>
          <w:szCs w:val="18"/>
        </w:rPr>
        <w:t>que la seguridad pública es una función a cargo de la Federación, las entidades federativas y los municipios, la cual comprende, entre otros aspectos, la prevención de los delitos, la investigación y persecución para hacerla efectiva, así como la sanción de las infracciones administrativas, en los términos de la ley. Dicho precepto constitucional dispone expresamente que las instituciones de seguridad pública de los distintos órdenes de gobierno deberán coordinarse para el cumplimiento de dichos fines, lo que implica una actuación concurrente y complementaria, orientada a la prevención de conductas que puedan constituir delitos y a la preservación del orden público. En este sentido, la coordinación entre los distintos órdenes de gobierno se configura como un mandato constitucional, no como una facultad discrecional, particularmente cuando las acciones de prevención y disuasión del delito requieren la participación conjunta de autoridades estatales y municipales dentro de un mismo ámbito territorial.</w:t>
      </w:r>
    </w:p>
    <w:p w:rsidR="00964358" w:rsidRPr="00964358" w:rsidP="00964358" w14:paraId="7E16F58E" w14:textId="77777777">
      <w:pPr>
        <w:jc w:val="both"/>
        <w:rPr>
          <w:rFonts w:ascii="Arial" w:eastAsia="Arial" w:hAnsi="Arial" w:cs="Arial"/>
          <w:i/>
          <w:iCs/>
          <w:sz w:val="18"/>
          <w:szCs w:val="18"/>
        </w:rPr>
      </w:pPr>
    </w:p>
    <w:p w:rsidR="00964358" w:rsidRPr="00964358" w:rsidP="00964358" w14:paraId="51D73994"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VII. </w:t>
      </w:r>
      <w:r w:rsidRPr="00964358">
        <w:rPr>
          <w:rFonts w:ascii="Arial" w:eastAsia="Arial" w:hAnsi="Arial" w:cs="Arial"/>
          <w:i/>
          <w:iCs/>
          <w:sz w:val="18"/>
          <w:szCs w:val="18"/>
        </w:rPr>
        <w:t>En consonancia con lo anterior, de conformidad a lo dispuesto por los artículos 21, 115 fracciones III inciso h) y fracción VII de la Constitución Política de los Estados Unidos Mexicanos; 79 fracción IX de la Constitución Política del Estado de Jalisco; 2, 3, 4, 6, 7 y 10 de la Ley General del Sistema Nacional de Seguridad Pública; 1 y 2 de la Ley del Sistema de Seguridad Pública para el Estado de Jalisco; el municipio tiene a su cargo, entre otras funciones y servicios públicos, la seguridad pública, policía preventiva municipal y tránsito, además, la policía preventiva estará al mando del presidente municipal.</w:t>
      </w:r>
    </w:p>
    <w:p w:rsidR="00964358" w:rsidRPr="00964358" w:rsidP="00964358" w14:paraId="48C8B94F" w14:textId="77777777">
      <w:pPr>
        <w:jc w:val="both"/>
        <w:rPr>
          <w:rFonts w:ascii="Arial" w:eastAsia="Arial" w:hAnsi="Arial" w:cs="Arial"/>
          <w:i/>
          <w:iCs/>
          <w:sz w:val="18"/>
          <w:szCs w:val="18"/>
        </w:rPr>
      </w:pPr>
    </w:p>
    <w:p w:rsidR="00964358" w:rsidRPr="00964358" w:rsidP="00964358" w14:paraId="5779DDAB"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VIII. </w:t>
      </w:r>
      <w:r w:rsidRPr="00964358">
        <w:rPr>
          <w:rFonts w:ascii="Arial" w:eastAsia="Arial" w:hAnsi="Arial" w:cs="Arial"/>
          <w:i/>
          <w:iCs/>
          <w:sz w:val="18"/>
          <w:szCs w:val="18"/>
        </w:rPr>
        <w:t>Ahora bien, el artículo 8 de la Constitución Política del Estado de Jalisco, establece que el Estado y los municipios deberán coordinarse para el ejercicio de la función de seguridad pública, particularmente cuando se trate de materias vinculadas con la seguridad, el orden público y la legalidad, lo que constituye el fundamento constitucional local para la celebración de convenios de coordinación y colaboración entre ambos órdenes de gobierno.</w:t>
      </w:r>
    </w:p>
    <w:p w:rsidR="00964358" w:rsidRPr="00964358" w:rsidP="00964358" w14:paraId="7939DE61" w14:textId="77777777">
      <w:pPr>
        <w:jc w:val="both"/>
        <w:rPr>
          <w:rFonts w:ascii="Arial" w:eastAsia="Arial" w:hAnsi="Arial" w:cs="Arial"/>
          <w:i/>
          <w:iCs/>
          <w:sz w:val="18"/>
          <w:szCs w:val="18"/>
        </w:rPr>
      </w:pPr>
    </w:p>
    <w:p w:rsidR="00964358" w:rsidRPr="00964358" w:rsidP="00964358" w14:paraId="3C1539B5" w14:textId="77777777">
      <w:pPr>
        <w:jc w:val="both"/>
        <w:rPr>
          <w:rFonts w:ascii="Arial" w:eastAsia="Arial" w:hAnsi="Arial" w:cs="Arial"/>
          <w:i/>
          <w:iCs/>
          <w:sz w:val="18"/>
          <w:szCs w:val="18"/>
        </w:rPr>
      </w:pPr>
      <w:r w:rsidRPr="00964358">
        <w:rPr>
          <w:rFonts w:ascii="Arial" w:eastAsia="Arial" w:hAnsi="Arial" w:cs="Arial"/>
          <w:i/>
          <w:iCs/>
          <w:sz w:val="18"/>
          <w:szCs w:val="18"/>
        </w:rPr>
        <w:t>En este sentido, los artículos 14 fracciones II y VII último párrafo, y 15 fracción VII de la Ley del Sistema de Seguridad Pública del Estado de Jalisco, dispone que corresponde a las instituciones de seguridad pública del Estado coordinarse con las autoridades municipales para la planeación, determinación y ejecución de las políticas de seguridad pública, prevención del delito, así como ejecutar, dar seguimiento y evaluar sus acciones, a través de las instancias previstas en dicha ley, para lo cual deberán coordinarse para cumplir los objetivos de la seguridad pública., por lo que resulta procedente la realización de acciones operativas conjuntas, cuando los hechos o conductas detectadas puedan incidir en la seguridad pública o constituir ilícitos de carácter administrativos o penales.</w:t>
      </w:r>
    </w:p>
    <w:p w:rsidR="00964358" w:rsidRPr="00964358" w:rsidP="00964358" w14:paraId="1553A202" w14:textId="77777777">
      <w:pPr>
        <w:jc w:val="both"/>
        <w:rPr>
          <w:rFonts w:ascii="Arial" w:eastAsia="Arial" w:hAnsi="Arial" w:cs="Arial"/>
          <w:i/>
          <w:iCs/>
          <w:sz w:val="18"/>
          <w:szCs w:val="18"/>
        </w:rPr>
      </w:pPr>
    </w:p>
    <w:p w:rsidR="00964358" w:rsidP="00964358" w14:paraId="447AE49E" w14:textId="27E51BF9">
      <w:pPr>
        <w:jc w:val="both"/>
        <w:rPr>
          <w:rFonts w:ascii="Arial" w:eastAsia="Arial" w:hAnsi="Arial" w:cs="Arial"/>
          <w:i/>
          <w:iCs/>
          <w:sz w:val="18"/>
          <w:szCs w:val="18"/>
        </w:rPr>
      </w:pPr>
      <w:r w:rsidRPr="00964358">
        <w:rPr>
          <w:rFonts w:ascii="Arial" w:eastAsia="Arial" w:hAnsi="Arial" w:cs="Arial"/>
          <w:b/>
          <w:bCs/>
          <w:i/>
          <w:iCs/>
          <w:sz w:val="18"/>
          <w:szCs w:val="18"/>
        </w:rPr>
        <w:t>IX.</w:t>
      </w:r>
      <w:r w:rsidRPr="00964358">
        <w:rPr>
          <w:rFonts w:ascii="Arial" w:eastAsia="Arial" w:hAnsi="Arial" w:cs="Arial"/>
          <w:i/>
          <w:iCs/>
          <w:sz w:val="18"/>
          <w:szCs w:val="18"/>
        </w:rPr>
        <w:t xml:space="preserve"> Por su parte, la Ley Federal de Juegos y Sorteos establece en sus artículos 1 y 2 de manera expresa la prohibición de los juegos de azar y de los juegos con apuestas, señalando aquellos que sí estarán permitidos. Por su parte el artículo 3 de la Ley referida establece que la Secretaría de Gobernación es la autoridad competente para reglamentar, autorizar, controlar y vigilar los juegos cuando en ellos medien apuestas de cualquier clase; así como de los sorteos, con excepción del de la Lotería Nacional, que se rige por su propia ley.</w:t>
      </w:r>
    </w:p>
    <w:p w:rsidR="00964358" w:rsidRPr="00964358" w:rsidP="00964358" w14:paraId="1B6EF76D" w14:textId="77777777">
      <w:pPr>
        <w:jc w:val="both"/>
        <w:rPr>
          <w:rFonts w:ascii="Arial" w:eastAsia="Arial" w:hAnsi="Arial" w:cs="Arial"/>
          <w:i/>
          <w:iCs/>
          <w:sz w:val="18"/>
          <w:szCs w:val="18"/>
        </w:rPr>
      </w:pPr>
    </w:p>
    <w:p w:rsidR="00964358" w:rsidRPr="00964358" w:rsidP="00964358" w14:paraId="39A15C96" w14:textId="77777777">
      <w:pPr>
        <w:jc w:val="both"/>
        <w:rPr>
          <w:rFonts w:ascii="Arial" w:eastAsia="Arial" w:hAnsi="Arial" w:cs="Arial"/>
          <w:i/>
          <w:iCs/>
          <w:sz w:val="18"/>
          <w:szCs w:val="18"/>
        </w:rPr>
      </w:pPr>
      <w:r w:rsidRPr="00964358">
        <w:rPr>
          <w:rFonts w:ascii="Arial" w:eastAsia="Arial" w:hAnsi="Arial" w:cs="Arial"/>
          <w:i/>
          <w:iCs/>
          <w:sz w:val="18"/>
          <w:szCs w:val="18"/>
        </w:rPr>
        <w:t>Asimismo, el artículo 8 del mismo ordenamiento dispone que únicamente podrán realizarse juegos y sorteos cuando exista autorización expresa de la autoridad federal competente, quedando prohibida su operación fuera de los supuestos legalmente permitidos, el cual será clausurado, imponiéndose las sanciones previstas en el artículo 12 del citado ordenamiento, para quienes instalen, exploten u operen juegos prohibidos o sin autorización federal.</w:t>
      </w:r>
    </w:p>
    <w:p w:rsidR="00964358" w:rsidRPr="00964358" w:rsidP="00964358" w14:paraId="7E69C280" w14:textId="77777777">
      <w:pPr>
        <w:jc w:val="both"/>
        <w:rPr>
          <w:rFonts w:ascii="Arial" w:eastAsia="Arial" w:hAnsi="Arial" w:cs="Arial"/>
          <w:i/>
          <w:iCs/>
          <w:sz w:val="18"/>
          <w:szCs w:val="18"/>
        </w:rPr>
      </w:pPr>
    </w:p>
    <w:p w:rsidR="00964358" w:rsidRPr="00964358" w:rsidP="00964358" w14:paraId="3A57AACD" w14:textId="175EA026">
      <w:pPr>
        <w:jc w:val="both"/>
        <w:rPr>
          <w:rFonts w:ascii="Arial" w:eastAsia="Arial" w:hAnsi="Arial" w:cs="Arial"/>
          <w:i/>
          <w:iCs/>
          <w:sz w:val="18"/>
          <w:szCs w:val="18"/>
        </w:rPr>
      </w:pPr>
      <w:r w:rsidRPr="00964358">
        <w:rPr>
          <w:rFonts w:ascii="Arial" w:eastAsia="Arial" w:hAnsi="Arial" w:cs="Arial"/>
          <w:b/>
          <w:bCs/>
          <w:i/>
          <w:iCs/>
          <w:sz w:val="18"/>
          <w:szCs w:val="18"/>
        </w:rPr>
        <w:t xml:space="preserve">X. </w:t>
      </w:r>
      <w:r w:rsidRPr="00964358">
        <w:rPr>
          <w:rFonts w:ascii="Arial" w:eastAsia="Arial" w:hAnsi="Arial" w:cs="Arial"/>
          <w:i/>
          <w:iCs/>
          <w:sz w:val="18"/>
          <w:szCs w:val="18"/>
        </w:rPr>
        <w:t>En concordancia con lo anterior, el artículo 2 último párrafo del Reglamento de la Ley Federal de Juegos y Sorteos, en correlación del artículo 10 de la Ley establece la obligación de las autoridades federales, estatales y municipales de cooperar con la autoridad federal, estableciéndose a través de dichas disposiciones, que deberá existir una coordinación intergubernamental que faculta a las autoridades locales, en el ámbito de sus respectivas competencias a coadyuvar con la Federación dentro del ámbito de sus respectivas competencias, a la vigilancia, verificación, inspección y, en su caso, clausura de establecimientos o actividades que contravengan la Ley y su Reglamento.</w:t>
      </w:r>
    </w:p>
    <w:p w:rsidR="00964358" w:rsidRPr="00964358" w:rsidP="00964358" w14:paraId="50404F84" w14:textId="77777777">
      <w:pPr>
        <w:jc w:val="both"/>
        <w:rPr>
          <w:rFonts w:ascii="Arial" w:eastAsia="Arial" w:hAnsi="Arial" w:cs="Arial"/>
          <w:i/>
          <w:iCs/>
          <w:sz w:val="18"/>
          <w:szCs w:val="18"/>
        </w:rPr>
      </w:pPr>
    </w:p>
    <w:p w:rsidR="00964358" w:rsidRPr="00964358" w:rsidP="00964358" w14:paraId="4E375B03"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XI. </w:t>
      </w:r>
      <w:r w:rsidRPr="00964358">
        <w:rPr>
          <w:rFonts w:ascii="Arial" w:eastAsia="Arial" w:hAnsi="Arial" w:cs="Arial"/>
          <w:i/>
          <w:iCs/>
          <w:sz w:val="18"/>
          <w:szCs w:val="18"/>
        </w:rPr>
        <w:t>De igual forma, el Reglamento para el Funcionamiento de Giros Comerciales, Industriales y de Prestación de Servicios en el Municipio de Guadalajara, en su 123 fracción III, prohíbe en el Municipio la instalación de juegos de azar y demás prohibidos por las leyes aplicables en la materia en giros relativos a la instalación de juegos de destreza y juegos electromecánicos en ferias, festividades religiosas, eventos de concentración masiva y tianguis navideños; en tanto que en su artículo 24 bis dispone que la instalación de máquinas electrónicas de bingo, videojuegos electrónicos susceptibles de apuestas y/o máquinas de videojuegos electrónicas de habilidad y destreza en los casinos requiere el permiso vigente otorgado por la Secretaría de Gobernación del Gobierno Federal, en los términos de la ley respectiva.</w:t>
      </w:r>
    </w:p>
    <w:p w:rsidR="00964358" w:rsidRPr="00964358" w:rsidP="00964358" w14:paraId="3CAB56AF" w14:textId="77777777">
      <w:pPr>
        <w:jc w:val="both"/>
        <w:rPr>
          <w:rFonts w:ascii="Arial" w:eastAsia="Arial" w:hAnsi="Arial" w:cs="Arial"/>
          <w:i/>
          <w:iCs/>
          <w:sz w:val="18"/>
          <w:szCs w:val="18"/>
        </w:rPr>
      </w:pPr>
    </w:p>
    <w:p w:rsidR="00964358" w:rsidRPr="00964358" w:rsidP="00964358" w14:paraId="14295430" w14:textId="77777777">
      <w:pPr>
        <w:jc w:val="both"/>
        <w:rPr>
          <w:rFonts w:ascii="Arial" w:eastAsia="Arial" w:hAnsi="Arial" w:cs="Arial"/>
          <w:i/>
          <w:iCs/>
          <w:color w:val="000000"/>
          <w:sz w:val="18"/>
          <w:szCs w:val="18"/>
        </w:rPr>
      </w:pPr>
      <w:r w:rsidRPr="00964358">
        <w:rPr>
          <w:rFonts w:ascii="Arial" w:eastAsia="Arial" w:hAnsi="Arial" w:cs="Arial"/>
          <w:b/>
          <w:bCs/>
          <w:i/>
          <w:iCs/>
          <w:sz w:val="18"/>
          <w:szCs w:val="18"/>
        </w:rPr>
        <w:t>XII.</w:t>
      </w:r>
      <w:r w:rsidRPr="00964358">
        <w:rPr>
          <w:rFonts w:ascii="Arial" w:eastAsia="Arial" w:hAnsi="Arial" w:cs="Arial"/>
          <w:i/>
          <w:iCs/>
          <w:sz w:val="18"/>
          <w:szCs w:val="18"/>
        </w:rPr>
        <w:t xml:space="preserve"> Para el ejercicio de sus facultades de inspección y vigilancia respecto del cumplimiento de los reglamentos municipales, el Ayuntamiento de Guadalajara cuenta con la Dirección de Inspección y Vigilancia, adscrita a la Jefatura de Gabinete de la Presidencia Municipal, como disponen los artículos 132 fracción VI, 163 fracción XXII, y 165 quinquies </w:t>
      </w:r>
      <w:r w:rsidRPr="00964358">
        <w:rPr>
          <w:rFonts w:ascii="Arial" w:eastAsia="Arial" w:hAnsi="Arial" w:cs="Arial"/>
          <w:i/>
          <w:iCs/>
          <w:color w:val="000000"/>
          <w:sz w:val="18"/>
          <w:szCs w:val="18"/>
        </w:rPr>
        <w:t>del Código de Gobierno del Municipio de Guadalajara.</w:t>
      </w:r>
    </w:p>
    <w:p w:rsidR="00964358" w:rsidRPr="00964358" w:rsidP="00964358" w14:paraId="108F7C66" w14:textId="77777777">
      <w:pPr>
        <w:jc w:val="both"/>
        <w:rPr>
          <w:rFonts w:ascii="Arial" w:eastAsia="Arial" w:hAnsi="Arial" w:cs="Arial"/>
          <w:i/>
          <w:iCs/>
          <w:color w:val="000000"/>
          <w:sz w:val="18"/>
          <w:szCs w:val="18"/>
        </w:rPr>
      </w:pPr>
    </w:p>
    <w:p w:rsidR="00964358" w:rsidP="00964358" w14:paraId="6BA4090D" w14:textId="3C70CC64">
      <w:pPr>
        <w:jc w:val="both"/>
        <w:rPr>
          <w:rFonts w:ascii="Arial" w:eastAsia="Arial" w:hAnsi="Arial" w:cs="Arial"/>
          <w:i/>
          <w:iCs/>
          <w:sz w:val="18"/>
          <w:szCs w:val="18"/>
        </w:rPr>
      </w:pPr>
      <w:r w:rsidRPr="00964358">
        <w:rPr>
          <w:rFonts w:ascii="Arial" w:eastAsia="Arial" w:hAnsi="Arial" w:cs="Arial"/>
          <w:b/>
          <w:bCs/>
          <w:i/>
          <w:iCs/>
          <w:sz w:val="18"/>
          <w:szCs w:val="18"/>
        </w:rPr>
        <w:t xml:space="preserve">XIII. </w:t>
      </w:r>
      <w:r w:rsidRPr="00964358">
        <w:rPr>
          <w:rFonts w:ascii="Arial" w:eastAsia="Arial" w:hAnsi="Arial" w:cs="Arial"/>
          <w:i/>
          <w:iCs/>
          <w:sz w:val="18"/>
          <w:szCs w:val="18"/>
        </w:rPr>
        <w:t>Adicionalmente, el Código de Gobierno del Municipio de Guadalajara establece en su artículo 167, fracciones V y IX , que al frente de la Sindicatura está la Síndica o el Síndico, en quien recae la representación y defensa jurídica del Ayuntamiento y de las dependencias que integran la administración pública centralizada; y que cuenta entre sus atribuciones con la de representar al Municipio en los convenios que suscriba y en todo acto en que sea indispensable su intervención, ajustándose a las órdenes e instrucciones que en cada caso reciba del Ayuntamiento; así como la de asesorar jurídicamente a las dependencias municipales. </w:t>
      </w:r>
    </w:p>
    <w:p w:rsidR="00964358" w:rsidRPr="00964358" w:rsidP="00964358" w14:paraId="4E5DE13C" w14:textId="77777777">
      <w:pPr>
        <w:jc w:val="both"/>
        <w:rPr>
          <w:rFonts w:ascii="Arial" w:eastAsia="Arial" w:hAnsi="Arial" w:cs="Arial"/>
          <w:i/>
          <w:iCs/>
          <w:sz w:val="18"/>
          <w:szCs w:val="18"/>
        </w:rPr>
      </w:pPr>
    </w:p>
    <w:p w:rsidR="00964358" w:rsidRPr="00964358" w:rsidP="00964358" w14:paraId="0EFC3A2D" w14:textId="24328CC6">
      <w:pPr>
        <w:jc w:val="both"/>
        <w:rPr>
          <w:rFonts w:ascii="Arial" w:eastAsia="Arial" w:hAnsi="Arial" w:cs="Arial"/>
          <w:i/>
          <w:iCs/>
          <w:sz w:val="18"/>
          <w:szCs w:val="18"/>
        </w:rPr>
      </w:pPr>
      <w:r w:rsidRPr="00964358">
        <w:rPr>
          <w:rFonts w:ascii="Arial" w:eastAsia="Arial" w:hAnsi="Arial" w:cs="Arial"/>
          <w:i/>
          <w:iCs/>
          <w:sz w:val="18"/>
          <w:szCs w:val="18"/>
        </w:rPr>
        <w:t>En consonancia con lo anterior, y de acuerdo a lo dispuesto por los artículos 167, último párrafo; 168, último párrafo; y 169, fracción I del mismo Código de Gobierno del Municipio de Guadalajara, para el cumplimiento de sus atribuciones, la Sindicatura cuenta con la Dirección General Jurídica; la que a su vez, para la atención de los asuntos de competencia, cuenta entre sus áreas con la Dirección de lo Jurídico Consultivo, que tiene a su cargo el trámite de los asuntos de asesoría legal y formulación de actos jurídicos no litigiosos en que el Municipio sea parte, y cuenta entre sus atribuciones la de elaborar los convenios municipales y llevar el registro, guarda y custodia de los mismos. </w:t>
      </w:r>
    </w:p>
    <w:p w:rsidR="00964358" w:rsidRPr="00964358" w:rsidP="00964358" w14:paraId="7D508CF6" w14:textId="77777777">
      <w:pPr>
        <w:jc w:val="both"/>
        <w:rPr>
          <w:rFonts w:ascii="Arial" w:eastAsia="Arial" w:hAnsi="Arial" w:cs="Arial"/>
          <w:b/>
          <w:bCs/>
          <w:i/>
          <w:iCs/>
          <w:sz w:val="18"/>
          <w:szCs w:val="18"/>
        </w:rPr>
      </w:pPr>
    </w:p>
    <w:p w:rsidR="00964358" w:rsidRPr="00964358" w:rsidP="00964358" w14:paraId="163CB78D" w14:textId="77777777">
      <w:pPr>
        <w:jc w:val="both"/>
        <w:rPr>
          <w:rFonts w:ascii="Arial" w:eastAsia="Arial" w:hAnsi="Arial" w:cs="Arial"/>
          <w:i/>
          <w:iCs/>
          <w:sz w:val="18"/>
          <w:szCs w:val="18"/>
        </w:rPr>
      </w:pPr>
      <w:r w:rsidRPr="00964358">
        <w:rPr>
          <w:rFonts w:ascii="Arial" w:eastAsia="Arial" w:hAnsi="Arial" w:cs="Arial"/>
          <w:b/>
          <w:bCs/>
          <w:i/>
          <w:iCs/>
          <w:sz w:val="18"/>
          <w:szCs w:val="18"/>
        </w:rPr>
        <w:t>XIV.</w:t>
      </w:r>
      <w:r w:rsidRPr="00964358">
        <w:rPr>
          <w:rFonts w:ascii="Arial" w:eastAsia="Arial" w:hAnsi="Arial" w:cs="Arial"/>
          <w:i/>
          <w:iCs/>
          <w:sz w:val="18"/>
          <w:szCs w:val="18"/>
        </w:rPr>
        <w:t xml:space="preserve"> En este contexto, resulta necesario el desarrollo de acciones de coordinación y colaboración entre las Dependencias y Entidades del Gobierno del Estado de Jalisco y el Ayuntamiento de Guadalajara, por ejemplo, para el desarrollo de operativos de inspección y vigilancia conjuntos que permitan garantizar el respeto a las normas de seguridad y protección civil, el cumplimiento de la normativa ambiental y de imagen urbana, entre otros; así como en contra de la instalación, explotación u operación de juegos de azar y juegos con apuestas prohibidos o sin autorización federal. </w:t>
      </w:r>
    </w:p>
    <w:p w:rsidR="00964358" w:rsidRPr="00964358" w:rsidP="00964358" w14:paraId="325A4B34" w14:textId="77777777">
      <w:pPr>
        <w:jc w:val="both"/>
        <w:rPr>
          <w:rFonts w:ascii="Arial" w:eastAsia="Arial" w:hAnsi="Arial" w:cs="Arial"/>
          <w:i/>
          <w:iCs/>
          <w:sz w:val="18"/>
          <w:szCs w:val="18"/>
        </w:rPr>
      </w:pPr>
    </w:p>
    <w:p w:rsidR="00964358" w:rsidRPr="00964358" w:rsidP="00964358" w14:paraId="4D03DF75" w14:textId="77777777">
      <w:pPr>
        <w:jc w:val="both"/>
        <w:rPr>
          <w:rFonts w:ascii="Arial" w:eastAsia="Arial" w:hAnsi="Arial" w:cs="Arial"/>
          <w:i/>
          <w:iCs/>
          <w:sz w:val="18"/>
          <w:szCs w:val="18"/>
        </w:rPr>
      </w:pPr>
      <w:r w:rsidRPr="00964358">
        <w:rPr>
          <w:rFonts w:ascii="Arial" w:eastAsia="Arial" w:hAnsi="Arial" w:cs="Arial"/>
          <w:i/>
          <w:iCs/>
          <w:sz w:val="18"/>
          <w:szCs w:val="18"/>
        </w:rPr>
        <w:t xml:space="preserve">De igual forma, la coordinación intergubernamental permite estandarizar estrategias en la zona metropolitana y con esto evitar el desplazamiento del problema hacia otros municipios, fortaleciendo de manera integral las acciones de prevención del delito, el combate a las infracciones administrativas, y la preservación del orden público. </w:t>
      </w:r>
    </w:p>
    <w:p w:rsidR="00964358" w:rsidRPr="00964358" w:rsidP="00964358" w14:paraId="28A075FB" w14:textId="77777777">
      <w:pPr>
        <w:jc w:val="both"/>
        <w:rPr>
          <w:rFonts w:ascii="Arial" w:eastAsia="Arial" w:hAnsi="Arial" w:cs="Arial"/>
          <w:i/>
          <w:iCs/>
          <w:sz w:val="18"/>
          <w:szCs w:val="18"/>
        </w:rPr>
      </w:pPr>
    </w:p>
    <w:p w:rsidR="00964358" w:rsidRPr="00964358" w:rsidP="00964358" w14:paraId="2EDAD5EE"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XV. </w:t>
      </w:r>
      <w:r w:rsidRPr="00964358">
        <w:rPr>
          <w:rFonts w:ascii="Arial" w:eastAsia="Arial" w:hAnsi="Arial" w:cs="Arial"/>
          <w:i/>
          <w:iCs/>
          <w:sz w:val="18"/>
          <w:szCs w:val="18"/>
        </w:rPr>
        <w:t xml:space="preserve">En términos de lo previsto por el artículo 92 inciso c) del Código de Gobierno Municipal de Guadalajara, se informa que la aprobación de la presente iniciativa tendrá diversas repercusiones para el Municipio de Guadalajara, tanto en el ámbito jurídico, presupuestal y social, las cuales son las siguientes: </w:t>
      </w:r>
    </w:p>
    <w:p w:rsidR="00964358" w:rsidRPr="00964358" w:rsidP="00964358" w14:paraId="1C4DEAB3" w14:textId="77777777">
      <w:pPr>
        <w:jc w:val="both"/>
        <w:rPr>
          <w:rFonts w:ascii="Arial" w:eastAsia="Arial" w:hAnsi="Arial" w:cs="Arial"/>
          <w:i/>
          <w:iCs/>
          <w:sz w:val="18"/>
          <w:szCs w:val="18"/>
        </w:rPr>
      </w:pPr>
    </w:p>
    <w:p w:rsidR="00964358" w:rsidRPr="00964358" w:rsidP="0006073E" w14:paraId="74318355" w14:textId="77777777">
      <w:pPr>
        <w:numPr>
          <w:ilvl w:val="0"/>
          <w:numId w:val="37"/>
        </w:numPr>
        <w:ind w:left="426"/>
        <w:jc w:val="both"/>
        <w:rPr>
          <w:rFonts w:ascii="Arial" w:eastAsia="Arial" w:hAnsi="Arial" w:cs="Arial"/>
          <w:i/>
          <w:iCs/>
          <w:color w:val="000000"/>
          <w:sz w:val="18"/>
          <w:szCs w:val="18"/>
        </w:rPr>
      </w:pPr>
      <w:r w:rsidRPr="00964358">
        <w:rPr>
          <w:rFonts w:ascii="Arial" w:eastAsia="Arial" w:hAnsi="Arial" w:cs="Arial"/>
          <w:b/>
          <w:bCs/>
          <w:i/>
          <w:iCs/>
          <w:color w:val="000000"/>
          <w:sz w:val="18"/>
          <w:szCs w:val="18"/>
        </w:rPr>
        <w:t xml:space="preserve">Jurídicas: </w:t>
      </w:r>
      <w:r w:rsidRPr="00964358">
        <w:rPr>
          <w:rFonts w:ascii="Arial" w:eastAsia="Arial" w:hAnsi="Arial" w:cs="Arial"/>
          <w:i/>
          <w:iCs/>
          <w:color w:val="000000"/>
          <w:sz w:val="18"/>
          <w:szCs w:val="18"/>
        </w:rPr>
        <w:t xml:space="preserve">Son las que surgen de la suscripción de Convenios de Coordinación y Colaboración con las diversas Dependencias y Entidades del Gobierno del Estado de Jalisco para el desarrollo conjunto de operativos de inspección y vigilancia, tanto en materia de seguridad pública, protección </w:t>
      </w:r>
      <w:r w:rsidRPr="00964358">
        <w:rPr>
          <w:rFonts w:ascii="Arial" w:eastAsia="Arial" w:hAnsi="Arial" w:cs="Arial"/>
          <w:i/>
          <w:iCs/>
          <w:color w:val="000000"/>
          <w:sz w:val="18"/>
          <w:szCs w:val="18"/>
        </w:rPr>
        <w:t xml:space="preserve">civil, medio ambiente, e imagen urbana, entre otros; y particularmente, la autorización para recibir el respaldo operativo del Gobierno del Estado de Jalisco. </w:t>
      </w:r>
    </w:p>
    <w:p w:rsidR="00964358" w:rsidRPr="00964358" w:rsidP="00964358" w14:paraId="2A883776" w14:textId="77777777">
      <w:pPr>
        <w:ind w:left="426"/>
        <w:jc w:val="both"/>
        <w:rPr>
          <w:rFonts w:ascii="Arial" w:eastAsia="Arial" w:hAnsi="Arial" w:cs="Arial"/>
          <w:i/>
          <w:iCs/>
          <w:color w:val="000000"/>
          <w:sz w:val="18"/>
          <w:szCs w:val="18"/>
        </w:rPr>
      </w:pPr>
    </w:p>
    <w:p w:rsidR="00964358" w:rsidRPr="00964358" w:rsidP="0006073E" w14:paraId="46C46CC7" w14:textId="77777777">
      <w:pPr>
        <w:numPr>
          <w:ilvl w:val="0"/>
          <w:numId w:val="37"/>
        </w:numPr>
        <w:ind w:left="426"/>
        <w:jc w:val="both"/>
        <w:rPr>
          <w:rFonts w:ascii="Arial" w:eastAsia="Arial" w:hAnsi="Arial" w:cs="Arial"/>
          <w:i/>
          <w:iCs/>
          <w:color w:val="000000"/>
          <w:sz w:val="18"/>
          <w:szCs w:val="18"/>
        </w:rPr>
      </w:pPr>
      <w:r w:rsidRPr="00964358">
        <w:rPr>
          <w:rFonts w:ascii="Arial" w:eastAsia="Arial" w:hAnsi="Arial" w:cs="Arial"/>
          <w:b/>
          <w:bCs/>
          <w:i/>
          <w:iCs/>
          <w:color w:val="000000"/>
          <w:sz w:val="18"/>
          <w:szCs w:val="18"/>
        </w:rPr>
        <w:t>Presupuestales:</w:t>
      </w:r>
      <w:r w:rsidRPr="00964358">
        <w:rPr>
          <w:rFonts w:ascii="Arial" w:eastAsia="Arial" w:hAnsi="Arial" w:cs="Arial"/>
          <w:i/>
          <w:iCs/>
          <w:color w:val="000000"/>
          <w:sz w:val="18"/>
          <w:szCs w:val="18"/>
        </w:rPr>
        <w:t xml:space="preserve"> En cuanto a las repercusiones presupuestarias de la presente iniciativa, son inexistentes, en virtud de que la eventual suscripción de los Convenios de Coordinación y </w:t>
      </w:r>
      <w:r w:rsidRPr="00964358">
        <w:rPr>
          <w:rFonts w:ascii="Arial" w:eastAsia="Arial" w:hAnsi="Arial" w:cs="Arial"/>
          <w:i/>
          <w:iCs/>
          <w:sz w:val="18"/>
          <w:szCs w:val="18"/>
        </w:rPr>
        <w:t>Colaboración</w:t>
      </w:r>
      <w:r w:rsidRPr="00964358">
        <w:rPr>
          <w:rFonts w:ascii="Arial" w:eastAsia="Arial" w:hAnsi="Arial" w:cs="Arial"/>
          <w:i/>
          <w:iCs/>
          <w:color w:val="000000"/>
          <w:sz w:val="18"/>
          <w:szCs w:val="18"/>
        </w:rPr>
        <w:t xml:space="preserve"> de que se habla, no afectarán en forma alguna la hacienda municipal o su presupuestación y ejercicio, ni tampoco implicarán la creación de nuevas plazas. </w:t>
      </w:r>
    </w:p>
    <w:p w:rsidR="00964358" w:rsidRPr="00964358" w:rsidP="00964358" w14:paraId="788DEFFF" w14:textId="77777777">
      <w:pPr>
        <w:ind w:left="426"/>
        <w:jc w:val="both"/>
        <w:rPr>
          <w:rFonts w:ascii="Arial" w:eastAsia="Arial" w:hAnsi="Arial" w:cs="Arial"/>
          <w:i/>
          <w:iCs/>
          <w:color w:val="000000"/>
          <w:sz w:val="18"/>
          <w:szCs w:val="18"/>
        </w:rPr>
      </w:pPr>
    </w:p>
    <w:p w:rsidR="00964358" w:rsidRPr="00964358" w:rsidP="0006073E" w14:paraId="783D0471" w14:textId="77777777">
      <w:pPr>
        <w:numPr>
          <w:ilvl w:val="0"/>
          <w:numId w:val="37"/>
        </w:numPr>
        <w:ind w:left="426"/>
        <w:jc w:val="both"/>
        <w:rPr>
          <w:rFonts w:ascii="Arial" w:eastAsia="Arial" w:hAnsi="Arial" w:cs="Arial"/>
          <w:i/>
          <w:iCs/>
          <w:color w:val="000000"/>
          <w:sz w:val="18"/>
          <w:szCs w:val="18"/>
        </w:rPr>
      </w:pPr>
      <w:r w:rsidRPr="00964358">
        <w:rPr>
          <w:rFonts w:ascii="Arial" w:eastAsia="Arial" w:hAnsi="Arial" w:cs="Arial"/>
          <w:i/>
          <w:iCs/>
          <w:color w:val="000000"/>
          <w:sz w:val="18"/>
          <w:szCs w:val="18"/>
        </w:rPr>
        <w:t xml:space="preserve"> </w:t>
      </w:r>
      <w:r w:rsidRPr="00964358">
        <w:rPr>
          <w:rFonts w:ascii="Arial" w:eastAsia="Arial" w:hAnsi="Arial" w:cs="Arial"/>
          <w:b/>
          <w:bCs/>
          <w:i/>
          <w:iCs/>
          <w:color w:val="000000"/>
          <w:sz w:val="18"/>
          <w:szCs w:val="18"/>
        </w:rPr>
        <w:t>Laborales:</w:t>
      </w:r>
      <w:r w:rsidRPr="00964358">
        <w:rPr>
          <w:rFonts w:ascii="Arial" w:eastAsia="Arial" w:hAnsi="Arial" w:cs="Arial"/>
          <w:i/>
          <w:iCs/>
          <w:color w:val="000000"/>
          <w:sz w:val="18"/>
          <w:szCs w:val="18"/>
        </w:rPr>
        <w:t xml:space="preserve"> Por lo que ve a las repercusiones laborales, la presente iniciativa no considera la contratación ni la remoción de servidoras y servidores públicos municipales o un menoscabo en sus condiciones laborales actuales; ni tampoco se prevé el traspaso de recursos humanos entre el Gobierno del Estado de Jalisco y el Municipio de Guadalajara. Consecuentemente, no se vislumbran repercusiones en ese rubro. </w:t>
      </w:r>
    </w:p>
    <w:p w:rsidR="00964358" w:rsidRPr="00964358" w:rsidP="00964358" w14:paraId="57E0582A" w14:textId="77777777">
      <w:pPr>
        <w:ind w:left="426"/>
        <w:jc w:val="both"/>
        <w:rPr>
          <w:rFonts w:ascii="Arial" w:eastAsia="Arial" w:hAnsi="Arial" w:cs="Arial"/>
          <w:i/>
          <w:iCs/>
          <w:color w:val="000000"/>
          <w:sz w:val="18"/>
          <w:szCs w:val="18"/>
        </w:rPr>
      </w:pPr>
    </w:p>
    <w:p w:rsidR="00964358" w:rsidRPr="00964358" w:rsidP="0006073E" w14:paraId="54A31980" w14:textId="77777777">
      <w:pPr>
        <w:numPr>
          <w:ilvl w:val="0"/>
          <w:numId w:val="37"/>
        </w:numPr>
        <w:ind w:left="426"/>
        <w:jc w:val="both"/>
        <w:rPr>
          <w:rFonts w:ascii="Arial" w:eastAsia="Arial" w:hAnsi="Arial" w:cs="Arial"/>
          <w:i/>
          <w:iCs/>
          <w:color w:val="000000"/>
          <w:sz w:val="18"/>
          <w:szCs w:val="18"/>
        </w:rPr>
      </w:pPr>
      <w:r w:rsidRPr="00964358">
        <w:rPr>
          <w:rFonts w:ascii="Arial" w:eastAsia="Arial" w:hAnsi="Arial" w:cs="Arial"/>
          <w:b/>
          <w:bCs/>
          <w:i/>
          <w:iCs/>
          <w:color w:val="000000"/>
          <w:sz w:val="18"/>
          <w:szCs w:val="18"/>
        </w:rPr>
        <w:t>Sociales:</w:t>
      </w:r>
      <w:r w:rsidRPr="00964358">
        <w:rPr>
          <w:rFonts w:ascii="Arial" w:eastAsia="Arial" w:hAnsi="Arial" w:cs="Arial"/>
          <w:i/>
          <w:iCs/>
          <w:color w:val="000000"/>
          <w:sz w:val="18"/>
          <w:szCs w:val="18"/>
        </w:rPr>
        <w:t xml:space="preserve"> Se prevé un beneficio a la sociedad, ya que el fortalecimiento de las capacidades de inspección y vigilancia con que cuenta el municipio de Guadalajara, redunda en una mayor capacidad de respuesta ante infracciones, lo que a su vez previene el incumplimiento de la normativa aplicable. De igual forma, la coordinación intergubernamental permite estandarizar estrategias en la zona metropolitana, así como el fortalecimiento de manera integral de las acciones de prevención del delito, el combate a las infracciones administrativas, y la preservación del orden público.</w:t>
      </w:r>
    </w:p>
    <w:p w:rsidR="00964358" w:rsidRPr="00964358" w:rsidP="00964358" w14:paraId="10161FF7" w14:textId="77777777">
      <w:pPr>
        <w:jc w:val="both"/>
        <w:rPr>
          <w:rFonts w:ascii="Arial" w:eastAsia="Arial" w:hAnsi="Arial" w:cs="Arial"/>
          <w:i/>
          <w:iCs/>
          <w:sz w:val="18"/>
          <w:szCs w:val="18"/>
        </w:rPr>
      </w:pPr>
    </w:p>
    <w:p w:rsidR="00964358" w:rsidRPr="00964358" w:rsidP="00964358" w14:paraId="3BD4FFC0" w14:textId="77777777">
      <w:pPr>
        <w:ind w:right="49"/>
        <w:jc w:val="both"/>
        <w:rPr>
          <w:rFonts w:ascii="Arial" w:eastAsia="Arial" w:hAnsi="Arial" w:cs="Arial"/>
          <w:i/>
          <w:iCs/>
          <w:sz w:val="18"/>
          <w:szCs w:val="18"/>
        </w:rPr>
      </w:pPr>
      <w:r w:rsidRPr="00964358">
        <w:rPr>
          <w:rFonts w:ascii="Arial" w:eastAsia="Arial" w:hAnsi="Arial" w:cs="Arial"/>
          <w:b/>
          <w:bCs/>
          <w:i/>
          <w:iCs/>
          <w:sz w:val="18"/>
          <w:szCs w:val="18"/>
        </w:rPr>
        <w:t>XVI.</w:t>
      </w:r>
      <w:r w:rsidRPr="00964358">
        <w:rPr>
          <w:rFonts w:ascii="Arial" w:eastAsia="Arial" w:hAnsi="Arial" w:cs="Arial"/>
          <w:i/>
          <w:iCs/>
          <w:sz w:val="18"/>
          <w:szCs w:val="18"/>
        </w:rPr>
        <w:t xml:space="preserve"> Finalmente, tomando en consideración lo establecido en los artículos 94, 96, 107 fracción X, y 110 fracción X del Código de Gobierno del Municipio de Guadalajara, se propone turnar la presente iniciativa para su examen y dictamen a la Comisión Edilicia de Gobernación, Reglamentos y Vigilancia.</w:t>
      </w:r>
    </w:p>
    <w:p w:rsidR="00964358" w:rsidRPr="00964358" w:rsidP="00964358" w14:paraId="75644B5A" w14:textId="77777777">
      <w:pPr>
        <w:jc w:val="both"/>
        <w:rPr>
          <w:rFonts w:ascii="Arial" w:eastAsia="Arial" w:hAnsi="Arial" w:cs="Arial"/>
          <w:i/>
          <w:iCs/>
          <w:sz w:val="18"/>
          <w:szCs w:val="18"/>
        </w:rPr>
      </w:pPr>
    </w:p>
    <w:p w:rsidR="00964358" w:rsidRPr="00964358" w:rsidP="00964358" w14:paraId="23ABBD66" w14:textId="424F5FE5">
      <w:pPr>
        <w:jc w:val="both"/>
        <w:rPr>
          <w:rFonts w:ascii="Arial" w:eastAsia="Arial" w:hAnsi="Arial" w:cs="Arial"/>
          <w:i/>
          <w:iCs/>
          <w:color w:val="000000"/>
          <w:sz w:val="18"/>
          <w:szCs w:val="18"/>
        </w:rPr>
      </w:pPr>
      <w:r w:rsidRPr="00964358">
        <w:rPr>
          <w:rFonts w:ascii="Arial" w:eastAsia="Arial" w:hAnsi="Arial" w:cs="Arial"/>
          <w:i/>
          <w:iCs/>
          <w:sz w:val="18"/>
          <w:szCs w:val="18"/>
        </w:rPr>
        <w:t>Derivado de lo anteriormente expuesto y motivado en los considerandos del cuerpo de esta iniciativa, así como de conformidad con lo dispuesto por los artículos 4 párrafo sexto, 21 y 115 fracciones I, II, III inciso h, IV y VII de la Constitución Política de los Estados Unidos Mexicanos; 8, 15 fracción VII, 50 fracción XXI, 73 fracciones I y II, 77 fracciones II y IX, 79 fracciones IX y X, 81, 85 fracciones I y IV, y 86 de la Constitución Política del Estado de Jalisco; 1 fracciones I, II, III, VIII, IX y X, y 8 fracciones II, XV y XVII de la Ley General del Equilibrio Ecológico y la Protección al Ambiente; 3 fracción XXVIII, 4, y 5 fracciones I, II, XII, XXII, XXXIV y XXXVI; 2, 3, 4, 6, 7 y 10 de la Ley General del Sistema Nacional de Seguridad Pública</w:t>
      </w:r>
      <w:r w:rsidRPr="00964358">
        <w:rPr>
          <w:rFonts w:ascii="Arial" w:eastAsia="Arial" w:hAnsi="Arial" w:cs="Arial"/>
          <w:i/>
          <w:iCs/>
          <w:color w:val="000000"/>
          <w:sz w:val="18"/>
          <w:szCs w:val="18"/>
        </w:rPr>
        <w:t xml:space="preserve">; 1, 2, 3, 8, 10 y 12 de la </w:t>
      </w:r>
      <w:r w:rsidRPr="00964358">
        <w:rPr>
          <w:rFonts w:ascii="Arial" w:eastAsia="Arial" w:hAnsi="Arial" w:cs="Arial"/>
          <w:i/>
          <w:iCs/>
          <w:sz w:val="18"/>
          <w:szCs w:val="18"/>
        </w:rPr>
        <w:t xml:space="preserve">Ley Federal de Juegos y Sorteos; 2 del Reglamento de la Ley Federal de Juegos y Sorteos; 2, 3, 10, 37 fracciones II, VI y X, 38 fracción V, 40 fracción II, 41 fracción I, 47 fracción XIII, 52 fracción II, y 61 </w:t>
      </w:r>
      <w:r w:rsidRPr="00964358">
        <w:rPr>
          <w:rFonts w:ascii="Arial" w:eastAsia="Arial" w:hAnsi="Arial" w:cs="Arial"/>
          <w:i/>
          <w:iCs/>
          <w:color w:val="000000"/>
          <w:sz w:val="18"/>
          <w:szCs w:val="18"/>
        </w:rPr>
        <w:t xml:space="preserve">de la Ley del Gobierno y la Administración Pública Municipal del Estado de Jalisco; </w:t>
      </w:r>
      <w:r w:rsidRPr="00964358">
        <w:rPr>
          <w:rFonts w:ascii="Arial" w:eastAsia="Arial" w:hAnsi="Arial" w:cs="Arial"/>
          <w:i/>
          <w:iCs/>
          <w:sz w:val="18"/>
          <w:szCs w:val="18"/>
        </w:rPr>
        <w:t>3 fracción XXVIII, 4, y 5 fracciones I, II, XII, XXII, XXXIV y XXXVI, 116 de la Ley Estatal del Equilibrio Ecológico y la Protección al Ambiente;1, 2, 14 fracciones II y VII, y 15 fracción VII de la Ley del Sistema de Seguridad Pública para el Estado de Jalisco</w:t>
      </w:r>
      <w:r w:rsidRPr="00964358">
        <w:rPr>
          <w:rFonts w:ascii="Arial" w:eastAsia="Arial" w:hAnsi="Arial" w:cs="Arial"/>
          <w:i/>
          <w:iCs/>
          <w:color w:val="000000"/>
          <w:sz w:val="18"/>
          <w:szCs w:val="18"/>
        </w:rPr>
        <w:t xml:space="preserve">; </w:t>
      </w:r>
      <w:r w:rsidRPr="00964358">
        <w:rPr>
          <w:rFonts w:ascii="Arial" w:eastAsia="Arial" w:hAnsi="Arial" w:cs="Arial"/>
          <w:i/>
          <w:iCs/>
          <w:sz w:val="18"/>
          <w:szCs w:val="18"/>
        </w:rPr>
        <w:t xml:space="preserve">1, 2, y 5 fracciones I, II, VIII, IX, XIII y XVI del Reglamento para la Protección del Medio Ambiente y Cambio Climático en el Municipio de Guadalajara; 24 Bis y 123 fracción III del Reglamento para el Funcionamiento de Giros Comerciales, Industriales y de Prestación de Servicios en el Municipio de Guadalajara; así como los artículos 86, </w:t>
      </w:r>
      <w:r w:rsidRPr="00964358">
        <w:rPr>
          <w:rFonts w:ascii="Arial" w:eastAsia="Arial" w:hAnsi="Arial" w:cs="Arial"/>
          <w:i/>
          <w:iCs/>
          <w:color w:val="000000"/>
          <w:sz w:val="18"/>
          <w:szCs w:val="18"/>
        </w:rPr>
        <w:t xml:space="preserve">88, 90, 91 fracción II, 92, 94, 96, 101, 102, </w:t>
      </w:r>
      <w:r w:rsidRPr="00964358">
        <w:rPr>
          <w:rFonts w:ascii="Arial" w:eastAsia="Arial" w:hAnsi="Arial" w:cs="Arial"/>
          <w:i/>
          <w:iCs/>
          <w:sz w:val="18"/>
          <w:szCs w:val="18"/>
        </w:rPr>
        <w:t>107 fracción X, 110 fracción X</w:t>
      </w:r>
      <w:r w:rsidRPr="00964358">
        <w:rPr>
          <w:rFonts w:ascii="Arial" w:eastAsia="Arial" w:hAnsi="Arial" w:cs="Arial"/>
          <w:i/>
          <w:iCs/>
          <w:color w:val="000000"/>
          <w:sz w:val="18"/>
          <w:szCs w:val="18"/>
        </w:rPr>
        <w:t xml:space="preserve">, </w:t>
      </w:r>
      <w:r w:rsidRPr="00964358">
        <w:rPr>
          <w:rFonts w:ascii="Arial" w:eastAsia="Arial" w:hAnsi="Arial" w:cs="Arial"/>
          <w:i/>
          <w:iCs/>
          <w:sz w:val="18"/>
          <w:szCs w:val="18"/>
        </w:rPr>
        <w:t xml:space="preserve">132 fracción VI, 163 fracción XXII, 165 quinquies fracciones I y V, 167 fracciones V, IX y XXVIII, 168, 169 fracción I, 173, y 260 fracciones XIV, XV, XIX, XX, XXIII, XXIV, XXVI y XXVII </w:t>
      </w:r>
      <w:r w:rsidRPr="00964358">
        <w:rPr>
          <w:rFonts w:ascii="Arial" w:eastAsia="Arial" w:hAnsi="Arial" w:cs="Arial"/>
          <w:i/>
          <w:iCs/>
          <w:color w:val="000000"/>
          <w:sz w:val="18"/>
          <w:szCs w:val="18"/>
        </w:rPr>
        <w:t>del Código de Gobierno del Municipio de Guadalajara</w:t>
      </w:r>
      <w:r w:rsidRPr="00964358">
        <w:rPr>
          <w:rFonts w:ascii="Arial" w:eastAsia="Arial" w:hAnsi="Arial" w:cs="Arial"/>
          <w:i/>
          <w:iCs/>
          <w:sz w:val="18"/>
          <w:szCs w:val="18"/>
        </w:rPr>
        <w:t>; pongo a consideración de este órgano de gobierno el siguiente:</w:t>
      </w:r>
    </w:p>
    <w:p w:rsidR="00964358" w:rsidRPr="00964358" w:rsidP="00964358" w14:paraId="6D810824" w14:textId="77777777">
      <w:pPr>
        <w:jc w:val="center"/>
        <w:rPr>
          <w:rFonts w:ascii="Arial" w:eastAsia="Arial" w:hAnsi="Arial" w:cs="Arial"/>
          <w:b/>
          <w:bCs/>
          <w:i/>
          <w:iCs/>
          <w:sz w:val="18"/>
          <w:szCs w:val="18"/>
        </w:rPr>
      </w:pPr>
      <w:r w:rsidRPr="00964358">
        <w:rPr>
          <w:rFonts w:ascii="Arial" w:eastAsia="Arial" w:hAnsi="Arial" w:cs="Arial"/>
          <w:b/>
          <w:bCs/>
          <w:i/>
          <w:iCs/>
          <w:sz w:val="18"/>
          <w:szCs w:val="18"/>
        </w:rPr>
        <w:t>DECRETO MUNICIPAL</w:t>
      </w:r>
    </w:p>
    <w:p w:rsidR="00964358" w:rsidRPr="00964358" w:rsidP="00964358" w14:paraId="0A22450B" w14:textId="77777777">
      <w:pPr>
        <w:jc w:val="both"/>
        <w:rPr>
          <w:rFonts w:ascii="Arial" w:eastAsia="Arial" w:hAnsi="Arial" w:cs="Arial"/>
          <w:b/>
          <w:bCs/>
          <w:i/>
          <w:iCs/>
          <w:sz w:val="18"/>
          <w:szCs w:val="18"/>
        </w:rPr>
      </w:pPr>
      <w:r w:rsidRPr="00964358">
        <w:rPr>
          <w:rFonts w:ascii="Arial" w:eastAsia="Arial" w:hAnsi="Arial" w:cs="Arial"/>
          <w:b/>
          <w:bCs/>
          <w:i/>
          <w:iCs/>
          <w:sz w:val="18"/>
          <w:szCs w:val="18"/>
        </w:rPr>
        <w:t> </w:t>
      </w:r>
    </w:p>
    <w:p w:rsidR="00964358" w:rsidRPr="00964358" w:rsidP="00964358" w14:paraId="5FBF6321"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PRIMERO. </w:t>
      </w:r>
      <w:r w:rsidRPr="00964358">
        <w:rPr>
          <w:rFonts w:ascii="Arial" w:eastAsia="Arial" w:hAnsi="Arial" w:cs="Arial"/>
          <w:i/>
          <w:iCs/>
          <w:sz w:val="18"/>
          <w:szCs w:val="18"/>
        </w:rPr>
        <w:t xml:space="preserve">El H. Ayuntamiento Constitucional del Municipio de Guadalajara, aprueba y autoriza la celebración de Convenios de Coordinación y Colaboración con las Dependencias y Entidades del Gobierno del Estado de Jalisco con que resulte necesario, para el desarrollo conjunto de operativos de inspección y vigilancia que permitan garantizar el respeto a las normas de seguridad y protección civil, el cumplimiento de la normativa ambiental y de imagen urbana, entre otros; así como en contra de la instalación, explotación u operación de juegos de azar y juegos con apuestas prohibidos o sin autorización federal. </w:t>
      </w:r>
    </w:p>
    <w:p w:rsidR="00964358" w:rsidRPr="00964358" w:rsidP="00964358" w14:paraId="4C4AC24D" w14:textId="77777777">
      <w:pPr>
        <w:jc w:val="both"/>
        <w:rPr>
          <w:rFonts w:ascii="Arial" w:eastAsia="Arial" w:hAnsi="Arial" w:cs="Arial"/>
          <w:b/>
          <w:bCs/>
          <w:i/>
          <w:iCs/>
          <w:sz w:val="18"/>
          <w:szCs w:val="18"/>
        </w:rPr>
      </w:pPr>
    </w:p>
    <w:p w:rsidR="00964358" w:rsidRPr="00964358" w:rsidP="00964358" w14:paraId="6B0CF197"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SEGUNDO. </w:t>
      </w:r>
      <w:r w:rsidRPr="00964358">
        <w:rPr>
          <w:rFonts w:ascii="Arial" w:eastAsia="Arial" w:hAnsi="Arial" w:cs="Arial"/>
          <w:i/>
          <w:iCs/>
          <w:sz w:val="18"/>
          <w:szCs w:val="18"/>
        </w:rPr>
        <w:t xml:space="preserve">Se instruye al Síndico para que, por conducto de la Dirección General Jurídica, revise o en su caso formule, los proyectos de Convenio de Coordinación y Colaboración referidos en el punto primero del </w:t>
      </w:r>
      <w:r w:rsidRPr="00964358">
        <w:rPr>
          <w:rFonts w:ascii="Arial" w:eastAsia="Arial" w:hAnsi="Arial" w:cs="Arial"/>
          <w:i/>
          <w:iCs/>
          <w:sz w:val="18"/>
          <w:szCs w:val="18"/>
        </w:rPr>
        <w:t>presente Decreto, debiendo cuidar en todo momento los intereses del Municipio de Guadalajara, coordinando para ello con los representantes correspondiente del Gobierno del Estado de Jalisco.</w:t>
      </w:r>
    </w:p>
    <w:p w:rsidR="00964358" w:rsidRPr="00964358" w:rsidP="00964358" w14:paraId="6A9D2417" w14:textId="77777777">
      <w:pPr>
        <w:jc w:val="both"/>
        <w:rPr>
          <w:rFonts w:ascii="Arial" w:eastAsia="Arial" w:hAnsi="Arial" w:cs="Arial"/>
          <w:b/>
          <w:bCs/>
          <w:i/>
          <w:iCs/>
          <w:sz w:val="18"/>
          <w:szCs w:val="18"/>
        </w:rPr>
      </w:pPr>
      <w:r w:rsidRPr="00964358">
        <w:rPr>
          <w:rFonts w:ascii="Arial" w:eastAsia="Arial" w:hAnsi="Arial" w:cs="Arial"/>
          <w:b/>
          <w:bCs/>
          <w:i/>
          <w:iCs/>
          <w:sz w:val="18"/>
          <w:szCs w:val="18"/>
        </w:rPr>
        <w:t xml:space="preserve"> </w:t>
      </w:r>
    </w:p>
    <w:p w:rsidR="00964358" w:rsidRPr="00964358" w:rsidP="00964358" w14:paraId="297E7879"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TERCERO. </w:t>
      </w:r>
      <w:r w:rsidRPr="00964358">
        <w:rPr>
          <w:rFonts w:ascii="Arial" w:eastAsia="Arial" w:hAnsi="Arial" w:cs="Arial"/>
          <w:i/>
          <w:iCs/>
          <w:sz w:val="18"/>
          <w:szCs w:val="18"/>
        </w:rPr>
        <w:t>Se faculta a la Presidenta Municipal, al Síndico y al Secretario General, todos del H. Ayuntamiento de Guadalajara, para que en representación de éste y en ejercicio de sus atribuciones, suscriban conjuntamente los Convenios de Coordinación y Colaboración señalados en el punto primero del presente Decreto, así como toda la documentación inherente al cumplimiento del mismo.</w:t>
      </w:r>
    </w:p>
    <w:p w:rsidR="00964358" w:rsidRPr="00964358" w:rsidP="00964358" w14:paraId="73E085EE" w14:textId="77777777">
      <w:pPr>
        <w:jc w:val="both"/>
        <w:rPr>
          <w:rFonts w:ascii="Arial" w:eastAsia="Arial" w:hAnsi="Arial" w:cs="Arial"/>
          <w:b/>
          <w:bCs/>
          <w:i/>
          <w:iCs/>
          <w:sz w:val="18"/>
          <w:szCs w:val="18"/>
        </w:rPr>
      </w:pPr>
    </w:p>
    <w:p w:rsidR="00964358" w:rsidRPr="00964358" w:rsidP="00964358" w14:paraId="077F02B6" w14:textId="77777777">
      <w:pPr>
        <w:jc w:val="both"/>
        <w:rPr>
          <w:rFonts w:ascii="Arial" w:eastAsia="Arial" w:hAnsi="Arial" w:cs="Arial"/>
          <w:b/>
          <w:bCs/>
          <w:i/>
          <w:iCs/>
          <w:sz w:val="18"/>
          <w:szCs w:val="18"/>
        </w:rPr>
      </w:pPr>
      <w:r w:rsidRPr="00964358">
        <w:rPr>
          <w:rFonts w:ascii="Arial" w:eastAsia="Arial" w:hAnsi="Arial" w:cs="Arial"/>
          <w:b/>
          <w:bCs/>
          <w:i/>
          <w:iCs/>
          <w:sz w:val="18"/>
          <w:szCs w:val="18"/>
        </w:rPr>
        <w:t>CUARTO.</w:t>
      </w:r>
      <w:r w:rsidRPr="00964358">
        <w:rPr>
          <w:rFonts w:ascii="Arial" w:eastAsia="Arial" w:hAnsi="Arial" w:cs="Arial"/>
          <w:i/>
          <w:iCs/>
          <w:sz w:val="18"/>
          <w:szCs w:val="18"/>
        </w:rPr>
        <w:t xml:space="preserve"> Se instruye y faculta a la persona titular de la Dirección de Inspección y Vigilancia, adscrita a la Jefatura de Gabinete de la Presidencia Municipal, para que en el ámbito de sus atribuciones realice las acciones necesarias para el cumplimiento del presente Decreto.</w:t>
      </w:r>
    </w:p>
    <w:p w:rsidR="00964358" w:rsidRPr="00964358" w:rsidP="00964358" w14:paraId="2E97AE59" w14:textId="77777777">
      <w:pPr>
        <w:jc w:val="center"/>
        <w:rPr>
          <w:rFonts w:ascii="Arial" w:eastAsia="Arial" w:hAnsi="Arial" w:cs="Arial"/>
          <w:i/>
          <w:iCs/>
          <w:sz w:val="18"/>
          <w:szCs w:val="18"/>
        </w:rPr>
      </w:pPr>
    </w:p>
    <w:p w:rsidR="00964358" w:rsidRPr="00964358" w:rsidP="00964358" w14:paraId="0C0868F2" w14:textId="77777777">
      <w:pPr>
        <w:jc w:val="center"/>
        <w:rPr>
          <w:rFonts w:ascii="Arial" w:eastAsia="Arial" w:hAnsi="Arial" w:cs="Arial"/>
          <w:b/>
          <w:bCs/>
          <w:i/>
          <w:iCs/>
          <w:sz w:val="18"/>
          <w:szCs w:val="18"/>
        </w:rPr>
      </w:pPr>
      <w:r w:rsidRPr="00964358">
        <w:rPr>
          <w:rFonts w:ascii="Arial" w:eastAsia="Arial" w:hAnsi="Arial" w:cs="Arial"/>
          <w:b/>
          <w:bCs/>
          <w:i/>
          <w:iCs/>
          <w:sz w:val="18"/>
          <w:szCs w:val="18"/>
        </w:rPr>
        <w:t>TRANSITORIOS</w:t>
      </w:r>
    </w:p>
    <w:p w:rsidR="00964358" w:rsidRPr="00964358" w:rsidP="00964358" w14:paraId="39AED2DF" w14:textId="77777777">
      <w:pPr>
        <w:jc w:val="both"/>
        <w:rPr>
          <w:rFonts w:ascii="Arial" w:eastAsia="Arial" w:hAnsi="Arial" w:cs="Arial"/>
          <w:i/>
          <w:iCs/>
          <w:sz w:val="18"/>
          <w:szCs w:val="18"/>
        </w:rPr>
      </w:pPr>
    </w:p>
    <w:p w:rsidR="00964358" w:rsidRPr="00964358" w:rsidP="00964358" w14:paraId="02DC8F61" w14:textId="77777777">
      <w:pPr>
        <w:jc w:val="both"/>
        <w:rPr>
          <w:rFonts w:ascii="Arial" w:eastAsia="Arial" w:hAnsi="Arial" w:cs="Arial"/>
          <w:i/>
          <w:iCs/>
          <w:sz w:val="18"/>
          <w:szCs w:val="18"/>
        </w:rPr>
      </w:pPr>
      <w:r w:rsidRPr="00964358">
        <w:rPr>
          <w:rFonts w:ascii="Arial" w:eastAsia="Arial" w:hAnsi="Arial" w:cs="Arial"/>
          <w:b/>
          <w:bCs/>
          <w:i/>
          <w:iCs/>
          <w:sz w:val="18"/>
          <w:szCs w:val="18"/>
        </w:rPr>
        <w:t>PRIMERO.</w:t>
      </w:r>
      <w:r w:rsidRPr="00964358">
        <w:rPr>
          <w:rFonts w:ascii="Arial" w:eastAsia="Arial" w:hAnsi="Arial" w:cs="Arial"/>
          <w:i/>
          <w:iCs/>
          <w:sz w:val="18"/>
          <w:szCs w:val="18"/>
        </w:rPr>
        <w:t xml:space="preserve"> Publíquese el presente Decreto en la Gaceta Municipal de Guadalajara. </w:t>
      </w:r>
    </w:p>
    <w:p w:rsidR="00964358" w:rsidRPr="00964358" w:rsidP="00964358" w14:paraId="627531F6" w14:textId="77777777">
      <w:pPr>
        <w:jc w:val="both"/>
        <w:rPr>
          <w:rFonts w:ascii="Arial" w:eastAsia="Arial" w:hAnsi="Arial" w:cs="Arial"/>
          <w:i/>
          <w:iCs/>
          <w:sz w:val="18"/>
          <w:szCs w:val="18"/>
        </w:rPr>
      </w:pPr>
    </w:p>
    <w:p w:rsidR="00964358" w:rsidRPr="00964358" w:rsidP="00964358" w14:paraId="450A8D46" w14:textId="77777777">
      <w:pPr>
        <w:jc w:val="both"/>
        <w:rPr>
          <w:rFonts w:ascii="Arial" w:eastAsia="Arial" w:hAnsi="Arial" w:cs="Arial"/>
          <w:i/>
          <w:iCs/>
          <w:sz w:val="18"/>
          <w:szCs w:val="18"/>
        </w:rPr>
      </w:pPr>
      <w:r w:rsidRPr="00964358">
        <w:rPr>
          <w:rFonts w:ascii="Arial" w:eastAsia="Arial" w:hAnsi="Arial" w:cs="Arial"/>
          <w:b/>
          <w:bCs/>
          <w:i/>
          <w:iCs/>
          <w:sz w:val="18"/>
          <w:szCs w:val="18"/>
        </w:rPr>
        <w:t>SEGUNDO.</w:t>
      </w:r>
      <w:r w:rsidRPr="00964358">
        <w:rPr>
          <w:rFonts w:ascii="Arial" w:eastAsia="Arial" w:hAnsi="Arial" w:cs="Arial"/>
          <w:i/>
          <w:iCs/>
          <w:sz w:val="18"/>
          <w:szCs w:val="18"/>
        </w:rPr>
        <w:t xml:space="preserve"> El presente Decreto entrará en vigor a partir de su publicación en la Gaceta Municipal del Municipio de Guadalajara.</w:t>
      </w:r>
    </w:p>
    <w:p w:rsidR="00964358" w:rsidRPr="00964358" w:rsidP="00964358" w14:paraId="40DA9E48" w14:textId="77777777">
      <w:pPr>
        <w:jc w:val="both"/>
        <w:rPr>
          <w:rFonts w:ascii="Arial" w:eastAsia="Arial" w:hAnsi="Arial" w:cs="Arial"/>
          <w:b/>
          <w:bCs/>
          <w:i/>
          <w:iCs/>
          <w:sz w:val="18"/>
          <w:szCs w:val="18"/>
        </w:rPr>
      </w:pPr>
    </w:p>
    <w:p w:rsidR="00964358" w:rsidP="00E83AD9" w14:paraId="3C748688" w14:textId="5D59D191">
      <w:pPr>
        <w:jc w:val="both"/>
        <w:rPr>
          <w:rFonts w:ascii="Arial" w:eastAsia="Arial" w:hAnsi="Arial" w:cs="Arial"/>
          <w:i/>
          <w:iCs/>
          <w:sz w:val="18"/>
          <w:szCs w:val="18"/>
        </w:rPr>
      </w:pPr>
      <w:r w:rsidRPr="00964358">
        <w:rPr>
          <w:rFonts w:ascii="Arial" w:eastAsia="Arial" w:hAnsi="Arial" w:cs="Arial"/>
          <w:b/>
          <w:bCs/>
          <w:i/>
          <w:iCs/>
          <w:sz w:val="18"/>
          <w:szCs w:val="18"/>
        </w:rPr>
        <w:t>TERCERO.</w:t>
      </w:r>
      <w:r w:rsidRPr="00964358">
        <w:rPr>
          <w:rFonts w:ascii="Arial" w:eastAsia="Arial" w:hAnsi="Arial" w:cs="Arial"/>
          <w:i/>
          <w:iCs/>
          <w:sz w:val="18"/>
          <w:szCs w:val="18"/>
        </w:rPr>
        <w:t xml:space="preserve"> Notifíquese este Decreto al Gobierno del Estado de Jalisco, para su conocimiento y efectos legales procedentes</w:t>
      </w:r>
      <w:r>
        <w:rPr>
          <w:rFonts w:ascii="Arial" w:eastAsia="Arial" w:hAnsi="Arial" w:cs="Arial"/>
          <w:i/>
          <w:iCs/>
          <w:sz w:val="18"/>
          <w:szCs w:val="18"/>
        </w:rPr>
        <w:t>”</w:t>
      </w:r>
      <w:r w:rsidRPr="00964358">
        <w:rPr>
          <w:rFonts w:ascii="Arial" w:eastAsia="Arial" w:hAnsi="Arial" w:cs="Arial"/>
          <w:i/>
          <w:iCs/>
          <w:sz w:val="18"/>
          <w:szCs w:val="18"/>
        </w:rPr>
        <w:t>.</w:t>
      </w:r>
    </w:p>
    <w:p w:rsidR="00964358" w:rsidP="00E83AD9" w14:paraId="59C9906D" w14:textId="77777777">
      <w:pPr>
        <w:jc w:val="both"/>
        <w:rPr>
          <w:rFonts w:ascii="Arial" w:eastAsia="Arial" w:hAnsi="Arial" w:cs="Arial"/>
          <w:i/>
          <w:iCs/>
          <w:sz w:val="18"/>
          <w:szCs w:val="18"/>
        </w:rPr>
      </w:pPr>
    </w:p>
    <w:p w:rsidR="006F5FFF" w:rsidRPr="00E83AD9" w:rsidP="00E83AD9" w14:paraId="59D37E47" w14:textId="33F44129">
      <w:pPr>
        <w:jc w:val="both"/>
        <w:rPr>
          <w:rFonts w:ascii="Arial" w:eastAsia="Calibri" w:hAnsi="Arial" w:cs="Arial"/>
          <w:sz w:val="24"/>
          <w:szCs w:val="24"/>
        </w:rPr>
      </w:pPr>
      <w:r w:rsidRPr="00E83AD9">
        <w:rPr>
          <w:rFonts w:ascii="Arial" w:eastAsia="Calibri" w:hAnsi="Arial" w:cs="Arial"/>
          <w:b/>
          <w:bCs/>
          <w:sz w:val="24"/>
          <w:szCs w:val="24"/>
        </w:rPr>
        <w:t xml:space="preserve">La Presidenta Municipal: </w:t>
      </w:r>
      <w:r w:rsidRPr="00E83AD9">
        <w:rPr>
          <w:rFonts w:ascii="Arial" w:eastAsia="Calibri" w:hAnsi="Arial" w:cs="Arial"/>
          <w:sz w:val="24"/>
          <w:szCs w:val="24"/>
        </w:rPr>
        <w:t>L</w:t>
      </w:r>
      <w:r w:rsidRPr="00E83AD9">
        <w:rPr>
          <w:rFonts w:ascii="Arial" w:eastAsia="Calibri" w:hAnsi="Arial" w:cs="Arial"/>
          <w:sz w:val="24"/>
          <w:szCs w:val="24"/>
        </w:rPr>
        <w:t>a segunda iniciativa que también presento el día de hoy es una iniciativa que busca también</w:t>
      </w:r>
      <w:r w:rsidRPr="00E83AD9">
        <w:rPr>
          <w:rFonts w:ascii="Arial" w:eastAsia="Calibri" w:hAnsi="Arial" w:cs="Arial"/>
          <w:sz w:val="24"/>
          <w:szCs w:val="24"/>
        </w:rPr>
        <w:t>,</w:t>
      </w:r>
      <w:r w:rsidRPr="00E83AD9">
        <w:rPr>
          <w:rFonts w:ascii="Arial" w:eastAsia="Calibri" w:hAnsi="Arial" w:cs="Arial"/>
          <w:sz w:val="24"/>
          <w:szCs w:val="24"/>
        </w:rPr>
        <w:t xml:space="preserve"> que nuestro municipio pueda participar como beneficiario del </w:t>
      </w:r>
      <w:r w:rsidRPr="00E83AD9">
        <w:rPr>
          <w:rFonts w:ascii="Arial" w:eastAsia="Calibri" w:hAnsi="Arial" w:cs="Arial"/>
          <w:sz w:val="24"/>
          <w:szCs w:val="24"/>
        </w:rPr>
        <w:t>P</w:t>
      </w:r>
      <w:r w:rsidRPr="00E83AD9">
        <w:rPr>
          <w:rFonts w:ascii="Arial" w:eastAsia="Calibri" w:hAnsi="Arial" w:cs="Arial"/>
          <w:sz w:val="24"/>
          <w:szCs w:val="24"/>
        </w:rPr>
        <w:t xml:space="preserve">rograma Estrategia ALE del </w:t>
      </w:r>
      <w:r w:rsidRPr="00E83AD9">
        <w:rPr>
          <w:rFonts w:ascii="Arial" w:eastAsia="Calibri" w:hAnsi="Arial" w:cs="Arial"/>
          <w:sz w:val="24"/>
          <w:szCs w:val="24"/>
        </w:rPr>
        <w:t>G</w:t>
      </w:r>
      <w:r w:rsidRPr="00E83AD9">
        <w:rPr>
          <w:rFonts w:ascii="Arial" w:eastAsia="Calibri" w:hAnsi="Arial" w:cs="Arial"/>
          <w:sz w:val="24"/>
          <w:szCs w:val="24"/>
        </w:rPr>
        <w:t>obierno del Estado de Jalisco</w:t>
      </w:r>
      <w:r w:rsidRPr="00E83AD9" w:rsidR="005B483B">
        <w:rPr>
          <w:rFonts w:ascii="Arial" w:eastAsia="Calibri" w:hAnsi="Arial" w:cs="Arial"/>
          <w:sz w:val="24"/>
          <w:szCs w:val="24"/>
        </w:rPr>
        <w:t>,</w:t>
      </w:r>
      <w:r w:rsidRPr="00E83AD9">
        <w:rPr>
          <w:rFonts w:ascii="Arial" w:eastAsia="Calibri" w:hAnsi="Arial" w:cs="Arial"/>
          <w:sz w:val="24"/>
          <w:szCs w:val="24"/>
        </w:rPr>
        <w:t xml:space="preserve"> para este ejercicio del 2026.</w:t>
      </w:r>
    </w:p>
    <w:p w:rsidR="005B483B" w:rsidRPr="00964358" w:rsidP="00964358" w14:paraId="3720844F" w14:textId="77777777">
      <w:pPr>
        <w:jc w:val="both"/>
        <w:rPr>
          <w:rFonts w:ascii="Arial" w:hAnsi="Arial" w:cs="Arial"/>
          <w:i/>
          <w:iCs/>
          <w:sz w:val="18"/>
          <w:szCs w:val="18"/>
        </w:rPr>
      </w:pPr>
    </w:p>
    <w:p w:rsidR="00964358" w:rsidRPr="00964358" w:rsidP="00964358" w14:paraId="50D25E3A" w14:textId="046A3B88">
      <w:pPr>
        <w:jc w:val="both"/>
        <w:rPr>
          <w:rFonts w:ascii="Arial" w:eastAsia="Arial" w:hAnsi="Arial" w:cs="Arial"/>
          <w:b/>
          <w:bCs/>
          <w:i/>
          <w:iCs/>
          <w:color w:val="000000"/>
          <w:sz w:val="18"/>
          <w:szCs w:val="18"/>
        </w:rPr>
      </w:pPr>
      <w:r w:rsidRPr="00964358">
        <w:rPr>
          <w:rFonts w:ascii="Arial" w:eastAsia="Arial" w:hAnsi="Arial" w:cs="Arial"/>
          <w:b/>
          <w:bCs/>
          <w:i/>
          <w:iCs/>
          <w:color w:val="000000"/>
          <w:sz w:val="18"/>
          <w:szCs w:val="18"/>
        </w:rPr>
        <w:t xml:space="preserve">“CIUDADANAS Y CIUDADANOS REGIDORES INTEGRANTES </w:t>
      </w:r>
    </w:p>
    <w:p w:rsidR="00964358" w:rsidRPr="00964358" w:rsidP="00964358" w14:paraId="3175C84A" w14:textId="77777777">
      <w:pPr>
        <w:jc w:val="both"/>
        <w:rPr>
          <w:rFonts w:ascii="Arial" w:eastAsia="Arial" w:hAnsi="Arial" w:cs="Arial"/>
          <w:b/>
          <w:bCs/>
          <w:i/>
          <w:iCs/>
          <w:color w:val="000000"/>
          <w:sz w:val="18"/>
          <w:szCs w:val="18"/>
        </w:rPr>
      </w:pPr>
      <w:r w:rsidRPr="00964358">
        <w:rPr>
          <w:rFonts w:ascii="Arial" w:eastAsia="Arial" w:hAnsi="Arial" w:cs="Arial"/>
          <w:b/>
          <w:bCs/>
          <w:i/>
          <w:iCs/>
          <w:color w:val="000000"/>
          <w:sz w:val="18"/>
          <w:szCs w:val="18"/>
        </w:rPr>
        <w:t>DEL H. AYUNTAMIENTO DE GUADALAJARA.</w:t>
      </w:r>
    </w:p>
    <w:p w:rsidR="00964358" w:rsidRPr="00964358" w:rsidP="00964358" w14:paraId="0E9183F8" w14:textId="77777777">
      <w:pPr>
        <w:jc w:val="both"/>
        <w:rPr>
          <w:rFonts w:ascii="Arial" w:eastAsia="Arial" w:hAnsi="Arial" w:cs="Arial"/>
          <w:i/>
          <w:iCs/>
          <w:color w:val="000000"/>
          <w:sz w:val="18"/>
          <w:szCs w:val="18"/>
        </w:rPr>
      </w:pPr>
      <w:r w:rsidRPr="00964358">
        <w:rPr>
          <w:rFonts w:ascii="Arial" w:eastAsia="Arial" w:hAnsi="Arial" w:cs="Arial"/>
          <w:b/>
          <w:bCs/>
          <w:i/>
          <w:iCs/>
          <w:color w:val="000000"/>
          <w:sz w:val="18"/>
          <w:szCs w:val="18"/>
        </w:rPr>
        <w:t xml:space="preserve">P R E S E N T E </w:t>
      </w:r>
      <w:r w:rsidRPr="00964358">
        <w:rPr>
          <w:rFonts w:ascii="Arial" w:eastAsia="Arial" w:hAnsi="Arial" w:cs="Arial"/>
          <w:b/>
          <w:bCs/>
          <w:i/>
          <w:iCs/>
          <w:color w:val="000000"/>
          <w:sz w:val="18"/>
          <w:szCs w:val="18"/>
        </w:rPr>
        <w:t>S .</w:t>
      </w:r>
      <w:r w:rsidRPr="00964358">
        <w:rPr>
          <w:rFonts w:ascii="Arial" w:eastAsia="Arial" w:hAnsi="Arial" w:cs="Arial"/>
          <w:i/>
          <w:iCs/>
          <w:color w:val="000000"/>
          <w:sz w:val="18"/>
          <w:szCs w:val="18"/>
        </w:rPr>
        <w:tab/>
      </w:r>
    </w:p>
    <w:p w:rsidR="00964358" w:rsidRPr="00964358" w:rsidP="00964358" w14:paraId="7F8086B3" w14:textId="77777777">
      <w:pPr>
        <w:jc w:val="both"/>
        <w:rPr>
          <w:rFonts w:ascii="Arial" w:eastAsia="Arial" w:hAnsi="Arial" w:cs="Arial"/>
          <w:i/>
          <w:iCs/>
          <w:color w:val="000000"/>
          <w:sz w:val="18"/>
          <w:szCs w:val="18"/>
        </w:rPr>
      </w:pPr>
    </w:p>
    <w:p w:rsidR="00964358" w:rsidRPr="00964358" w:rsidP="00964358" w14:paraId="00BC776B" w14:textId="77777777">
      <w:pPr>
        <w:jc w:val="both"/>
        <w:rPr>
          <w:rFonts w:ascii="Arial" w:eastAsia="Arial" w:hAnsi="Arial" w:cs="Arial"/>
          <w:i/>
          <w:iCs/>
          <w:color w:val="000000"/>
          <w:sz w:val="18"/>
          <w:szCs w:val="18"/>
        </w:rPr>
      </w:pPr>
      <w:r w:rsidRPr="00964358">
        <w:rPr>
          <w:rFonts w:ascii="Arial" w:eastAsia="Arial" w:hAnsi="Arial" w:cs="Arial"/>
          <w:i/>
          <w:iCs/>
          <w:color w:val="000000"/>
          <w:sz w:val="18"/>
          <w:szCs w:val="18"/>
        </w:rPr>
        <w:t xml:space="preserve">La que suscribe, </w:t>
      </w:r>
      <w:r w:rsidRPr="00964358">
        <w:rPr>
          <w:rFonts w:ascii="Arial" w:eastAsia="Arial" w:hAnsi="Arial" w:cs="Arial"/>
          <w:b/>
          <w:bCs/>
          <w:i/>
          <w:iCs/>
          <w:color w:val="000000"/>
          <w:sz w:val="18"/>
          <w:szCs w:val="18"/>
        </w:rPr>
        <w:t>VER</w:t>
      </w:r>
      <w:r w:rsidRPr="00964358">
        <w:rPr>
          <w:rFonts w:ascii="Arial" w:eastAsia="Arial" w:hAnsi="Arial" w:cs="Arial"/>
          <w:b/>
          <w:bCs/>
          <w:i/>
          <w:iCs/>
          <w:sz w:val="18"/>
          <w:szCs w:val="18"/>
        </w:rPr>
        <w:t>Ó</w:t>
      </w:r>
      <w:r w:rsidRPr="00964358">
        <w:rPr>
          <w:rFonts w:ascii="Arial" w:eastAsia="Arial" w:hAnsi="Arial" w:cs="Arial"/>
          <w:b/>
          <w:bCs/>
          <w:i/>
          <w:iCs/>
          <w:color w:val="000000"/>
          <w:sz w:val="18"/>
          <w:szCs w:val="18"/>
        </w:rPr>
        <w:t>NICA DELGADILLO GARCÍA</w:t>
      </w:r>
      <w:r w:rsidRPr="00964358">
        <w:rPr>
          <w:rFonts w:ascii="Arial" w:eastAsia="Arial" w:hAnsi="Arial" w:cs="Arial"/>
          <w:i/>
          <w:iCs/>
          <w:color w:val="000000"/>
          <w:sz w:val="18"/>
          <w:szCs w:val="18"/>
        </w:rPr>
        <w:t xml:space="preserve">, en mi carácter de Presidenta Municipal del Ayuntamiento Constitucional del Municipio de Guadalajara, Jalisco, de conformidad con lo dispuesto por los artículos </w:t>
      </w:r>
      <w:r w:rsidRPr="00964358">
        <w:rPr>
          <w:rFonts w:ascii="Arial" w:eastAsia="Arial" w:hAnsi="Arial" w:cs="Arial"/>
          <w:i/>
          <w:iCs/>
          <w:sz w:val="18"/>
          <w:szCs w:val="18"/>
        </w:rPr>
        <w:t xml:space="preserve">4°, 21 y 115 fracciones I, II, III inciso h, IV y VII de la Constitución Política de los Estados Unidos Mexicanos; 73 fracciones I y II, 77 fracciones II y IX, </w:t>
      </w:r>
      <w:r w:rsidRPr="00964358">
        <w:rPr>
          <w:rFonts w:ascii="Arial" w:eastAsia="Arial" w:hAnsi="Arial" w:cs="Arial"/>
          <w:i/>
          <w:iCs/>
          <w:color w:val="000000"/>
          <w:sz w:val="18"/>
          <w:szCs w:val="18"/>
        </w:rPr>
        <w:t xml:space="preserve">79 fracción X, 81, </w:t>
      </w:r>
      <w:r w:rsidRPr="00964358">
        <w:rPr>
          <w:rFonts w:ascii="Arial" w:eastAsia="Arial" w:hAnsi="Arial" w:cs="Arial"/>
          <w:i/>
          <w:iCs/>
          <w:sz w:val="18"/>
          <w:szCs w:val="18"/>
        </w:rPr>
        <w:t xml:space="preserve">85 fracciones I y IV, 86, 88, </w:t>
      </w:r>
      <w:r w:rsidRPr="00964358">
        <w:rPr>
          <w:rFonts w:ascii="Arial" w:eastAsia="Arial" w:hAnsi="Arial" w:cs="Arial"/>
          <w:i/>
          <w:iCs/>
          <w:color w:val="000000"/>
          <w:sz w:val="18"/>
          <w:szCs w:val="18"/>
        </w:rPr>
        <w:t>89 último párrafo</w:t>
      </w:r>
      <w:r w:rsidRPr="00964358">
        <w:rPr>
          <w:rFonts w:ascii="Arial" w:eastAsia="Arial" w:hAnsi="Arial" w:cs="Arial"/>
          <w:i/>
          <w:iCs/>
          <w:sz w:val="18"/>
          <w:szCs w:val="18"/>
        </w:rPr>
        <w:t xml:space="preserve"> </w:t>
      </w:r>
      <w:r w:rsidRPr="00964358">
        <w:rPr>
          <w:rFonts w:ascii="Arial" w:eastAsia="Arial" w:hAnsi="Arial" w:cs="Arial"/>
          <w:i/>
          <w:iCs/>
          <w:color w:val="000000"/>
          <w:sz w:val="18"/>
          <w:szCs w:val="18"/>
        </w:rPr>
        <w:t xml:space="preserve">y 116 Bis de la Constitución Política del Estado de Jalisco; </w:t>
      </w:r>
      <w:r w:rsidRPr="00964358">
        <w:rPr>
          <w:rFonts w:ascii="Arial" w:eastAsia="Arial" w:hAnsi="Arial" w:cs="Arial"/>
          <w:i/>
          <w:iCs/>
          <w:sz w:val="18"/>
          <w:szCs w:val="18"/>
        </w:rPr>
        <w:t>1, 2, 5 fracción V, 7 y 16 fracciones I y V de la Ley General para la Igualdad entre Mujeres y Hombres; 2, 3, 4, 6 y 7 de la Ley General del Sistema Nacional de Seguridad Pública</w:t>
      </w:r>
      <w:r w:rsidRPr="00964358">
        <w:rPr>
          <w:rFonts w:ascii="Arial" w:eastAsia="Arial" w:hAnsi="Arial" w:cs="Arial"/>
          <w:i/>
          <w:iCs/>
          <w:color w:val="000000"/>
          <w:sz w:val="18"/>
          <w:szCs w:val="18"/>
        </w:rPr>
        <w:t xml:space="preserve">; </w:t>
      </w:r>
      <w:r w:rsidRPr="00964358">
        <w:rPr>
          <w:rFonts w:ascii="Arial" w:eastAsia="Arial" w:hAnsi="Arial" w:cs="Arial"/>
          <w:i/>
          <w:iCs/>
          <w:sz w:val="18"/>
          <w:szCs w:val="18"/>
        </w:rPr>
        <w:t xml:space="preserve">2, 3, 10, 37 fracción II y IV, 38 fracción V, 40 fracción II, 41 fracción I, y </w:t>
      </w:r>
      <w:r w:rsidRPr="00964358">
        <w:rPr>
          <w:rFonts w:ascii="Arial" w:eastAsia="Arial" w:hAnsi="Arial" w:cs="Arial"/>
          <w:i/>
          <w:iCs/>
          <w:color w:val="000000"/>
          <w:sz w:val="18"/>
          <w:szCs w:val="18"/>
        </w:rPr>
        <w:t xml:space="preserve">47 fracciones I, VI y XI de la Ley del Gobierno y la Administración Pública Municipal del Estado de Jalisco; </w:t>
      </w:r>
      <w:r w:rsidRPr="00964358">
        <w:rPr>
          <w:rFonts w:ascii="Arial" w:eastAsia="Arial" w:hAnsi="Arial" w:cs="Arial"/>
          <w:i/>
          <w:iCs/>
          <w:sz w:val="18"/>
          <w:szCs w:val="18"/>
        </w:rPr>
        <w:t xml:space="preserve">1, 2, 4 fracción V, y 10 fracciones I y IV de la Ley Estatal para la Igualdad entre Hombres y Mujeres; 1 y 2 de la Ley del Sistema de Seguridad Pública para el Estado de Jalisco; 17 fracción VI, </w:t>
      </w:r>
      <w:r w:rsidRPr="00964358">
        <w:rPr>
          <w:rFonts w:ascii="Arial" w:eastAsia="Arial" w:hAnsi="Arial" w:cs="Arial"/>
          <w:i/>
          <w:iCs/>
          <w:color w:val="000000"/>
          <w:sz w:val="18"/>
          <w:szCs w:val="18"/>
        </w:rPr>
        <w:t>88, 90, 92, 96,101, 102, 166, 250, 294 fracción I y 295 fracción III</w:t>
      </w:r>
      <w:r w:rsidRPr="00964358">
        <w:rPr>
          <w:rFonts w:ascii="Arial" w:eastAsia="Arial" w:hAnsi="Arial" w:cs="Arial"/>
          <w:i/>
          <w:iCs/>
          <w:sz w:val="18"/>
          <w:szCs w:val="18"/>
        </w:rPr>
        <w:t xml:space="preserve"> </w:t>
      </w:r>
      <w:r w:rsidRPr="00964358">
        <w:rPr>
          <w:rFonts w:ascii="Arial" w:eastAsia="Arial" w:hAnsi="Arial" w:cs="Arial"/>
          <w:i/>
          <w:iCs/>
          <w:color w:val="000000"/>
          <w:sz w:val="18"/>
          <w:szCs w:val="18"/>
        </w:rPr>
        <w:t xml:space="preserve">del Código de Gobierno del Municipio de Guadalajara; </w:t>
      </w:r>
      <w:r w:rsidRPr="00964358">
        <w:rPr>
          <w:rFonts w:ascii="Arial" w:eastAsia="Arial" w:hAnsi="Arial" w:cs="Arial"/>
          <w:i/>
          <w:iCs/>
          <w:sz w:val="18"/>
          <w:szCs w:val="18"/>
        </w:rPr>
        <w:t>1, 3, 5, 6 fracción IX, 7, 29, 30 y 31 del Reglamento para la Igualdad Sustantiva entre Mujeres y Hombre en el Municipio de Guadalajara; así como en los artículos 5, 6 y 7 del Reglamento Interno y de Carrera Policial de la Comisaría de Seguridad Ciudadana de Guadalajara, y demás aplicables que en derecho correspondan</w:t>
      </w:r>
      <w:r w:rsidRPr="00964358">
        <w:rPr>
          <w:rFonts w:ascii="Arial" w:eastAsia="Arial" w:hAnsi="Arial" w:cs="Arial"/>
          <w:i/>
          <w:iCs/>
          <w:color w:val="000000"/>
          <w:sz w:val="18"/>
          <w:szCs w:val="18"/>
        </w:rPr>
        <w:t xml:space="preserve">; tengo a bien someter a la elevada y distinguida consideración de este H. Cuerpo Edilicio en Pleno, la presente </w:t>
      </w:r>
      <w:r w:rsidRPr="00964358">
        <w:rPr>
          <w:rFonts w:ascii="Arial" w:eastAsia="Arial" w:hAnsi="Arial" w:cs="Arial"/>
          <w:b/>
          <w:bCs/>
          <w:i/>
          <w:iCs/>
          <w:color w:val="000000"/>
          <w:sz w:val="18"/>
          <w:szCs w:val="18"/>
        </w:rPr>
        <w:t>Iniciativa de Decreto con turno a Comisión, que tiene por objeto autorizar la participación del Municipio de Guadalajara en el Programa “Estrategia ALE” Ejercicio 2026 y la suscripción del correspondiente Convenio de Coordinación con la Secretaría de Igualdad Sustantiva Entre Mujeres y Hombres del Gobierno del Estado de Jalisco</w:t>
      </w:r>
      <w:r w:rsidRPr="00964358">
        <w:rPr>
          <w:rFonts w:ascii="Arial" w:eastAsia="Arial" w:hAnsi="Arial" w:cs="Arial"/>
          <w:i/>
          <w:iCs/>
          <w:color w:val="000000"/>
          <w:sz w:val="18"/>
          <w:szCs w:val="18"/>
        </w:rPr>
        <w:t>; lo anterior de conformidad a la siguiente: </w:t>
      </w:r>
    </w:p>
    <w:p w:rsidR="00964358" w:rsidRPr="00964358" w:rsidP="00964358" w14:paraId="393B6386" w14:textId="77777777">
      <w:pPr>
        <w:jc w:val="center"/>
        <w:rPr>
          <w:rFonts w:ascii="Arial" w:eastAsia="Arial" w:hAnsi="Arial" w:cs="Arial"/>
          <w:b/>
          <w:bCs/>
          <w:i/>
          <w:iCs/>
          <w:color w:val="000000"/>
          <w:sz w:val="18"/>
          <w:szCs w:val="18"/>
        </w:rPr>
      </w:pPr>
      <w:r w:rsidRPr="00964358">
        <w:rPr>
          <w:rFonts w:ascii="Arial" w:eastAsia="Arial" w:hAnsi="Arial" w:cs="Arial"/>
          <w:b/>
          <w:bCs/>
          <w:i/>
          <w:iCs/>
          <w:color w:val="000000"/>
          <w:sz w:val="18"/>
          <w:szCs w:val="18"/>
        </w:rPr>
        <w:t>EXPOSICIÓN DE MOTIVOS:</w:t>
      </w:r>
    </w:p>
    <w:p w:rsidR="00964358" w:rsidRPr="00964358" w:rsidP="00964358" w14:paraId="3665DAA8" w14:textId="77777777">
      <w:pPr>
        <w:jc w:val="both"/>
        <w:rPr>
          <w:rFonts w:ascii="Arial" w:eastAsia="Arial" w:hAnsi="Arial" w:cs="Arial"/>
          <w:b/>
          <w:bCs/>
          <w:i/>
          <w:iCs/>
          <w:sz w:val="18"/>
          <w:szCs w:val="18"/>
        </w:rPr>
      </w:pPr>
    </w:p>
    <w:p w:rsidR="00964358" w:rsidRPr="00964358" w:rsidP="00964358" w14:paraId="7C8223BD"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I. </w:t>
      </w:r>
      <w:r w:rsidRPr="00964358">
        <w:rPr>
          <w:rFonts w:ascii="Arial" w:eastAsia="Arial" w:hAnsi="Arial" w:cs="Arial"/>
          <w:i/>
          <w:iCs/>
          <w:sz w:val="18"/>
          <w:szCs w:val="18"/>
        </w:rPr>
        <w:t xml:space="preserve">Conforme a lo dispuesto en el artículo 115 fracción I y II de la Constitución Política de los Estados Unidos Mexicanos; los artículos 73 fracciones I y II, 77, 85 fracciones I y IV de la Constitución Política del Estado de Jalisco; y los artículos 2, 3, 10, 37 fracción II de la Ley del Gobierno y la Administración Pública </w:t>
      </w:r>
      <w:r w:rsidRPr="00964358">
        <w:rPr>
          <w:rFonts w:ascii="Arial" w:eastAsia="Arial" w:hAnsi="Arial" w:cs="Arial"/>
          <w:i/>
          <w:iCs/>
          <w:sz w:val="18"/>
          <w:szCs w:val="18"/>
        </w:rPr>
        <w:t xml:space="preserve">Municipal del Estado de Jalisco, el municipio libre constituye la base de la división territorial y de la organización política y administrativa de los estados, </w:t>
      </w:r>
      <w:r w:rsidRPr="00964358">
        <w:rPr>
          <w:rFonts w:ascii="Arial" w:eastAsia="Arial" w:hAnsi="Arial" w:cs="Arial"/>
          <w:i/>
          <w:iCs/>
          <w:color w:val="000000"/>
          <w:sz w:val="18"/>
          <w:szCs w:val="18"/>
        </w:rPr>
        <w:t>investido de personalidad jurídica y patrimonio propios; que cada municipio es gobernado por un Ayuntamiento de elección popular directa, quien ejerce la competencia, facultades y atribuciones que la Constitución Estatal otorga al gobierno municipal; y que en virtud de ello,</w:t>
      </w:r>
      <w:r w:rsidRPr="00964358">
        <w:rPr>
          <w:rFonts w:ascii="Arial" w:eastAsia="Arial" w:hAnsi="Arial" w:cs="Arial"/>
          <w:i/>
          <w:iCs/>
          <w:sz w:val="18"/>
          <w:szCs w:val="18"/>
        </w:rPr>
        <w:t xml:space="preserve"> posee la facultad para expedir los bandos de policía y gobierno así como los reglamentos, circulares y disposiciones administrativas de observancia general dentro de sus respectivas jurisdicciones.</w:t>
      </w:r>
    </w:p>
    <w:p w:rsidR="00964358" w:rsidRPr="00964358" w:rsidP="00964358" w14:paraId="27A1F928" w14:textId="77777777">
      <w:pPr>
        <w:jc w:val="both"/>
        <w:rPr>
          <w:rFonts w:ascii="Arial" w:eastAsia="Arial" w:hAnsi="Arial" w:cs="Arial"/>
          <w:b/>
          <w:bCs/>
          <w:i/>
          <w:iCs/>
          <w:sz w:val="18"/>
          <w:szCs w:val="18"/>
        </w:rPr>
      </w:pPr>
    </w:p>
    <w:p w:rsidR="00964358" w:rsidRPr="00964358" w:rsidP="00964358" w14:paraId="0BE031CD"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II. </w:t>
      </w:r>
      <w:r w:rsidRPr="00964358">
        <w:rPr>
          <w:rFonts w:ascii="Arial" w:eastAsia="Arial" w:hAnsi="Arial" w:cs="Arial"/>
          <w:i/>
          <w:iCs/>
          <w:sz w:val="18"/>
          <w:szCs w:val="18"/>
        </w:rPr>
        <w:t>Con base en lo establecido en los artículos 115 fracción III de la Constitución Política de los Estados Unidos Mexicanos; los artículos 79 y 81 de la Constitución Política del Estado de Jalisco; y 38 fracción V de la Ley del Gobierno y la Administración Pública Municipal del Estado de Jalisco; los ayuntamientos tienen a su cargo el ejercicio de funciones públicas, así como la prestación de diversos servicios públicos, para cuya realización, cuando a juicio de éstos sea necesario, podrán celebrar convenios con el Estado para que éste, de manera directa o a través del organismo correspondiente, se haga cargo en forma temporal de algunos de ellos, o bien se presten o ejerzan coordinadamente por el Estado y el propio Municipio.</w:t>
      </w:r>
    </w:p>
    <w:p w:rsidR="00964358" w:rsidRPr="00964358" w:rsidP="00964358" w14:paraId="32E336C7" w14:textId="77777777">
      <w:pPr>
        <w:jc w:val="both"/>
        <w:rPr>
          <w:rFonts w:ascii="Arial" w:eastAsia="Arial" w:hAnsi="Arial" w:cs="Arial"/>
          <w:i/>
          <w:iCs/>
          <w:sz w:val="18"/>
          <w:szCs w:val="18"/>
        </w:rPr>
      </w:pPr>
    </w:p>
    <w:p w:rsidR="00964358" w:rsidRPr="00964358" w:rsidP="00964358" w14:paraId="51B937B3" w14:textId="77777777">
      <w:pPr>
        <w:jc w:val="both"/>
        <w:rPr>
          <w:rFonts w:ascii="Arial" w:eastAsia="Arial" w:hAnsi="Arial" w:cs="Arial"/>
          <w:i/>
          <w:iCs/>
          <w:sz w:val="18"/>
          <w:szCs w:val="18"/>
        </w:rPr>
      </w:pPr>
      <w:r w:rsidRPr="00964358">
        <w:rPr>
          <w:rFonts w:ascii="Arial" w:eastAsia="Arial" w:hAnsi="Arial" w:cs="Arial"/>
          <w:b/>
          <w:bCs/>
          <w:i/>
          <w:iCs/>
          <w:sz w:val="18"/>
          <w:szCs w:val="18"/>
        </w:rPr>
        <w:t>III.</w:t>
      </w:r>
      <w:r w:rsidRPr="00964358">
        <w:rPr>
          <w:rFonts w:ascii="Arial" w:eastAsia="Arial" w:hAnsi="Arial" w:cs="Arial"/>
          <w:i/>
          <w:iCs/>
          <w:sz w:val="18"/>
          <w:szCs w:val="18"/>
        </w:rPr>
        <w:t xml:space="preserve"> De conformidad a lo dispuesto por los artículos 21, 115 fracciones III inciso h) y fracción VII de la Constitución Política de los Estados Unidos Mexicanos; 79 fracción IX de la Constitución Política del Estado de Jalisco; 2, 3, 4, 6 y 7 de la Ley General del Sistema Nacional de Seguridad Pública; 1 y 2 de la Ley del Sistema de Seguridad Pública para el Estado de Jalisco; el municipio tiene a su cargo, entre otras funciones y servicios públicos, la seguridad pública, policía preventiva municipal y tránsito, además, la policía preventiva estará al mando del presidente municipal.</w:t>
      </w:r>
    </w:p>
    <w:p w:rsidR="00964358" w:rsidRPr="00964358" w:rsidP="00964358" w14:paraId="499AABD6" w14:textId="77777777">
      <w:pPr>
        <w:jc w:val="both"/>
        <w:rPr>
          <w:rFonts w:ascii="Arial" w:eastAsia="Arial" w:hAnsi="Arial" w:cs="Arial"/>
          <w:i/>
          <w:iCs/>
          <w:sz w:val="18"/>
          <w:szCs w:val="18"/>
        </w:rPr>
      </w:pPr>
    </w:p>
    <w:p w:rsidR="00964358" w:rsidRPr="00964358" w:rsidP="00964358" w14:paraId="4DBF1A77"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IV. </w:t>
      </w:r>
      <w:r w:rsidRPr="00964358">
        <w:rPr>
          <w:rFonts w:ascii="Arial" w:eastAsia="Arial" w:hAnsi="Arial" w:cs="Arial"/>
          <w:i/>
          <w:iCs/>
          <w:sz w:val="18"/>
          <w:szCs w:val="18"/>
        </w:rPr>
        <w:t>Adicionalmente, la Constitución Política de los Estados Unidos Mexicanos, en su artículo 4° reconoce que la mujer y el hombre son iguales ante la ley, por lo que ésta protegerá la organización y el desarrollo de las familias, así como la obligación del Estado para garantizar el goce y ejercicio del derecho a la igualdad sustantiva de las mujeres.</w:t>
      </w:r>
    </w:p>
    <w:p w:rsidR="00964358" w:rsidRPr="00964358" w:rsidP="00964358" w14:paraId="37672C62" w14:textId="77777777">
      <w:pPr>
        <w:jc w:val="both"/>
        <w:rPr>
          <w:rFonts w:ascii="Arial" w:eastAsia="Arial" w:hAnsi="Arial" w:cs="Arial"/>
          <w:b/>
          <w:bCs/>
          <w:i/>
          <w:iCs/>
          <w:sz w:val="18"/>
          <w:szCs w:val="18"/>
        </w:rPr>
      </w:pPr>
    </w:p>
    <w:p w:rsidR="00964358" w:rsidRPr="00964358" w:rsidP="00964358" w14:paraId="0C1E8DB0"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V. </w:t>
      </w:r>
      <w:r w:rsidRPr="00964358">
        <w:rPr>
          <w:rFonts w:ascii="Arial" w:eastAsia="Arial" w:hAnsi="Arial" w:cs="Arial"/>
          <w:i/>
          <w:iCs/>
          <w:sz w:val="18"/>
          <w:szCs w:val="18"/>
        </w:rPr>
        <w:t>En este sentido, la Ley General para la Igualdad entre Mujeres y Hombres, en sus artículos 1, 2, 5 fracción V, 7 y 16 fracciones I y V; y la Ley Estatal para la Igualdad entre Hombres y Mujeres, en sus artículos 1, 2, 4 fracción V, y 10 fracciones I y IV, en términos similares, definen a la Igualdad Sustantiva como el acceso al mismo trato y oportunidades para el reconocimiento, goce o ejercicio de los derechos humanos y las libertades fundamentales; y disponen que, entre otras obligaciones en la materia, le corresponde a los Municipios el implementar la política municipal en materia de igualdad entre mujeres y hombres, en concordancia con las políticas nacional y locales correspondientes; así como fomentar la participación social, política y ciudadana dirigida a lograr la igualdad entre mujeres y hombres, tanto en las áreas urbanas como en las rurales.</w:t>
      </w:r>
    </w:p>
    <w:p w:rsidR="00964358" w:rsidRPr="00964358" w:rsidP="00964358" w14:paraId="0B2E4380" w14:textId="77777777">
      <w:pPr>
        <w:jc w:val="both"/>
        <w:rPr>
          <w:rFonts w:ascii="Arial" w:eastAsia="Arial" w:hAnsi="Arial" w:cs="Arial"/>
          <w:i/>
          <w:iCs/>
          <w:sz w:val="18"/>
          <w:szCs w:val="18"/>
        </w:rPr>
      </w:pPr>
    </w:p>
    <w:p w:rsidR="00964358" w:rsidRPr="00964358" w:rsidP="00964358" w14:paraId="08E03F93"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VI. </w:t>
      </w:r>
      <w:r w:rsidRPr="00964358">
        <w:rPr>
          <w:rFonts w:ascii="Arial" w:eastAsia="Arial" w:hAnsi="Arial" w:cs="Arial"/>
          <w:i/>
          <w:iCs/>
          <w:sz w:val="18"/>
          <w:szCs w:val="18"/>
        </w:rPr>
        <w:t>En consonancia con lo anterior, el Reglamento para la Igualdad Sustantiva entre Mujeres y Hombre en el Municipio de Guadalajara establece en sus artículos 1, 3, 5, 6 fracción IX, 7, 29, 30 y 31 que la igualdad sustantiva es la culminación efectiva de la Igualdad establecida normativamente, también conocida como igualdad de resultados, y que supone la implementación de mecanismos que garanticen la modificación de las circunstancias que impiden a las mujeres y hombres, considerando su diversidad, el ejercicio pleno de los derechos y el acceso a las oportunidades a través de medidas estructurales, legales o de políticas públicas; dispone también que la administración pública municipal de Guadalajara estará obligada a implementar mecanismos que garanticen la modificación de circunstancias que impidan a las mujeres y a los hombres considerando su diversidad el ejercicio pleno de sus derechos y el acceso a oportunidades a través de medidas estructurales, legales o de políticas públicas; y establece que, en cumplimiento del principio de corresponsabilidad, las organizaciones de la sociedad civil, las asociaciones, las empresas, el comercio organizado, los gremios económicos y demás personas jurídicas y físicas, tienen la responsabilidad de tomar parte activa en el logro de la eliminación de la discriminación y la violencia contra las mujeres, incentivando la igualdad sustantiva.</w:t>
      </w:r>
    </w:p>
    <w:p w:rsidR="00964358" w:rsidRPr="00964358" w:rsidP="00964358" w14:paraId="1DF3951D" w14:textId="77777777">
      <w:pPr>
        <w:jc w:val="both"/>
        <w:rPr>
          <w:rFonts w:ascii="Arial" w:eastAsia="Arial" w:hAnsi="Arial" w:cs="Arial"/>
          <w:b/>
          <w:bCs/>
          <w:i/>
          <w:iCs/>
          <w:sz w:val="18"/>
          <w:szCs w:val="18"/>
        </w:rPr>
      </w:pPr>
    </w:p>
    <w:p w:rsidR="00964358" w:rsidRPr="00964358" w:rsidP="00964358" w14:paraId="24AC418B"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VII. </w:t>
      </w:r>
      <w:r w:rsidRPr="00964358">
        <w:rPr>
          <w:rFonts w:ascii="Arial" w:eastAsia="Arial" w:hAnsi="Arial" w:cs="Arial"/>
          <w:i/>
          <w:iCs/>
          <w:sz w:val="18"/>
          <w:szCs w:val="18"/>
        </w:rPr>
        <w:t xml:space="preserve">En virtud de lo anterior, y de conformidad a los artículos 250, 294 fracción I y 295 fracción III del Código de Gobierno del Municipio de Guadalajara, el Ayuntamiento de Guadalajara cuenta con la Coordinación General de Combate a la Desigualdad, que tiene por objeto fomentar el desarrollo y la </w:t>
      </w:r>
      <w:r w:rsidRPr="00964358">
        <w:rPr>
          <w:rFonts w:ascii="Arial" w:eastAsia="Arial" w:hAnsi="Arial" w:cs="Arial"/>
          <w:i/>
          <w:iCs/>
          <w:sz w:val="18"/>
          <w:szCs w:val="18"/>
        </w:rPr>
        <w:t>ejecución de programas sociales que impulsen el progreso social responsable e incluyente, para garantizar un crecimiento equitativo y sustentable para la población municipal; y a la que se encuentra sectorizado el Organismo Público Descentralizado denominado Instituto Municipal de las Mujeres de Guadalajara, que tiene por objeto ser la instancia rectora de carácter especializada para consolidar las políticas públicas municipales transversales como planes, programas, proyectos y acciones con enfoque integrado de género, para el logro de la igualdad sustantiva entre mujeres y hombres; así como de la prevención, atención, sanción y erradicación de las violencias contra las mujeres.</w:t>
      </w:r>
    </w:p>
    <w:p w:rsidR="00964358" w:rsidRPr="00964358" w:rsidP="00964358" w14:paraId="7F5B3A53" w14:textId="77777777">
      <w:pPr>
        <w:jc w:val="both"/>
        <w:rPr>
          <w:rFonts w:ascii="Arial" w:eastAsia="Arial" w:hAnsi="Arial" w:cs="Arial"/>
          <w:i/>
          <w:iCs/>
          <w:sz w:val="18"/>
          <w:szCs w:val="18"/>
        </w:rPr>
      </w:pPr>
    </w:p>
    <w:p w:rsidR="00964358" w:rsidRPr="00964358" w:rsidP="00964358" w14:paraId="69D97145" w14:textId="77777777">
      <w:pPr>
        <w:jc w:val="both"/>
        <w:rPr>
          <w:rFonts w:ascii="Arial" w:eastAsia="Arial" w:hAnsi="Arial" w:cs="Arial"/>
          <w:i/>
          <w:iCs/>
          <w:sz w:val="18"/>
          <w:szCs w:val="18"/>
        </w:rPr>
      </w:pPr>
      <w:r w:rsidRPr="00964358">
        <w:rPr>
          <w:rFonts w:ascii="Arial" w:eastAsia="Arial" w:hAnsi="Arial" w:cs="Arial"/>
          <w:i/>
          <w:iCs/>
          <w:sz w:val="18"/>
          <w:szCs w:val="18"/>
        </w:rPr>
        <w:t>Adicionalmente, de acuerdo con lo dispuesto por los artículos 17 fracción VI y 166 del Código de Gobierno del Municipio de Guadalajara, así como por los artículos 5, 6 y 7 del Reglamento Interno y de Carrera Policial de la Comisaría de Seguridad Ciudadana de Guadalajara, para atender la función de seguridad pública en el Municipio, se cuenta con diversas dependencias de seguridad pública, entre ellas, la Comisaría de Seguridad Ciudadana de Guadalajara.</w:t>
      </w:r>
    </w:p>
    <w:p w:rsidR="00964358" w:rsidRPr="00964358" w:rsidP="00964358" w14:paraId="55DB4C4A" w14:textId="77777777">
      <w:pPr>
        <w:jc w:val="both"/>
        <w:rPr>
          <w:rFonts w:ascii="Arial" w:eastAsia="Arial" w:hAnsi="Arial" w:cs="Arial"/>
          <w:i/>
          <w:iCs/>
          <w:sz w:val="18"/>
          <w:szCs w:val="18"/>
        </w:rPr>
      </w:pPr>
    </w:p>
    <w:p w:rsidR="00964358" w:rsidRPr="00964358" w:rsidP="00964358" w14:paraId="590AA61F"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VIII. </w:t>
      </w:r>
      <w:r w:rsidRPr="00964358">
        <w:rPr>
          <w:rFonts w:ascii="Arial" w:eastAsia="Arial" w:hAnsi="Arial" w:cs="Arial"/>
          <w:i/>
          <w:iCs/>
          <w:sz w:val="18"/>
          <w:szCs w:val="18"/>
        </w:rPr>
        <w:t>Por su parte, la Secretaría de Igualdad Sustantiva Entre Mujeres y Hombres, es una dependencia centralizada de la Administración Pública Estatal de Jalisco, creada de conformidad con lo establecido en los artículos 2 numeral 2 y 3, 3 numeral 1 fracción I, 7 párrafo 1 fracción III, 14, 16 numeral 1 fracción X y 25 de la Ley Orgánica del Poder Ejecutivo del Estado de Jalisco; facultada para fungir como ente rector, gestor y coordinador del diseño, implementación, monitoreo y evaluación de las políticas estatales para la igualdad entre mujeres y hombres y de acceso de las mujeres a una vida libre de violencia; y para ejercer las funciones, atribuciones y obligaciones que en su calidad de Mecanismo para el Adelanto de las Mujeres, establece el derecho internacional y nacional en la materia, a fin de garantizar los derechos humanos de las mujeres.</w:t>
      </w:r>
    </w:p>
    <w:p w:rsidR="00964358" w:rsidRPr="00964358" w:rsidP="00964358" w14:paraId="0893DB0B" w14:textId="77777777">
      <w:pPr>
        <w:jc w:val="both"/>
        <w:rPr>
          <w:rFonts w:ascii="Arial" w:eastAsia="Arial" w:hAnsi="Arial" w:cs="Arial"/>
          <w:b/>
          <w:bCs/>
          <w:i/>
          <w:iCs/>
          <w:sz w:val="18"/>
          <w:szCs w:val="18"/>
        </w:rPr>
      </w:pPr>
    </w:p>
    <w:p w:rsidR="00964358" w:rsidRPr="00964358" w:rsidP="00964358" w14:paraId="2B46D810"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IX. </w:t>
      </w:r>
      <w:r w:rsidRPr="00964358">
        <w:rPr>
          <w:rFonts w:ascii="Arial" w:eastAsia="Arial" w:hAnsi="Arial" w:cs="Arial"/>
          <w:i/>
          <w:iCs/>
          <w:sz w:val="18"/>
          <w:szCs w:val="18"/>
        </w:rPr>
        <w:t>En ejercicio de sus atribuciones, la Secretaría de Igualdad Sustantiva entre Mujeres y Hombres del Estado de Jalisco, emitió los “Lineamientos de Operación del Programa ‘Estrategia ALE’ Ejercicio 2026”, mismos que fueron publicados en el Periódico Oficial “El Estado de Jalisco” el 9 de abril de 2026, en el Tomo CDXVI, Número 24, Sección IV. De acuerdo con los lineamientos de operación referidos, el objetivo general del denominado programa “Estrategia ALE” es fortalecer las capacidades institucionales de los municipios del Estado de Jalisco, para garantizar la atención policial especializada con perspectiva de género a niñas, adolescentes y mujeres víctimas de violencia.</w:t>
      </w:r>
    </w:p>
    <w:p w:rsidR="00964358" w:rsidRPr="00964358" w:rsidP="00964358" w14:paraId="57DBB7F3" w14:textId="77777777">
      <w:pPr>
        <w:jc w:val="both"/>
        <w:rPr>
          <w:rFonts w:ascii="Arial" w:eastAsia="Arial" w:hAnsi="Arial" w:cs="Arial"/>
          <w:i/>
          <w:iCs/>
          <w:sz w:val="18"/>
          <w:szCs w:val="18"/>
        </w:rPr>
      </w:pPr>
    </w:p>
    <w:p w:rsidR="00964358" w:rsidRPr="00964358" w:rsidP="00964358" w14:paraId="232CD2D3" w14:textId="77777777">
      <w:pPr>
        <w:jc w:val="both"/>
        <w:rPr>
          <w:rFonts w:ascii="Arial" w:eastAsia="Arial" w:hAnsi="Arial" w:cs="Arial"/>
          <w:i/>
          <w:iCs/>
          <w:sz w:val="18"/>
          <w:szCs w:val="18"/>
        </w:rPr>
      </w:pPr>
      <w:r w:rsidRPr="00964358">
        <w:rPr>
          <w:rFonts w:ascii="Arial" w:eastAsia="Arial" w:hAnsi="Arial" w:cs="Arial"/>
          <w:b/>
          <w:bCs/>
          <w:i/>
          <w:iCs/>
          <w:sz w:val="18"/>
          <w:szCs w:val="18"/>
        </w:rPr>
        <w:t>X.</w:t>
      </w:r>
      <w:r w:rsidRPr="00964358">
        <w:rPr>
          <w:rFonts w:ascii="Arial" w:eastAsia="Arial" w:hAnsi="Arial" w:cs="Arial"/>
          <w:i/>
          <w:iCs/>
          <w:sz w:val="18"/>
          <w:szCs w:val="18"/>
        </w:rPr>
        <w:t xml:space="preserve"> De acuerdo con lo establecido en los numerales 6.1, 6.1.2, 6.2, 6.2.2 y 6.2.3.2 de los Lineamientos Operativos en comento, el citado programa cuenta con una modalidad única de apoyo, consistente en recursos económicos para los municipios jaliscienses y sus respectivas comisarías, en una sola dispersión, con tres Destinos de Inversión: “A” Creación, “B” Continuidad y “C” Fortalecimiento Prioritario.</w:t>
      </w:r>
    </w:p>
    <w:p w:rsidR="00964358" w:rsidRPr="00964358" w:rsidP="00964358" w14:paraId="09A0B190" w14:textId="77777777">
      <w:pPr>
        <w:jc w:val="both"/>
        <w:rPr>
          <w:rFonts w:ascii="Arial" w:eastAsia="Arial" w:hAnsi="Arial" w:cs="Arial"/>
          <w:i/>
          <w:iCs/>
          <w:sz w:val="18"/>
          <w:szCs w:val="18"/>
        </w:rPr>
      </w:pPr>
    </w:p>
    <w:p w:rsidR="00964358" w:rsidRPr="00964358" w:rsidP="00964358" w14:paraId="74C88AAC" w14:textId="77777777">
      <w:pPr>
        <w:jc w:val="both"/>
        <w:rPr>
          <w:rFonts w:ascii="Arial" w:eastAsia="Arial" w:hAnsi="Arial" w:cs="Arial"/>
          <w:i/>
          <w:iCs/>
          <w:sz w:val="18"/>
          <w:szCs w:val="18"/>
        </w:rPr>
      </w:pPr>
      <w:r w:rsidRPr="00964358">
        <w:rPr>
          <w:rFonts w:ascii="Arial" w:eastAsia="Arial" w:hAnsi="Arial" w:cs="Arial"/>
          <w:i/>
          <w:iCs/>
          <w:sz w:val="18"/>
          <w:szCs w:val="18"/>
        </w:rPr>
        <w:t>Para el Destino de inversión "B” Continuidad, el monto será desde $300,000.00 (Trescientos mil pesos 00/100 M.N.) y hasta de $700,000.00 (Setecientos mil pesos 00/100 M.N.); en tanto que para el Destino de inversión "C" Fortalecimiento Prioritario, el monto será desde $600,000.00 (Seiscientos mil pesos 00/100 M.N.) y hasta de $1,200,000.00 (Un millón doscientos mil pesos 00/100 M.N.). En ambos destinos de inversión, los municipios deberán coinvertir mínimo el 50% del monto total de proyecto presentado.</w:t>
      </w:r>
    </w:p>
    <w:p w:rsidR="00964358" w:rsidRPr="00964358" w:rsidP="00964358" w14:paraId="4C7CCC83" w14:textId="77777777">
      <w:pPr>
        <w:jc w:val="both"/>
        <w:rPr>
          <w:rFonts w:ascii="Arial" w:eastAsia="Arial" w:hAnsi="Arial" w:cs="Arial"/>
          <w:i/>
          <w:iCs/>
          <w:sz w:val="18"/>
          <w:szCs w:val="18"/>
        </w:rPr>
      </w:pPr>
    </w:p>
    <w:p w:rsidR="00964358" w:rsidRPr="00964358" w:rsidP="00964358" w14:paraId="6ABEAA4F" w14:textId="77777777">
      <w:pPr>
        <w:jc w:val="both"/>
        <w:rPr>
          <w:rFonts w:ascii="Arial" w:eastAsia="Arial" w:hAnsi="Arial" w:cs="Arial"/>
          <w:i/>
          <w:iCs/>
          <w:sz w:val="18"/>
          <w:szCs w:val="18"/>
        </w:rPr>
      </w:pPr>
      <w:r w:rsidRPr="00964358">
        <w:rPr>
          <w:rFonts w:ascii="Arial" w:eastAsia="Arial" w:hAnsi="Arial" w:cs="Arial"/>
          <w:i/>
          <w:iCs/>
          <w:sz w:val="18"/>
          <w:szCs w:val="18"/>
        </w:rPr>
        <w:t>Es importante considerar que los municipios beneficiados en el ejercicio inmediato anterior o ejercicios anteriores podrán participar en el ejercicio fiscal 2026 de "El Programa" si comprueban mediante el Informe de Fortalecimiento de la UEPAMVV</w:t>
      </w:r>
    </w:p>
    <w:p w:rsidR="00964358" w:rsidRPr="00964358" w:rsidP="00964358" w14:paraId="2F98880B" w14:textId="77777777">
      <w:pPr>
        <w:jc w:val="both"/>
        <w:rPr>
          <w:rFonts w:ascii="Arial" w:eastAsia="Arial" w:hAnsi="Arial" w:cs="Arial"/>
          <w:i/>
          <w:iCs/>
          <w:sz w:val="18"/>
          <w:szCs w:val="18"/>
        </w:rPr>
      </w:pPr>
      <w:r w:rsidRPr="00964358">
        <w:rPr>
          <w:rFonts w:ascii="Arial" w:eastAsia="Arial" w:hAnsi="Arial" w:cs="Arial"/>
          <w:i/>
          <w:iCs/>
          <w:sz w:val="18"/>
          <w:szCs w:val="18"/>
        </w:rPr>
        <w:t>un avance sustantivo en su municipio en la agenda para el acceso de las mujeres a una vida libre de violencia, particularmente en el eje de seguridad y acceso a la justicia.</w:t>
      </w:r>
    </w:p>
    <w:p w:rsidR="00964358" w:rsidRPr="00964358" w:rsidP="00964358" w14:paraId="09A7E4B1" w14:textId="77777777">
      <w:pPr>
        <w:jc w:val="both"/>
        <w:rPr>
          <w:rFonts w:ascii="Arial" w:eastAsia="Arial" w:hAnsi="Arial" w:cs="Arial"/>
          <w:b/>
          <w:bCs/>
          <w:i/>
          <w:iCs/>
          <w:sz w:val="18"/>
          <w:szCs w:val="18"/>
        </w:rPr>
      </w:pPr>
    </w:p>
    <w:p w:rsidR="00964358" w:rsidRPr="00964358" w:rsidP="00964358" w14:paraId="08FD13D9"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XI. </w:t>
      </w:r>
      <w:r w:rsidRPr="00964358">
        <w:rPr>
          <w:rFonts w:ascii="Arial" w:eastAsia="Arial" w:hAnsi="Arial" w:cs="Arial"/>
          <w:i/>
          <w:iCs/>
          <w:sz w:val="18"/>
          <w:szCs w:val="18"/>
        </w:rPr>
        <w:t>Ahora bien, en atención a lo dispuesto en el artículo 92, fracción I, inciso c) del Código de Gobierno del Municipio de Guadalajara, se contemplan las siguientes repercusiones de la presente iniciativa:</w:t>
      </w:r>
    </w:p>
    <w:p w:rsidR="00964358" w:rsidRPr="00964358" w:rsidP="00964358" w14:paraId="6FEF327D" w14:textId="77777777">
      <w:pPr>
        <w:jc w:val="both"/>
        <w:rPr>
          <w:rFonts w:ascii="Arial" w:eastAsia="Arial" w:hAnsi="Arial" w:cs="Arial"/>
          <w:i/>
          <w:iCs/>
          <w:sz w:val="18"/>
          <w:szCs w:val="18"/>
        </w:rPr>
      </w:pPr>
    </w:p>
    <w:p w:rsidR="00964358" w:rsidP="00964358" w14:paraId="4670CA43" w14:textId="4E130E0E">
      <w:pPr>
        <w:jc w:val="both"/>
        <w:rPr>
          <w:rFonts w:ascii="Arial" w:eastAsia="Arial" w:hAnsi="Arial" w:cs="Arial"/>
          <w:i/>
          <w:iCs/>
          <w:sz w:val="18"/>
          <w:szCs w:val="18"/>
        </w:rPr>
      </w:pPr>
      <w:r w:rsidRPr="00964358">
        <w:rPr>
          <w:rFonts w:ascii="Arial" w:eastAsia="Arial" w:hAnsi="Arial" w:cs="Arial"/>
          <w:b/>
          <w:bCs/>
          <w:i/>
          <w:iCs/>
          <w:sz w:val="18"/>
          <w:szCs w:val="18"/>
        </w:rPr>
        <w:t>Repercusiones jurídicas:</w:t>
      </w:r>
      <w:r w:rsidRPr="00964358">
        <w:rPr>
          <w:rFonts w:ascii="Arial" w:eastAsia="Arial" w:hAnsi="Arial" w:cs="Arial"/>
          <w:i/>
          <w:iCs/>
          <w:sz w:val="18"/>
          <w:szCs w:val="18"/>
        </w:rPr>
        <w:t xml:space="preserve"> aquellas inherentes a la autorización para que el Municipio de Guadalajara participe durante el ejercicio fiscal 2026 en el Programa “Estrategia ALE”, así como las propias a la suscripción del correspondiente Convenio de Coordinación a celebrarse con la Secretaría de Igualdad Sustantiva Entre Mujeres y Hombres del Gobierno del Estado de Jalisco.</w:t>
      </w:r>
    </w:p>
    <w:p w:rsidR="00941391" w:rsidRPr="00964358" w:rsidP="00964358" w14:paraId="4C0EFF7C" w14:textId="77777777">
      <w:pPr>
        <w:jc w:val="both"/>
        <w:rPr>
          <w:rFonts w:ascii="Arial" w:eastAsia="Arial" w:hAnsi="Arial" w:cs="Arial"/>
          <w:i/>
          <w:iCs/>
          <w:sz w:val="18"/>
          <w:szCs w:val="18"/>
        </w:rPr>
      </w:pPr>
    </w:p>
    <w:p w:rsidR="00964358" w:rsidP="00964358" w14:paraId="700C590F" w14:textId="766C0E10">
      <w:pPr>
        <w:jc w:val="both"/>
        <w:rPr>
          <w:rFonts w:ascii="Arial" w:eastAsia="Arial" w:hAnsi="Arial" w:cs="Arial"/>
          <w:i/>
          <w:iCs/>
          <w:sz w:val="18"/>
          <w:szCs w:val="18"/>
        </w:rPr>
      </w:pPr>
      <w:r w:rsidRPr="00964358">
        <w:rPr>
          <w:rFonts w:ascii="Arial" w:eastAsia="Arial" w:hAnsi="Arial" w:cs="Arial"/>
          <w:b/>
          <w:bCs/>
          <w:i/>
          <w:iCs/>
          <w:sz w:val="18"/>
          <w:szCs w:val="18"/>
        </w:rPr>
        <w:t>Repercusiones presupuestales:</w:t>
      </w:r>
      <w:r w:rsidRPr="00964358">
        <w:rPr>
          <w:rFonts w:ascii="Arial" w:eastAsia="Arial" w:hAnsi="Arial" w:cs="Arial"/>
          <w:i/>
          <w:iCs/>
          <w:sz w:val="18"/>
          <w:szCs w:val="18"/>
        </w:rPr>
        <w:t xml:space="preserve"> </w:t>
      </w:r>
      <w:r w:rsidRPr="00964358">
        <w:rPr>
          <w:rFonts w:ascii="Arial" w:eastAsia="Arial" w:hAnsi="Arial" w:cs="Arial"/>
          <w:i/>
          <w:iCs/>
          <w:color w:val="000000"/>
          <w:sz w:val="18"/>
          <w:szCs w:val="18"/>
        </w:rPr>
        <w:t xml:space="preserve">la presente iniciativa implicará la autorización para que, en los términos previsto en el Presupuesto de Egresos del Municipio de Guadalajara para el Ejercicio Fiscal 2026, el Ayuntamiento de Guadalajara aporte al menos el 50% del monto total del proyecto presentado por este mismo en el marco del </w:t>
      </w:r>
      <w:r w:rsidRPr="00964358">
        <w:rPr>
          <w:rFonts w:ascii="Arial" w:eastAsia="Arial" w:hAnsi="Arial" w:cs="Arial"/>
          <w:i/>
          <w:iCs/>
          <w:sz w:val="18"/>
          <w:szCs w:val="18"/>
        </w:rPr>
        <w:t>Programa “Estrategia ALE”.</w:t>
      </w:r>
    </w:p>
    <w:p w:rsidR="00941391" w:rsidRPr="00964358" w:rsidP="00964358" w14:paraId="2A6469BC" w14:textId="77777777">
      <w:pPr>
        <w:jc w:val="both"/>
        <w:rPr>
          <w:rFonts w:ascii="Arial" w:eastAsia="Arial" w:hAnsi="Arial" w:cs="Arial"/>
          <w:i/>
          <w:iCs/>
          <w:sz w:val="18"/>
          <w:szCs w:val="18"/>
        </w:rPr>
      </w:pPr>
    </w:p>
    <w:p w:rsidR="00964358" w:rsidP="00964358" w14:paraId="24C183CB" w14:textId="33F4780C">
      <w:pPr>
        <w:jc w:val="both"/>
        <w:rPr>
          <w:rFonts w:ascii="Arial" w:eastAsia="Arial" w:hAnsi="Arial" w:cs="Arial"/>
          <w:i/>
          <w:iCs/>
          <w:sz w:val="18"/>
          <w:szCs w:val="18"/>
        </w:rPr>
      </w:pPr>
      <w:r w:rsidRPr="00964358">
        <w:rPr>
          <w:rFonts w:ascii="Arial" w:eastAsia="Arial" w:hAnsi="Arial" w:cs="Arial"/>
          <w:i/>
          <w:iCs/>
          <w:sz w:val="18"/>
          <w:szCs w:val="18"/>
        </w:rPr>
        <w:t xml:space="preserve">Además de que, en caso de incumplimiento, se autorizará al Gobierno del Estado, para </w:t>
      </w:r>
      <w:r w:rsidRPr="00964358">
        <w:rPr>
          <w:rFonts w:ascii="Arial" w:eastAsia="Arial" w:hAnsi="Arial" w:cs="Arial"/>
          <w:i/>
          <w:iCs/>
          <w:sz w:val="18"/>
          <w:szCs w:val="18"/>
        </w:rPr>
        <w:t>que</w:t>
      </w:r>
      <w:r w:rsidRPr="00964358">
        <w:rPr>
          <w:rFonts w:ascii="Arial" w:eastAsia="Arial" w:hAnsi="Arial" w:cs="Arial"/>
          <w:i/>
          <w:iCs/>
          <w:sz w:val="18"/>
          <w:szCs w:val="18"/>
        </w:rPr>
        <w:t xml:space="preserve"> por conducto de su Secretaría de la Hacienda Pública, realice retenciones equivalentes al monto adeudado con cargo a las participaciones estatales que le correspondan al Municipio.</w:t>
      </w:r>
    </w:p>
    <w:p w:rsidR="00E81DCA" w:rsidRPr="00964358" w:rsidP="00964358" w14:paraId="44AE35E2" w14:textId="77777777">
      <w:pPr>
        <w:jc w:val="both"/>
        <w:rPr>
          <w:rFonts w:ascii="Arial" w:eastAsia="Arial" w:hAnsi="Arial" w:cs="Arial"/>
          <w:i/>
          <w:iCs/>
          <w:sz w:val="18"/>
          <w:szCs w:val="18"/>
        </w:rPr>
      </w:pPr>
    </w:p>
    <w:p w:rsidR="00964358" w:rsidP="00964358" w14:paraId="2EE9D997" w14:textId="693916C1">
      <w:pPr>
        <w:jc w:val="both"/>
        <w:rPr>
          <w:rFonts w:ascii="Arial" w:eastAsia="Arial" w:hAnsi="Arial" w:cs="Arial"/>
          <w:i/>
          <w:iCs/>
          <w:color w:val="000000"/>
          <w:sz w:val="18"/>
          <w:szCs w:val="18"/>
        </w:rPr>
      </w:pPr>
      <w:r w:rsidRPr="00964358">
        <w:rPr>
          <w:rFonts w:ascii="Arial" w:eastAsia="Arial" w:hAnsi="Arial" w:cs="Arial"/>
          <w:b/>
          <w:bCs/>
          <w:i/>
          <w:iCs/>
          <w:color w:val="000000"/>
          <w:sz w:val="18"/>
          <w:szCs w:val="18"/>
        </w:rPr>
        <w:t>Repercusiones laborales</w:t>
      </w:r>
      <w:r w:rsidRPr="00964358">
        <w:rPr>
          <w:rFonts w:ascii="Arial" w:eastAsia="Arial" w:hAnsi="Arial" w:cs="Arial"/>
          <w:i/>
          <w:iCs/>
          <w:color w:val="000000"/>
          <w:sz w:val="18"/>
          <w:szCs w:val="18"/>
        </w:rPr>
        <w:t xml:space="preserve">, no se genera ninguna, puesto que no implica contratación de nuevo personal o remoción de servidoras o servidores públicos municipales; y </w:t>
      </w:r>
    </w:p>
    <w:p w:rsidR="00941391" w:rsidRPr="00964358" w:rsidP="00964358" w14:paraId="4E2AD290" w14:textId="77777777">
      <w:pPr>
        <w:jc w:val="both"/>
        <w:rPr>
          <w:rFonts w:ascii="Arial" w:eastAsia="Arial" w:hAnsi="Arial" w:cs="Arial"/>
          <w:i/>
          <w:iCs/>
          <w:color w:val="000000"/>
          <w:sz w:val="18"/>
          <w:szCs w:val="18"/>
        </w:rPr>
      </w:pPr>
    </w:p>
    <w:p w:rsidR="00964358" w:rsidRPr="00964358" w:rsidP="00964358" w14:paraId="5C4D3D56" w14:textId="77777777">
      <w:pPr>
        <w:jc w:val="both"/>
        <w:rPr>
          <w:rFonts w:ascii="Arial" w:eastAsia="Arial" w:hAnsi="Arial" w:cs="Arial"/>
          <w:i/>
          <w:iCs/>
          <w:color w:val="000000"/>
          <w:sz w:val="18"/>
          <w:szCs w:val="18"/>
        </w:rPr>
      </w:pPr>
      <w:r w:rsidRPr="00964358">
        <w:rPr>
          <w:rFonts w:ascii="Arial" w:eastAsia="Arial" w:hAnsi="Arial" w:cs="Arial"/>
          <w:b/>
          <w:bCs/>
          <w:i/>
          <w:iCs/>
          <w:color w:val="000000"/>
          <w:sz w:val="18"/>
          <w:szCs w:val="18"/>
        </w:rPr>
        <w:t>Repercusiones sociales</w:t>
      </w:r>
      <w:r w:rsidRPr="00964358">
        <w:rPr>
          <w:rFonts w:ascii="Arial" w:eastAsia="Arial" w:hAnsi="Arial" w:cs="Arial"/>
          <w:i/>
          <w:iCs/>
          <w:color w:val="000000"/>
          <w:sz w:val="18"/>
          <w:szCs w:val="18"/>
        </w:rPr>
        <w:t>, se consideran favorables, pues autorización para la suscripción de un Convenio de Colaboración con l</w:t>
      </w:r>
      <w:r w:rsidRPr="00964358">
        <w:rPr>
          <w:rFonts w:ascii="Arial" w:eastAsia="Arial" w:hAnsi="Arial" w:cs="Arial"/>
          <w:i/>
          <w:iCs/>
          <w:sz w:val="18"/>
          <w:szCs w:val="18"/>
        </w:rPr>
        <w:t>a Secretaría de Igualdad Sustantiva Entre Mujeres y Hombres</w:t>
      </w:r>
      <w:r w:rsidRPr="00964358">
        <w:rPr>
          <w:rFonts w:ascii="Arial" w:eastAsia="Arial" w:hAnsi="Arial" w:cs="Arial"/>
          <w:i/>
          <w:iCs/>
          <w:color w:val="000000"/>
          <w:sz w:val="18"/>
          <w:szCs w:val="18"/>
        </w:rPr>
        <w:t>, así como la participación del Municipio de Guadalajara en el Programa “Estrategia ALE” en los términos que se proponen en la presente iniciativa, permitirá la implementación de proyectos</w:t>
      </w:r>
      <w:r w:rsidRPr="00964358">
        <w:rPr>
          <w:rFonts w:ascii="Arial" w:eastAsia="Arial" w:hAnsi="Arial" w:cs="Arial"/>
          <w:i/>
          <w:iCs/>
          <w:sz w:val="18"/>
          <w:szCs w:val="18"/>
        </w:rPr>
        <w:t xml:space="preserve"> destinados a fortalecer las capacidades institucionales, </w:t>
      </w:r>
      <w:r w:rsidRPr="00964358">
        <w:rPr>
          <w:rFonts w:ascii="Arial" w:eastAsia="Arial" w:hAnsi="Arial" w:cs="Arial"/>
          <w:i/>
          <w:iCs/>
          <w:color w:val="000000"/>
          <w:sz w:val="18"/>
          <w:szCs w:val="18"/>
        </w:rPr>
        <w:t>particularmente el fortalecimiento de la División Especializada en la Atención a la Violencia contra Mujeres en Razón de Género (DEAVIM) de la Comisaría de Seguridad,</w:t>
      </w:r>
      <w:r w:rsidRPr="00964358">
        <w:rPr>
          <w:rFonts w:ascii="Arial" w:eastAsia="Arial" w:hAnsi="Arial" w:cs="Arial"/>
          <w:i/>
          <w:iCs/>
          <w:sz w:val="18"/>
          <w:szCs w:val="18"/>
        </w:rPr>
        <w:t xml:space="preserve"> para garantizar la atención policial especializada con perspectiva de género a niñas, adolescentes y mujeres víctimas de violencia</w:t>
      </w:r>
      <w:r w:rsidRPr="00964358">
        <w:rPr>
          <w:rFonts w:ascii="Arial" w:eastAsia="Arial" w:hAnsi="Arial" w:cs="Arial"/>
          <w:i/>
          <w:iCs/>
          <w:color w:val="000000"/>
          <w:sz w:val="18"/>
          <w:szCs w:val="18"/>
        </w:rPr>
        <w:t xml:space="preserve"> en nuestro municipio.</w:t>
      </w:r>
    </w:p>
    <w:p w:rsidR="00964358" w:rsidRPr="00964358" w:rsidP="00964358" w14:paraId="1A36F106" w14:textId="77777777">
      <w:pPr>
        <w:ind w:right="49"/>
        <w:jc w:val="both"/>
        <w:rPr>
          <w:rFonts w:ascii="Arial" w:eastAsia="Arial" w:hAnsi="Arial" w:cs="Arial"/>
          <w:b/>
          <w:bCs/>
          <w:i/>
          <w:iCs/>
          <w:color w:val="000000"/>
          <w:sz w:val="18"/>
          <w:szCs w:val="18"/>
        </w:rPr>
      </w:pPr>
    </w:p>
    <w:p w:rsidR="00964358" w:rsidRPr="00964358" w:rsidP="00964358" w14:paraId="48C9326B" w14:textId="77777777">
      <w:pPr>
        <w:ind w:right="49"/>
        <w:jc w:val="both"/>
        <w:rPr>
          <w:rFonts w:ascii="Arial" w:eastAsia="Arial" w:hAnsi="Arial" w:cs="Arial"/>
          <w:i/>
          <w:iCs/>
          <w:color w:val="000000"/>
          <w:sz w:val="18"/>
          <w:szCs w:val="18"/>
        </w:rPr>
      </w:pPr>
      <w:r w:rsidRPr="00964358">
        <w:rPr>
          <w:rFonts w:ascii="Arial" w:eastAsia="Arial" w:hAnsi="Arial" w:cs="Arial"/>
          <w:b/>
          <w:bCs/>
          <w:i/>
          <w:iCs/>
          <w:color w:val="000000"/>
          <w:sz w:val="18"/>
          <w:szCs w:val="18"/>
        </w:rPr>
        <w:t xml:space="preserve">XII. </w:t>
      </w:r>
      <w:r w:rsidRPr="00964358">
        <w:rPr>
          <w:rFonts w:ascii="Arial" w:eastAsia="Arial" w:hAnsi="Arial" w:cs="Arial"/>
          <w:i/>
          <w:iCs/>
          <w:color w:val="000000"/>
          <w:sz w:val="18"/>
          <w:szCs w:val="18"/>
        </w:rPr>
        <w:t xml:space="preserve">Finalmente, </w:t>
      </w:r>
      <w:r w:rsidRPr="00964358">
        <w:rPr>
          <w:rFonts w:ascii="Arial" w:eastAsia="Arial" w:hAnsi="Arial" w:cs="Arial"/>
          <w:i/>
          <w:iCs/>
          <w:sz w:val="18"/>
          <w:szCs w:val="18"/>
        </w:rPr>
        <w:t>tomando en consideración lo establecido en los artículos 94, 96, 107 fracción X y 110 fracción X del Código de Gobierno del Municipio de Guadalajara, se propone turnar la presente iniciativa para su examen y dictamen a la Comisión Edilicia de Gobernación, Reglamentos y Vigilancia como convocante y a la Comisión Edilicia de Hacienda y Patrimonio como coadyuvante</w:t>
      </w:r>
      <w:r w:rsidRPr="00964358">
        <w:rPr>
          <w:rFonts w:ascii="Arial" w:eastAsia="Arial" w:hAnsi="Arial" w:cs="Arial"/>
          <w:i/>
          <w:iCs/>
          <w:color w:val="000000"/>
          <w:sz w:val="18"/>
          <w:szCs w:val="18"/>
        </w:rPr>
        <w:t>.</w:t>
      </w:r>
    </w:p>
    <w:p w:rsidR="00964358" w:rsidRPr="00964358" w:rsidP="00964358" w14:paraId="69A01866" w14:textId="77777777">
      <w:pPr>
        <w:jc w:val="both"/>
        <w:rPr>
          <w:rFonts w:ascii="Arial" w:eastAsia="Arial" w:hAnsi="Arial" w:cs="Arial"/>
          <w:i/>
          <w:iCs/>
          <w:sz w:val="18"/>
          <w:szCs w:val="18"/>
        </w:rPr>
      </w:pPr>
    </w:p>
    <w:p w:rsidR="00964358" w:rsidRPr="00964358" w:rsidP="00964358" w14:paraId="3DD4DF9D" w14:textId="77777777">
      <w:pPr>
        <w:jc w:val="both"/>
        <w:rPr>
          <w:rFonts w:ascii="Arial" w:eastAsia="Arial" w:hAnsi="Arial" w:cs="Arial"/>
          <w:i/>
          <w:iCs/>
          <w:sz w:val="18"/>
          <w:szCs w:val="18"/>
        </w:rPr>
      </w:pPr>
      <w:r w:rsidRPr="00964358">
        <w:rPr>
          <w:rFonts w:ascii="Arial" w:eastAsia="Arial" w:hAnsi="Arial" w:cs="Arial"/>
          <w:i/>
          <w:iCs/>
          <w:sz w:val="18"/>
          <w:szCs w:val="18"/>
        </w:rPr>
        <w:t xml:space="preserve">Derivado de lo anteriormente expuesto y motivado en los considerandos del cuerpo de esta iniciativa, así como de conformidad con lo dispuesto por los artículos 4°, 21 y 115 fracciones I, II, III inciso h, IV y VII de la Constitución Política de los Estados Unidos Mexicanos; 73 fracciones I y II, 77 fracciones II y IX, </w:t>
      </w:r>
      <w:r w:rsidRPr="00964358">
        <w:rPr>
          <w:rFonts w:ascii="Arial" w:eastAsia="Arial" w:hAnsi="Arial" w:cs="Arial"/>
          <w:i/>
          <w:iCs/>
          <w:color w:val="000000"/>
          <w:sz w:val="18"/>
          <w:szCs w:val="18"/>
        </w:rPr>
        <w:t xml:space="preserve">79 fracción X, 81, </w:t>
      </w:r>
      <w:r w:rsidRPr="00964358">
        <w:rPr>
          <w:rFonts w:ascii="Arial" w:eastAsia="Arial" w:hAnsi="Arial" w:cs="Arial"/>
          <w:i/>
          <w:iCs/>
          <w:sz w:val="18"/>
          <w:szCs w:val="18"/>
        </w:rPr>
        <w:t xml:space="preserve">85 fracciones I y IV, 86, 88, </w:t>
      </w:r>
      <w:r w:rsidRPr="00964358">
        <w:rPr>
          <w:rFonts w:ascii="Arial" w:eastAsia="Arial" w:hAnsi="Arial" w:cs="Arial"/>
          <w:i/>
          <w:iCs/>
          <w:color w:val="000000"/>
          <w:sz w:val="18"/>
          <w:szCs w:val="18"/>
        </w:rPr>
        <w:t>89 último párrafo</w:t>
      </w:r>
      <w:r w:rsidRPr="00964358">
        <w:rPr>
          <w:rFonts w:ascii="Arial" w:eastAsia="Arial" w:hAnsi="Arial" w:cs="Arial"/>
          <w:i/>
          <w:iCs/>
          <w:sz w:val="18"/>
          <w:szCs w:val="18"/>
        </w:rPr>
        <w:t xml:space="preserve"> </w:t>
      </w:r>
      <w:r w:rsidRPr="00964358">
        <w:rPr>
          <w:rFonts w:ascii="Arial" w:eastAsia="Arial" w:hAnsi="Arial" w:cs="Arial"/>
          <w:i/>
          <w:iCs/>
          <w:color w:val="000000"/>
          <w:sz w:val="18"/>
          <w:szCs w:val="18"/>
        </w:rPr>
        <w:t xml:space="preserve">y 116 Bis de la Constitución Política del Estado de Jalisco; </w:t>
      </w:r>
      <w:r w:rsidRPr="00964358">
        <w:rPr>
          <w:rFonts w:ascii="Arial" w:eastAsia="Arial" w:hAnsi="Arial" w:cs="Arial"/>
          <w:i/>
          <w:iCs/>
          <w:sz w:val="18"/>
          <w:szCs w:val="18"/>
        </w:rPr>
        <w:t>1, 2, 5 fracción V, 7 y 16 fracciones I y V de la Ley General para la Igualdad entre Mujeres y Hombres; 2, 3, 4, 6 y 7 de la Ley General del Sistema Nacional de Seguridad Pública</w:t>
      </w:r>
      <w:r w:rsidRPr="00964358">
        <w:rPr>
          <w:rFonts w:ascii="Arial" w:eastAsia="Arial" w:hAnsi="Arial" w:cs="Arial"/>
          <w:i/>
          <w:iCs/>
          <w:color w:val="000000"/>
          <w:sz w:val="18"/>
          <w:szCs w:val="18"/>
        </w:rPr>
        <w:t xml:space="preserve">; </w:t>
      </w:r>
      <w:r w:rsidRPr="00964358">
        <w:rPr>
          <w:rFonts w:ascii="Arial" w:eastAsia="Arial" w:hAnsi="Arial" w:cs="Arial"/>
          <w:i/>
          <w:iCs/>
          <w:sz w:val="18"/>
          <w:szCs w:val="18"/>
        </w:rPr>
        <w:t xml:space="preserve">2, 3, 10, 37 fracción II y IV, 38 fracción V, 40 fracción II, 41 fracción I, y </w:t>
      </w:r>
      <w:r w:rsidRPr="00964358">
        <w:rPr>
          <w:rFonts w:ascii="Arial" w:eastAsia="Arial" w:hAnsi="Arial" w:cs="Arial"/>
          <w:i/>
          <w:iCs/>
          <w:color w:val="000000"/>
          <w:sz w:val="18"/>
          <w:szCs w:val="18"/>
        </w:rPr>
        <w:t xml:space="preserve">47 fracciones I, VI y XI de la Ley del Gobierno y la Administración Pública Municipal del Estado de Jalisco; </w:t>
      </w:r>
      <w:r w:rsidRPr="00964358">
        <w:rPr>
          <w:rFonts w:ascii="Arial" w:eastAsia="Arial" w:hAnsi="Arial" w:cs="Arial"/>
          <w:i/>
          <w:iCs/>
          <w:sz w:val="18"/>
          <w:szCs w:val="18"/>
        </w:rPr>
        <w:t xml:space="preserve">1, 2, 4 fracción V, y 10 fracciones I y IV de la Ley Estatal para la Igualdad entre Hombres y Mujeres; 1 y 2 de la Ley del Sistema de Seguridad Pública para el Estado de Jalisco; 17 fracción VI, </w:t>
      </w:r>
      <w:r w:rsidRPr="00964358">
        <w:rPr>
          <w:rFonts w:ascii="Arial" w:eastAsia="Arial" w:hAnsi="Arial" w:cs="Arial"/>
          <w:i/>
          <w:iCs/>
          <w:color w:val="000000"/>
          <w:sz w:val="18"/>
          <w:szCs w:val="18"/>
        </w:rPr>
        <w:t>88, 90, 92, 96, 101, 102, 166, 250, 294 fracción I y 295 fracción III</w:t>
      </w:r>
      <w:r w:rsidRPr="00964358">
        <w:rPr>
          <w:rFonts w:ascii="Arial" w:eastAsia="Arial" w:hAnsi="Arial" w:cs="Arial"/>
          <w:i/>
          <w:iCs/>
          <w:sz w:val="18"/>
          <w:szCs w:val="18"/>
        </w:rPr>
        <w:t xml:space="preserve"> </w:t>
      </w:r>
      <w:r w:rsidRPr="00964358">
        <w:rPr>
          <w:rFonts w:ascii="Arial" w:eastAsia="Arial" w:hAnsi="Arial" w:cs="Arial"/>
          <w:i/>
          <w:iCs/>
          <w:color w:val="000000"/>
          <w:sz w:val="18"/>
          <w:szCs w:val="18"/>
        </w:rPr>
        <w:t xml:space="preserve">del Código de Gobierno del Municipio de Guadalajara; </w:t>
      </w:r>
      <w:r w:rsidRPr="00964358">
        <w:rPr>
          <w:rFonts w:ascii="Arial" w:eastAsia="Arial" w:hAnsi="Arial" w:cs="Arial"/>
          <w:i/>
          <w:iCs/>
          <w:sz w:val="18"/>
          <w:szCs w:val="18"/>
        </w:rPr>
        <w:t>1, 3, 5, 6 fracción IX, 7, 29, 30 y 31 del Reglamento para la Igualdad Sustantiva entre Mujeres y Hombre en el Municipio de Guadalajara; así como en los artículos 5, 6 y 7 del Reglamento Interno y de Carrera Policial de la Comisaría de Seguridad Ciudadana de Guadalajara; pongo a consideración de este órgano de gobierno el siguiente:</w:t>
      </w:r>
    </w:p>
    <w:p w:rsidR="00964358" w:rsidRPr="00964358" w:rsidP="00964358" w14:paraId="2A936CB8" w14:textId="77777777">
      <w:pPr>
        <w:jc w:val="both"/>
        <w:rPr>
          <w:rFonts w:ascii="Arial" w:eastAsia="Arial" w:hAnsi="Arial" w:cs="Arial"/>
          <w:i/>
          <w:iCs/>
          <w:sz w:val="18"/>
          <w:szCs w:val="18"/>
        </w:rPr>
      </w:pPr>
    </w:p>
    <w:p w:rsidR="00964358" w:rsidRPr="00964358" w:rsidP="00964358" w14:paraId="74BE8AC9" w14:textId="77777777">
      <w:pPr>
        <w:jc w:val="center"/>
        <w:rPr>
          <w:rFonts w:ascii="Arial" w:eastAsia="Arial" w:hAnsi="Arial" w:cs="Arial"/>
          <w:b/>
          <w:bCs/>
          <w:i/>
          <w:iCs/>
          <w:sz w:val="18"/>
          <w:szCs w:val="18"/>
        </w:rPr>
      </w:pPr>
      <w:r w:rsidRPr="00964358">
        <w:rPr>
          <w:rFonts w:ascii="Arial" w:eastAsia="Arial" w:hAnsi="Arial" w:cs="Arial"/>
          <w:b/>
          <w:bCs/>
          <w:i/>
          <w:iCs/>
          <w:sz w:val="18"/>
          <w:szCs w:val="18"/>
        </w:rPr>
        <w:t>DECRETO MUNICIPAL</w:t>
      </w:r>
    </w:p>
    <w:p w:rsidR="00964358" w:rsidRPr="00964358" w:rsidP="00964358" w14:paraId="4CDF26D9" w14:textId="77777777">
      <w:pPr>
        <w:jc w:val="both"/>
        <w:rPr>
          <w:rFonts w:ascii="Arial" w:eastAsia="Arial" w:hAnsi="Arial" w:cs="Arial"/>
          <w:b/>
          <w:bCs/>
          <w:i/>
          <w:iCs/>
          <w:sz w:val="18"/>
          <w:szCs w:val="18"/>
        </w:rPr>
      </w:pPr>
      <w:r w:rsidRPr="00964358">
        <w:rPr>
          <w:rFonts w:ascii="Arial" w:eastAsia="Arial" w:hAnsi="Arial" w:cs="Arial"/>
          <w:b/>
          <w:bCs/>
          <w:i/>
          <w:iCs/>
          <w:sz w:val="18"/>
          <w:szCs w:val="18"/>
        </w:rPr>
        <w:t> </w:t>
      </w:r>
    </w:p>
    <w:p w:rsidR="00964358" w:rsidRPr="00964358" w:rsidP="00964358" w14:paraId="27E226FA" w14:textId="77777777">
      <w:pPr>
        <w:jc w:val="both"/>
        <w:rPr>
          <w:rFonts w:ascii="Arial" w:eastAsia="Arial" w:hAnsi="Arial" w:cs="Arial"/>
          <w:b/>
          <w:bCs/>
          <w:i/>
          <w:iCs/>
          <w:sz w:val="18"/>
          <w:szCs w:val="18"/>
        </w:rPr>
      </w:pPr>
      <w:r w:rsidRPr="00964358">
        <w:rPr>
          <w:rFonts w:ascii="Arial" w:eastAsia="Arial" w:hAnsi="Arial" w:cs="Arial"/>
          <w:b/>
          <w:bCs/>
          <w:i/>
          <w:iCs/>
          <w:sz w:val="18"/>
          <w:szCs w:val="18"/>
        </w:rPr>
        <w:t xml:space="preserve">PRIMERO. </w:t>
      </w:r>
      <w:r w:rsidRPr="00964358">
        <w:rPr>
          <w:rFonts w:ascii="Arial" w:eastAsia="Arial" w:hAnsi="Arial" w:cs="Arial"/>
          <w:i/>
          <w:iCs/>
          <w:sz w:val="18"/>
          <w:szCs w:val="18"/>
        </w:rPr>
        <w:t>Se aprueba y autoriza la participación del Municipio de Guadalajara, Jalisco, en el Programa “Estrategia ALE” para el ejercicio fiscal 2026, así como la suscripción del correspondiente Convenio de Coordinación y su Anexo Técnico, a celebrarse con la Secretaría de Igualdad Sustantiva entre Mujeres y Hombres del Gobierno del Estado de Jalisco</w:t>
      </w:r>
      <w:r w:rsidRPr="00964358">
        <w:rPr>
          <w:rFonts w:ascii="Arial" w:eastAsia="Arial" w:hAnsi="Arial" w:cs="Arial"/>
          <w:b/>
          <w:bCs/>
          <w:i/>
          <w:iCs/>
          <w:color w:val="000000"/>
          <w:sz w:val="18"/>
          <w:szCs w:val="18"/>
        </w:rPr>
        <w:t>,</w:t>
      </w:r>
      <w:r w:rsidRPr="00964358">
        <w:rPr>
          <w:rFonts w:ascii="Arial" w:eastAsia="Arial" w:hAnsi="Arial" w:cs="Arial"/>
          <w:i/>
          <w:iCs/>
          <w:color w:val="000000"/>
          <w:sz w:val="18"/>
          <w:szCs w:val="18"/>
        </w:rPr>
        <w:t xml:space="preserve"> a efecto de que el Municipio de Guadalajara acceda a dicho Programa, así como al recurso que otorga.</w:t>
      </w:r>
    </w:p>
    <w:p w:rsidR="00964358" w:rsidRPr="00964358" w:rsidP="00964358" w14:paraId="29FE1DFD" w14:textId="77777777">
      <w:pPr>
        <w:jc w:val="both"/>
        <w:rPr>
          <w:rFonts w:ascii="Arial" w:eastAsia="Arial" w:hAnsi="Arial" w:cs="Arial"/>
          <w:i/>
          <w:iCs/>
          <w:color w:val="000000"/>
          <w:sz w:val="18"/>
          <w:szCs w:val="18"/>
        </w:rPr>
      </w:pPr>
    </w:p>
    <w:p w:rsidR="00964358" w:rsidRPr="00964358" w:rsidP="00964358" w14:paraId="14D12C3C" w14:textId="77777777">
      <w:pPr>
        <w:jc w:val="both"/>
        <w:rPr>
          <w:rFonts w:ascii="Arial" w:eastAsia="Arial" w:hAnsi="Arial" w:cs="Arial"/>
          <w:b/>
          <w:bCs/>
          <w:i/>
          <w:iCs/>
          <w:color w:val="000000"/>
          <w:sz w:val="18"/>
          <w:szCs w:val="18"/>
        </w:rPr>
      </w:pPr>
      <w:r w:rsidRPr="00964358">
        <w:rPr>
          <w:rFonts w:ascii="Arial" w:eastAsia="Arial" w:hAnsi="Arial" w:cs="Arial"/>
          <w:i/>
          <w:iCs/>
          <w:color w:val="000000"/>
          <w:sz w:val="18"/>
          <w:szCs w:val="18"/>
        </w:rPr>
        <w:t xml:space="preserve">En caso de incumplimiento por parte del Municipio de Guadalajara, se autoriza al Gobierno del Estado de Jalisco, por conducto de la Secretaría de la Hacienda Pública, para que descuente al municipio de sus participaciones el monto económico que corresponda al eventual incumplimiento, el cual será determinado por la Secretaría de Igualdad Sustantiva entre Mujeres y Hombres, de acuerdo con los procedimientos establecidos en los </w:t>
      </w:r>
      <w:r w:rsidRPr="00964358">
        <w:rPr>
          <w:rFonts w:ascii="Arial" w:eastAsia="Arial" w:hAnsi="Arial" w:cs="Arial"/>
          <w:i/>
          <w:iCs/>
          <w:sz w:val="18"/>
          <w:szCs w:val="18"/>
        </w:rPr>
        <w:t>Lineamientos de Operación del Programa “Estrategia ALE” Ejercicio 2026, publicados en el Periódico Oficial “El Estado de Jalisco” el 9 de abril de 2026, en el Tomo CDXVI, Número 24, Sección IV.</w:t>
      </w:r>
    </w:p>
    <w:p w:rsidR="00964358" w:rsidRPr="00964358" w:rsidP="00964358" w14:paraId="379AAB8D" w14:textId="77777777">
      <w:pPr>
        <w:jc w:val="both"/>
        <w:rPr>
          <w:rFonts w:ascii="Arial" w:eastAsia="Arial" w:hAnsi="Arial" w:cs="Arial"/>
          <w:i/>
          <w:iCs/>
          <w:sz w:val="18"/>
          <w:szCs w:val="18"/>
        </w:rPr>
      </w:pPr>
    </w:p>
    <w:p w:rsidR="00964358" w:rsidRPr="00964358" w:rsidP="00964358" w14:paraId="43B40B13" w14:textId="77777777">
      <w:pPr>
        <w:jc w:val="both"/>
        <w:rPr>
          <w:rFonts w:ascii="Arial" w:eastAsia="Arial" w:hAnsi="Arial" w:cs="Arial"/>
          <w:i/>
          <w:iCs/>
          <w:sz w:val="18"/>
          <w:szCs w:val="18"/>
        </w:rPr>
      </w:pPr>
      <w:bookmarkStart w:id="11" w:name="_517t7na01bxs"/>
      <w:bookmarkEnd w:id="11"/>
      <w:r w:rsidRPr="00964358">
        <w:rPr>
          <w:rFonts w:ascii="Arial" w:eastAsia="Arial" w:hAnsi="Arial" w:cs="Arial"/>
          <w:b/>
          <w:bCs/>
          <w:i/>
          <w:iCs/>
          <w:sz w:val="18"/>
          <w:szCs w:val="18"/>
        </w:rPr>
        <w:t xml:space="preserve">SEGUNDO. </w:t>
      </w:r>
      <w:r w:rsidRPr="00964358">
        <w:rPr>
          <w:rFonts w:ascii="Arial" w:eastAsia="Arial" w:hAnsi="Arial" w:cs="Arial"/>
          <w:i/>
          <w:iCs/>
          <w:sz w:val="18"/>
          <w:szCs w:val="18"/>
        </w:rPr>
        <w:t>Se instruye al Síndico para que, por conducto de la Dirección General Jurídica, revise el proyecto de Convenio de Coordinación referido en el punto segundo del presente Decreto y, en su caso, formule las modificaciones pertinentes al mismo, debiendo cuidar en todo momento los intereses del Municipio de Guadalajara, coordinando para ello con los representantes de la Secretaría de Igualdad Sustantiva entre Mujeres y Hombres del Gobierno del Estado de Jalisco.</w:t>
      </w:r>
    </w:p>
    <w:p w:rsidR="00964358" w:rsidRPr="00964358" w:rsidP="00964358" w14:paraId="6D19C359" w14:textId="77777777">
      <w:pPr>
        <w:jc w:val="both"/>
        <w:rPr>
          <w:rFonts w:ascii="Arial" w:eastAsia="Arial" w:hAnsi="Arial" w:cs="Arial"/>
          <w:i/>
          <w:iCs/>
          <w:sz w:val="18"/>
          <w:szCs w:val="18"/>
        </w:rPr>
      </w:pPr>
    </w:p>
    <w:p w:rsidR="00964358" w:rsidRPr="00964358" w:rsidP="00964358" w14:paraId="1068194F" w14:textId="77777777">
      <w:pPr>
        <w:jc w:val="both"/>
        <w:rPr>
          <w:rFonts w:ascii="Arial" w:eastAsia="Arial" w:hAnsi="Arial" w:cs="Arial"/>
          <w:i/>
          <w:iCs/>
          <w:sz w:val="18"/>
          <w:szCs w:val="18"/>
        </w:rPr>
      </w:pPr>
      <w:r w:rsidRPr="00964358">
        <w:rPr>
          <w:rFonts w:ascii="Arial" w:eastAsia="Arial" w:hAnsi="Arial" w:cs="Arial"/>
          <w:b/>
          <w:bCs/>
          <w:i/>
          <w:iCs/>
          <w:sz w:val="18"/>
          <w:szCs w:val="18"/>
        </w:rPr>
        <w:t xml:space="preserve">TERCERO. </w:t>
      </w:r>
      <w:r w:rsidRPr="00964358">
        <w:rPr>
          <w:rFonts w:ascii="Arial" w:eastAsia="Arial" w:hAnsi="Arial" w:cs="Arial"/>
          <w:i/>
          <w:iCs/>
          <w:sz w:val="18"/>
          <w:szCs w:val="18"/>
        </w:rPr>
        <w:t>Se faculta a la Presidenta Municipal, al Síndico y a la Tesorera, todos del H. Ayuntamiento de Guadalajara, para que en representación de éste y en ejercicio de sus atribuciones, suscriban conjuntamente el Convenio de Coordinación señalado en el punto segundo del presente Decreto, así como toda la documentación inherente al cumplimiento del mismo.</w:t>
      </w:r>
    </w:p>
    <w:p w:rsidR="00964358" w:rsidRPr="00964358" w:rsidP="00964358" w14:paraId="049F9570" w14:textId="77777777">
      <w:pPr>
        <w:jc w:val="both"/>
        <w:rPr>
          <w:rFonts w:ascii="Arial" w:eastAsia="Arial" w:hAnsi="Arial" w:cs="Arial"/>
          <w:b/>
          <w:bCs/>
          <w:i/>
          <w:iCs/>
          <w:sz w:val="18"/>
          <w:szCs w:val="18"/>
        </w:rPr>
      </w:pPr>
    </w:p>
    <w:p w:rsidR="00964358" w:rsidRPr="00964358" w:rsidP="00964358" w14:paraId="7934A3D4" w14:textId="77777777">
      <w:pPr>
        <w:jc w:val="both"/>
        <w:rPr>
          <w:rFonts w:ascii="Arial" w:eastAsia="Arial" w:hAnsi="Arial" w:cs="Arial"/>
          <w:b/>
          <w:bCs/>
          <w:i/>
          <w:iCs/>
          <w:sz w:val="18"/>
          <w:szCs w:val="18"/>
        </w:rPr>
      </w:pPr>
      <w:r w:rsidRPr="00964358">
        <w:rPr>
          <w:rFonts w:ascii="Arial" w:eastAsia="Arial" w:hAnsi="Arial" w:cs="Arial"/>
          <w:b/>
          <w:bCs/>
          <w:i/>
          <w:iCs/>
          <w:sz w:val="18"/>
          <w:szCs w:val="18"/>
        </w:rPr>
        <w:t>CUARTO.</w:t>
      </w:r>
      <w:r w:rsidRPr="00964358">
        <w:rPr>
          <w:rFonts w:ascii="Arial" w:eastAsia="Arial" w:hAnsi="Arial" w:cs="Arial"/>
          <w:i/>
          <w:iCs/>
          <w:sz w:val="18"/>
          <w:szCs w:val="18"/>
        </w:rPr>
        <w:t xml:space="preserve"> Se faculta al Secretario General, a la Tesorera y al Comisario de Seguridad Ciudadana, todos del H. Ayuntamiento de Guadalajara, para que realicen las acciones administrativas necesarias para el cumplimiento del presente Decreto.</w:t>
      </w:r>
    </w:p>
    <w:p w:rsidR="00964358" w:rsidRPr="00964358" w:rsidP="00964358" w14:paraId="42FCC532" w14:textId="77777777">
      <w:pPr>
        <w:jc w:val="center"/>
        <w:rPr>
          <w:rFonts w:ascii="Arial" w:eastAsia="Arial" w:hAnsi="Arial" w:cs="Arial"/>
          <w:b/>
          <w:bCs/>
          <w:i/>
          <w:iCs/>
          <w:sz w:val="18"/>
          <w:szCs w:val="18"/>
        </w:rPr>
      </w:pPr>
      <w:r w:rsidRPr="00964358">
        <w:rPr>
          <w:rFonts w:ascii="Arial" w:eastAsia="Arial" w:hAnsi="Arial" w:cs="Arial"/>
          <w:b/>
          <w:bCs/>
          <w:i/>
          <w:iCs/>
          <w:sz w:val="18"/>
          <w:szCs w:val="18"/>
        </w:rPr>
        <w:t>TRANSITORIOS</w:t>
      </w:r>
    </w:p>
    <w:p w:rsidR="00964358" w:rsidRPr="00964358" w:rsidP="00964358" w14:paraId="7625DF69" w14:textId="77777777">
      <w:pPr>
        <w:jc w:val="both"/>
        <w:rPr>
          <w:rFonts w:ascii="Arial" w:eastAsia="Arial" w:hAnsi="Arial" w:cs="Arial"/>
          <w:i/>
          <w:iCs/>
          <w:sz w:val="18"/>
          <w:szCs w:val="18"/>
        </w:rPr>
      </w:pPr>
    </w:p>
    <w:p w:rsidR="00964358" w:rsidRPr="00964358" w:rsidP="00964358" w14:paraId="25F8AD97" w14:textId="77777777">
      <w:pPr>
        <w:jc w:val="both"/>
        <w:rPr>
          <w:rFonts w:ascii="Arial" w:eastAsia="Arial" w:hAnsi="Arial" w:cs="Arial"/>
          <w:i/>
          <w:iCs/>
          <w:sz w:val="18"/>
          <w:szCs w:val="18"/>
        </w:rPr>
      </w:pPr>
      <w:r w:rsidRPr="00964358">
        <w:rPr>
          <w:rFonts w:ascii="Arial" w:eastAsia="Arial" w:hAnsi="Arial" w:cs="Arial"/>
          <w:b/>
          <w:bCs/>
          <w:i/>
          <w:iCs/>
          <w:sz w:val="18"/>
          <w:szCs w:val="18"/>
        </w:rPr>
        <w:t>PRIMERO.</w:t>
      </w:r>
      <w:r w:rsidRPr="00964358">
        <w:rPr>
          <w:rFonts w:ascii="Arial" w:eastAsia="Arial" w:hAnsi="Arial" w:cs="Arial"/>
          <w:i/>
          <w:iCs/>
          <w:sz w:val="18"/>
          <w:szCs w:val="18"/>
        </w:rPr>
        <w:t xml:space="preserve"> Publíquese el presente Decreto en la Gaceta Municipal de Guadalajara. </w:t>
      </w:r>
    </w:p>
    <w:p w:rsidR="00964358" w:rsidRPr="00964358" w:rsidP="00964358" w14:paraId="502849CE" w14:textId="77777777">
      <w:pPr>
        <w:jc w:val="both"/>
        <w:rPr>
          <w:rFonts w:ascii="Arial" w:eastAsia="Arial" w:hAnsi="Arial" w:cs="Arial"/>
          <w:i/>
          <w:iCs/>
          <w:sz w:val="18"/>
          <w:szCs w:val="18"/>
        </w:rPr>
      </w:pPr>
    </w:p>
    <w:p w:rsidR="00964358" w:rsidRPr="00964358" w:rsidP="00964358" w14:paraId="34A43668" w14:textId="77777777">
      <w:pPr>
        <w:jc w:val="both"/>
        <w:rPr>
          <w:rFonts w:ascii="Arial" w:eastAsia="Arial" w:hAnsi="Arial" w:cs="Arial"/>
          <w:i/>
          <w:iCs/>
          <w:sz w:val="18"/>
          <w:szCs w:val="18"/>
        </w:rPr>
      </w:pPr>
      <w:r w:rsidRPr="00964358">
        <w:rPr>
          <w:rFonts w:ascii="Arial" w:eastAsia="Arial" w:hAnsi="Arial" w:cs="Arial"/>
          <w:b/>
          <w:bCs/>
          <w:i/>
          <w:iCs/>
          <w:sz w:val="18"/>
          <w:szCs w:val="18"/>
        </w:rPr>
        <w:t>SEGUNDO.</w:t>
      </w:r>
      <w:r w:rsidRPr="00964358">
        <w:rPr>
          <w:rFonts w:ascii="Arial" w:eastAsia="Arial" w:hAnsi="Arial" w:cs="Arial"/>
          <w:i/>
          <w:iCs/>
          <w:sz w:val="18"/>
          <w:szCs w:val="18"/>
        </w:rPr>
        <w:t xml:space="preserve"> El presente Decreto entrará en vigor a partir de su publicación en la Gaceta Municipal del Municipio de Guadalajara.</w:t>
      </w:r>
    </w:p>
    <w:p w:rsidR="00964358" w:rsidRPr="00964358" w:rsidP="00964358" w14:paraId="1AC81411" w14:textId="77777777">
      <w:pPr>
        <w:jc w:val="both"/>
        <w:rPr>
          <w:rFonts w:ascii="Arial" w:eastAsia="Arial" w:hAnsi="Arial" w:cs="Arial"/>
          <w:b/>
          <w:bCs/>
          <w:i/>
          <w:iCs/>
          <w:sz w:val="18"/>
          <w:szCs w:val="18"/>
        </w:rPr>
      </w:pPr>
    </w:p>
    <w:p w:rsidR="005B483B" w:rsidP="00E83AD9" w14:paraId="0B6F575E" w14:textId="6C9784A6">
      <w:pPr>
        <w:jc w:val="both"/>
        <w:rPr>
          <w:rFonts w:ascii="Arial" w:eastAsia="Arial" w:hAnsi="Arial" w:cs="Arial"/>
          <w:i/>
          <w:iCs/>
          <w:sz w:val="18"/>
          <w:szCs w:val="18"/>
        </w:rPr>
      </w:pPr>
      <w:r w:rsidRPr="00964358">
        <w:rPr>
          <w:rFonts w:ascii="Arial" w:eastAsia="Arial" w:hAnsi="Arial" w:cs="Arial"/>
          <w:b/>
          <w:bCs/>
          <w:i/>
          <w:iCs/>
          <w:sz w:val="18"/>
          <w:szCs w:val="18"/>
        </w:rPr>
        <w:t>TERCERO.</w:t>
      </w:r>
      <w:r w:rsidRPr="00964358">
        <w:rPr>
          <w:rFonts w:ascii="Arial" w:eastAsia="Arial" w:hAnsi="Arial" w:cs="Arial"/>
          <w:i/>
          <w:iCs/>
          <w:sz w:val="18"/>
          <w:szCs w:val="18"/>
        </w:rPr>
        <w:t xml:space="preserve"> Notifíquese este Decreto a la Secretaría de Igualdad Sustantiva entre Mujeres y Hombres del Gobierno del Estado de Jalisco, para su conocimiento y efectos legales procedentes</w:t>
      </w:r>
      <w:r w:rsidR="00941391">
        <w:rPr>
          <w:rFonts w:ascii="Arial" w:eastAsia="Arial" w:hAnsi="Arial" w:cs="Arial"/>
          <w:i/>
          <w:iCs/>
          <w:sz w:val="18"/>
          <w:szCs w:val="18"/>
        </w:rPr>
        <w:t>”</w:t>
      </w:r>
      <w:r w:rsidRPr="00964358">
        <w:rPr>
          <w:rFonts w:ascii="Arial" w:eastAsia="Arial" w:hAnsi="Arial" w:cs="Arial"/>
          <w:i/>
          <w:iCs/>
          <w:sz w:val="18"/>
          <w:szCs w:val="18"/>
        </w:rPr>
        <w:t>.</w:t>
      </w:r>
    </w:p>
    <w:p w:rsidR="00941391" w:rsidRPr="00941391" w:rsidP="00E83AD9" w14:paraId="0BC8C932" w14:textId="77777777">
      <w:pPr>
        <w:jc w:val="both"/>
        <w:rPr>
          <w:rFonts w:ascii="Arial" w:eastAsia="Arial" w:hAnsi="Arial" w:cs="Arial"/>
          <w:i/>
          <w:iCs/>
          <w:sz w:val="18"/>
          <w:szCs w:val="18"/>
        </w:rPr>
      </w:pPr>
    </w:p>
    <w:p w:rsidR="005B483B" w:rsidRPr="00E83AD9" w:rsidP="00E83AD9" w14:paraId="0ABBF711" w14:textId="3678B667">
      <w:pPr>
        <w:jc w:val="both"/>
        <w:rPr>
          <w:rFonts w:ascii="Arial" w:hAnsi="Arial" w:cs="Arial"/>
          <w:bCs/>
          <w:sz w:val="24"/>
          <w:szCs w:val="24"/>
          <w:lang w:val="es-ES_tradnl" w:eastAsia="es-ES"/>
        </w:rPr>
      </w:pPr>
      <w:r w:rsidRPr="00E83AD9">
        <w:rPr>
          <w:rFonts w:ascii="Arial" w:eastAsia="Calibri" w:hAnsi="Arial" w:cs="Arial"/>
          <w:b/>
          <w:bCs/>
          <w:sz w:val="24"/>
          <w:szCs w:val="24"/>
        </w:rPr>
        <w:t xml:space="preserve">La Presidenta Municipal: </w:t>
      </w:r>
      <w:r w:rsidRPr="00E83AD9">
        <w:rPr>
          <w:rFonts w:ascii="Arial" w:hAnsi="Arial" w:cs="Arial"/>
          <w:bCs/>
          <w:sz w:val="24"/>
          <w:szCs w:val="24"/>
          <w:lang w:val="es-ES_tradnl" w:eastAsia="es-ES"/>
        </w:rPr>
        <w:t>Con fundamento en lo dispuesto en el artículo 94 del Código de Gobierno del Municipio de Guadalajara, pongo a su consideración el turno de la primera iniciativa a la Comisión Edilicia de Gobernación, Reglamentos y Vigilancia, preguntando si alguien desea hacer uso de la palabra. No observando quien desee hacer uso de la palabra, en votación económica les consulto si lo aprueban, quienes estén por la afirmativa favor de manifestarlo levantando su mano. Aprobado.</w:t>
      </w:r>
    </w:p>
    <w:p w:rsidR="005B483B" w:rsidRPr="00E83AD9" w:rsidP="00E83AD9" w14:paraId="10AFAB98" w14:textId="6801F268">
      <w:pPr>
        <w:jc w:val="both"/>
        <w:rPr>
          <w:rFonts w:ascii="Arial" w:hAnsi="Arial" w:cs="Arial"/>
          <w:bCs/>
          <w:sz w:val="24"/>
          <w:szCs w:val="24"/>
          <w:lang w:val="es-ES_tradnl" w:eastAsia="es-ES"/>
        </w:rPr>
      </w:pPr>
    </w:p>
    <w:p w:rsidR="005B483B" w:rsidRPr="00E97513" w:rsidP="00E83AD9" w14:paraId="6A3E45C4" w14:textId="4FFA5499">
      <w:pPr>
        <w:jc w:val="both"/>
        <w:rPr>
          <w:rFonts w:ascii="Arial" w:hAnsi="Arial" w:cs="Arial"/>
          <w:bCs/>
          <w:sz w:val="24"/>
          <w:szCs w:val="24"/>
          <w:lang w:val="es-ES_tradnl" w:eastAsia="es-ES"/>
        </w:rPr>
      </w:pPr>
      <w:r w:rsidRPr="00E83AD9">
        <w:rPr>
          <w:rFonts w:ascii="Arial" w:hAnsi="Arial" w:cs="Arial"/>
          <w:bCs/>
          <w:sz w:val="24"/>
          <w:szCs w:val="24"/>
          <w:lang w:val="es-ES_tradnl" w:eastAsia="es-ES"/>
        </w:rPr>
        <w:t xml:space="preserve">Con fundamento en lo dispuesto en el artículo 94 del Código de Gobierno del Municipio de Guadalajara, pongo a su consideración el turno de la segunda iniciativa a la Comisión Edilicia de Gobernación, Reglamentos y Vigilancia como convocante, así como a la de Hacienda y Patrimonio como coadyuvante, </w:t>
      </w:r>
      <w:r w:rsidRPr="00E97513">
        <w:rPr>
          <w:rFonts w:ascii="Arial" w:hAnsi="Arial" w:cs="Arial"/>
          <w:bCs/>
          <w:sz w:val="24"/>
          <w:szCs w:val="24"/>
          <w:lang w:val="es-ES_tradnl" w:eastAsia="es-ES"/>
        </w:rPr>
        <w:t>preguntando si alguien desea hacer uso de la palabra. No observando quien desee hacer uso de la palabra, en votación económica les consulto si lo aprueban, quienes estén por la afirmativa favor de manifestarlo levantando su mano. Aprobado.</w:t>
      </w:r>
    </w:p>
    <w:p w:rsidR="007F7DBA" w:rsidRPr="00E97513" w:rsidP="00E83AD9" w14:paraId="47E6D46A" w14:textId="27EA5E9A">
      <w:pPr>
        <w:jc w:val="both"/>
        <w:rPr>
          <w:rFonts w:ascii="Arial" w:hAnsi="Arial" w:cs="Arial"/>
          <w:i/>
          <w:iCs/>
          <w:sz w:val="24"/>
          <w:szCs w:val="24"/>
        </w:rPr>
      </w:pPr>
    </w:p>
    <w:p w:rsidR="00A71350" w:rsidRPr="00E97513" w:rsidP="00E83AD9" w14:paraId="23AC1E97" w14:textId="1510E3A3">
      <w:pPr>
        <w:pStyle w:val="NormalWeb"/>
        <w:spacing w:before="0" w:beforeAutospacing="0" w:after="0" w:afterAutospacing="0"/>
        <w:jc w:val="both"/>
        <w:rPr>
          <w:rFonts w:ascii="Arial" w:hAnsi="Arial" w:cs="Arial"/>
          <w:b/>
        </w:rPr>
      </w:pPr>
      <w:r w:rsidRPr="00E97513">
        <w:rPr>
          <w:rFonts w:ascii="Arial" w:hAnsi="Arial" w:cs="Arial"/>
          <w:b/>
        </w:rPr>
        <w:t>V</w:t>
      </w:r>
      <w:r w:rsidRPr="00E97513" w:rsidR="00FC3924">
        <w:rPr>
          <w:rFonts w:ascii="Arial" w:hAnsi="Arial" w:cs="Arial"/>
          <w:b/>
        </w:rPr>
        <w:t>I</w:t>
      </w:r>
      <w:r w:rsidRPr="00E97513">
        <w:rPr>
          <w:rFonts w:ascii="Arial" w:hAnsi="Arial" w:cs="Arial"/>
          <w:b/>
        </w:rPr>
        <w:t xml:space="preserve">. LECTURA, EN SU CASO DEBATE, Y APROBACIÓN DE </w:t>
      </w:r>
      <w:r w:rsidRPr="00E97513" w:rsidR="00F01915">
        <w:rPr>
          <w:rFonts w:ascii="Arial" w:hAnsi="Arial" w:cs="Arial"/>
          <w:b/>
        </w:rPr>
        <w:t>DICTAMENES</w:t>
      </w:r>
      <w:r w:rsidRPr="00E97513" w:rsidR="0096495C">
        <w:rPr>
          <w:rFonts w:ascii="Arial" w:hAnsi="Arial" w:cs="Arial"/>
          <w:b/>
        </w:rPr>
        <w:t>.</w:t>
      </w:r>
    </w:p>
    <w:p w:rsidR="0035403F" w:rsidRPr="00E97513" w:rsidP="00E83AD9" w14:paraId="1D1E589B" w14:textId="77777777">
      <w:pPr>
        <w:pStyle w:val="NormalWeb"/>
        <w:spacing w:before="0" w:beforeAutospacing="0" w:after="0" w:afterAutospacing="0"/>
        <w:jc w:val="both"/>
        <w:rPr>
          <w:rFonts w:ascii="Arial" w:hAnsi="Arial" w:cs="Arial"/>
        </w:rPr>
      </w:pPr>
    </w:p>
    <w:p w:rsidR="005251E2" w:rsidRPr="00E97513" w:rsidP="00E83AD9" w14:paraId="6114AF82" w14:textId="7A1EB778">
      <w:pPr>
        <w:jc w:val="both"/>
        <w:rPr>
          <w:rFonts w:ascii="Arial" w:hAnsi="Arial" w:cs="Arial"/>
          <w:sz w:val="24"/>
          <w:szCs w:val="24"/>
          <w:lang w:val="es-ES_tradnl" w:eastAsia="es-ES"/>
        </w:rPr>
      </w:pPr>
      <w:r w:rsidRPr="00E97513">
        <w:rPr>
          <w:rFonts w:ascii="Arial" w:hAnsi="Arial" w:cs="Arial"/>
          <w:b/>
          <w:sz w:val="24"/>
          <w:szCs w:val="24"/>
          <w:lang w:val="es-ES_tradnl"/>
        </w:rPr>
        <w:t>La Presidenta Municipal</w:t>
      </w:r>
      <w:r w:rsidRPr="00E97513" w:rsidR="006C7DCA">
        <w:rPr>
          <w:rFonts w:ascii="Arial" w:hAnsi="Arial" w:cs="Arial"/>
          <w:b/>
          <w:sz w:val="24"/>
          <w:szCs w:val="24"/>
          <w:lang w:val="es-ES_tradnl"/>
        </w:rPr>
        <w:t>:</w:t>
      </w:r>
      <w:r w:rsidRPr="00E97513" w:rsidR="006C7DCA">
        <w:rPr>
          <w:rFonts w:ascii="Arial" w:hAnsi="Arial" w:cs="Arial"/>
          <w:sz w:val="24"/>
          <w:szCs w:val="24"/>
          <w:lang w:val="es-ES_tradnl"/>
        </w:rPr>
        <w:t xml:space="preserve"> </w:t>
      </w:r>
      <w:r w:rsidRPr="00E97513" w:rsidR="00DA05B9">
        <w:rPr>
          <w:rFonts w:ascii="Arial" w:hAnsi="Arial" w:cs="Arial"/>
          <w:sz w:val="24"/>
          <w:szCs w:val="24"/>
          <w:lang w:val="es-ES_tradnl"/>
        </w:rPr>
        <w:t>V</w:t>
      </w:r>
      <w:r w:rsidRPr="00E97513" w:rsidR="009312AC">
        <w:rPr>
          <w:rFonts w:ascii="Arial" w:hAnsi="Arial" w:cs="Arial"/>
          <w:sz w:val="24"/>
          <w:szCs w:val="24"/>
          <w:lang w:val="es-ES_tradnl"/>
        </w:rPr>
        <w:t>I</w:t>
      </w:r>
      <w:r w:rsidRPr="00E97513" w:rsidR="00DA05B9">
        <w:rPr>
          <w:rFonts w:ascii="Arial" w:hAnsi="Arial" w:cs="Arial"/>
          <w:sz w:val="24"/>
          <w:szCs w:val="24"/>
          <w:lang w:val="es-ES_tradnl"/>
        </w:rPr>
        <w:t xml:space="preserve">. </w:t>
      </w:r>
      <w:r w:rsidRPr="00E97513" w:rsidR="00AA65EB">
        <w:rPr>
          <w:rFonts w:ascii="Arial" w:hAnsi="Arial" w:cs="Arial"/>
          <w:sz w:val="24"/>
          <w:szCs w:val="24"/>
          <w:lang w:val="es-ES_tradnl" w:eastAsia="es-ES"/>
        </w:rPr>
        <w:t>En desahogo del sexto punto del orden del día, pongo a su consideración, se omita la totalidad de la lectura de los dictámenes agendados para esta sesión, haciéndose únicamente una mención de ellos; así como que los agrupemos para su discusión, y en su caso aprobación, atendiendo a la forma en que deben ser votados, preguntando si alguien desea hacer uso de la voz</w:t>
      </w:r>
      <w:r w:rsidRPr="00E97513" w:rsidR="00E97513">
        <w:rPr>
          <w:rFonts w:ascii="Arial" w:hAnsi="Arial" w:cs="Arial"/>
          <w:sz w:val="24"/>
          <w:szCs w:val="24"/>
          <w:lang w:val="es-ES_tradnl" w:eastAsia="es-ES"/>
        </w:rPr>
        <w:t>.</w:t>
      </w:r>
      <w:r w:rsidRPr="00E97513" w:rsidR="003622D1">
        <w:rPr>
          <w:rFonts w:ascii="Arial" w:hAnsi="Arial" w:cs="Arial"/>
          <w:b/>
          <w:sz w:val="24"/>
          <w:szCs w:val="24"/>
          <w:lang w:val="es-ES_tradnl" w:eastAsia="es-ES"/>
        </w:rPr>
        <w:t xml:space="preserve"> </w:t>
      </w:r>
      <w:r w:rsidRPr="00E97513" w:rsidR="003622D1">
        <w:rPr>
          <w:rFonts w:ascii="Arial" w:hAnsi="Arial" w:cs="Arial"/>
          <w:sz w:val="24"/>
          <w:szCs w:val="24"/>
          <w:lang w:val="es-ES_tradnl" w:eastAsia="es-ES"/>
        </w:rPr>
        <w:t xml:space="preserve">No habiendo quien haga uso de la voz, en votación </w:t>
      </w:r>
      <w:r w:rsidRPr="00E97513" w:rsidR="003622D1">
        <w:rPr>
          <w:rFonts w:ascii="Arial" w:hAnsi="Arial" w:cs="Arial"/>
          <w:sz w:val="24"/>
          <w:szCs w:val="24"/>
          <w:lang w:val="es-ES_tradnl" w:eastAsia="es-ES"/>
        </w:rPr>
        <w:t>económica les consulto si lo aprueban, manifestándolo levantando su mano. Aprobado.</w:t>
      </w:r>
    </w:p>
    <w:p w:rsidR="005B483B" w:rsidRPr="00E97513" w:rsidP="00E83AD9" w14:paraId="13C93C33" w14:textId="0AF9B209">
      <w:pPr>
        <w:jc w:val="both"/>
        <w:rPr>
          <w:rFonts w:ascii="Arial" w:hAnsi="Arial" w:cs="Arial"/>
          <w:bCs/>
          <w:sz w:val="24"/>
          <w:szCs w:val="24"/>
          <w:lang w:val="es-ES_tradnl" w:eastAsia="es-ES"/>
        </w:rPr>
      </w:pPr>
    </w:p>
    <w:p w:rsidR="00371AE8" w:rsidRPr="00E83AD9" w:rsidP="00E83AD9" w14:paraId="4CC9E94C" w14:textId="73A0599E">
      <w:pPr>
        <w:jc w:val="both"/>
        <w:rPr>
          <w:rFonts w:ascii="Arial" w:hAnsi="Arial" w:cs="Arial"/>
          <w:bCs/>
          <w:sz w:val="24"/>
          <w:szCs w:val="24"/>
          <w:lang w:val="es-ES_tradnl" w:eastAsia="es-ES"/>
        </w:rPr>
      </w:pPr>
      <w:r w:rsidRPr="00E97513">
        <w:rPr>
          <w:rFonts w:ascii="Arial" w:hAnsi="Arial" w:cs="Arial"/>
          <w:bCs/>
          <w:sz w:val="24"/>
          <w:szCs w:val="24"/>
          <w:lang w:val="es-ES_tradnl" w:eastAsia="es-ES"/>
        </w:rPr>
        <w:t>Iniciaremos con</w:t>
      </w:r>
      <w:r w:rsidRPr="00E83AD9">
        <w:rPr>
          <w:rFonts w:ascii="Arial" w:hAnsi="Arial" w:cs="Arial"/>
          <w:bCs/>
          <w:sz w:val="24"/>
          <w:szCs w:val="24"/>
          <w:lang w:val="es-ES_tradnl" w:eastAsia="es-ES"/>
        </w:rPr>
        <w:t xml:space="preserve"> la discusión de los dictámenes que por el proyecto de acuerdo que contienen, deben ser aprobados en votación económica, solicitando al Secretario General los mencione.</w:t>
      </w:r>
    </w:p>
    <w:p w:rsidR="005B483B" w:rsidRPr="00E83AD9" w:rsidP="00E83AD9" w14:paraId="14D2D0AF" w14:textId="77777777">
      <w:pPr>
        <w:jc w:val="both"/>
        <w:rPr>
          <w:rFonts w:ascii="Arial" w:hAnsi="Arial" w:cs="Arial"/>
          <w:b/>
          <w:bCs/>
          <w:sz w:val="24"/>
          <w:szCs w:val="24"/>
        </w:rPr>
      </w:pPr>
    </w:p>
    <w:p w:rsidR="00371AE8" w:rsidRPr="00E83AD9" w:rsidP="00E83AD9" w14:paraId="78263E2D" w14:textId="77777777">
      <w:pPr>
        <w:jc w:val="both"/>
        <w:rPr>
          <w:rFonts w:ascii="Arial" w:eastAsia="Calibri" w:hAnsi="Arial" w:cs="Arial"/>
          <w:sz w:val="24"/>
          <w:szCs w:val="24"/>
        </w:rPr>
      </w:pPr>
      <w:r w:rsidRPr="00E83AD9">
        <w:rPr>
          <w:rFonts w:ascii="Arial" w:eastAsia="Calibri" w:hAnsi="Arial" w:cs="Arial"/>
          <w:b/>
          <w:bCs/>
          <w:sz w:val="24"/>
          <w:szCs w:val="24"/>
        </w:rPr>
        <w:t xml:space="preserve">El Señor Secretario General: </w:t>
      </w:r>
      <w:r w:rsidRPr="00E83AD9" w:rsidR="005B483B">
        <w:rPr>
          <w:rFonts w:ascii="Arial" w:eastAsia="Calibri" w:hAnsi="Arial" w:cs="Arial"/>
          <w:sz w:val="24"/>
          <w:szCs w:val="24"/>
        </w:rPr>
        <w:t>Como lo indicas, Presidenta, son los dictámenes enlistados en el orden del día con los números del 1 al 4.</w:t>
      </w:r>
    </w:p>
    <w:p w:rsidR="00371AE8" w:rsidRPr="00E83AD9" w:rsidP="00E83AD9" w14:paraId="307767C4" w14:textId="77777777">
      <w:pPr>
        <w:jc w:val="both"/>
        <w:rPr>
          <w:rFonts w:ascii="Arial" w:eastAsia="Calibri" w:hAnsi="Arial" w:cs="Arial"/>
          <w:sz w:val="24"/>
          <w:szCs w:val="24"/>
        </w:rPr>
      </w:pPr>
    </w:p>
    <w:p w:rsidR="00371AE8" w:rsidRPr="00E83AD9" w:rsidP="00E83AD9" w14:paraId="2D529524" w14:textId="132063CE">
      <w:pPr>
        <w:jc w:val="both"/>
        <w:rPr>
          <w:rFonts w:ascii="Arial" w:eastAsia="Calibri" w:hAnsi="Arial" w:cs="Arial"/>
          <w:sz w:val="24"/>
          <w:szCs w:val="24"/>
        </w:rPr>
      </w:pPr>
      <w:r w:rsidRPr="00E83AD9">
        <w:rPr>
          <w:rFonts w:ascii="Arial" w:eastAsia="Calibri" w:hAnsi="Arial" w:cs="Arial"/>
          <w:sz w:val="24"/>
          <w:szCs w:val="24"/>
        </w:rPr>
        <w:t xml:space="preserve">1.- </w:t>
      </w:r>
      <w:r w:rsidRPr="00E83AD9">
        <w:rPr>
          <w:rFonts w:ascii="Arial" w:hAnsi="Arial" w:cs="Arial"/>
          <w:sz w:val="24"/>
          <w:szCs w:val="24"/>
        </w:rPr>
        <w:t xml:space="preserve">DICTAMEN DE LAS COMISIONES EDILICIAS DE HACIENDA PÚBLICA Y PATRIMONIO MUNICIPAL Y DE TRANSPARENCIA, RENDICIÓN DE CUENTAS Y COMBATE A LA CORRUPCIÓN, QUE RESUELVE EL TURNO 240/25, RELATIVO A SOLICITAR INFORME SOBRE LAS MEDIDAS ADOPTADAS PARA ATENDER LAS RECOMENDACIONES DE LA AUDITORÍA AAD/009/2022. </w:t>
      </w:r>
    </w:p>
    <w:p w:rsidR="00A75527" w:rsidRPr="00A75527" w:rsidP="00A75527" w14:paraId="71D6DE4A" w14:textId="77777777">
      <w:pPr>
        <w:ind w:hanging="2"/>
        <w:jc w:val="center"/>
        <w:rPr>
          <w:rFonts w:ascii="Arial" w:eastAsia="Arial" w:hAnsi="Arial" w:cs="Arial"/>
          <w:b/>
        </w:rPr>
      </w:pPr>
      <w:r w:rsidRPr="00A75527">
        <w:rPr>
          <w:rFonts w:ascii="Arial" w:eastAsia="Arial" w:hAnsi="Arial" w:cs="Arial"/>
          <w:b/>
        </w:rPr>
        <w:t>ACUERDO</w:t>
      </w:r>
    </w:p>
    <w:p w:rsidR="00A75527" w:rsidRPr="00A75527" w:rsidP="00A75527" w14:paraId="5B1AA8C7" w14:textId="77777777">
      <w:pPr>
        <w:jc w:val="both"/>
        <w:rPr>
          <w:rFonts w:ascii="Arial" w:eastAsia="Arial" w:hAnsi="Arial" w:cs="Arial"/>
        </w:rPr>
      </w:pPr>
    </w:p>
    <w:p w:rsidR="00A75527" w:rsidRPr="00A75527" w:rsidP="00A75527" w14:paraId="28C9C9B7" w14:textId="7F5113C7">
      <w:pPr>
        <w:pStyle w:val="ListParagraph"/>
        <w:ind w:left="0"/>
        <w:jc w:val="both"/>
        <w:rPr>
          <w:rFonts w:ascii="Arial" w:hAnsi="Arial" w:cs="Arial"/>
          <w:sz w:val="20"/>
          <w:szCs w:val="20"/>
        </w:rPr>
      </w:pPr>
      <w:bookmarkStart w:id="12" w:name="_heading=h.gjdgxs"/>
      <w:bookmarkEnd w:id="12"/>
      <w:r w:rsidRPr="00A75527">
        <w:rPr>
          <w:rFonts w:ascii="Arial" w:hAnsi="Arial" w:cs="Arial"/>
          <w:b/>
          <w:sz w:val="20"/>
          <w:szCs w:val="20"/>
        </w:rPr>
        <w:t>PRIMERO.</w:t>
      </w:r>
      <w:r>
        <w:rPr>
          <w:rFonts w:ascii="Arial" w:hAnsi="Arial" w:cs="Arial"/>
          <w:b/>
          <w:sz w:val="20"/>
          <w:szCs w:val="20"/>
        </w:rPr>
        <w:t>-</w:t>
      </w:r>
      <w:r>
        <w:rPr>
          <w:rFonts w:ascii="Arial" w:hAnsi="Arial" w:cs="Arial"/>
          <w:b/>
          <w:sz w:val="20"/>
          <w:szCs w:val="20"/>
        </w:rPr>
        <w:t xml:space="preserve"> </w:t>
      </w:r>
      <w:r w:rsidRPr="00A75527">
        <w:rPr>
          <w:rFonts w:ascii="Arial" w:hAnsi="Arial" w:cs="Arial"/>
          <w:sz w:val="20"/>
          <w:szCs w:val="20"/>
        </w:rPr>
        <w:t>Se declara solventada la presente iniciativa por haberse cumplido su objeto conforme se señala en los considerandos del presente acuerdo y se ordena archivar como asunto concluido.</w:t>
      </w:r>
    </w:p>
    <w:p w:rsidR="00A75527" w:rsidRPr="00A75527" w:rsidP="00A75527" w14:paraId="604C28C7" w14:textId="77777777">
      <w:pPr>
        <w:pStyle w:val="ListParagraph"/>
        <w:ind w:left="0"/>
        <w:jc w:val="both"/>
        <w:rPr>
          <w:rFonts w:ascii="Arial" w:hAnsi="Arial" w:cs="Arial"/>
          <w:sz w:val="20"/>
          <w:szCs w:val="20"/>
        </w:rPr>
      </w:pPr>
    </w:p>
    <w:p w:rsidR="00371AE8" w:rsidP="00A75527" w14:paraId="49FBAEAC" w14:textId="4F67DD3A">
      <w:pPr>
        <w:pStyle w:val="ListParagraph"/>
        <w:ind w:left="0"/>
        <w:jc w:val="both"/>
        <w:rPr>
          <w:rFonts w:ascii="Arial" w:hAnsi="Arial" w:cs="Arial"/>
          <w:sz w:val="20"/>
          <w:szCs w:val="20"/>
        </w:rPr>
      </w:pPr>
      <w:r w:rsidRPr="00A75527">
        <w:rPr>
          <w:rFonts w:ascii="Arial" w:hAnsi="Arial" w:cs="Arial"/>
          <w:b/>
          <w:sz w:val="20"/>
          <w:szCs w:val="20"/>
        </w:rPr>
        <w:t>SEGUNDO.</w:t>
      </w:r>
      <w:r>
        <w:rPr>
          <w:rFonts w:ascii="Arial" w:hAnsi="Arial" w:cs="Arial"/>
          <w:b/>
          <w:sz w:val="20"/>
          <w:szCs w:val="20"/>
        </w:rPr>
        <w:t>-</w:t>
      </w:r>
      <w:r w:rsidRPr="00A75527">
        <w:rPr>
          <w:rFonts w:ascii="Arial" w:hAnsi="Arial" w:cs="Arial"/>
          <w:b/>
          <w:sz w:val="20"/>
          <w:szCs w:val="20"/>
        </w:rPr>
        <w:t xml:space="preserve"> </w:t>
      </w:r>
      <w:r w:rsidRPr="00A75527">
        <w:rPr>
          <w:rFonts w:ascii="Arial" w:hAnsi="Arial" w:cs="Arial"/>
          <w:sz w:val="20"/>
          <w:szCs w:val="20"/>
        </w:rPr>
        <w:t>Remítase copia íntegra del presente Acuerdo a la Contraloría Ciudadana para su conocimiento y efectos administrativos que haya lugar.</w:t>
      </w:r>
    </w:p>
    <w:p w:rsidR="00A75527" w:rsidRPr="00A75527" w:rsidP="00A75527" w14:paraId="5E9EE092" w14:textId="77777777">
      <w:pPr>
        <w:pStyle w:val="ListParagraph"/>
        <w:ind w:left="0"/>
        <w:jc w:val="both"/>
        <w:rPr>
          <w:rFonts w:ascii="Arial" w:hAnsi="Arial" w:cs="Arial"/>
          <w:sz w:val="20"/>
          <w:szCs w:val="20"/>
        </w:rPr>
      </w:pPr>
    </w:p>
    <w:p w:rsidR="00371AE8" w:rsidP="00E83AD9" w14:paraId="5A562029" w14:textId="2259444F">
      <w:pPr>
        <w:tabs>
          <w:tab w:val="left" w:pos="567"/>
        </w:tabs>
        <w:contextualSpacing/>
        <w:jc w:val="both"/>
        <w:rPr>
          <w:rFonts w:ascii="Arial" w:hAnsi="Arial" w:cs="Arial"/>
          <w:sz w:val="24"/>
          <w:szCs w:val="24"/>
        </w:rPr>
      </w:pPr>
      <w:r w:rsidRPr="00E83AD9">
        <w:rPr>
          <w:rFonts w:ascii="Arial" w:hAnsi="Arial" w:cs="Arial"/>
          <w:sz w:val="24"/>
          <w:szCs w:val="24"/>
        </w:rPr>
        <w:t xml:space="preserve">2.- DICTAMEN DE LA COMISIÓN EDILICIA DE HACIENDA PÚBLICA Y PATRIMONIO MUNICIPAL, QUE RESUELVE EL TURNO 113/24, RELATIVO A SUSCRIBIR ADENDA AL CONVENIO MODIFICATORIO DE CONTRATO DE CONCESIÓN CELEBRADO CON SULO MÉXICO S.A. DE C.V. </w:t>
      </w:r>
    </w:p>
    <w:p w:rsidR="00A75527" w:rsidP="00A75527" w14:paraId="574EDB56" w14:textId="77777777">
      <w:pPr>
        <w:ind w:hanging="2"/>
        <w:jc w:val="center"/>
        <w:rPr>
          <w:rFonts w:ascii="Arial" w:eastAsia="Arial" w:hAnsi="Arial" w:cs="Arial"/>
          <w:b/>
        </w:rPr>
      </w:pPr>
    </w:p>
    <w:p w:rsidR="00A75527" w:rsidRPr="00A75527" w:rsidP="00A75527" w14:paraId="0FE889BC" w14:textId="101A2D77">
      <w:pPr>
        <w:ind w:hanging="2"/>
        <w:jc w:val="center"/>
        <w:rPr>
          <w:rFonts w:ascii="Arial" w:eastAsia="Arial" w:hAnsi="Arial" w:cs="Arial"/>
          <w:b/>
        </w:rPr>
      </w:pPr>
      <w:r w:rsidRPr="00A75527">
        <w:rPr>
          <w:rFonts w:ascii="Arial" w:eastAsia="Arial" w:hAnsi="Arial" w:cs="Arial"/>
          <w:b/>
        </w:rPr>
        <w:t>ACUERDO</w:t>
      </w:r>
    </w:p>
    <w:p w:rsidR="00A75527" w:rsidRPr="00A75527" w:rsidP="00A75527" w14:paraId="66F8B1CF" w14:textId="77777777">
      <w:pPr>
        <w:jc w:val="both"/>
        <w:rPr>
          <w:rFonts w:ascii="Arial" w:eastAsia="Arial" w:hAnsi="Arial" w:cs="Arial"/>
        </w:rPr>
      </w:pPr>
    </w:p>
    <w:p w:rsidR="00A75527" w:rsidP="00A75527" w14:paraId="2ABFCDCD" w14:textId="42776AD9">
      <w:pPr>
        <w:jc w:val="both"/>
        <w:rPr>
          <w:rFonts w:ascii="Arial" w:hAnsi="Arial" w:cs="Arial"/>
        </w:rPr>
      </w:pPr>
      <w:r w:rsidRPr="00A75527">
        <w:rPr>
          <w:rFonts w:ascii="Arial" w:eastAsia="Verdana" w:hAnsi="Arial" w:cs="Arial"/>
          <w:b/>
        </w:rPr>
        <w:t>ÚNICO.</w:t>
      </w:r>
      <w:r>
        <w:rPr>
          <w:rFonts w:ascii="Arial" w:eastAsia="Verdana" w:hAnsi="Arial" w:cs="Arial"/>
          <w:b/>
        </w:rPr>
        <w:t>-</w:t>
      </w:r>
      <w:r w:rsidRPr="00A75527">
        <w:rPr>
          <w:rFonts w:ascii="Arial" w:eastAsia="Verdana" w:hAnsi="Arial" w:cs="Arial"/>
        </w:rPr>
        <w:t xml:space="preserve"> </w:t>
      </w:r>
      <w:r w:rsidRPr="00A75527">
        <w:rPr>
          <w:rFonts w:ascii="Arial" w:eastAsia="Verdana" w:hAnsi="Arial" w:cs="Arial"/>
          <w:color w:val="000000" w:themeColor="text1"/>
        </w:rPr>
        <w:t xml:space="preserve">Se declara sin materia la presente iniciativa </w:t>
      </w:r>
      <w:r w:rsidRPr="00A75527">
        <w:rPr>
          <w:rFonts w:ascii="Arial" w:hAnsi="Arial" w:cs="Arial"/>
        </w:rPr>
        <w:t>por los argumentos y fundamentos expuestos en los considerandos del presente dictamen y se ordena archivar como asunto concluido.</w:t>
      </w:r>
    </w:p>
    <w:p w:rsidR="00A75527" w:rsidRPr="00A75527" w:rsidP="00A75527" w14:paraId="7A4ADEA5" w14:textId="77777777">
      <w:pPr>
        <w:jc w:val="both"/>
        <w:rPr>
          <w:rFonts w:ascii="Arial" w:hAnsi="Arial" w:cs="Arial"/>
        </w:rPr>
      </w:pPr>
    </w:p>
    <w:p w:rsidR="00371AE8" w:rsidRPr="00E83AD9" w:rsidP="00E83AD9" w14:paraId="279D717A" w14:textId="448E87E3">
      <w:pPr>
        <w:tabs>
          <w:tab w:val="left" w:pos="567"/>
        </w:tabs>
        <w:contextualSpacing/>
        <w:jc w:val="both"/>
        <w:rPr>
          <w:rFonts w:ascii="Arial" w:hAnsi="Arial" w:cs="Arial"/>
          <w:sz w:val="24"/>
          <w:szCs w:val="24"/>
        </w:rPr>
      </w:pPr>
      <w:r w:rsidRPr="00E83AD9">
        <w:rPr>
          <w:rFonts w:ascii="Arial" w:hAnsi="Arial" w:cs="Arial"/>
          <w:sz w:val="24"/>
          <w:szCs w:val="24"/>
        </w:rPr>
        <w:t xml:space="preserve">3.- DICTAMEN DE LA COMISIÓN EDILICIA DE HACIENDA PÚBLICA Y PATRIMONIO MUNICIPAL, QUE RESUELVE DIVERSOS TURNOS RELATIVOS A LA ENAJENACIÓN DE PORCIONES DE PREDIOS PROPIEDAD MUNICIPAL. </w:t>
      </w:r>
    </w:p>
    <w:p w:rsidR="00A75527" w:rsidRPr="00A75527" w:rsidP="00A75527" w14:paraId="301171D1" w14:textId="77777777">
      <w:pPr>
        <w:ind w:hanging="2"/>
        <w:jc w:val="center"/>
        <w:rPr>
          <w:rFonts w:ascii="Arial" w:eastAsia="Arial" w:hAnsi="Arial" w:cs="Arial"/>
          <w:b/>
          <w:kern w:val="2"/>
          <w14:ligatures w14:val="standardContextual"/>
        </w:rPr>
      </w:pPr>
      <w:r w:rsidRPr="00A75527">
        <w:rPr>
          <w:rFonts w:ascii="Arial" w:eastAsia="Arial" w:hAnsi="Arial" w:cs="Arial"/>
          <w:b/>
          <w:kern w:val="2"/>
          <w14:ligatures w14:val="standardContextual"/>
        </w:rPr>
        <w:t>ACUERDO</w:t>
      </w:r>
    </w:p>
    <w:p w:rsidR="00A75527" w:rsidRPr="00A75527" w:rsidP="00A75527" w14:paraId="28482E20" w14:textId="77777777">
      <w:pPr>
        <w:jc w:val="both"/>
        <w:rPr>
          <w:rFonts w:ascii="Arial" w:eastAsia="Arial" w:hAnsi="Arial" w:cs="Arial"/>
        </w:rPr>
      </w:pPr>
    </w:p>
    <w:p w:rsidR="00A75527" w:rsidRPr="00A75527" w:rsidP="00A75527" w14:paraId="741E5B3D" w14:textId="7826A3F8">
      <w:pPr>
        <w:jc w:val="both"/>
        <w:rPr>
          <w:rFonts w:ascii="Arial" w:eastAsia="Arial" w:hAnsi="Arial" w:cs="Arial"/>
        </w:rPr>
      </w:pPr>
      <w:r w:rsidRPr="00A75527">
        <w:rPr>
          <w:rFonts w:ascii="Arial" w:eastAsia="Arial" w:hAnsi="Arial" w:cs="Arial"/>
          <w:b/>
          <w:bCs/>
        </w:rPr>
        <w:t>PRIMERO.-</w:t>
      </w:r>
      <w:r w:rsidRPr="00A75527">
        <w:rPr>
          <w:rFonts w:ascii="Arial" w:eastAsia="Arial" w:hAnsi="Arial" w:cs="Arial"/>
        </w:rPr>
        <w:t xml:space="preserve"> </w:t>
      </w:r>
      <w:r w:rsidRPr="00A75527">
        <w:rPr>
          <w:rFonts w:ascii="Arial" w:eastAsia="Arial" w:hAnsi="Arial" w:cs="Arial"/>
        </w:rPr>
        <w:t>Se instruye a la Tesorería para que de forma conjunta con la Sindicatura en términos de lo previsto en el artículo 50 del Reglamento de Patrimonio del Municipio de Guadalajara proceda a la verificación y actualización de los expedientes administrativos relativos a las solicitudes de enajenación que se enlistan a continuación:</w:t>
      </w:r>
    </w:p>
    <w:tbl>
      <w:tblPr>
        <w:tblStyle w:val="TableGrid"/>
        <w:tblpPr w:leftFromText="141" w:rightFromText="141" w:vertAnchor="text" w:horzAnchor="margin" w:tblpXSpec="center" w:tblpY="263"/>
        <w:tblW w:w="0" w:type="auto"/>
        <w:tblLook w:val="04A0"/>
      </w:tblPr>
      <w:tblGrid>
        <w:gridCol w:w="2947"/>
        <w:gridCol w:w="3204"/>
        <w:gridCol w:w="2627"/>
      </w:tblGrid>
      <w:tr w14:paraId="50ADBFA2" w14:textId="77777777" w:rsidTr="00FF1E4A">
        <w:tblPrEx>
          <w:tblW w:w="0" w:type="auto"/>
          <w:tblLook w:val="04A0"/>
        </w:tblPrEx>
        <w:tc>
          <w:tcPr>
            <w:tcW w:w="3000" w:type="dxa"/>
          </w:tcPr>
          <w:p w:rsidR="00A75527" w:rsidRPr="00A75527" w:rsidP="00A75527" w14:paraId="4B9F164A" w14:textId="77777777">
            <w:pPr>
              <w:jc w:val="center"/>
              <w:rPr>
                <w:rFonts w:ascii="Arial" w:eastAsia="Arial" w:hAnsi="Arial" w:cs="Arial"/>
                <w:b/>
              </w:rPr>
            </w:pPr>
            <w:r w:rsidRPr="00A75527">
              <w:rPr>
                <w:rFonts w:ascii="Arial" w:eastAsia="Arial" w:hAnsi="Arial" w:cs="Arial"/>
                <w:b/>
              </w:rPr>
              <w:t>Expediente</w:t>
            </w:r>
          </w:p>
        </w:tc>
        <w:tc>
          <w:tcPr>
            <w:tcW w:w="3248" w:type="dxa"/>
          </w:tcPr>
          <w:p w:rsidR="00A75527" w:rsidRPr="00A75527" w:rsidP="00A75527" w14:paraId="3126FAB6" w14:textId="77777777">
            <w:pPr>
              <w:jc w:val="center"/>
              <w:rPr>
                <w:rFonts w:ascii="Arial" w:eastAsia="Arial" w:hAnsi="Arial" w:cs="Arial"/>
                <w:b/>
              </w:rPr>
            </w:pPr>
            <w:r w:rsidRPr="00A75527">
              <w:rPr>
                <w:rFonts w:ascii="Arial" w:eastAsia="Arial" w:hAnsi="Arial" w:cs="Arial"/>
                <w:b/>
              </w:rPr>
              <w:t>Oficio</w:t>
            </w:r>
          </w:p>
        </w:tc>
        <w:tc>
          <w:tcPr>
            <w:tcW w:w="2806" w:type="dxa"/>
          </w:tcPr>
          <w:p w:rsidR="00A75527" w:rsidRPr="00A75527" w:rsidP="00A75527" w14:paraId="3F6CEC30" w14:textId="77777777">
            <w:pPr>
              <w:jc w:val="center"/>
              <w:rPr>
                <w:rFonts w:ascii="Arial" w:eastAsia="Arial" w:hAnsi="Arial" w:cs="Arial"/>
                <w:b/>
              </w:rPr>
            </w:pPr>
            <w:r w:rsidRPr="00A75527">
              <w:rPr>
                <w:rFonts w:ascii="Arial" w:eastAsia="Arial" w:hAnsi="Arial" w:cs="Arial"/>
                <w:b/>
              </w:rPr>
              <w:t>Turno</w:t>
            </w:r>
          </w:p>
        </w:tc>
      </w:tr>
      <w:tr w14:paraId="79ABC106" w14:textId="77777777" w:rsidTr="00FF1E4A">
        <w:tblPrEx>
          <w:tblW w:w="0" w:type="auto"/>
          <w:tblLook w:val="04A0"/>
        </w:tblPrEx>
        <w:tc>
          <w:tcPr>
            <w:tcW w:w="3000" w:type="dxa"/>
          </w:tcPr>
          <w:p w:rsidR="00A75527" w:rsidRPr="00A75527" w:rsidP="00A75527" w14:paraId="349D8DA8" w14:textId="77777777">
            <w:pPr>
              <w:jc w:val="both"/>
              <w:rPr>
                <w:rFonts w:ascii="Arial" w:eastAsia="Arial" w:hAnsi="Arial" w:cs="Arial"/>
              </w:rPr>
            </w:pPr>
            <w:r w:rsidRPr="00A75527">
              <w:rPr>
                <w:rFonts w:ascii="Arial" w:eastAsia="Arial" w:hAnsi="Arial" w:cs="Arial"/>
              </w:rPr>
              <w:t>DJM/DJCS/AA/415/2004</w:t>
            </w:r>
          </w:p>
        </w:tc>
        <w:tc>
          <w:tcPr>
            <w:tcW w:w="3248" w:type="dxa"/>
          </w:tcPr>
          <w:p w:rsidR="00A75527" w:rsidRPr="00A75527" w:rsidP="00A75527" w14:paraId="1B503DC6" w14:textId="77777777">
            <w:pPr>
              <w:jc w:val="both"/>
              <w:rPr>
                <w:rFonts w:ascii="Arial" w:eastAsia="Arial" w:hAnsi="Arial" w:cs="Arial"/>
              </w:rPr>
            </w:pPr>
            <w:r w:rsidRPr="00A75527">
              <w:rPr>
                <w:rFonts w:ascii="Arial" w:eastAsia="Arial" w:hAnsi="Arial" w:cs="Arial"/>
              </w:rPr>
              <w:t>DJM/DJCS/AA/712/2014</w:t>
            </w:r>
          </w:p>
        </w:tc>
        <w:tc>
          <w:tcPr>
            <w:tcW w:w="2806" w:type="dxa"/>
          </w:tcPr>
          <w:p w:rsidR="00A75527" w:rsidRPr="00A75527" w:rsidP="00A75527" w14:paraId="705EA34D" w14:textId="77777777">
            <w:pPr>
              <w:jc w:val="both"/>
              <w:rPr>
                <w:rFonts w:ascii="Arial" w:eastAsia="Arial" w:hAnsi="Arial" w:cs="Arial"/>
              </w:rPr>
            </w:pPr>
            <w:r w:rsidRPr="00A75527">
              <w:rPr>
                <w:rFonts w:ascii="Arial" w:eastAsia="Arial" w:hAnsi="Arial" w:cs="Arial"/>
              </w:rPr>
              <w:t>186/14</w:t>
            </w:r>
          </w:p>
        </w:tc>
      </w:tr>
      <w:tr w14:paraId="68B72ACA" w14:textId="77777777" w:rsidTr="00FF1E4A">
        <w:tblPrEx>
          <w:tblW w:w="0" w:type="auto"/>
          <w:tblLook w:val="04A0"/>
        </w:tblPrEx>
        <w:tc>
          <w:tcPr>
            <w:tcW w:w="3000" w:type="dxa"/>
          </w:tcPr>
          <w:p w:rsidR="00A75527" w:rsidRPr="00A75527" w:rsidP="00A75527" w14:paraId="4D18ED5A" w14:textId="77777777">
            <w:pPr>
              <w:jc w:val="both"/>
              <w:rPr>
                <w:rFonts w:ascii="Arial" w:eastAsia="Arial" w:hAnsi="Arial" w:cs="Arial"/>
              </w:rPr>
            </w:pPr>
            <w:r w:rsidRPr="00A75527">
              <w:rPr>
                <w:rFonts w:ascii="Arial" w:eastAsia="Arial" w:hAnsi="Arial" w:cs="Arial"/>
              </w:rPr>
              <w:t>RAA/2378/2016</w:t>
            </w:r>
          </w:p>
        </w:tc>
        <w:tc>
          <w:tcPr>
            <w:tcW w:w="3248" w:type="dxa"/>
          </w:tcPr>
          <w:p w:rsidR="00A75527" w:rsidRPr="00A75527" w:rsidP="00A75527" w14:paraId="50567E5F" w14:textId="77777777">
            <w:pPr>
              <w:jc w:val="both"/>
              <w:rPr>
                <w:rFonts w:ascii="Arial" w:eastAsia="Arial" w:hAnsi="Arial" w:cs="Arial"/>
              </w:rPr>
            </w:pPr>
            <w:r w:rsidRPr="00A75527">
              <w:rPr>
                <w:rFonts w:ascii="Arial" w:eastAsia="Arial" w:hAnsi="Arial" w:cs="Arial"/>
              </w:rPr>
              <w:t>DGJM/DJCS/RAA/756/2017</w:t>
            </w:r>
          </w:p>
        </w:tc>
        <w:tc>
          <w:tcPr>
            <w:tcW w:w="2806" w:type="dxa"/>
          </w:tcPr>
          <w:p w:rsidR="00A75527" w:rsidRPr="00A75527" w:rsidP="00A75527" w14:paraId="213AD2D6" w14:textId="77777777">
            <w:pPr>
              <w:jc w:val="both"/>
              <w:rPr>
                <w:rFonts w:ascii="Arial" w:eastAsia="Arial" w:hAnsi="Arial" w:cs="Arial"/>
              </w:rPr>
            </w:pPr>
            <w:r w:rsidRPr="00A75527">
              <w:rPr>
                <w:rFonts w:ascii="Arial" w:eastAsia="Arial" w:hAnsi="Arial" w:cs="Arial"/>
              </w:rPr>
              <w:t>254/17</w:t>
            </w:r>
          </w:p>
        </w:tc>
      </w:tr>
      <w:tr w14:paraId="0F1CDB36" w14:textId="77777777" w:rsidTr="00FF1E4A">
        <w:tblPrEx>
          <w:tblW w:w="0" w:type="auto"/>
          <w:tblLook w:val="04A0"/>
        </w:tblPrEx>
        <w:tc>
          <w:tcPr>
            <w:tcW w:w="3000" w:type="dxa"/>
          </w:tcPr>
          <w:p w:rsidR="00A75527" w:rsidRPr="00A75527" w:rsidP="00A75527" w14:paraId="55F1796C" w14:textId="77777777">
            <w:pPr>
              <w:jc w:val="both"/>
              <w:rPr>
                <w:rFonts w:ascii="Arial" w:eastAsia="Arial" w:hAnsi="Arial" w:cs="Arial"/>
              </w:rPr>
            </w:pPr>
            <w:r w:rsidRPr="00A75527">
              <w:rPr>
                <w:rFonts w:ascii="Arial" w:eastAsia="Arial" w:hAnsi="Arial" w:cs="Arial"/>
              </w:rPr>
              <w:t>RAA/245/2017</w:t>
            </w:r>
          </w:p>
        </w:tc>
        <w:tc>
          <w:tcPr>
            <w:tcW w:w="3248" w:type="dxa"/>
          </w:tcPr>
          <w:p w:rsidR="00A75527" w:rsidRPr="00A75527" w:rsidP="00A75527" w14:paraId="2BCC0F9C" w14:textId="77777777">
            <w:pPr>
              <w:jc w:val="both"/>
              <w:rPr>
                <w:rFonts w:ascii="Arial" w:eastAsia="Arial" w:hAnsi="Arial" w:cs="Arial"/>
              </w:rPr>
            </w:pPr>
            <w:r w:rsidRPr="00A75527">
              <w:rPr>
                <w:rFonts w:ascii="Arial" w:eastAsia="Arial" w:hAnsi="Arial" w:cs="Arial"/>
              </w:rPr>
              <w:t>DGJM/DJCS/RAA/578/2017</w:t>
            </w:r>
          </w:p>
        </w:tc>
        <w:tc>
          <w:tcPr>
            <w:tcW w:w="2806" w:type="dxa"/>
          </w:tcPr>
          <w:p w:rsidR="00A75527" w:rsidRPr="00A75527" w:rsidP="00A75527" w14:paraId="4E7F9250" w14:textId="77777777">
            <w:pPr>
              <w:jc w:val="both"/>
              <w:rPr>
                <w:rFonts w:ascii="Arial" w:eastAsia="Arial" w:hAnsi="Arial" w:cs="Arial"/>
              </w:rPr>
            </w:pPr>
            <w:r w:rsidRPr="00A75527">
              <w:rPr>
                <w:rFonts w:ascii="Arial" w:eastAsia="Arial" w:hAnsi="Arial" w:cs="Arial"/>
              </w:rPr>
              <w:t>287/17</w:t>
            </w:r>
          </w:p>
        </w:tc>
      </w:tr>
      <w:tr w14:paraId="5604EC3E" w14:textId="77777777" w:rsidTr="00FF1E4A">
        <w:tblPrEx>
          <w:tblW w:w="0" w:type="auto"/>
          <w:tblLook w:val="04A0"/>
        </w:tblPrEx>
        <w:tc>
          <w:tcPr>
            <w:tcW w:w="3000" w:type="dxa"/>
          </w:tcPr>
          <w:p w:rsidR="00A75527" w:rsidRPr="00A75527" w:rsidP="00A75527" w14:paraId="6112596B" w14:textId="77777777">
            <w:pPr>
              <w:jc w:val="both"/>
              <w:rPr>
                <w:rFonts w:ascii="Arial" w:hAnsi="Arial" w:cs="Arial"/>
              </w:rPr>
            </w:pPr>
            <w:r w:rsidRPr="00A75527">
              <w:rPr>
                <w:rFonts w:ascii="Arial" w:hAnsi="Arial" w:cs="Arial"/>
              </w:rPr>
              <w:t>RAA/1421/2017</w:t>
            </w:r>
          </w:p>
        </w:tc>
        <w:tc>
          <w:tcPr>
            <w:tcW w:w="3248" w:type="dxa"/>
          </w:tcPr>
          <w:p w:rsidR="00A75527" w:rsidRPr="00A75527" w:rsidP="00A75527" w14:paraId="17FD3D8F" w14:textId="77777777">
            <w:pPr>
              <w:jc w:val="both"/>
              <w:rPr>
                <w:rFonts w:ascii="Arial" w:eastAsia="Arial" w:hAnsi="Arial" w:cs="Arial"/>
              </w:rPr>
            </w:pPr>
            <w:r w:rsidRPr="00A75527">
              <w:rPr>
                <w:rFonts w:ascii="Arial" w:hAnsi="Arial" w:cs="Arial"/>
              </w:rPr>
              <w:t>DGJM/DJCS/RAA/716/2018</w:t>
            </w:r>
          </w:p>
        </w:tc>
        <w:tc>
          <w:tcPr>
            <w:tcW w:w="2806" w:type="dxa"/>
          </w:tcPr>
          <w:p w:rsidR="00A75527" w:rsidRPr="00A75527" w:rsidP="00A75527" w14:paraId="692F48B3" w14:textId="77777777">
            <w:pPr>
              <w:jc w:val="both"/>
              <w:rPr>
                <w:rFonts w:ascii="Arial" w:eastAsia="Arial" w:hAnsi="Arial" w:cs="Arial"/>
              </w:rPr>
            </w:pPr>
            <w:r w:rsidRPr="00A75527">
              <w:rPr>
                <w:rFonts w:ascii="Arial" w:eastAsia="Arial" w:hAnsi="Arial" w:cs="Arial"/>
              </w:rPr>
              <w:t>195/18</w:t>
            </w:r>
          </w:p>
        </w:tc>
      </w:tr>
      <w:tr w14:paraId="3AB1E511" w14:textId="77777777" w:rsidTr="00FF1E4A">
        <w:tblPrEx>
          <w:tblW w:w="0" w:type="auto"/>
          <w:tblLook w:val="04A0"/>
        </w:tblPrEx>
        <w:tc>
          <w:tcPr>
            <w:tcW w:w="3000" w:type="dxa"/>
          </w:tcPr>
          <w:p w:rsidR="00A75527" w:rsidRPr="00A75527" w:rsidP="00A75527" w14:paraId="15E7F1F9" w14:textId="77777777">
            <w:pPr>
              <w:jc w:val="both"/>
              <w:rPr>
                <w:rFonts w:ascii="Arial" w:eastAsia="Arial" w:hAnsi="Arial" w:cs="Arial"/>
              </w:rPr>
            </w:pPr>
            <w:r w:rsidRPr="00A75527">
              <w:rPr>
                <w:rFonts w:ascii="Arial" w:eastAsia="Arial" w:hAnsi="Arial" w:cs="Arial"/>
              </w:rPr>
              <w:t>RDI/026/2022</w:t>
            </w:r>
          </w:p>
        </w:tc>
        <w:tc>
          <w:tcPr>
            <w:tcW w:w="3248" w:type="dxa"/>
          </w:tcPr>
          <w:p w:rsidR="00A75527" w:rsidRPr="00A75527" w:rsidP="00A75527" w14:paraId="7E3AA310" w14:textId="77777777">
            <w:pPr>
              <w:jc w:val="both"/>
              <w:rPr>
                <w:rFonts w:ascii="Arial" w:eastAsia="Arial" w:hAnsi="Arial" w:cs="Arial"/>
              </w:rPr>
            </w:pPr>
            <w:r w:rsidRPr="00A75527">
              <w:rPr>
                <w:rFonts w:ascii="Arial" w:eastAsia="Arial" w:hAnsi="Arial" w:cs="Arial"/>
              </w:rPr>
              <w:t>DGJM/DJCS/RDI/2439/2022</w:t>
            </w:r>
          </w:p>
        </w:tc>
        <w:tc>
          <w:tcPr>
            <w:tcW w:w="2806" w:type="dxa"/>
          </w:tcPr>
          <w:p w:rsidR="00A75527" w:rsidRPr="00A75527" w:rsidP="00A75527" w14:paraId="2A8E9333" w14:textId="77777777">
            <w:pPr>
              <w:jc w:val="both"/>
              <w:rPr>
                <w:rFonts w:ascii="Arial" w:eastAsia="Arial" w:hAnsi="Arial" w:cs="Arial"/>
              </w:rPr>
            </w:pPr>
            <w:r w:rsidRPr="00A75527">
              <w:rPr>
                <w:rFonts w:ascii="Arial" w:eastAsia="Arial" w:hAnsi="Arial" w:cs="Arial"/>
              </w:rPr>
              <w:t>291/22</w:t>
            </w:r>
          </w:p>
        </w:tc>
      </w:tr>
    </w:tbl>
    <w:p w:rsidR="00A75527" w:rsidRPr="00A75527" w:rsidP="00A75527" w14:paraId="55AD9956" w14:textId="77777777">
      <w:pPr>
        <w:jc w:val="both"/>
        <w:rPr>
          <w:rFonts w:ascii="Arial" w:eastAsia="Arial" w:hAnsi="Arial" w:cs="Arial"/>
          <w:b/>
          <w:bCs/>
        </w:rPr>
      </w:pPr>
    </w:p>
    <w:p w:rsidR="00E81DCA" w:rsidP="00A75527" w14:paraId="672F1E75" w14:textId="77777777">
      <w:pPr>
        <w:jc w:val="both"/>
        <w:rPr>
          <w:rFonts w:ascii="Arial" w:eastAsia="Arial" w:hAnsi="Arial" w:cs="Arial"/>
          <w:b/>
          <w:bCs/>
        </w:rPr>
      </w:pPr>
    </w:p>
    <w:p w:rsidR="00A75527" w:rsidRPr="00A75527" w:rsidP="00A75527" w14:paraId="7FE0621D" w14:textId="30CD8E02">
      <w:pPr>
        <w:jc w:val="both"/>
        <w:rPr>
          <w:rFonts w:ascii="Arial" w:eastAsia="Arial" w:hAnsi="Arial" w:cs="Arial"/>
        </w:rPr>
      </w:pPr>
      <w:r w:rsidRPr="00A75527">
        <w:rPr>
          <w:rFonts w:ascii="Arial" w:eastAsia="Arial" w:hAnsi="Arial" w:cs="Arial"/>
          <w:b/>
          <w:bCs/>
        </w:rPr>
        <w:t>SEGUNDO.-</w:t>
      </w:r>
      <w:r w:rsidRPr="00A75527">
        <w:rPr>
          <w:rFonts w:ascii="Arial" w:eastAsia="Arial" w:hAnsi="Arial" w:cs="Arial"/>
        </w:rPr>
        <w:t xml:space="preserve"> </w:t>
      </w:r>
      <w:r w:rsidRPr="00A75527">
        <w:rPr>
          <w:rFonts w:ascii="Arial" w:eastAsia="Arial" w:hAnsi="Arial" w:cs="Arial"/>
        </w:rPr>
        <w:t>La verificación y actualización de los expedientes a que se refiere el punto anterior deberá realizarse como medida de verificación y regularización administrativa, con el objeto de constatar el interés jurídico de las personas solicitantes así como la actualización de los expedientes administrativos en términos de la normatividad mencionada en el punto primero</w:t>
      </w:r>
      <w:r w:rsidRPr="00A75527">
        <w:rPr>
          <w:rFonts w:ascii="Arial" w:eastAsia="Arial" w:hAnsi="Arial" w:cs="Arial"/>
          <w:b/>
        </w:rPr>
        <w:t>.</w:t>
      </w:r>
      <w:r w:rsidRPr="00A75527">
        <w:rPr>
          <w:rFonts w:ascii="Arial" w:eastAsia="Arial" w:hAnsi="Arial" w:cs="Arial"/>
        </w:rPr>
        <w:t xml:space="preserve"> </w:t>
      </w:r>
    </w:p>
    <w:p w:rsidR="00A75527" w:rsidRPr="00A75527" w:rsidP="00A75527" w14:paraId="5E20E5A0" w14:textId="77777777">
      <w:pPr>
        <w:jc w:val="both"/>
        <w:rPr>
          <w:rFonts w:ascii="Arial" w:eastAsia="Arial" w:hAnsi="Arial" w:cs="Arial"/>
        </w:rPr>
      </w:pPr>
    </w:p>
    <w:p w:rsidR="00371AE8" w:rsidP="00A75527" w14:paraId="79486941" w14:textId="6B0962F2">
      <w:pPr>
        <w:jc w:val="both"/>
        <w:rPr>
          <w:rFonts w:ascii="Arial" w:eastAsia="Arial" w:hAnsi="Arial" w:cs="Arial"/>
        </w:rPr>
      </w:pPr>
      <w:r w:rsidRPr="00A75527">
        <w:rPr>
          <w:rFonts w:ascii="Arial" w:eastAsia="Arial" w:hAnsi="Arial" w:cs="Arial"/>
        </w:rPr>
        <w:t xml:space="preserve">Dicha revisión deberá llevarse a cabo en un plazo máximo de 120 días hábiles, contados a partir de la notificación del presente acuerdo, una vez concluida deberán remitirse los resultados a la Comisión Edilicia de Hacienda Pública y Patrimonio Municipal. </w:t>
      </w:r>
    </w:p>
    <w:p w:rsidR="00A75527" w:rsidRPr="00A75527" w:rsidP="00A75527" w14:paraId="6225CA8F" w14:textId="77777777">
      <w:pPr>
        <w:jc w:val="both"/>
        <w:rPr>
          <w:rFonts w:ascii="Arial" w:eastAsia="Arial" w:hAnsi="Arial" w:cs="Arial"/>
        </w:rPr>
      </w:pPr>
    </w:p>
    <w:p w:rsidR="00371AE8" w:rsidRPr="00E83AD9" w:rsidP="00E83AD9" w14:paraId="38540245" w14:textId="13150BF3">
      <w:pPr>
        <w:tabs>
          <w:tab w:val="left" w:pos="567"/>
        </w:tabs>
        <w:contextualSpacing/>
        <w:jc w:val="both"/>
        <w:rPr>
          <w:rFonts w:ascii="Arial" w:hAnsi="Arial" w:cs="Arial"/>
          <w:sz w:val="24"/>
          <w:szCs w:val="24"/>
        </w:rPr>
      </w:pPr>
      <w:r w:rsidRPr="00E83AD9">
        <w:rPr>
          <w:rFonts w:ascii="Arial" w:hAnsi="Arial" w:cs="Arial"/>
          <w:sz w:val="24"/>
          <w:szCs w:val="24"/>
        </w:rPr>
        <w:t xml:space="preserve">4.- DICTAMEN DE LAS COMISIONES EDILICIAS DE OBRAS PÚBLICAS, PLANEACIÓN DEL DESARROLLO URBANO Y MOVILIDAD Y DE GESTIÓN INTEGRAL DE RIESGO, PROTECCIÓN CIVIL Y BOMBEROS, QUE RESUELVE EL TURNO 080/25, RELATIVO A LA REALIZACIÓN DE ACCIONES PARA EVITAR INUNDACIONES EN LA COLONIA ECHEVERRÍA. </w:t>
      </w:r>
    </w:p>
    <w:p w:rsidR="00A75527" w:rsidP="00A75527" w14:paraId="3B29E2B5" w14:textId="77777777">
      <w:pPr>
        <w:ind w:right="20"/>
        <w:jc w:val="center"/>
        <w:rPr>
          <w:rFonts w:ascii="Arial" w:eastAsia="Arial" w:hAnsi="Arial" w:cs="Arial"/>
          <w:b/>
          <w:bCs/>
        </w:rPr>
      </w:pPr>
    </w:p>
    <w:p w:rsidR="00A75527" w:rsidRPr="00A75527" w:rsidP="00A75527" w14:paraId="18025988" w14:textId="5ED8B879">
      <w:pPr>
        <w:ind w:right="20"/>
        <w:jc w:val="center"/>
        <w:rPr>
          <w:rFonts w:ascii="Arial" w:eastAsia="Arial" w:hAnsi="Arial" w:cs="Arial"/>
          <w:b/>
          <w:bCs/>
        </w:rPr>
      </w:pPr>
      <w:r w:rsidRPr="00A75527">
        <w:rPr>
          <w:rFonts w:ascii="Arial" w:eastAsia="Arial" w:hAnsi="Arial" w:cs="Arial"/>
          <w:b/>
          <w:bCs/>
        </w:rPr>
        <w:t xml:space="preserve">ACUERDO </w:t>
      </w:r>
    </w:p>
    <w:p w:rsidR="00A75527" w:rsidRPr="00A75527" w:rsidP="00A75527" w14:paraId="2D3165B0" w14:textId="77777777">
      <w:pPr>
        <w:rPr>
          <w:rFonts w:ascii="Arial" w:eastAsia="Arial" w:hAnsi="Arial" w:cs="Arial"/>
          <w:color w:val="000000"/>
        </w:rPr>
      </w:pPr>
    </w:p>
    <w:p w:rsidR="00A75527" w:rsidRPr="00A75527" w:rsidP="00A75527" w14:paraId="5B16DC04" w14:textId="0C9D48D0">
      <w:pPr>
        <w:ind w:right="20"/>
        <w:jc w:val="both"/>
        <w:rPr>
          <w:rFonts w:ascii="Arial" w:eastAsia="Arial" w:hAnsi="Arial" w:cs="Arial"/>
        </w:rPr>
      </w:pPr>
      <w:r w:rsidRPr="00A75527">
        <w:rPr>
          <w:rFonts w:ascii="Arial" w:eastAsia="Arial" w:hAnsi="Arial" w:cs="Arial"/>
          <w:b/>
          <w:bCs/>
        </w:rPr>
        <w:t>PRIMERO.</w:t>
      </w:r>
      <w:r>
        <w:rPr>
          <w:rFonts w:ascii="Arial" w:eastAsia="Arial" w:hAnsi="Arial" w:cs="Arial"/>
          <w:b/>
          <w:bCs/>
        </w:rPr>
        <w:t>-</w:t>
      </w:r>
      <w:r w:rsidRPr="00A75527">
        <w:rPr>
          <w:rFonts w:ascii="Arial" w:eastAsia="Arial" w:hAnsi="Arial" w:cs="Arial"/>
        </w:rPr>
        <w:t xml:space="preserve"> Se instruye a la Coordinación Municipal de Gestión Integral de Riesgos, Protección Civil y Bomberos, en conjunto con la Coordinación General de Gestión Integral de la Ciudad, a través de la Dirección de Obras Públicas, para que, en el ámbito de sus respectivas atribuciones, lleven a cabo la actualización del análisis técnico respecto de las condiciones hidráulicas y del posible riesgo de inundación en la colonia Echeverría, pudiendo convocar para tal efecto al Sistema Intermunicipal de los Servicios de Agua Potable y Alcantarillado (SIAPA), así como a aquellas dependencias o instancias que se consideren pertinentes, debiendo realizar dicha actualización en un plazo máximo de 30 días naturales contados a partir de la aprobación del presente acuerdo.</w:t>
      </w:r>
    </w:p>
    <w:p w:rsidR="00A75527" w:rsidRPr="00A75527" w:rsidP="00A75527" w14:paraId="17035F72" w14:textId="77777777">
      <w:pPr>
        <w:ind w:right="20"/>
        <w:jc w:val="both"/>
        <w:rPr>
          <w:rFonts w:ascii="Arial" w:eastAsia="Arial" w:hAnsi="Arial" w:cs="Arial"/>
        </w:rPr>
      </w:pPr>
    </w:p>
    <w:p w:rsidR="00A75527" w:rsidRPr="00A75527" w:rsidP="00A75527" w14:paraId="777151A8" w14:textId="5548C4F0">
      <w:pPr>
        <w:ind w:right="20"/>
        <w:jc w:val="both"/>
        <w:rPr>
          <w:rFonts w:ascii="Arial" w:eastAsia="Arial" w:hAnsi="Arial" w:cs="Arial"/>
        </w:rPr>
      </w:pPr>
      <w:r w:rsidRPr="00A75527">
        <w:rPr>
          <w:rFonts w:ascii="Arial" w:eastAsia="Arial" w:hAnsi="Arial" w:cs="Arial"/>
          <w:b/>
          <w:bCs/>
        </w:rPr>
        <w:t>SEGUNDO.</w:t>
      </w:r>
      <w:r>
        <w:rPr>
          <w:rFonts w:ascii="Arial" w:eastAsia="Arial" w:hAnsi="Arial" w:cs="Arial"/>
          <w:b/>
          <w:bCs/>
        </w:rPr>
        <w:t>-</w:t>
      </w:r>
      <w:r w:rsidRPr="00A75527">
        <w:rPr>
          <w:rFonts w:ascii="Arial" w:eastAsia="Arial" w:hAnsi="Arial" w:cs="Arial"/>
        </w:rPr>
        <w:t xml:space="preserve"> Concluido el análisis, las coordinaciones señaladas deberán integrar un informe conjunto que contenga los resultados obtenidos y, en caso de identificarse acciones preventivas, correctivas o de infraestructura necesarias, las propuestas correspondientes para su valoración y, en su caso, ejecución conforme a la normatividad aplicable.</w:t>
      </w:r>
    </w:p>
    <w:p w:rsidR="00A75527" w:rsidRPr="00A75527" w:rsidP="00A75527" w14:paraId="5156918B" w14:textId="77777777">
      <w:pPr>
        <w:ind w:right="20"/>
        <w:jc w:val="both"/>
        <w:rPr>
          <w:rFonts w:ascii="Arial" w:eastAsia="Arial" w:hAnsi="Arial" w:cs="Arial"/>
        </w:rPr>
      </w:pPr>
    </w:p>
    <w:p w:rsidR="00A75527" w:rsidRPr="00A75527" w:rsidP="00A75527" w14:paraId="011A508D" w14:textId="77777777">
      <w:pPr>
        <w:ind w:right="20"/>
        <w:jc w:val="both"/>
        <w:rPr>
          <w:rFonts w:ascii="Arial" w:eastAsia="Arial" w:hAnsi="Arial" w:cs="Arial"/>
        </w:rPr>
      </w:pPr>
      <w:r w:rsidRPr="00A75527">
        <w:rPr>
          <w:rFonts w:ascii="Arial" w:eastAsia="Arial" w:hAnsi="Arial" w:cs="Arial"/>
        </w:rPr>
        <w:t>En el supuesto de que dichas acciones u obras impliquen inversión pública, el informe deberá incluir una estimación preliminar de costos, así como la identificación de posibles fuentes de financiamiento y, en su caso, el mecanismo presupuestal aplicable.</w:t>
      </w:r>
    </w:p>
    <w:p w:rsidR="00A75527" w:rsidRPr="00A75527" w:rsidP="00A75527" w14:paraId="6990D689" w14:textId="77777777">
      <w:pPr>
        <w:ind w:right="20"/>
        <w:jc w:val="both"/>
        <w:rPr>
          <w:rFonts w:ascii="Arial" w:eastAsia="Arial" w:hAnsi="Arial" w:cs="Arial"/>
        </w:rPr>
      </w:pPr>
    </w:p>
    <w:p w:rsidR="00A75527" w:rsidP="00A75527" w14:paraId="58801651" w14:textId="38FC602B">
      <w:pPr>
        <w:ind w:right="20"/>
        <w:jc w:val="both"/>
        <w:rPr>
          <w:rFonts w:ascii="Arial" w:eastAsia="Arial" w:hAnsi="Arial" w:cs="Arial"/>
        </w:rPr>
      </w:pPr>
      <w:r w:rsidRPr="00A75527">
        <w:rPr>
          <w:rFonts w:ascii="Arial" w:eastAsia="Arial" w:hAnsi="Arial" w:cs="Arial"/>
        </w:rPr>
        <w:t>El informe deberá remitirse al Pleno del Ayuntamiento de Guadalajara para su conocimiento dentro de los 15 días naturales posteriores a la conclusión del plazo señalado en el punto primero del presente acuerdo</w:t>
      </w:r>
      <w:r>
        <w:rPr>
          <w:rFonts w:ascii="Arial" w:eastAsia="Arial" w:hAnsi="Arial" w:cs="Arial"/>
        </w:rPr>
        <w:t>.</w:t>
      </w:r>
    </w:p>
    <w:p w:rsidR="00A75527" w:rsidRPr="00A75527" w:rsidP="00A75527" w14:paraId="2B320527" w14:textId="77777777">
      <w:pPr>
        <w:ind w:right="20"/>
        <w:jc w:val="both"/>
        <w:rPr>
          <w:rFonts w:ascii="Arial" w:eastAsia="Arial" w:hAnsi="Arial" w:cs="Arial"/>
        </w:rPr>
      </w:pPr>
    </w:p>
    <w:p w:rsidR="00371AE8" w:rsidRPr="00E83AD9" w:rsidP="00E83AD9" w14:paraId="1C88875C" w14:textId="77777777">
      <w:pPr>
        <w:jc w:val="both"/>
        <w:rPr>
          <w:rFonts w:ascii="Arial" w:hAnsi="Arial" w:cs="Arial"/>
          <w:sz w:val="24"/>
          <w:szCs w:val="24"/>
          <w:lang w:val="es-ES_tradnl" w:eastAsia="es-ES"/>
        </w:rPr>
      </w:pPr>
      <w:r w:rsidRPr="00E83AD9">
        <w:rPr>
          <w:rFonts w:ascii="Arial" w:eastAsia="Calibri" w:hAnsi="Arial" w:cs="Arial"/>
          <w:b/>
          <w:bCs/>
          <w:sz w:val="24"/>
          <w:szCs w:val="24"/>
        </w:rPr>
        <w:t xml:space="preserve">La Presidenta Municipal: </w:t>
      </w:r>
      <w:r w:rsidRPr="00E83AD9">
        <w:rPr>
          <w:rFonts w:ascii="Arial" w:hAnsi="Arial" w:cs="Arial"/>
          <w:sz w:val="24"/>
          <w:szCs w:val="24"/>
          <w:lang w:val="es-ES_tradnl" w:eastAsia="es-ES"/>
        </w:rPr>
        <w:t xml:space="preserve">Están a su consideración los dictámenes del 1 al 4, solicitando al Secretario General elabore el registro de quienes deseen intervenir y el número de dictamen al cual se referirán, recordando que son hasta 3 intervenciones a favor y 3 en contra, y no mayores a 5 minutos de conformidad al artículo 78 del Código de Gobierno del Municipio de Guadalajara. </w:t>
      </w:r>
    </w:p>
    <w:p w:rsidR="00371AE8" w:rsidRPr="00E83AD9" w:rsidP="00E83AD9" w14:paraId="50DB5C84" w14:textId="3CBD88DF">
      <w:pPr>
        <w:jc w:val="both"/>
        <w:rPr>
          <w:rFonts w:ascii="Arial" w:eastAsia="Calibri" w:hAnsi="Arial" w:cs="Arial"/>
          <w:sz w:val="24"/>
          <w:szCs w:val="24"/>
        </w:rPr>
      </w:pPr>
    </w:p>
    <w:p w:rsidR="00787249" w:rsidRPr="00E83AD9" w:rsidP="00E83AD9" w14:paraId="34FCEE11" w14:textId="01EF7348">
      <w:pPr>
        <w:jc w:val="both"/>
        <w:rPr>
          <w:rFonts w:ascii="Arial" w:eastAsia="Calibri" w:hAnsi="Arial" w:cs="Arial"/>
          <w:sz w:val="24"/>
          <w:szCs w:val="24"/>
        </w:rPr>
      </w:pPr>
      <w:r w:rsidRPr="00E83AD9">
        <w:rPr>
          <w:rFonts w:ascii="Arial" w:eastAsia="Calibri" w:hAnsi="Arial" w:cs="Arial"/>
          <w:sz w:val="24"/>
          <w:szCs w:val="24"/>
        </w:rPr>
        <w:t xml:space="preserve">Se separa para votación sólo el 1 y se mantienen en grupo el 2, el 3 y el </w:t>
      </w:r>
      <w:r w:rsidRPr="00E83AD9">
        <w:rPr>
          <w:rFonts w:ascii="Arial" w:eastAsia="Calibri" w:hAnsi="Arial" w:cs="Arial"/>
          <w:sz w:val="24"/>
          <w:szCs w:val="24"/>
        </w:rPr>
        <w:t>4, p</w:t>
      </w:r>
      <w:r w:rsidRPr="00E83AD9">
        <w:rPr>
          <w:rFonts w:ascii="Arial" w:eastAsia="Calibri" w:hAnsi="Arial" w:cs="Arial"/>
          <w:sz w:val="24"/>
          <w:szCs w:val="24"/>
        </w:rPr>
        <w:t xml:space="preserve">or lo </w:t>
      </w:r>
      <w:r w:rsidRPr="00E83AD9">
        <w:rPr>
          <w:rFonts w:ascii="Arial" w:eastAsia="Calibri" w:hAnsi="Arial" w:cs="Arial"/>
          <w:sz w:val="24"/>
          <w:szCs w:val="24"/>
        </w:rPr>
        <w:t>tanto</w:t>
      </w:r>
      <w:r w:rsidRPr="00E83AD9">
        <w:rPr>
          <w:rFonts w:ascii="Arial" w:eastAsia="Calibri" w:hAnsi="Arial" w:cs="Arial"/>
          <w:sz w:val="24"/>
          <w:szCs w:val="24"/>
        </w:rPr>
        <w:t xml:space="preserve"> vamos a someter a consideración la votación de los que no fueron reservados para su votación aparte y después pasaríamos con el número 1</w:t>
      </w:r>
      <w:r w:rsidRPr="00E83AD9">
        <w:rPr>
          <w:rFonts w:ascii="Arial" w:eastAsia="Calibri" w:hAnsi="Arial" w:cs="Arial"/>
          <w:sz w:val="24"/>
          <w:szCs w:val="24"/>
        </w:rPr>
        <w:t>.</w:t>
      </w:r>
    </w:p>
    <w:p w:rsidR="00787249" w:rsidRPr="00E83AD9" w:rsidP="00E83AD9" w14:paraId="203EC0D4" w14:textId="77777777">
      <w:pPr>
        <w:jc w:val="both"/>
        <w:rPr>
          <w:rFonts w:ascii="Arial" w:eastAsia="Calibri" w:hAnsi="Arial" w:cs="Arial"/>
          <w:sz w:val="24"/>
          <w:szCs w:val="24"/>
        </w:rPr>
      </w:pPr>
    </w:p>
    <w:p w:rsidR="00787249" w:rsidRPr="00E83AD9" w:rsidP="00E83AD9" w14:paraId="49EAAEEE" w14:textId="27B0F621">
      <w:pPr>
        <w:jc w:val="both"/>
        <w:rPr>
          <w:rFonts w:ascii="Arial" w:eastAsia="Calibri" w:hAnsi="Arial" w:cs="Arial"/>
          <w:sz w:val="24"/>
          <w:szCs w:val="24"/>
        </w:rPr>
      </w:pPr>
      <w:r w:rsidRPr="00E83AD9">
        <w:rPr>
          <w:rFonts w:ascii="Arial" w:eastAsia="Calibri" w:hAnsi="Arial" w:cs="Arial"/>
          <w:sz w:val="24"/>
          <w:szCs w:val="24"/>
        </w:rPr>
        <w:t xml:space="preserve">Se somete a consideración en votación económica si son de aprobarse los dictámenes enlistados </w:t>
      </w:r>
      <w:r w:rsidRPr="00E83AD9">
        <w:rPr>
          <w:rFonts w:ascii="Arial" w:eastAsia="Calibri" w:hAnsi="Arial" w:cs="Arial"/>
          <w:sz w:val="24"/>
          <w:szCs w:val="24"/>
        </w:rPr>
        <w:t>con los</w:t>
      </w:r>
      <w:r w:rsidRPr="00E83AD9">
        <w:rPr>
          <w:rFonts w:ascii="Arial" w:eastAsia="Calibri" w:hAnsi="Arial" w:cs="Arial"/>
          <w:sz w:val="24"/>
          <w:szCs w:val="24"/>
        </w:rPr>
        <w:t xml:space="preserve"> número</w:t>
      </w:r>
      <w:r w:rsidRPr="00E83AD9">
        <w:rPr>
          <w:rFonts w:ascii="Arial" w:eastAsia="Calibri" w:hAnsi="Arial" w:cs="Arial"/>
          <w:sz w:val="24"/>
          <w:szCs w:val="24"/>
        </w:rPr>
        <w:t>s</w:t>
      </w:r>
      <w:r w:rsidRPr="00E83AD9">
        <w:rPr>
          <w:rFonts w:ascii="Arial" w:eastAsia="Calibri" w:hAnsi="Arial" w:cs="Arial"/>
          <w:sz w:val="24"/>
          <w:szCs w:val="24"/>
        </w:rPr>
        <w:t xml:space="preserve"> 2, 3 y 4</w:t>
      </w:r>
      <w:r w:rsidR="00E97513">
        <w:rPr>
          <w:rFonts w:ascii="Arial" w:eastAsia="Calibri" w:hAnsi="Arial" w:cs="Arial"/>
          <w:sz w:val="24"/>
          <w:szCs w:val="24"/>
        </w:rPr>
        <w:t>,</w:t>
      </w:r>
      <w:r w:rsidRPr="00E83AD9">
        <w:rPr>
          <w:rFonts w:ascii="Arial" w:eastAsia="Calibri" w:hAnsi="Arial" w:cs="Arial"/>
          <w:sz w:val="24"/>
          <w:szCs w:val="24"/>
        </w:rPr>
        <w:t xml:space="preserve"> Quienes estén por la afirmativa </w:t>
      </w:r>
      <w:r w:rsidRPr="00E83AD9">
        <w:rPr>
          <w:rFonts w:ascii="Arial" w:eastAsia="Calibri" w:hAnsi="Arial" w:cs="Arial"/>
          <w:sz w:val="24"/>
          <w:szCs w:val="24"/>
        </w:rPr>
        <w:t>sírvanse</w:t>
      </w:r>
      <w:r w:rsidRPr="00E83AD9">
        <w:rPr>
          <w:rFonts w:ascii="Arial" w:eastAsia="Calibri" w:hAnsi="Arial" w:cs="Arial"/>
          <w:sz w:val="24"/>
          <w:szCs w:val="24"/>
        </w:rPr>
        <w:t xml:space="preserve"> de manifestarlo de manera económica levantando su mano</w:t>
      </w:r>
      <w:r w:rsidRPr="00E83AD9">
        <w:rPr>
          <w:rFonts w:ascii="Arial" w:eastAsia="Calibri" w:hAnsi="Arial" w:cs="Arial"/>
          <w:sz w:val="24"/>
          <w:szCs w:val="24"/>
        </w:rPr>
        <w:t>.</w:t>
      </w:r>
      <w:r w:rsidRPr="00E83AD9">
        <w:rPr>
          <w:rFonts w:ascii="Arial" w:eastAsia="Calibri" w:hAnsi="Arial" w:cs="Arial"/>
          <w:sz w:val="24"/>
          <w:szCs w:val="24"/>
        </w:rPr>
        <w:t xml:space="preserve"> Aprobado</w:t>
      </w:r>
      <w:r w:rsidRPr="00E83AD9">
        <w:rPr>
          <w:rFonts w:ascii="Arial" w:eastAsia="Calibri" w:hAnsi="Arial" w:cs="Arial"/>
          <w:sz w:val="24"/>
          <w:szCs w:val="24"/>
        </w:rPr>
        <w:t>.</w:t>
      </w:r>
    </w:p>
    <w:p w:rsidR="00787249" w:rsidRPr="00E83AD9" w:rsidP="00E83AD9" w14:paraId="683C263B" w14:textId="77777777">
      <w:pPr>
        <w:jc w:val="both"/>
        <w:rPr>
          <w:rFonts w:ascii="Arial" w:eastAsia="Calibri" w:hAnsi="Arial" w:cs="Arial"/>
          <w:sz w:val="24"/>
          <w:szCs w:val="24"/>
        </w:rPr>
      </w:pPr>
    </w:p>
    <w:p w:rsidR="00787249" w:rsidRPr="00E83AD9" w:rsidP="00E83AD9" w14:paraId="6EFC43D3" w14:textId="77777777">
      <w:pPr>
        <w:jc w:val="both"/>
        <w:rPr>
          <w:rFonts w:ascii="Arial" w:eastAsia="Calibri" w:hAnsi="Arial" w:cs="Arial"/>
          <w:sz w:val="24"/>
          <w:szCs w:val="24"/>
        </w:rPr>
      </w:pPr>
      <w:r w:rsidRPr="00E83AD9">
        <w:rPr>
          <w:rFonts w:ascii="Arial" w:eastAsia="Calibri" w:hAnsi="Arial" w:cs="Arial"/>
          <w:sz w:val="24"/>
          <w:szCs w:val="24"/>
        </w:rPr>
        <w:t>Se somete a consideración la votación sobre el dictamen enlistado con el número 1</w:t>
      </w:r>
      <w:r w:rsidRPr="00E83AD9">
        <w:rPr>
          <w:rFonts w:ascii="Arial" w:eastAsia="Calibri" w:hAnsi="Arial" w:cs="Arial"/>
          <w:sz w:val="24"/>
          <w:szCs w:val="24"/>
        </w:rPr>
        <w:t>,</w:t>
      </w:r>
      <w:r w:rsidRPr="00E83AD9">
        <w:rPr>
          <w:rFonts w:ascii="Arial" w:eastAsia="Calibri" w:hAnsi="Arial" w:cs="Arial"/>
          <w:sz w:val="24"/>
          <w:szCs w:val="24"/>
        </w:rPr>
        <w:t xml:space="preserve"> </w:t>
      </w:r>
      <w:r w:rsidRPr="00E83AD9">
        <w:rPr>
          <w:rFonts w:ascii="Arial" w:eastAsia="Calibri" w:hAnsi="Arial" w:cs="Arial"/>
          <w:sz w:val="24"/>
          <w:szCs w:val="24"/>
        </w:rPr>
        <w:t>q</w:t>
      </w:r>
      <w:r w:rsidRPr="00E83AD9">
        <w:rPr>
          <w:rFonts w:ascii="Arial" w:eastAsia="Calibri" w:hAnsi="Arial" w:cs="Arial"/>
          <w:sz w:val="24"/>
          <w:szCs w:val="24"/>
        </w:rPr>
        <w:t xml:space="preserve">uienes estén por la afirmativa </w:t>
      </w:r>
      <w:r w:rsidRPr="00E83AD9">
        <w:rPr>
          <w:rFonts w:ascii="Arial" w:eastAsia="Calibri" w:hAnsi="Arial" w:cs="Arial"/>
          <w:sz w:val="24"/>
          <w:szCs w:val="24"/>
        </w:rPr>
        <w:t>sírvanse</w:t>
      </w:r>
      <w:r w:rsidRPr="00E83AD9">
        <w:rPr>
          <w:rFonts w:ascii="Arial" w:eastAsia="Calibri" w:hAnsi="Arial" w:cs="Arial"/>
          <w:sz w:val="24"/>
          <w:szCs w:val="24"/>
        </w:rPr>
        <w:t xml:space="preserve"> de manifestarlo levantando su mano</w:t>
      </w:r>
      <w:r w:rsidRPr="00E83AD9">
        <w:rPr>
          <w:rFonts w:ascii="Arial" w:eastAsia="Calibri" w:hAnsi="Arial" w:cs="Arial"/>
          <w:sz w:val="24"/>
          <w:szCs w:val="24"/>
        </w:rPr>
        <w:t xml:space="preserve">, en contra, abstenciones. </w:t>
      </w:r>
      <w:r w:rsidRPr="00E83AD9">
        <w:rPr>
          <w:rFonts w:ascii="Arial" w:eastAsia="Calibri" w:hAnsi="Arial" w:cs="Arial"/>
          <w:sz w:val="24"/>
          <w:szCs w:val="24"/>
        </w:rPr>
        <w:t>Se registran 4 votos en abstención por lo tanto se declara aprobado</w:t>
      </w:r>
      <w:r w:rsidRPr="00E83AD9">
        <w:rPr>
          <w:rFonts w:ascii="Arial" w:eastAsia="Calibri" w:hAnsi="Arial" w:cs="Arial"/>
          <w:sz w:val="24"/>
          <w:szCs w:val="24"/>
        </w:rPr>
        <w:t>.</w:t>
      </w:r>
    </w:p>
    <w:p w:rsidR="00787249" w:rsidRPr="00E83AD9" w:rsidP="00E83AD9" w14:paraId="76285DDB" w14:textId="77777777">
      <w:pPr>
        <w:jc w:val="both"/>
        <w:rPr>
          <w:rFonts w:ascii="Arial" w:eastAsia="Calibri" w:hAnsi="Arial" w:cs="Arial"/>
          <w:sz w:val="24"/>
          <w:szCs w:val="24"/>
        </w:rPr>
      </w:pPr>
    </w:p>
    <w:p w:rsidR="00787249" w:rsidRPr="00E83AD9" w:rsidP="00E83AD9" w14:paraId="30C7A3AD" w14:textId="17D8C620">
      <w:pPr>
        <w:jc w:val="both"/>
        <w:rPr>
          <w:rFonts w:ascii="Arial" w:hAnsi="Arial" w:cs="Arial"/>
          <w:sz w:val="24"/>
          <w:szCs w:val="24"/>
          <w:lang w:val="es-ES_tradnl" w:eastAsia="es-ES"/>
        </w:rPr>
      </w:pPr>
      <w:r w:rsidRPr="00E83AD9">
        <w:rPr>
          <w:rFonts w:ascii="Arial" w:hAnsi="Arial" w:cs="Arial"/>
          <w:sz w:val="24"/>
          <w:szCs w:val="24"/>
          <w:lang w:val="es-ES" w:eastAsia="es-ES"/>
        </w:rPr>
        <w:t>C</w:t>
      </w:r>
      <w:r w:rsidRPr="00E83AD9">
        <w:rPr>
          <w:rFonts w:ascii="Arial" w:hAnsi="Arial" w:cs="Arial"/>
          <w:sz w:val="24"/>
          <w:szCs w:val="24"/>
          <w:lang w:val="es-ES_tradnl" w:eastAsia="es-ES"/>
        </w:rPr>
        <w:t>ontinuamos</w:t>
      </w:r>
      <w:r w:rsidRPr="00E83AD9">
        <w:rPr>
          <w:rFonts w:ascii="Arial" w:hAnsi="Arial" w:cs="Arial"/>
          <w:sz w:val="24"/>
          <w:szCs w:val="24"/>
          <w:lang w:val="es-ES_tradnl" w:eastAsia="es-ES"/>
        </w:rPr>
        <w:t xml:space="preserve"> con la discusión de los decretos que deben ser aprobados en votación nominal, </w:t>
      </w:r>
      <w:r w:rsidRPr="00E83AD9">
        <w:rPr>
          <w:rFonts w:ascii="Arial" w:hAnsi="Arial" w:cs="Arial"/>
          <w:sz w:val="24"/>
          <w:szCs w:val="24"/>
          <w:lang w:val="es-ES" w:eastAsia="es-ES"/>
        </w:rPr>
        <w:t>debiendo existir mayoría simple para su aprobación</w:t>
      </w:r>
      <w:r w:rsidRPr="00E83AD9">
        <w:rPr>
          <w:rFonts w:ascii="Arial" w:hAnsi="Arial" w:cs="Arial"/>
          <w:sz w:val="24"/>
          <w:szCs w:val="24"/>
          <w:lang w:val="es-ES_tradnl" w:eastAsia="es-ES"/>
        </w:rPr>
        <w:t>, solicitando al Secretario General los mencione.</w:t>
      </w:r>
    </w:p>
    <w:p w:rsidR="00787249" w:rsidRPr="00E83AD9" w:rsidP="00E83AD9" w14:paraId="75DF03D4" w14:textId="77777777">
      <w:pPr>
        <w:jc w:val="both"/>
        <w:rPr>
          <w:rFonts w:ascii="Arial" w:hAnsi="Arial" w:cs="Arial"/>
          <w:b/>
          <w:bCs/>
          <w:sz w:val="24"/>
          <w:szCs w:val="24"/>
          <w:lang w:val="es-ES_tradnl" w:eastAsia="es-ES"/>
        </w:rPr>
      </w:pPr>
    </w:p>
    <w:p w:rsidR="00787249" w:rsidRPr="00E83AD9" w:rsidP="00E83AD9" w14:paraId="07A2D002" w14:textId="07716A49">
      <w:pPr>
        <w:jc w:val="both"/>
        <w:rPr>
          <w:rFonts w:ascii="Arial" w:hAnsi="Arial" w:cs="Arial"/>
          <w:sz w:val="24"/>
          <w:szCs w:val="24"/>
          <w:lang w:val="es-ES_tradnl" w:eastAsia="es-ES"/>
        </w:rPr>
      </w:pPr>
      <w:bookmarkStart w:id="13" w:name="_Hlk201141663"/>
      <w:r w:rsidRPr="00E83AD9">
        <w:rPr>
          <w:rFonts w:ascii="Arial" w:hAnsi="Arial" w:cs="Arial"/>
          <w:b/>
          <w:bCs/>
          <w:sz w:val="24"/>
          <w:szCs w:val="24"/>
          <w:lang w:val="es-ES_tradnl" w:eastAsia="es-ES"/>
        </w:rPr>
        <w:t>El Señor Secretario General:</w:t>
      </w:r>
      <w:r w:rsidRPr="00E83AD9">
        <w:rPr>
          <w:rFonts w:ascii="Arial" w:hAnsi="Arial" w:cs="Arial"/>
          <w:sz w:val="24"/>
          <w:szCs w:val="24"/>
          <w:lang w:val="es-ES_tradnl" w:eastAsia="es-ES"/>
        </w:rPr>
        <w:t xml:space="preserve"> Son los dictámenes enlistados con los números del 5 al 7, siendo los siguientes: </w:t>
      </w:r>
    </w:p>
    <w:bookmarkEnd w:id="13"/>
    <w:p w:rsidR="00787249" w:rsidRPr="00E83AD9" w:rsidP="00E83AD9" w14:paraId="0C129719" w14:textId="77777777">
      <w:pPr>
        <w:jc w:val="both"/>
        <w:rPr>
          <w:rFonts w:ascii="Arial" w:hAnsi="Arial" w:cs="Arial"/>
          <w:sz w:val="24"/>
          <w:szCs w:val="24"/>
          <w:lang w:eastAsia="es-ES"/>
        </w:rPr>
      </w:pPr>
    </w:p>
    <w:p w:rsidR="00787249" w:rsidRPr="00E83AD9" w:rsidP="00E83AD9" w14:paraId="403B60AA" w14:textId="5CA6C814">
      <w:pPr>
        <w:tabs>
          <w:tab w:val="left" w:pos="567"/>
        </w:tabs>
        <w:contextualSpacing/>
        <w:jc w:val="both"/>
        <w:rPr>
          <w:rFonts w:ascii="Arial" w:hAnsi="Arial" w:cs="Arial"/>
          <w:sz w:val="24"/>
          <w:szCs w:val="24"/>
        </w:rPr>
      </w:pPr>
      <w:r w:rsidRPr="00E83AD9">
        <w:rPr>
          <w:rFonts w:ascii="Arial" w:hAnsi="Arial" w:cs="Arial"/>
          <w:sz w:val="24"/>
          <w:szCs w:val="24"/>
        </w:rPr>
        <w:t xml:space="preserve">5.- DICTAMEN DE LAS COMISIONES EDILICIAS DE HACIENDA PÚBLICA Y PATRIMONIO MUNICIPAL Y DE SEGURIDAD CIUDADANA Y PREVENCIÓN SOCIAL, QUE RESUELVE EL TURNO 234/24, RELATIVO A LA DONACIÓN DE CANINOS Y EQUIPO A LA COMISARÍA DE SEGURIDAD CIUDADANA DE GUADALAJARA. </w:t>
      </w:r>
    </w:p>
    <w:p w:rsidR="00E44243" w:rsidRPr="00E44243" w:rsidP="00E44243" w14:paraId="4D80F0B5" w14:textId="77777777">
      <w:pPr>
        <w:ind w:left="2" w:hanging="2"/>
        <w:jc w:val="center"/>
        <w:rPr>
          <w:rFonts w:ascii="Arial" w:eastAsia="Arial" w:hAnsi="Arial" w:cs="Arial"/>
          <w:b/>
        </w:rPr>
      </w:pPr>
      <w:r w:rsidRPr="00E44243">
        <w:rPr>
          <w:rFonts w:ascii="Arial" w:eastAsia="Arial" w:hAnsi="Arial" w:cs="Arial"/>
          <w:b/>
        </w:rPr>
        <w:t>DECRETO</w:t>
      </w:r>
    </w:p>
    <w:p w:rsidR="00E44243" w:rsidRPr="00E44243" w:rsidP="00E44243" w14:paraId="669F385A" w14:textId="77777777">
      <w:pPr>
        <w:ind w:left="2" w:hanging="2"/>
        <w:jc w:val="center"/>
        <w:rPr>
          <w:rFonts w:ascii="Arial" w:eastAsia="Arial" w:hAnsi="Arial" w:cs="Arial"/>
        </w:rPr>
      </w:pPr>
    </w:p>
    <w:p w:rsidR="00E44243" w:rsidRPr="00E44243" w:rsidP="00E44243" w14:paraId="0541C46B" w14:textId="533026FE">
      <w:pPr>
        <w:ind w:left="2" w:hanging="2"/>
        <w:jc w:val="both"/>
        <w:rPr>
          <w:rFonts w:ascii="Arial" w:eastAsia="Arial" w:hAnsi="Arial" w:cs="Arial"/>
        </w:rPr>
      </w:pPr>
      <w:r w:rsidRPr="00E44243">
        <w:rPr>
          <w:rFonts w:ascii="Arial" w:eastAsia="Arial" w:hAnsi="Arial" w:cs="Arial"/>
          <w:b/>
        </w:rPr>
        <w:t>PRIMERO.</w:t>
      </w:r>
      <w:r>
        <w:rPr>
          <w:rFonts w:ascii="Arial" w:eastAsia="Arial" w:hAnsi="Arial" w:cs="Arial"/>
          <w:b/>
        </w:rPr>
        <w:t>-</w:t>
      </w:r>
      <w:r w:rsidRPr="00E44243">
        <w:rPr>
          <w:rFonts w:ascii="Arial" w:eastAsia="Arial" w:hAnsi="Arial" w:cs="Arial"/>
        </w:rPr>
        <w:t xml:space="preserve"> Se acepta y autoriza suscribir un contrato de donación con la Sección de Asuntos Antinarcóticos y Aplicación de la Ley (INL) de la Embajada de los Estados Unidos en México, a efecto de formalizar la donación de diversos semovientes, cursos de capacitación y equipo, lo anterior con el objeto de dar inicio al proyecto denominado “Fortalecimiento de la Unidad Canina de la Comisaria de la Policía de Guadalajara, Jalisco”, mismos que se describen a continuación:</w:t>
      </w:r>
    </w:p>
    <w:p w:rsidR="00E44243" w:rsidRPr="00E44243" w:rsidP="00E44243" w14:paraId="4718E9AE" w14:textId="77777777">
      <w:pPr>
        <w:tabs>
          <w:tab w:val="left" w:pos="284"/>
          <w:tab w:val="left" w:pos="426"/>
        </w:tabs>
        <w:jc w:val="both"/>
        <w:rPr>
          <w:rFonts w:ascii="Arial" w:eastAsia="Arial" w:hAnsi="Arial" w:cs="Arial"/>
          <w:b/>
          <w:bCs/>
        </w:rPr>
      </w:pPr>
    </w:p>
    <w:p w:rsidR="00E44243" w:rsidRPr="00E44243" w:rsidP="00E44243" w14:paraId="21C98384" w14:textId="77777777">
      <w:pPr>
        <w:tabs>
          <w:tab w:val="left" w:pos="284"/>
          <w:tab w:val="left" w:pos="426"/>
        </w:tabs>
        <w:ind w:left="-2"/>
        <w:jc w:val="center"/>
        <w:rPr>
          <w:rFonts w:ascii="Arial" w:eastAsia="Arial" w:hAnsi="Arial" w:cs="Arial"/>
          <w:b/>
          <w:bCs/>
          <w:u w:val="single"/>
        </w:rPr>
      </w:pPr>
      <w:r w:rsidRPr="00E44243">
        <w:rPr>
          <w:rFonts w:ascii="Arial" w:eastAsia="Arial" w:hAnsi="Arial" w:cs="Arial"/>
          <w:b/>
          <w:bCs/>
        </w:rPr>
        <w:t>INL2024-62-15490 “</w:t>
      </w:r>
      <w:r w:rsidRPr="00E44243">
        <w:rPr>
          <w:rFonts w:ascii="Arial" w:eastAsia="Arial" w:hAnsi="Arial" w:cs="Arial"/>
          <w:b/>
          <w:bCs/>
          <w:u w:val="single"/>
        </w:rPr>
        <w:t>Caninos entrenados y curso de manejadores”</w:t>
      </w:r>
    </w:p>
    <w:p w:rsidR="00E44243" w:rsidRPr="00E44243" w:rsidP="00E44243" w14:paraId="4AC7277C" w14:textId="77777777">
      <w:pPr>
        <w:tabs>
          <w:tab w:val="left" w:pos="284"/>
          <w:tab w:val="left" w:pos="426"/>
        </w:tabs>
        <w:ind w:left="-2"/>
        <w:jc w:val="both"/>
        <w:rPr>
          <w:rFonts w:ascii="Arial" w:eastAsia="Arial" w:hAnsi="Arial" w:cs="Arial"/>
          <w:color w:val="000000"/>
        </w:rPr>
      </w:pPr>
    </w:p>
    <w:tbl>
      <w:tblPr>
        <w:tblW w:w="5000" w:type="pct"/>
        <w:jc w:val="center"/>
        <w:tblCellMar>
          <w:left w:w="70" w:type="dxa"/>
          <w:right w:w="70" w:type="dxa"/>
        </w:tblCellMar>
        <w:tblLook w:val="04A0"/>
      </w:tblPr>
      <w:tblGrid>
        <w:gridCol w:w="1173"/>
        <w:gridCol w:w="915"/>
        <w:gridCol w:w="6614"/>
      </w:tblGrid>
      <w:tr w14:paraId="60910343" w14:textId="77777777" w:rsidTr="00E44243">
        <w:tblPrEx>
          <w:tblW w:w="5000" w:type="pct"/>
          <w:tblLook w:val="04A0"/>
        </w:tblPrEx>
        <w:trPr>
          <w:trHeight w:val="367"/>
        </w:trPr>
        <w:tc>
          <w:tcPr>
            <w:tcW w:w="674" w:type="pc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E44243" w:rsidRPr="00E44243" w:rsidP="00E44243" w14:paraId="5542934B" w14:textId="77777777">
            <w:pPr>
              <w:widowControl w:val="0"/>
              <w:jc w:val="both"/>
              <w:rPr>
                <w:rFonts w:ascii="Arial" w:eastAsia="Arial" w:hAnsi="Arial" w:cs="Arial"/>
                <w:b/>
                <w:bCs/>
                <w:lang w:eastAsia="en-US"/>
              </w:rPr>
            </w:pPr>
            <w:r w:rsidRPr="00E44243">
              <w:rPr>
                <w:rFonts w:ascii="Arial" w:eastAsia="Arial" w:hAnsi="Arial" w:cs="Arial"/>
                <w:b/>
                <w:bCs/>
                <w:lang w:eastAsia="en-US"/>
              </w:rPr>
              <w:t>Partida</w:t>
            </w:r>
          </w:p>
        </w:tc>
        <w:tc>
          <w:tcPr>
            <w:tcW w:w="526" w:type="pct"/>
            <w:tcBorders>
              <w:top w:val="single" w:sz="4" w:space="0" w:color="000000"/>
              <w:left w:val="nil"/>
              <w:bottom w:val="single" w:sz="4" w:space="0" w:color="000000"/>
              <w:right w:val="single" w:sz="4" w:space="0" w:color="000000"/>
            </w:tcBorders>
            <w:shd w:val="clear" w:color="auto" w:fill="E7E6E6"/>
            <w:vAlign w:val="center"/>
            <w:hideMark/>
          </w:tcPr>
          <w:p w:rsidR="00E44243" w:rsidRPr="00E44243" w:rsidP="00E44243" w14:paraId="76197684" w14:textId="77777777">
            <w:pPr>
              <w:widowControl w:val="0"/>
              <w:jc w:val="both"/>
              <w:rPr>
                <w:rFonts w:ascii="Arial" w:eastAsia="Arial" w:hAnsi="Arial" w:cs="Arial"/>
                <w:b/>
                <w:bCs/>
                <w:lang w:eastAsia="en-US"/>
              </w:rPr>
            </w:pPr>
            <w:r w:rsidRPr="00E44243">
              <w:rPr>
                <w:rFonts w:ascii="Arial" w:eastAsia="Arial" w:hAnsi="Arial" w:cs="Arial"/>
                <w:b/>
                <w:bCs/>
                <w:lang w:eastAsia="en-US"/>
              </w:rPr>
              <w:t>Cant</w:t>
            </w:r>
            <w:r w:rsidRPr="00E44243">
              <w:rPr>
                <w:rFonts w:ascii="Arial" w:eastAsia="Arial" w:hAnsi="Arial" w:cs="Arial"/>
                <w:b/>
                <w:bCs/>
                <w:lang w:eastAsia="en-US"/>
              </w:rPr>
              <w:t>.</w:t>
            </w:r>
          </w:p>
        </w:tc>
        <w:tc>
          <w:tcPr>
            <w:tcW w:w="3800" w:type="pct"/>
            <w:tcBorders>
              <w:top w:val="single" w:sz="4" w:space="0" w:color="000000"/>
              <w:left w:val="nil"/>
              <w:bottom w:val="single" w:sz="4" w:space="0" w:color="000000"/>
              <w:right w:val="single" w:sz="4" w:space="0" w:color="000000"/>
            </w:tcBorders>
            <w:shd w:val="clear" w:color="auto" w:fill="E7E6E6"/>
            <w:vAlign w:val="center"/>
            <w:hideMark/>
          </w:tcPr>
          <w:p w:rsidR="00E44243" w:rsidRPr="00E44243" w:rsidP="00E44243" w14:paraId="49E490BA" w14:textId="77777777">
            <w:pPr>
              <w:widowControl w:val="0"/>
              <w:jc w:val="both"/>
              <w:rPr>
                <w:rFonts w:ascii="Arial" w:eastAsia="Arial" w:hAnsi="Arial" w:cs="Arial"/>
                <w:b/>
                <w:bCs/>
                <w:lang w:eastAsia="en-US"/>
              </w:rPr>
            </w:pPr>
            <w:r w:rsidRPr="00E44243">
              <w:rPr>
                <w:rFonts w:ascii="Arial" w:eastAsia="Arial" w:hAnsi="Arial" w:cs="Arial"/>
                <w:b/>
                <w:bCs/>
                <w:lang w:eastAsia="en-US"/>
              </w:rPr>
              <w:t>Descripción</w:t>
            </w:r>
          </w:p>
        </w:tc>
      </w:tr>
      <w:tr w14:paraId="6BA1404F" w14:textId="77777777" w:rsidTr="00E44243">
        <w:tblPrEx>
          <w:tblW w:w="5000" w:type="pct"/>
          <w:tblLook w:val="04A0"/>
        </w:tblPrEx>
        <w:trPr>
          <w:trHeight w:val="325"/>
        </w:trPr>
        <w:tc>
          <w:tcPr>
            <w:tcW w:w="674" w:type="pct"/>
            <w:tcBorders>
              <w:top w:val="nil"/>
              <w:left w:val="single" w:sz="4" w:space="0" w:color="000000"/>
              <w:bottom w:val="single" w:sz="4" w:space="0" w:color="000000"/>
              <w:right w:val="single" w:sz="4" w:space="0" w:color="000000"/>
            </w:tcBorders>
            <w:noWrap/>
            <w:vAlign w:val="center"/>
            <w:hideMark/>
          </w:tcPr>
          <w:p w:rsidR="00E44243" w:rsidRPr="00E44243" w:rsidP="00E44243" w14:paraId="36371D6C" w14:textId="77777777">
            <w:pPr>
              <w:widowControl w:val="0"/>
              <w:jc w:val="both"/>
              <w:rPr>
                <w:rFonts w:ascii="Arial" w:eastAsia="Arial" w:hAnsi="Arial" w:cs="Arial"/>
                <w:lang w:eastAsia="en-US"/>
              </w:rPr>
            </w:pPr>
            <w:r w:rsidRPr="00E44243">
              <w:rPr>
                <w:rFonts w:ascii="Arial" w:eastAsia="Arial" w:hAnsi="Arial" w:cs="Arial"/>
                <w:lang w:eastAsia="en-US"/>
              </w:rPr>
              <w:t>01</w:t>
            </w:r>
          </w:p>
        </w:tc>
        <w:tc>
          <w:tcPr>
            <w:tcW w:w="526" w:type="pct"/>
            <w:tcBorders>
              <w:top w:val="nil"/>
              <w:left w:val="nil"/>
              <w:bottom w:val="single" w:sz="4" w:space="0" w:color="000000"/>
              <w:right w:val="single" w:sz="4" w:space="0" w:color="000000"/>
            </w:tcBorders>
            <w:noWrap/>
            <w:vAlign w:val="center"/>
            <w:hideMark/>
          </w:tcPr>
          <w:p w:rsidR="00E44243" w:rsidRPr="00E44243" w:rsidP="00E44243" w14:paraId="7B708A47" w14:textId="77777777">
            <w:pPr>
              <w:widowControl w:val="0"/>
              <w:jc w:val="both"/>
              <w:rPr>
                <w:rFonts w:ascii="Arial" w:eastAsia="Arial" w:hAnsi="Arial" w:cs="Arial"/>
                <w:lang w:eastAsia="en-US"/>
              </w:rPr>
            </w:pPr>
            <w:r w:rsidRPr="00E44243">
              <w:rPr>
                <w:rFonts w:ascii="Arial" w:eastAsia="Arial" w:hAnsi="Arial" w:cs="Arial"/>
                <w:lang w:eastAsia="en-US"/>
              </w:rPr>
              <w:t>5</w:t>
            </w:r>
          </w:p>
        </w:tc>
        <w:tc>
          <w:tcPr>
            <w:tcW w:w="3800" w:type="pct"/>
            <w:tcBorders>
              <w:top w:val="nil"/>
              <w:left w:val="nil"/>
              <w:bottom w:val="single" w:sz="4" w:space="0" w:color="000000"/>
              <w:right w:val="single" w:sz="4" w:space="0" w:color="000000"/>
            </w:tcBorders>
            <w:vAlign w:val="center"/>
            <w:hideMark/>
          </w:tcPr>
          <w:p w:rsidR="00E44243" w:rsidRPr="00E44243" w:rsidP="00E44243" w14:paraId="2775C207" w14:textId="77777777">
            <w:pPr>
              <w:widowControl w:val="0"/>
              <w:jc w:val="both"/>
              <w:rPr>
                <w:rFonts w:ascii="Arial" w:eastAsia="Arial" w:hAnsi="Arial" w:cs="Arial"/>
                <w:lang w:eastAsia="en-US"/>
              </w:rPr>
            </w:pPr>
            <w:r w:rsidRPr="00E44243">
              <w:rPr>
                <w:rFonts w:ascii="Arial" w:eastAsia="Arial" w:hAnsi="Arial" w:cs="Arial"/>
                <w:lang w:eastAsia="en-US"/>
              </w:rPr>
              <w:t>Caninos entrenados en detección de explosivos</w:t>
            </w:r>
          </w:p>
        </w:tc>
      </w:tr>
      <w:tr w14:paraId="21C02EB5" w14:textId="77777777" w:rsidTr="00E44243">
        <w:tblPrEx>
          <w:tblW w:w="5000" w:type="pct"/>
          <w:tblLook w:val="04A0"/>
        </w:tblPrEx>
        <w:trPr>
          <w:trHeight w:val="341"/>
        </w:trPr>
        <w:tc>
          <w:tcPr>
            <w:tcW w:w="674" w:type="pct"/>
            <w:tcBorders>
              <w:top w:val="nil"/>
              <w:left w:val="single" w:sz="4" w:space="0" w:color="000000"/>
              <w:bottom w:val="single" w:sz="4" w:space="0" w:color="000000"/>
              <w:right w:val="single" w:sz="4" w:space="0" w:color="000000"/>
            </w:tcBorders>
            <w:noWrap/>
            <w:vAlign w:val="center"/>
            <w:hideMark/>
          </w:tcPr>
          <w:p w:rsidR="00E44243" w:rsidRPr="00E44243" w:rsidP="00E44243" w14:paraId="242D18A0" w14:textId="77777777">
            <w:pPr>
              <w:widowControl w:val="0"/>
              <w:jc w:val="both"/>
              <w:rPr>
                <w:rFonts w:ascii="Arial" w:eastAsia="Arial" w:hAnsi="Arial" w:cs="Arial"/>
                <w:lang w:eastAsia="en-US"/>
              </w:rPr>
            </w:pPr>
            <w:r w:rsidRPr="00E44243">
              <w:rPr>
                <w:rFonts w:ascii="Arial" w:eastAsia="Arial" w:hAnsi="Arial" w:cs="Arial"/>
                <w:lang w:eastAsia="en-US"/>
              </w:rPr>
              <w:t>02</w:t>
            </w:r>
          </w:p>
        </w:tc>
        <w:tc>
          <w:tcPr>
            <w:tcW w:w="526" w:type="pct"/>
            <w:tcBorders>
              <w:top w:val="nil"/>
              <w:left w:val="nil"/>
              <w:bottom w:val="single" w:sz="4" w:space="0" w:color="000000"/>
              <w:right w:val="single" w:sz="4" w:space="0" w:color="000000"/>
            </w:tcBorders>
            <w:noWrap/>
            <w:vAlign w:val="center"/>
            <w:hideMark/>
          </w:tcPr>
          <w:p w:rsidR="00E44243" w:rsidRPr="00E44243" w:rsidP="00E44243" w14:paraId="71168AC3" w14:textId="77777777">
            <w:pPr>
              <w:widowControl w:val="0"/>
              <w:jc w:val="both"/>
              <w:rPr>
                <w:rFonts w:ascii="Arial" w:eastAsia="Arial" w:hAnsi="Arial" w:cs="Arial"/>
                <w:lang w:eastAsia="en-US"/>
              </w:rPr>
            </w:pPr>
            <w:r w:rsidRPr="00E44243">
              <w:rPr>
                <w:rFonts w:ascii="Arial" w:eastAsia="Arial" w:hAnsi="Arial" w:cs="Arial"/>
                <w:lang w:eastAsia="en-US"/>
              </w:rPr>
              <w:t>5</w:t>
            </w:r>
          </w:p>
        </w:tc>
        <w:tc>
          <w:tcPr>
            <w:tcW w:w="3800" w:type="pct"/>
            <w:tcBorders>
              <w:top w:val="nil"/>
              <w:left w:val="nil"/>
              <w:bottom w:val="single" w:sz="4" w:space="0" w:color="000000"/>
              <w:right w:val="single" w:sz="4" w:space="0" w:color="000000"/>
            </w:tcBorders>
            <w:vAlign w:val="center"/>
            <w:hideMark/>
          </w:tcPr>
          <w:p w:rsidR="00E44243" w:rsidRPr="00E44243" w:rsidP="00E44243" w14:paraId="08D6567A" w14:textId="77777777">
            <w:pPr>
              <w:widowControl w:val="0"/>
              <w:jc w:val="both"/>
              <w:rPr>
                <w:rFonts w:ascii="Arial" w:eastAsia="Arial" w:hAnsi="Arial" w:cs="Arial"/>
                <w:lang w:eastAsia="en-US"/>
              </w:rPr>
            </w:pPr>
            <w:r w:rsidRPr="00E44243">
              <w:rPr>
                <w:rFonts w:ascii="Arial" w:eastAsia="Arial" w:hAnsi="Arial" w:cs="Arial"/>
                <w:lang w:eastAsia="en-US"/>
              </w:rPr>
              <w:t>Curso básico de manejo para la detección de explosivos</w:t>
            </w:r>
          </w:p>
        </w:tc>
      </w:tr>
      <w:tr w14:paraId="70080FA1" w14:textId="77777777" w:rsidTr="00E44243">
        <w:tblPrEx>
          <w:tblW w:w="5000" w:type="pct"/>
          <w:tblLook w:val="04A0"/>
        </w:tblPrEx>
        <w:trPr>
          <w:trHeight w:val="450"/>
        </w:trPr>
        <w:tc>
          <w:tcPr>
            <w:tcW w:w="674" w:type="pct"/>
            <w:tcBorders>
              <w:top w:val="nil"/>
              <w:left w:val="single" w:sz="4" w:space="0" w:color="000000"/>
              <w:bottom w:val="single" w:sz="4" w:space="0" w:color="000000"/>
              <w:right w:val="single" w:sz="4" w:space="0" w:color="000000"/>
            </w:tcBorders>
            <w:noWrap/>
            <w:vAlign w:val="center"/>
            <w:hideMark/>
          </w:tcPr>
          <w:p w:rsidR="00E44243" w:rsidRPr="00E44243" w:rsidP="00E44243" w14:paraId="64CCABEB" w14:textId="77777777">
            <w:pPr>
              <w:widowControl w:val="0"/>
              <w:jc w:val="both"/>
              <w:rPr>
                <w:rFonts w:ascii="Arial" w:eastAsia="Arial" w:hAnsi="Arial" w:cs="Arial"/>
                <w:lang w:eastAsia="en-US"/>
              </w:rPr>
            </w:pPr>
            <w:r w:rsidRPr="00E44243">
              <w:rPr>
                <w:rFonts w:ascii="Arial" w:eastAsia="Arial" w:hAnsi="Arial" w:cs="Arial"/>
                <w:lang w:eastAsia="en-US"/>
              </w:rPr>
              <w:t>03</w:t>
            </w:r>
          </w:p>
        </w:tc>
        <w:tc>
          <w:tcPr>
            <w:tcW w:w="526" w:type="pct"/>
            <w:tcBorders>
              <w:top w:val="nil"/>
              <w:left w:val="nil"/>
              <w:bottom w:val="single" w:sz="4" w:space="0" w:color="000000"/>
              <w:right w:val="single" w:sz="4" w:space="0" w:color="000000"/>
            </w:tcBorders>
            <w:noWrap/>
            <w:vAlign w:val="center"/>
            <w:hideMark/>
          </w:tcPr>
          <w:p w:rsidR="00E44243" w:rsidRPr="00E44243" w:rsidP="00E44243" w14:paraId="1AEC523B" w14:textId="77777777">
            <w:pPr>
              <w:widowControl w:val="0"/>
              <w:jc w:val="both"/>
              <w:rPr>
                <w:rFonts w:ascii="Arial" w:eastAsia="Arial" w:hAnsi="Arial" w:cs="Arial"/>
                <w:lang w:eastAsia="en-US"/>
              </w:rPr>
            </w:pPr>
            <w:r w:rsidRPr="00E44243">
              <w:rPr>
                <w:rFonts w:ascii="Arial" w:eastAsia="Arial" w:hAnsi="Arial" w:cs="Arial"/>
                <w:lang w:eastAsia="en-US"/>
              </w:rPr>
              <w:t>3</w:t>
            </w:r>
          </w:p>
        </w:tc>
        <w:tc>
          <w:tcPr>
            <w:tcW w:w="3800" w:type="pct"/>
            <w:tcBorders>
              <w:top w:val="nil"/>
              <w:left w:val="nil"/>
              <w:bottom w:val="single" w:sz="4" w:space="0" w:color="000000"/>
              <w:right w:val="single" w:sz="4" w:space="0" w:color="000000"/>
            </w:tcBorders>
            <w:vAlign w:val="center"/>
            <w:hideMark/>
          </w:tcPr>
          <w:p w:rsidR="00E44243" w:rsidRPr="00E44243" w:rsidP="00E44243" w14:paraId="771B5E92" w14:textId="77777777">
            <w:pPr>
              <w:widowControl w:val="0"/>
              <w:jc w:val="both"/>
              <w:rPr>
                <w:rFonts w:ascii="Arial" w:eastAsia="Arial" w:hAnsi="Arial" w:cs="Arial"/>
                <w:lang w:eastAsia="en-US"/>
              </w:rPr>
            </w:pPr>
            <w:r w:rsidRPr="00E44243">
              <w:rPr>
                <w:rFonts w:ascii="Arial" w:eastAsia="Arial" w:hAnsi="Arial" w:cs="Arial"/>
                <w:lang w:eastAsia="en-US"/>
              </w:rPr>
              <w:t>Caninos entrenados en detección de armas, narcóticos y papel moneda</w:t>
            </w:r>
          </w:p>
        </w:tc>
      </w:tr>
      <w:tr w14:paraId="007D2C1C" w14:textId="77777777" w:rsidTr="00E44243">
        <w:tblPrEx>
          <w:tblW w:w="5000" w:type="pct"/>
          <w:tblLook w:val="04A0"/>
        </w:tblPrEx>
        <w:trPr>
          <w:trHeight w:val="508"/>
        </w:trPr>
        <w:tc>
          <w:tcPr>
            <w:tcW w:w="674" w:type="pct"/>
            <w:tcBorders>
              <w:top w:val="nil"/>
              <w:left w:val="single" w:sz="4" w:space="0" w:color="000000"/>
              <w:bottom w:val="single" w:sz="4" w:space="0" w:color="000000"/>
              <w:right w:val="single" w:sz="4" w:space="0" w:color="000000"/>
            </w:tcBorders>
            <w:noWrap/>
            <w:vAlign w:val="center"/>
            <w:hideMark/>
          </w:tcPr>
          <w:p w:rsidR="00E44243" w:rsidRPr="00E44243" w:rsidP="00E44243" w14:paraId="004C98CA" w14:textId="77777777">
            <w:pPr>
              <w:widowControl w:val="0"/>
              <w:jc w:val="both"/>
              <w:rPr>
                <w:rFonts w:ascii="Arial" w:eastAsia="Arial" w:hAnsi="Arial" w:cs="Arial"/>
                <w:lang w:eastAsia="en-US"/>
              </w:rPr>
            </w:pPr>
            <w:r w:rsidRPr="00E44243">
              <w:rPr>
                <w:rFonts w:ascii="Arial" w:eastAsia="Arial" w:hAnsi="Arial" w:cs="Arial"/>
                <w:lang w:eastAsia="en-US"/>
              </w:rPr>
              <w:t>04</w:t>
            </w:r>
          </w:p>
        </w:tc>
        <w:tc>
          <w:tcPr>
            <w:tcW w:w="526" w:type="pct"/>
            <w:tcBorders>
              <w:top w:val="nil"/>
              <w:left w:val="nil"/>
              <w:bottom w:val="single" w:sz="4" w:space="0" w:color="000000"/>
              <w:right w:val="single" w:sz="4" w:space="0" w:color="000000"/>
            </w:tcBorders>
            <w:noWrap/>
            <w:vAlign w:val="center"/>
            <w:hideMark/>
          </w:tcPr>
          <w:p w:rsidR="00E44243" w:rsidRPr="00E44243" w:rsidP="00E44243" w14:paraId="158E3642" w14:textId="77777777">
            <w:pPr>
              <w:widowControl w:val="0"/>
              <w:jc w:val="both"/>
              <w:rPr>
                <w:rFonts w:ascii="Arial" w:eastAsia="Arial" w:hAnsi="Arial" w:cs="Arial"/>
                <w:lang w:eastAsia="en-US"/>
              </w:rPr>
            </w:pPr>
            <w:r w:rsidRPr="00E44243">
              <w:rPr>
                <w:rFonts w:ascii="Arial" w:eastAsia="Arial" w:hAnsi="Arial" w:cs="Arial"/>
                <w:lang w:eastAsia="en-US"/>
              </w:rPr>
              <w:t>3</w:t>
            </w:r>
          </w:p>
        </w:tc>
        <w:tc>
          <w:tcPr>
            <w:tcW w:w="3800" w:type="pct"/>
            <w:tcBorders>
              <w:top w:val="nil"/>
              <w:left w:val="nil"/>
              <w:bottom w:val="single" w:sz="4" w:space="0" w:color="000000"/>
              <w:right w:val="single" w:sz="4" w:space="0" w:color="000000"/>
            </w:tcBorders>
            <w:vAlign w:val="center"/>
            <w:hideMark/>
          </w:tcPr>
          <w:p w:rsidR="00E44243" w:rsidRPr="00E44243" w:rsidP="00E44243" w14:paraId="0BC4304A" w14:textId="77777777">
            <w:pPr>
              <w:widowControl w:val="0"/>
              <w:jc w:val="both"/>
              <w:rPr>
                <w:rFonts w:ascii="Arial" w:eastAsia="Arial" w:hAnsi="Arial" w:cs="Arial"/>
                <w:lang w:eastAsia="en-US"/>
              </w:rPr>
            </w:pPr>
            <w:r w:rsidRPr="00E44243">
              <w:rPr>
                <w:rFonts w:ascii="Arial" w:eastAsia="Arial" w:hAnsi="Arial" w:cs="Arial"/>
                <w:lang w:eastAsia="en-US"/>
              </w:rPr>
              <w:t>Curso de manejador canino en detección de armas, narcóticos y papel moneda</w:t>
            </w:r>
          </w:p>
        </w:tc>
      </w:tr>
      <w:tr w14:paraId="573C6E09" w14:textId="77777777" w:rsidTr="00E44243">
        <w:tblPrEx>
          <w:tblW w:w="5000" w:type="pct"/>
          <w:tblLook w:val="04A0"/>
        </w:tblPrEx>
        <w:trPr>
          <w:trHeight w:val="290"/>
        </w:trPr>
        <w:tc>
          <w:tcPr>
            <w:tcW w:w="674" w:type="pct"/>
            <w:tcBorders>
              <w:top w:val="nil"/>
              <w:left w:val="single" w:sz="4" w:space="0" w:color="000000"/>
              <w:bottom w:val="single" w:sz="4" w:space="0" w:color="000000"/>
              <w:right w:val="single" w:sz="4" w:space="0" w:color="000000"/>
            </w:tcBorders>
            <w:noWrap/>
            <w:vAlign w:val="center"/>
            <w:hideMark/>
          </w:tcPr>
          <w:p w:rsidR="00E44243" w:rsidRPr="00E44243" w:rsidP="00E44243" w14:paraId="5D11CDB2" w14:textId="77777777">
            <w:pPr>
              <w:widowControl w:val="0"/>
              <w:jc w:val="both"/>
              <w:rPr>
                <w:rFonts w:ascii="Arial" w:eastAsia="Arial" w:hAnsi="Arial" w:cs="Arial"/>
                <w:lang w:eastAsia="en-US"/>
              </w:rPr>
            </w:pPr>
            <w:r w:rsidRPr="00E44243">
              <w:rPr>
                <w:rFonts w:ascii="Arial" w:eastAsia="Arial" w:hAnsi="Arial" w:cs="Arial"/>
                <w:lang w:eastAsia="en-US"/>
              </w:rPr>
              <w:t>05</w:t>
            </w:r>
          </w:p>
        </w:tc>
        <w:tc>
          <w:tcPr>
            <w:tcW w:w="526" w:type="pct"/>
            <w:tcBorders>
              <w:top w:val="nil"/>
              <w:left w:val="nil"/>
              <w:bottom w:val="single" w:sz="4" w:space="0" w:color="000000"/>
              <w:right w:val="single" w:sz="4" w:space="0" w:color="000000"/>
            </w:tcBorders>
            <w:noWrap/>
            <w:vAlign w:val="center"/>
            <w:hideMark/>
          </w:tcPr>
          <w:p w:rsidR="00E44243" w:rsidRPr="00E44243" w:rsidP="00E44243" w14:paraId="0F0D196A" w14:textId="77777777">
            <w:pPr>
              <w:widowControl w:val="0"/>
              <w:jc w:val="both"/>
              <w:rPr>
                <w:rFonts w:ascii="Arial" w:eastAsia="Arial" w:hAnsi="Arial" w:cs="Arial"/>
                <w:lang w:eastAsia="en-US"/>
              </w:rPr>
            </w:pPr>
            <w:r w:rsidRPr="00E44243">
              <w:rPr>
                <w:rFonts w:ascii="Arial" w:eastAsia="Arial" w:hAnsi="Arial" w:cs="Arial"/>
                <w:lang w:eastAsia="en-US"/>
              </w:rPr>
              <w:t>2</w:t>
            </w:r>
          </w:p>
        </w:tc>
        <w:tc>
          <w:tcPr>
            <w:tcW w:w="3800" w:type="pct"/>
            <w:tcBorders>
              <w:top w:val="nil"/>
              <w:left w:val="nil"/>
              <w:bottom w:val="single" w:sz="4" w:space="0" w:color="000000"/>
              <w:right w:val="single" w:sz="4" w:space="0" w:color="000000"/>
            </w:tcBorders>
            <w:vAlign w:val="center"/>
            <w:hideMark/>
          </w:tcPr>
          <w:p w:rsidR="00E44243" w:rsidRPr="00E44243" w:rsidP="00E44243" w14:paraId="0494B04F" w14:textId="77777777">
            <w:pPr>
              <w:widowControl w:val="0"/>
              <w:jc w:val="both"/>
              <w:rPr>
                <w:rFonts w:ascii="Arial" w:eastAsia="Arial" w:hAnsi="Arial" w:cs="Arial"/>
                <w:lang w:eastAsia="en-US"/>
              </w:rPr>
            </w:pPr>
            <w:r w:rsidRPr="00E44243">
              <w:rPr>
                <w:rFonts w:ascii="Arial" w:eastAsia="Arial" w:hAnsi="Arial" w:cs="Arial"/>
                <w:lang w:eastAsia="en-US"/>
              </w:rPr>
              <w:t>Caninos entrenados en la detección de restos humanos</w:t>
            </w:r>
          </w:p>
        </w:tc>
      </w:tr>
      <w:tr w14:paraId="1033DEA9" w14:textId="77777777" w:rsidTr="00E44243">
        <w:tblPrEx>
          <w:tblW w:w="5000" w:type="pct"/>
          <w:tblLook w:val="04A0"/>
        </w:tblPrEx>
        <w:trPr>
          <w:trHeight w:val="481"/>
        </w:trPr>
        <w:tc>
          <w:tcPr>
            <w:tcW w:w="674" w:type="pct"/>
            <w:tcBorders>
              <w:top w:val="nil"/>
              <w:left w:val="single" w:sz="4" w:space="0" w:color="000000"/>
              <w:bottom w:val="single" w:sz="4" w:space="0" w:color="000000"/>
              <w:right w:val="single" w:sz="4" w:space="0" w:color="000000"/>
            </w:tcBorders>
            <w:noWrap/>
            <w:vAlign w:val="center"/>
            <w:hideMark/>
          </w:tcPr>
          <w:p w:rsidR="00E44243" w:rsidRPr="00E44243" w:rsidP="00E44243" w14:paraId="445636F8" w14:textId="77777777">
            <w:pPr>
              <w:widowControl w:val="0"/>
              <w:jc w:val="both"/>
              <w:rPr>
                <w:rFonts w:ascii="Arial" w:eastAsia="Arial" w:hAnsi="Arial" w:cs="Arial"/>
                <w:lang w:eastAsia="en-US"/>
              </w:rPr>
            </w:pPr>
            <w:r w:rsidRPr="00E44243">
              <w:rPr>
                <w:rFonts w:ascii="Arial" w:eastAsia="Arial" w:hAnsi="Arial" w:cs="Arial"/>
                <w:lang w:eastAsia="en-US"/>
              </w:rPr>
              <w:t>06</w:t>
            </w:r>
          </w:p>
        </w:tc>
        <w:tc>
          <w:tcPr>
            <w:tcW w:w="526" w:type="pct"/>
            <w:tcBorders>
              <w:top w:val="nil"/>
              <w:left w:val="nil"/>
              <w:bottom w:val="single" w:sz="4" w:space="0" w:color="000000"/>
              <w:right w:val="single" w:sz="4" w:space="0" w:color="000000"/>
            </w:tcBorders>
            <w:noWrap/>
            <w:vAlign w:val="center"/>
            <w:hideMark/>
          </w:tcPr>
          <w:p w:rsidR="00E44243" w:rsidRPr="00E44243" w:rsidP="00E44243" w14:paraId="3A87B0EB" w14:textId="77777777">
            <w:pPr>
              <w:widowControl w:val="0"/>
              <w:jc w:val="both"/>
              <w:rPr>
                <w:rFonts w:ascii="Arial" w:eastAsia="Arial" w:hAnsi="Arial" w:cs="Arial"/>
                <w:lang w:eastAsia="en-US"/>
              </w:rPr>
            </w:pPr>
            <w:r w:rsidRPr="00E44243">
              <w:rPr>
                <w:rFonts w:ascii="Arial" w:eastAsia="Arial" w:hAnsi="Arial" w:cs="Arial"/>
                <w:lang w:eastAsia="en-US"/>
              </w:rPr>
              <w:t>2</w:t>
            </w:r>
          </w:p>
        </w:tc>
        <w:tc>
          <w:tcPr>
            <w:tcW w:w="3800" w:type="pct"/>
            <w:tcBorders>
              <w:top w:val="nil"/>
              <w:left w:val="nil"/>
              <w:bottom w:val="single" w:sz="4" w:space="0" w:color="000000"/>
              <w:right w:val="single" w:sz="4" w:space="0" w:color="000000"/>
            </w:tcBorders>
            <w:vAlign w:val="center"/>
            <w:hideMark/>
          </w:tcPr>
          <w:p w:rsidR="00E44243" w:rsidRPr="00E44243" w:rsidP="00E44243" w14:paraId="029B05A3" w14:textId="77777777">
            <w:pPr>
              <w:widowControl w:val="0"/>
              <w:jc w:val="both"/>
              <w:rPr>
                <w:rFonts w:ascii="Arial" w:eastAsia="Arial" w:hAnsi="Arial" w:cs="Arial"/>
                <w:lang w:eastAsia="en-US"/>
              </w:rPr>
            </w:pPr>
            <w:r w:rsidRPr="00E44243">
              <w:rPr>
                <w:rFonts w:ascii="Arial" w:eastAsia="Arial" w:hAnsi="Arial" w:cs="Arial"/>
                <w:lang w:eastAsia="en-US"/>
              </w:rPr>
              <w:t>Curso de manejador canino en detección de restos humanos</w:t>
            </w:r>
          </w:p>
        </w:tc>
      </w:tr>
      <w:tr w14:paraId="127623EA" w14:textId="77777777" w:rsidTr="00E44243">
        <w:tblPrEx>
          <w:tblW w:w="5000" w:type="pct"/>
          <w:tblLook w:val="04A0"/>
        </w:tblPrEx>
        <w:trPr>
          <w:trHeight w:val="453"/>
        </w:trPr>
        <w:tc>
          <w:tcPr>
            <w:tcW w:w="674" w:type="pct"/>
            <w:tcBorders>
              <w:top w:val="nil"/>
              <w:left w:val="single" w:sz="4" w:space="0" w:color="000000"/>
              <w:bottom w:val="single" w:sz="4" w:space="0" w:color="000000"/>
              <w:right w:val="single" w:sz="4" w:space="0" w:color="000000"/>
            </w:tcBorders>
            <w:noWrap/>
            <w:vAlign w:val="center"/>
            <w:hideMark/>
          </w:tcPr>
          <w:p w:rsidR="00E44243" w:rsidRPr="00E44243" w:rsidP="00E44243" w14:paraId="30F1C5D3" w14:textId="77777777">
            <w:pPr>
              <w:widowControl w:val="0"/>
              <w:jc w:val="both"/>
              <w:rPr>
                <w:rFonts w:ascii="Arial" w:eastAsia="Arial" w:hAnsi="Arial" w:cs="Arial"/>
                <w:lang w:eastAsia="en-US"/>
              </w:rPr>
            </w:pPr>
            <w:r w:rsidRPr="00E44243">
              <w:rPr>
                <w:rFonts w:ascii="Arial" w:eastAsia="Arial" w:hAnsi="Arial" w:cs="Arial"/>
                <w:lang w:eastAsia="en-US"/>
              </w:rPr>
              <w:t>07</w:t>
            </w:r>
          </w:p>
        </w:tc>
        <w:tc>
          <w:tcPr>
            <w:tcW w:w="526" w:type="pct"/>
            <w:tcBorders>
              <w:top w:val="nil"/>
              <w:left w:val="nil"/>
              <w:bottom w:val="single" w:sz="4" w:space="0" w:color="000000"/>
              <w:right w:val="single" w:sz="4" w:space="0" w:color="000000"/>
            </w:tcBorders>
            <w:noWrap/>
            <w:vAlign w:val="center"/>
            <w:hideMark/>
          </w:tcPr>
          <w:p w:rsidR="00E44243" w:rsidRPr="00E44243" w:rsidP="00E44243" w14:paraId="463F049F" w14:textId="77777777">
            <w:pPr>
              <w:widowControl w:val="0"/>
              <w:jc w:val="both"/>
              <w:rPr>
                <w:rFonts w:ascii="Arial" w:eastAsia="Arial" w:hAnsi="Arial" w:cs="Arial"/>
                <w:lang w:eastAsia="en-US"/>
              </w:rPr>
            </w:pPr>
            <w:r w:rsidRPr="00E44243">
              <w:rPr>
                <w:rFonts w:ascii="Arial" w:eastAsia="Arial" w:hAnsi="Arial" w:cs="Arial"/>
                <w:lang w:eastAsia="en-US"/>
              </w:rPr>
              <w:t>10</w:t>
            </w:r>
          </w:p>
        </w:tc>
        <w:tc>
          <w:tcPr>
            <w:tcW w:w="3800" w:type="pct"/>
            <w:tcBorders>
              <w:top w:val="nil"/>
              <w:left w:val="nil"/>
              <w:bottom w:val="single" w:sz="4" w:space="0" w:color="000000"/>
              <w:right w:val="single" w:sz="4" w:space="0" w:color="000000"/>
            </w:tcBorders>
            <w:vAlign w:val="center"/>
            <w:hideMark/>
          </w:tcPr>
          <w:p w:rsidR="00E44243" w:rsidRPr="00E44243" w:rsidP="00E44243" w14:paraId="7AA120D9" w14:textId="77777777">
            <w:pPr>
              <w:widowControl w:val="0"/>
              <w:jc w:val="both"/>
              <w:rPr>
                <w:rFonts w:ascii="Arial" w:eastAsia="Arial" w:hAnsi="Arial" w:cs="Arial"/>
                <w:lang w:eastAsia="en-US"/>
              </w:rPr>
            </w:pPr>
            <w:r w:rsidRPr="00E44243">
              <w:rPr>
                <w:rFonts w:ascii="Arial" w:eastAsia="Arial" w:hAnsi="Arial" w:cs="Arial"/>
                <w:lang w:eastAsia="en-US"/>
              </w:rPr>
              <w:t>Certificado de manejador de detección (2 años de membresía)</w:t>
            </w:r>
          </w:p>
        </w:tc>
      </w:tr>
    </w:tbl>
    <w:p w:rsidR="00E44243" w:rsidRPr="00E44243" w:rsidP="00E44243" w14:paraId="594C7DE1" w14:textId="77777777">
      <w:pPr>
        <w:widowControl w:val="0"/>
        <w:jc w:val="both"/>
        <w:rPr>
          <w:rFonts w:ascii="Arial" w:eastAsia="Arial" w:hAnsi="Arial" w:cs="Arial"/>
          <w:position w:val="-1"/>
        </w:rPr>
      </w:pPr>
    </w:p>
    <w:p w:rsidR="00E44243" w:rsidRPr="00E44243" w:rsidP="00E44243" w14:paraId="66861194" w14:textId="77777777">
      <w:pPr>
        <w:widowControl w:val="0"/>
        <w:ind w:left="2" w:hanging="2"/>
        <w:jc w:val="center"/>
        <w:rPr>
          <w:rFonts w:ascii="Arial" w:eastAsia="Arial" w:hAnsi="Arial" w:cs="Arial"/>
          <w:b/>
          <w:bCs/>
          <w:color w:val="000000"/>
          <w:u w:val="single"/>
        </w:rPr>
      </w:pPr>
      <w:r w:rsidRPr="00E44243">
        <w:rPr>
          <w:rFonts w:ascii="Arial" w:eastAsia="Arial" w:hAnsi="Arial" w:cs="Arial"/>
          <w:b/>
          <w:bCs/>
          <w:color w:val="000000"/>
        </w:rPr>
        <w:t>INL2024-62-15491 “</w:t>
      </w:r>
      <w:r w:rsidRPr="00E44243">
        <w:rPr>
          <w:rFonts w:ascii="Arial" w:eastAsia="Arial" w:hAnsi="Arial" w:cs="Arial"/>
          <w:b/>
          <w:bCs/>
          <w:color w:val="000000"/>
          <w:u w:val="single"/>
        </w:rPr>
        <w:t>Vehículos para Unidad Canina”</w:t>
      </w:r>
    </w:p>
    <w:p w:rsidR="00E44243" w:rsidRPr="00E44243" w:rsidP="00E44243" w14:paraId="405D49BC" w14:textId="77777777">
      <w:pPr>
        <w:widowControl w:val="0"/>
        <w:ind w:left="2" w:hanging="2"/>
        <w:jc w:val="both"/>
        <w:rPr>
          <w:rFonts w:ascii="Arial" w:eastAsia="Arial" w:hAnsi="Arial" w:cs="Arial"/>
          <w:b/>
          <w:bCs/>
          <w:color w:val="000000"/>
          <w:u w:val="single"/>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tblPr>
      <w:tblGrid>
        <w:gridCol w:w="1403"/>
        <w:gridCol w:w="1093"/>
        <w:gridCol w:w="6206"/>
      </w:tblGrid>
      <w:tr w14:paraId="62A3DC72" w14:textId="77777777" w:rsidTr="00E44243">
        <w:tblPrEx>
          <w:tblW w:w="5000" w:type="pct"/>
          <w:tblLook w:val="04A0"/>
        </w:tblPrEx>
        <w:trPr>
          <w:trHeight w:val="220"/>
        </w:trPr>
        <w:tc>
          <w:tcPr>
            <w:tcW w:w="806" w:type="pct"/>
            <w:tcBorders>
              <w:top w:val="single" w:sz="4" w:space="0" w:color="000000"/>
              <w:left w:val="single" w:sz="4" w:space="0" w:color="000000"/>
              <w:bottom w:val="single" w:sz="4" w:space="0" w:color="000000"/>
              <w:right w:val="single" w:sz="4" w:space="0" w:color="000000"/>
            </w:tcBorders>
            <w:shd w:val="clear" w:color="auto" w:fill="E7E6E6"/>
            <w:hideMark/>
          </w:tcPr>
          <w:p w:rsidR="00E44243" w:rsidRPr="00E44243" w:rsidP="00E44243" w14:paraId="55E28B82" w14:textId="77777777">
            <w:pPr>
              <w:widowControl w:val="0"/>
              <w:jc w:val="both"/>
              <w:rPr>
                <w:rFonts w:ascii="Arial" w:eastAsia="Arial" w:hAnsi="Arial" w:cs="Arial"/>
                <w:b/>
                <w:bCs/>
                <w:color w:val="000000"/>
                <w:lang w:eastAsia="en-US"/>
              </w:rPr>
            </w:pPr>
            <w:r w:rsidRPr="00E44243">
              <w:rPr>
                <w:rFonts w:ascii="Arial" w:eastAsia="Arial" w:hAnsi="Arial" w:cs="Arial"/>
                <w:b/>
                <w:bCs/>
                <w:color w:val="000000"/>
                <w:lang w:eastAsia="en-US"/>
              </w:rPr>
              <w:t>Partida</w:t>
            </w:r>
          </w:p>
        </w:tc>
        <w:tc>
          <w:tcPr>
            <w:tcW w:w="628" w:type="pct"/>
            <w:tcBorders>
              <w:top w:val="single" w:sz="4" w:space="0" w:color="000000"/>
              <w:left w:val="single" w:sz="4" w:space="0" w:color="000000"/>
              <w:bottom w:val="single" w:sz="4" w:space="0" w:color="000000"/>
              <w:right w:val="single" w:sz="4" w:space="0" w:color="000000"/>
            </w:tcBorders>
            <w:shd w:val="clear" w:color="auto" w:fill="E7E6E6"/>
            <w:hideMark/>
          </w:tcPr>
          <w:p w:rsidR="00E44243" w:rsidRPr="00E44243" w:rsidP="00E44243" w14:paraId="6F0EEEBD" w14:textId="77777777">
            <w:pPr>
              <w:widowControl w:val="0"/>
              <w:jc w:val="both"/>
              <w:rPr>
                <w:rFonts w:ascii="Arial" w:eastAsia="Arial" w:hAnsi="Arial" w:cs="Arial"/>
                <w:b/>
                <w:bCs/>
                <w:color w:val="000000"/>
                <w:lang w:eastAsia="en-US"/>
              </w:rPr>
            </w:pPr>
            <w:r w:rsidRPr="00E44243">
              <w:rPr>
                <w:rFonts w:ascii="Arial" w:eastAsia="Arial" w:hAnsi="Arial" w:cs="Arial"/>
                <w:b/>
                <w:bCs/>
                <w:color w:val="000000"/>
                <w:lang w:eastAsia="en-US"/>
              </w:rPr>
              <w:t>Cant</w:t>
            </w:r>
            <w:r w:rsidRPr="00E44243">
              <w:rPr>
                <w:rFonts w:ascii="Arial" w:eastAsia="Arial" w:hAnsi="Arial" w:cs="Arial"/>
                <w:b/>
                <w:bCs/>
                <w:color w:val="000000"/>
                <w:lang w:eastAsia="en-US"/>
              </w:rPr>
              <w:t>.</w:t>
            </w:r>
          </w:p>
        </w:tc>
        <w:tc>
          <w:tcPr>
            <w:tcW w:w="3566" w:type="pct"/>
            <w:tcBorders>
              <w:top w:val="single" w:sz="4" w:space="0" w:color="000000"/>
              <w:left w:val="single" w:sz="4" w:space="0" w:color="000000"/>
              <w:bottom w:val="single" w:sz="4" w:space="0" w:color="000000"/>
              <w:right w:val="single" w:sz="4" w:space="0" w:color="000000"/>
            </w:tcBorders>
            <w:shd w:val="clear" w:color="auto" w:fill="E7E6E6"/>
            <w:hideMark/>
          </w:tcPr>
          <w:p w:rsidR="00E44243" w:rsidRPr="00E44243" w:rsidP="00E44243" w14:paraId="2AE9B3CF" w14:textId="77777777">
            <w:pPr>
              <w:widowControl w:val="0"/>
              <w:jc w:val="both"/>
              <w:rPr>
                <w:rFonts w:ascii="Arial" w:eastAsia="Arial" w:hAnsi="Arial" w:cs="Arial"/>
                <w:b/>
                <w:bCs/>
                <w:color w:val="000000"/>
                <w:lang w:eastAsia="en-US"/>
              </w:rPr>
            </w:pPr>
            <w:r w:rsidRPr="00E44243">
              <w:rPr>
                <w:rFonts w:ascii="Arial" w:eastAsia="Arial" w:hAnsi="Arial" w:cs="Arial"/>
                <w:b/>
                <w:bCs/>
                <w:color w:val="000000"/>
                <w:lang w:eastAsia="en-US"/>
              </w:rPr>
              <w:t>Descripción</w:t>
            </w:r>
          </w:p>
        </w:tc>
      </w:tr>
      <w:tr w14:paraId="7F8573A0" w14:textId="77777777" w:rsidTr="00E44243">
        <w:tblPrEx>
          <w:tblW w:w="5000" w:type="pct"/>
          <w:tblLook w:val="04A0"/>
        </w:tblPrEx>
        <w:trPr>
          <w:trHeight w:val="606"/>
        </w:trPr>
        <w:tc>
          <w:tcPr>
            <w:tcW w:w="806" w:type="pct"/>
            <w:tcBorders>
              <w:top w:val="single" w:sz="4" w:space="0" w:color="000000"/>
              <w:left w:val="single" w:sz="4" w:space="0" w:color="000000"/>
              <w:bottom w:val="single" w:sz="4" w:space="0" w:color="000000"/>
              <w:right w:val="single" w:sz="4" w:space="0" w:color="000000"/>
            </w:tcBorders>
            <w:noWrap/>
            <w:vAlign w:val="center"/>
            <w:hideMark/>
          </w:tcPr>
          <w:p w:rsidR="00E44243" w:rsidRPr="00E44243" w:rsidP="00E44243" w14:paraId="434CEFDC" w14:textId="77777777">
            <w:pPr>
              <w:widowControl w:val="0"/>
              <w:jc w:val="both"/>
              <w:rPr>
                <w:rFonts w:ascii="Arial" w:eastAsia="Arial" w:hAnsi="Arial" w:cs="Arial"/>
                <w:color w:val="000000"/>
                <w:lang w:eastAsia="en-US"/>
              </w:rPr>
            </w:pPr>
            <w:r w:rsidRPr="00E44243">
              <w:rPr>
                <w:rFonts w:ascii="Arial" w:eastAsia="Arial" w:hAnsi="Arial" w:cs="Arial"/>
                <w:color w:val="000000"/>
                <w:lang w:eastAsia="en-US"/>
              </w:rPr>
              <w:t>001</w:t>
            </w:r>
          </w:p>
        </w:tc>
        <w:tc>
          <w:tcPr>
            <w:tcW w:w="628" w:type="pct"/>
            <w:tcBorders>
              <w:top w:val="single" w:sz="4" w:space="0" w:color="000000"/>
              <w:left w:val="single" w:sz="4" w:space="0" w:color="000000"/>
              <w:bottom w:val="single" w:sz="4" w:space="0" w:color="000000"/>
              <w:right w:val="single" w:sz="4" w:space="0" w:color="000000"/>
            </w:tcBorders>
            <w:noWrap/>
            <w:vAlign w:val="center"/>
            <w:hideMark/>
          </w:tcPr>
          <w:p w:rsidR="00E44243" w:rsidRPr="00E44243" w:rsidP="00E44243" w14:paraId="799A9AB8" w14:textId="77777777">
            <w:pPr>
              <w:widowControl w:val="0"/>
              <w:jc w:val="both"/>
              <w:rPr>
                <w:rFonts w:ascii="Arial" w:eastAsia="Arial" w:hAnsi="Arial" w:cs="Arial"/>
                <w:color w:val="000000"/>
                <w:lang w:eastAsia="en-US"/>
              </w:rPr>
            </w:pPr>
            <w:r w:rsidRPr="00E44243">
              <w:rPr>
                <w:rFonts w:ascii="Arial" w:eastAsia="Arial" w:hAnsi="Arial" w:cs="Arial"/>
                <w:color w:val="000000"/>
                <w:lang w:eastAsia="en-US"/>
              </w:rPr>
              <w:t>2</w:t>
            </w:r>
          </w:p>
        </w:tc>
        <w:tc>
          <w:tcPr>
            <w:tcW w:w="3566" w:type="pct"/>
            <w:tcBorders>
              <w:top w:val="single" w:sz="4" w:space="0" w:color="000000"/>
              <w:left w:val="single" w:sz="4" w:space="0" w:color="000000"/>
              <w:bottom w:val="single" w:sz="4" w:space="0" w:color="000000"/>
              <w:right w:val="single" w:sz="4" w:space="0" w:color="000000"/>
            </w:tcBorders>
            <w:vAlign w:val="center"/>
            <w:hideMark/>
          </w:tcPr>
          <w:p w:rsidR="00E44243" w:rsidRPr="00E44243" w:rsidP="00E44243" w14:paraId="3B2E6FD8" w14:textId="77777777">
            <w:pPr>
              <w:widowControl w:val="0"/>
              <w:jc w:val="both"/>
              <w:rPr>
                <w:rFonts w:ascii="Arial" w:eastAsia="Arial" w:hAnsi="Arial" w:cs="Arial"/>
                <w:color w:val="000000"/>
                <w:lang w:eastAsia="en-US"/>
              </w:rPr>
            </w:pPr>
            <w:r w:rsidRPr="00E44243">
              <w:rPr>
                <w:rFonts w:ascii="Arial" w:eastAsia="Arial" w:hAnsi="Arial" w:cs="Arial"/>
                <w:color w:val="000000"/>
                <w:lang w:eastAsia="en-US"/>
              </w:rPr>
              <w:t>Vehículos tipo SUV con sistema de transporte canino.</w:t>
            </w:r>
          </w:p>
        </w:tc>
      </w:tr>
    </w:tbl>
    <w:p w:rsidR="00E44243" w:rsidRPr="00E44243" w:rsidP="00E44243" w14:paraId="3DB1D03D" w14:textId="77777777">
      <w:pPr>
        <w:ind w:left="2" w:right="-2" w:hanging="2"/>
        <w:jc w:val="both"/>
        <w:rPr>
          <w:rFonts w:ascii="Arial" w:eastAsia="Segoe UI" w:hAnsi="Arial" w:cs="Arial"/>
          <w:color w:val="000000" w:themeColor="text1"/>
          <w:position w:val="-1"/>
          <w:shd w:val="clear" w:color="auto" w:fill="FFFFFF"/>
          <w:lang w:eastAsia="es-ES"/>
        </w:rPr>
      </w:pPr>
    </w:p>
    <w:p w:rsidR="00E44243" w:rsidRPr="00E44243" w:rsidP="00E44243" w14:paraId="698E8B99" w14:textId="77777777">
      <w:pPr>
        <w:ind w:left="2" w:right="-2" w:hanging="2"/>
        <w:jc w:val="center"/>
        <w:rPr>
          <w:rFonts w:ascii="Arial" w:hAnsi="Arial" w:cs="Arial"/>
          <w:b/>
          <w:bCs/>
          <w:u w:val="single"/>
        </w:rPr>
      </w:pPr>
      <w:r w:rsidRPr="00E44243">
        <w:rPr>
          <w:rFonts w:ascii="Arial" w:eastAsia="Segoe UI" w:hAnsi="Arial" w:cs="Arial"/>
          <w:b/>
          <w:bCs/>
          <w:color w:val="000000" w:themeColor="text1"/>
          <w:shd w:val="clear" w:color="auto" w:fill="FFFFFF"/>
          <w:lang w:eastAsia="es-ES"/>
        </w:rPr>
        <w:t>INL2024-62-15492 “</w:t>
      </w:r>
      <w:r w:rsidRPr="00E44243">
        <w:rPr>
          <w:rFonts w:ascii="Arial" w:hAnsi="Arial" w:cs="Arial"/>
          <w:b/>
          <w:bCs/>
          <w:u w:val="single"/>
        </w:rPr>
        <w:t>Equipo Canino”</w:t>
      </w:r>
    </w:p>
    <w:p w:rsidR="00E44243" w:rsidRPr="00E44243" w:rsidP="00E44243" w14:paraId="1C8E6BD0" w14:textId="77777777">
      <w:pPr>
        <w:ind w:left="2" w:right="-2" w:hanging="2"/>
        <w:jc w:val="both"/>
        <w:rPr>
          <w:rFonts w:ascii="Arial" w:hAnsi="Arial" w:cs="Arial"/>
          <w:b/>
          <w:bCs/>
          <w:u w:val="singl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143"/>
        <w:gridCol w:w="895"/>
        <w:gridCol w:w="6664"/>
      </w:tblGrid>
      <w:tr w14:paraId="3DD50E00" w14:textId="77777777" w:rsidTr="00E44243">
        <w:tblPrEx>
          <w:tblW w:w="5000" w:type="pct"/>
          <w:tblLook w:val="04A0"/>
        </w:tblPrEx>
        <w:trPr>
          <w:trHeight w:val="407"/>
        </w:trPr>
        <w:tc>
          <w:tcPr>
            <w:tcW w:w="657" w:type="pct"/>
            <w:tcBorders>
              <w:top w:val="single" w:sz="4" w:space="0" w:color="auto"/>
              <w:left w:val="single" w:sz="4" w:space="0" w:color="auto"/>
              <w:bottom w:val="single" w:sz="4" w:space="0" w:color="auto"/>
              <w:right w:val="single" w:sz="4" w:space="0" w:color="auto"/>
            </w:tcBorders>
            <w:shd w:val="clear" w:color="auto" w:fill="E7E6E6"/>
            <w:vAlign w:val="center"/>
            <w:hideMark/>
          </w:tcPr>
          <w:p w:rsidR="00E44243" w:rsidRPr="00E44243" w:rsidP="00E44243" w14:paraId="1ECACE60" w14:textId="77777777">
            <w:pPr>
              <w:ind w:left="2" w:hanging="2"/>
              <w:jc w:val="center"/>
              <w:rPr>
                <w:rFonts w:ascii="Arial" w:hAnsi="Arial" w:cs="Arial"/>
                <w:b/>
                <w:bCs/>
                <w:lang w:eastAsia="en-US"/>
              </w:rPr>
            </w:pPr>
            <w:r w:rsidRPr="00E44243">
              <w:rPr>
                <w:rFonts w:ascii="Arial" w:hAnsi="Arial" w:cs="Arial"/>
                <w:b/>
                <w:bCs/>
                <w:lang w:eastAsia="en-US"/>
              </w:rPr>
              <w:t>Partida</w:t>
            </w:r>
          </w:p>
        </w:tc>
        <w:tc>
          <w:tcPr>
            <w:tcW w:w="514" w:type="pct"/>
            <w:tcBorders>
              <w:top w:val="single" w:sz="4" w:space="0" w:color="auto"/>
              <w:left w:val="single" w:sz="4" w:space="0" w:color="auto"/>
              <w:bottom w:val="single" w:sz="4" w:space="0" w:color="auto"/>
              <w:right w:val="single" w:sz="4" w:space="0" w:color="auto"/>
            </w:tcBorders>
            <w:shd w:val="clear" w:color="auto" w:fill="E7E6E6"/>
            <w:vAlign w:val="center"/>
            <w:hideMark/>
          </w:tcPr>
          <w:p w:rsidR="00E44243" w:rsidRPr="00E44243" w:rsidP="00E44243" w14:paraId="655BFB1C" w14:textId="77777777">
            <w:pPr>
              <w:ind w:left="2" w:hanging="2"/>
              <w:jc w:val="center"/>
              <w:rPr>
                <w:rFonts w:ascii="Arial" w:hAnsi="Arial" w:cs="Arial"/>
                <w:b/>
                <w:bCs/>
                <w:lang w:eastAsia="en-US"/>
              </w:rPr>
            </w:pPr>
            <w:r w:rsidRPr="00E44243">
              <w:rPr>
                <w:rFonts w:ascii="Arial" w:hAnsi="Arial" w:cs="Arial"/>
                <w:b/>
                <w:bCs/>
                <w:lang w:eastAsia="en-US"/>
              </w:rPr>
              <w:t>Cant</w:t>
            </w:r>
            <w:r w:rsidRPr="00E44243">
              <w:rPr>
                <w:rFonts w:ascii="Arial" w:hAnsi="Arial" w:cs="Arial"/>
                <w:b/>
                <w:bCs/>
                <w:lang w:eastAsia="en-US"/>
              </w:rPr>
              <w:t>.</w:t>
            </w:r>
          </w:p>
        </w:tc>
        <w:tc>
          <w:tcPr>
            <w:tcW w:w="3829" w:type="pct"/>
            <w:tcBorders>
              <w:top w:val="single" w:sz="4" w:space="0" w:color="auto"/>
              <w:left w:val="single" w:sz="4" w:space="0" w:color="auto"/>
              <w:bottom w:val="single" w:sz="4" w:space="0" w:color="auto"/>
              <w:right w:val="single" w:sz="4" w:space="0" w:color="auto"/>
            </w:tcBorders>
            <w:shd w:val="clear" w:color="auto" w:fill="E7E6E6"/>
            <w:vAlign w:val="center"/>
            <w:hideMark/>
          </w:tcPr>
          <w:p w:rsidR="00E44243" w:rsidRPr="00E44243" w:rsidP="00E44243" w14:paraId="14BD50E5" w14:textId="77777777">
            <w:pPr>
              <w:ind w:left="2" w:hanging="2"/>
              <w:jc w:val="center"/>
              <w:rPr>
                <w:rFonts w:ascii="Arial" w:hAnsi="Arial" w:cs="Arial"/>
                <w:b/>
                <w:bCs/>
                <w:lang w:eastAsia="en-US"/>
              </w:rPr>
            </w:pPr>
            <w:r w:rsidRPr="00E44243">
              <w:rPr>
                <w:rFonts w:ascii="Arial" w:hAnsi="Arial" w:cs="Arial"/>
                <w:b/>
                <w:bCs/>
                <w:lang w:eastAsia="en-US"/>
              </w:rPr>
              <w:t>Descripción</w:t>
            </w:r>
          </w:p>
        </w:tc>
      </w:tr>
      <w:tr w14:paraId="7B901B76" w14:textId="77777777" w:rsidTr="00E44243">
        <w:tblPrEx>
          <w:tblW w:w="5000" w:type="pct"/>
          <w:tblLook w:val="04A0"/>
        </w:tblPrEx>
        <w:trPr>
          <w:trHeight w:val="293"/>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3186E14E" w14:textId="77777777">
            <w:pPr>
              <w:ind w:left="2" w:hanging="2"/>
              <w:jc w:val="center"/>
              <w:rPr>
                <w:rFonts w:ascii="Arial" w:hAnsi="Arial" w:cs="Arial"/>
                <w:color w:val="000000"/>
                <w:lang w:eastAsia="en-US"/>
              </w:rPr>
            </w:pPr>
            <w:r w:rsidRPr="00E44243">
              <w:rPr>
                <w:rFonts w:ascii="Arial" w:hAnsi="Arial" w:cs="Arial"/>
                <w:color w:val="000000"/>
                <w:lang w:eastAsia="en-US"/>
              </w:rPr>
              <w:t>001</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1E7E35DE"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6AE558E4" w14:textId="77777777">
            <w:pPr>
              <w:ind w:left="2" w:hanging="2"/>
              <w:rPr>
                <w:rFonts w:ascii="Arial" w:hAnsi="Arial" w:cs="Arial"/>
                <w:lang w:eastAsia="en-US"/>
              </w:rPr>
            </w:pPr>
            <w:r w:rsidRPr="00E44243">
              <w:rPr>
                <w:rFonts w:ascii="Arial" w:hAnsi="Arial" w:cs="Arial"/>
                <w:lang w:eastAsia="en-US"/>
              </w:rPr>
              <w:t>Mesa de exploración</w:t>
            </w:r>
          </w:p>
        </w:tc>
      </w:tr>
      <w:tr w14:paraId="7B833241" w14:textId="77777777" w:rsidTr="00E44243">
        <w:tblPrEx>
          <w:tblW w:w="5000" w:type="pct"/>
          <w:tblLook w:val="04A0"/>
        </w:tblPrEx>
        <w:trPr>
          <w:trHeight w:val="285"/>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27A68CA" w14:textId="77777777">
            <w:pPr>
              <w:ind w:left="2" w:hanging="2"/>
              <w:jc w:val="center"/>
              <w:rPr>
                <w:rFonts w:ascii="Arial" w:hAnsi="Arial" w:cs="Arial"/>
                <w:color w:val="000000"/>
                <w:lang w:eastAsia="en-US"/>
              </w:rPr>
            </w:pPr>
            <w:r w:rsidRPr="00E44243">
              <w:rPr>
                <w:rFonts w:ascii="Arial" w:hAnsi="Arial" w:cs="Arial"/>
                <w:color w:val="000000"/>
                <w:lang w:eastAsia="en-US"/>
              </w:rPr>
              <w:t>002</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0D12EF05"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2A6839EE" w14:textId="77777777">
            <w:pPr>
              <w:ind w:left="2" w:hanging="2"/>
              <w:rPr>
                <w:rFonts w:ascii="Arial" w:hAnsi="Arial" w:cs="Arial"/>
                <w:lang w:eastAsia="en-US"/>
              </w:rPr>
            </w:pPr>
            <w:r w:rsidRPr="00E44243">
              <w:rPr>
                <w:rFonts w:ascii="Arial" w:hAnsi="Arial" w:cs="Arial"/>
                <w:lang w:eastAsia="en-US"/>
              </w:rPr>
              <w:t>Luz para examinación</w:t>
            </w:r>
          </w:p>
        </w:tc>
      </w:tr>
      <w:tr w14:paraId="5B97DCD2" w14:textId="77777777" w:rsidTr="00E44243">
        <w:tblPrEx>
          <w:tblW w:w="5000" w:type="pct"/>
          <w:tblLook w:val="04A0"/>
        </w:tblPrEx>
        <w:trPr>
          <w:trHeight w:val="263"/>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732BDCCC" w14:textId="77777777">
            <w:pPr>
              <w:ind w:left="2" w:hanging="2"/>
              <w:jc w:val="center"/>
              <w:rPr>
                <w:rFonts w:ascii="Arial" w:hAnsi="Arial" w:cs="Arial"/>
                <w:color w:val="000000"/>
                <w:lang w:eastAsia="en-US"/>
              </w:rPr>
            </w:pPr>
            <w:r w:rsidRPr="00E44243">
              <w:rPr>
                <w:rFonts w:ascii="Arial" w:hAnsi="Arial" w:cs="Arial"/>
                <w:color w:val="000000"/>
                <w:lang w:eastAsia="en-US"/>
              </w:rPr>
              <w:t>003</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74C2819B"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64F30F1E" w14:textId="77777777">
            <w:pPr>
              <w:ind w:left="2" w:hanging="2"/>
              <w:rPr>
                <w:rFonts w:ascii="Arial" w:hAnsi="Arial" w:cs="Arial"/>
                <w:lang w:eastAsia="en-US"/>
              </w:rPr>
            </w:pPr>
            <w:r w:rsidRPr="00E44243">
              <w:rPr>
                <w:rFonts w:ascii="Arial" w:hAnsi="Arial" w:cs="Arial"/>
                <w:lang w:eastAsia="en-US"/>
              </w:rPr>
              <w:t>Escritorio</w:t>
            </w:r>
          </w:p>
        </w:tc>
      </w:tr>
      <w:tr w14:paraId="6F9D5EFF" w14:textId="77777777" w:rsidTr="00E44243">
        <w:tblPrEx>
          <w:tblW w:w="5000" w:type="pct"/>
          <w:tblLook w:val="04A0"/>
        </w:tblPrEx>
        <w:trPr>
          <w:trHeight w:val="270"/>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BFF45D8" w14:textId="77777777">
            <w:pPr>
              <w:ind w:left="2" w:hanging="2"/>
              <w:jc w:val="center"/>
              <w:rPr>
                <w:rFonts w:ascii="Arial" w:hAnsi="Arial" w:cs="Arial"/>
                <w:color w:val="000000"/>
                <w:lang w:eastAsia="en-US"/>
              </w:rPr>
            </w:pPr>
            <w:r w:rsidRPr="00E44243">
              <w:rPr>
                <w:rFonts w:ascii="Arial" w:hAnsi="Arial" w:cs="Arial"/>
                <w:color w:val="000000"/>
                <w:lang w:eastAsia="en-US"/>
              </w:rPr>
              <w:t>004</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3B275C57"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700E4C98" w14:textId="77777777">
            <w:pPr>
              <w:ind w:left="2" w:hanging="2"/>
              <w:rPr>
                <w:rFonts w:ascii="Arial" w:hAnsi="Arial" w:cs="Arial"/>
                <w:lang w:eastAsia="en-US"/>
              </w:rPr>
            </w:pPr>
            <w:r w:rsidRPr="00E44243">
              <w:rPr>
                <w:rFonts w:ascii="Arial" w:hAnsi="Arial" w:cs="Arial"/>
                <w:lang w:eastAsia="en-US"/>
              </w:rPr>
              <w:t>Portasuero</w:t>
            </w:r>
          </w:p>
        </w:tc>
      </w:tr>
      <w:tr w14:paraId="3D87CBFC" w14:textId="77777777" w:rsidTr="00E44243">
        <w:tblPrEx>
          <w:tblW w:w="5000" w:type="pct"/>
          <w:tblLook w:val="04A0"/>
        </w:tblPrEx>
        <w:trPr>
          <w:trHeight w:val="260"/>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03525F8A" w14:textId="77777777">
            <w:pPr>
              <w:ind w:left="2" w:hanging="2"/>
              <w:jc w:val="center"/>
              <w:rPr>
                <w:rFonts w:ascii="Arial" w:hAnsi="Arial" w:cs="Arial"/>
                <w:color w:val="000000"/>
                <w:lang w:eastAsia="en-US"/>
              </w:rPr>
            </w:pPr>
            <w:r w:rsidRPr="00E44243">
              <w:rPr>
                <w:rFonts w:ascii="Arial" w:hAnsi="Arial" w:cs="Arial"/>
                <w:color w:val="000000"/>
                <w:lang w:eastAsia="en-US"/>
              </w:rPr>
              <w:t>005</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0A27F133"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395CF09F" w14:textId="77777777">
            <w:pPr>
              <w:ind w:left="2" w:hanging="2"/>
              <w:rPr>
                <w:rFonts w:ascii="Arial" w:hAnsi="Arial" w:cs="Arial"/>
                <w:lang w:eastAsia="en-US"/>
              </w:rPr>
            </w:pPr>
            <w:r w:rsidRPr="00E44243">
              <w:rPr>
                <w:rFonts w:ascii="Arial" w:hAnsi="Arial" w:cs="Arial"/>
                <w:lang w:eastAsia="en-US"/>
              </w:rPr>
              <w:t>Mesa Mayo porta instrumental</w:t>
            </w:r>
          </w:p>
        </w:tc>
      </w:tr>
      <w:tr w14:paraId="0EF2C2B7" w14:textId="77777777" w:rsidTr="00E44243">
        <w:tblPrEx>
          <w:tblW w:w="5000" w:type="pct"/>
          <w:tblLook w:val="04A0"/>
        </w:tblPrEx>
        <w:trPr>
          <w:trHeight w:val="264"/>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1DA95100" w14:textId="77777777">
            <w:pPr>
              <w:ind w:left="2" w:hanging="2"/>
              <w:jc w:val="center"/>
              <w:rPr>
                <w:rFonts w:ascii="Arial" w:hAnsi="Arial" w:cs="Arial"/>
                <w:color w:val="000000"/>
                <w:lang w:eastAsia="en-US"/>
              </w:rPr>
            </w:pPr>
            <w:r w:rsidRPr="00E44243">
              <w:rPr>
                <w:rFonts w:ascii="Arial" w:hAnsi="Arial" w:cs="Arial"/>
                <w:color w:val="000000"/>
                <w:lang w:eastAsia="en-US"/>
              </w:rPr>
              <w:t>006</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0395274C"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0C114E3A" w14:textId="77777777">
            <w:pPr>
              <w:ind w:left="2" w:hanging="2"/>
              <w:rPr>
                <w:rFonts w:ascii="Arial" w:hAnsi="Arial" w:cs="Arial"/>
                <w:lang w:eastAsia="en-US"/>
              </w:rPr>
            </w:pPr>
            <w:r w:rsidRPr="00E44243">
              <w:rPr>
                <w:rFonts w:ascii="Arial" w:hAnsi="Arial" w:cs="Arial"/>
                <w:lang w:eastAsia="en-US"/>
              </w:rPr>
              <w:t>Mesa Pasteur</w:t>
            </w:r>
          </w:p>
        </w:tc>
      </w:tr>
      <w:tr w14:paraId="0788A238"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1224B070" w14:textId="77777777">
            <w:pPr>
              <w:ind w:left="2" w:hanging="2"/>
              <w:jc w:val="center"/>
              <w:rPr>
                <w:rFonts w:ascii="Arial" w:hAnsi="Arial" w:cs="Arial"/>
                <w:color w:val="000000"/>
                <w:lang w:eastAsia="en-US"/>
              </w:rPr>
            </w:pPr>
            <w:r w:rsidRPr="00E44243">
              <w:rPr>
                <w:rFonts w:ascii="Arial" w:hAnsi="Arial" w:cs="Arial"/>
                <w:color w:val="000000"/>
                <w:lang w:eastAsia="en-US"/>
              </w:rPr>
              <w:t>007</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249176E1"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7B8A666F" w14:textId="77777777">
            <w:pPr>
              <w:ind w:left="2" w:hanging="2"/>
              <w:rPr>
                <w:rFonts w:ascii="Arial" w:hAnsi="Arial" w:cs="Arial"/>
                <w:lang w:eastAsia="en-US"/>
              </w:rPr>
            </w:pPr>
            <w:r w:rsidRPr="00E44243">
              <w:rPr>
                <w:rFonts w:ascii="Arial" w:hAnsi="Arial" w:cs="Arial"/>
                <w:lang w:eastAsia="en-US"/>
              </w:rPr>
              <w:t>Refrigerador médico con congelador</w:t>
            </w:r>
          </w:p>
        </w:tc>
      </w:tr>
      <w:tr w14:paraId="50520E6F" w14:textId="77777777" w:rsidTr="00E44243">
        <w:tblPrEx>
          <w:tblW w:w="5000" w:type="pct"/>
          <w:tblLook w:val="04A0"/>
        </w:tblPrEx>
        <w:trPr>
          <w:trHeight w:val="272"/>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1FC3F56B" w14:textId="77777777">
            <w:pPr>
              <w:ind w:left="2" w:hanging="2"/>
              <w:jc w:val="center"/>
              <w:rPr>
                <w:rFonts w:ascii="Arial" w:hAnsi="Arial" w:cs="Arial"/>
                <w:color w:val="000000"/>
                <w:lang w:eastAsia="en-US"/>
              </w:rPr>
            </w:pPr>
            <w:r w:rsidRPr="00E44243">
              <w:rPr>
                <w:rFonts w:ascii="Arial" w:hAnsi="Arial" w:cs="Arial"/>
                <w:color w:val="000000"/>
                <w:lang w:eastAsia="en-US"/>
              </w:rPr>
              <w:t>008</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3BAAD0C1"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23174F83" w14:textId="77777777">
            <w:pPr>
              <w:ind w:left="2" w:hanging="2"/>
              <w:rPr>
                <w:rFonts w:ascii="Arial" w:hAnsi="Arial" w:cs="Arial"/>
                <w:lang w:eastAsia="en-US"/>
              </w:rPr>
            </w:pPr>
            <w:r w:rsidRPr="00E44243">
              <w:rPr>
                <w:rFonts w:ascii="Arial" w:hAnsi="Arial" w:cs="Arial"/>
                <w:lang w:eastAsia="en-US"/>
              </w:rPr>
              <w:t>Traje de mordida</w:t>
            </w:r>
          </w:p>
        </w:tc>
      </w:tr>
      <w:tr w14:paraId="0A98FDC3" w14:textId="77777777" w:rsidTr="00E44243">
        <w:tblPrEx>
          <w:tblW w:w="5000" w:type="pct"/>
          <w:tblLook w:val="04A0"/>
        </w:tblPrEx>
        <w:trPr>
          <w:trHeight w:val="249"/>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77009ADA" w14:textId="77777777">
            <w:pPr>
              <w:ind w:left="2" w:hanging="2"/>
              <w:jc w:val="center"/>
              <w:rPr>
                <w:rFonts w:ascii="Arial" w:hAnsi="Arial" w:cs="Arial"/>
                <w:color w:val="000000"/>
                <w:lang w:eastAsia="en-US"/>
              </w:rPr>
            </w:pPr>
            <w:r w:rsidRPr="00E44243">
              <w:rPr>
                <w:rFonts w:ascii="Arial" w:hAnsi="Arial" w:cs="Arial"/>
                <w:color w:val="000000"/>
                <w:lang w:eastAsia="en-US"/>
              </w:rPr>
              <w:t>009</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D4197ED" w14:textId="77777777">
            <w:pPr>
              <w:ind w:left="2" w:hanging="2"/>
              <w:jc w:val="center"/>
              <w:rPr>
                <w:rFonts w:ascii="Arial" w:hAnsi="Arial" w:cs="Arial"/>
                <w:color w:val="000000"/>
                <w:lang w:eastAsia="en-US"/>
              </w:rPr>
            </w:pPr>
            <w:r w:rsidRPr="00E44243">
              <w:rPr>
                <w:rFonts w:ascii="Arial" w:hAnsi="Arial" w:cs="Arial"/>
                <w:color w:val="000000"/>
                <w:lang w:eastAsia="en-US"/>
              </w:rPr>
              <w:t>2</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086E4D52" w14:textId="77777777">
            <w:pPr>
              <w:ind w:left="2" w:hanging="2"/>
              <w:rPr>
                <w:rFonts w:ascii="Arial" w:hAnsi="Arial" w:cs="Arial"/>
                <w:lang w:eastAsia="en-US"/>
              </w:rPr>
            </w:pPr>
            <w:r w:rsidRPr="00E44243">
              <w:rPr>
                <w:rFonts w:ascii="Arial" w:hAnsi="Arial" w:cs="Arial"/>
                <w:lang w:eastAsia="en-US"/>
              </w:rPr>
              <w:t>Manga de agitación avanzada</w:t>
            </w:r>
          </w:p>
        </w:tc>
      </w:tr>
      <w:tr w14:paraId="339ED91D" w14:textId="77777777" w:rsidTr="00E44243">
        <w:tblPrEx>
          <w:tblW w:w="5000" w:type="pct"/>
          <w:tblLook w:val="04A0"/>
        </w:tblPrEx>
        <w:trPr>
          <w:trHeight w:val="266"/>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2A4BD372" w14:textId="77777777">
            <w:pPr>
              <w:ind w:left="2" w:hanging="2"/>
              <w:jc w:val="center"/>
              <w:rPr>
                <w:rFonts w:ascii="Arial" w:hAnsi="Arial" w:cs="Arial"/>
                <w:color w:val="000000"/>
                <w:lang w:eastAsia="en-US"/>
              </w:rPr>
            </w:pPr>
            <w:r w:rsidRPr="00E44243">
              <w:rPr>
                <w:rFonts w:ascii="Arial" w:hAnsi="Arial" w:cs="Arial"/>
                <w:color w:val="000000"/>
                <w:lang w:eastAsia="en-US"/>
              </w:rPr>
              <w:t>010</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39FB7955" w14:textId="77777777">
            <w:pPr>
              <w:ind w:left="2" w:hanging="2"/>
              <w:jc w:val="center"/>
              <w:rPr>
                <w:rFonts w:ascii="Arial" w:hAnsi="Arial" w:cs="Arial"/>
                <w:color w:val="000000"/>
                <w:lang w:eastAsia="en-US"/>
              </w:rPr>
            </w:pPr>
            <w:r w:rsidRPr="00E44243">
              <w:rPr>
                <w:rFonts w:ascii="Arial" w:hAnsi="Arial" w:cs="Arial"/>
                <w:color w:val="000000"/>
                <w:lang w:eastAsia="en-US"/>
              </w:rPr>
              <w:t>10</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7F6A7F34" w14:textId="77777777">
            <w:pPr>
              <w:ind w:left="2" w:hanging="2"/>
              <w:rPr>
                <w:rFonts w:ascii="Arial" w:hAnsi="Arial" w:cs="Arial"/>
                <w:lang w:eastAsia="en-US"/>
              </w:rPr>
            </w:pPr>
            <w:r w:rsidRPr="00E44243">
              <w:rPr>
                <w:rFonts w:ascii="Arial" w:hAnsi="Arial" w:cs="Arial"/>
                <w:lang w:eastAsia="en-US"/>
              </w:rPr>
              <w:t>Kong tamaño grande</w:t>
            </w:r>
          </w:p>
        </w:tc>
      </w:tr>
      <w:tr w14:paraId="0946D8EC" w14:textId="77777777" w:rsidTr="00E44243">
        <w:tblPrEx>
          <w:tblW w:w="5000" w:type="pct"/>
          <w:tblLook w:val="04A0"/>
        </w:tblPrEx>
        <w:trPr>
          <w:trHeight w:val="270"/>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FFC04AD" w14:textId="77777777">
            <w:pPr>
              <w:ind w:left="2" w:hanging="2"/>
              <w:jc w:val="center"/>
              <w:rPr>
                <w:rFonts w:ascii="Arial" w:hAnsi="Arial" w:cs="Arial"/>
                <w:color w:val="000000"/>
                <w:lang w:eastAsia="en-US"/>
              </w:rPr>
            </w:pPr>
            <w:r w:rsidRPr="00E44243">
              <w:rPr>
                <w:rFonts w:ascii="Arial" w:hAnsi="Arial" w:cs="Arial"/>
                <w:color w:val="000000"/>
                <w:lang w:eastAsia="en-US"/>
              </w:rPr>
              <w:t>011</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324C4434"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32E15356" w14:textId="77777777">
            <w:pPr>
              <w:ind w:left="2" w:hanging="2"/>
              <w:rPr>
                <w:rFonts w:ascii="Arial" w:hAnsi="Arial" w:cs="Arial"/>
                <w:lang w:eastAsia="en-US"/>
              </w:rPr>
            </w:pPr>
            <w:r w:rsidRPr="00E44243">
              <w:rPr>
                <w:rFonts w:ascii="Arial" w:hAnsi="Arial" w:cs="Arial"/>
                <w:lang w:eastAsia="en-US"/>
              </w:rPr>
              <w:t>Pista de obstáculos</w:t>
            </w:r>
          </w:p>
        </w:tc>
      </w:tr>
      <w:tr w14:paraId="627B9CDC" w14:textId="77777777" w:rsidTr="00E44243">
        <w:tblPrEx>
          <w:tblW w:w="5000" w:type="pct"/>
          <w:tblLook w:val="04A0"/>
        </w:tblPrEx>
        <w:trPr>
          <w:trHeight w:val="247"/>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7DFC7E91" w14:textId="77777777">
            <w:pPr>
              <w:ind w:left="2" w:hanging="2"/>
              <w:jc w:val="center"/>
              <w:rPr>
                <w:rFonts w:ascii="Arial" w:hAnsi="Arial" w:cs="Arial"/>
                <w:color w:val="000000"/>
                <w:lang w:eastAsia="en-US"/>
              </w:rPr>
            </w:pPr>
            <w:r w:rsidRPr="00E44243">
              <w:rPr>
                <w:rFonts w:ascii="Arial" w:hAnsi="Arial" w:cs="Arial"/>
                <w:color w:val="000000"/>
                <w:lang w:eastAsia="en-US"/>
              </w:rPr>
              <w:t>012</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5A9080A7" w14:textId="77777777">
            <w:pPr>
              <w:ind w:left="2" w:hanging="2"/>
              <w:jc w:val="center"/>
              <w:rPr>
                <w:rFonts w:ascii="Arial" w:hAnsi="Arial" w:cs="Arial"/>
                <w:color w:val="000000"/>
                <w:lang w:eastAsia="en-US"/>
              </w:rPr>
            </w:pPr>
            <w:r w:rsidRPr="00E44243">
              <w:rPr>
                <w:rFonts w:ascii="Arial" w:hAnsi="Arial" w:cs="Arial"/>
                <w:color w:val="000000"/>
                <w:lang w:eastAsia="en-US"/>
              </w:rPr>
              <w:t>10</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74A469CC" w14:textId="77777777">
            <w:pPr>
              <w:ind w:left="2" w:hanging="2"/>
              <w:rPr>
                <w:rFonts w:ascii="Arial" w:hAnsi="Arial" w:cs="Arial"/>
                <w:lang w:eastAsia="en-US"/>
              </w:rPr>
            </w:pPr>
            <w:r w:rsidRPr="00E44243">
              <w:rPr>
                <w:rFonts w:ascii="Arial" w:hAnsi="Arial" w:cs="Arial"/>
                <w:lang w:eastAsia="en-US"/>
              </w:rPr>
              <w:t>Correa</w:t>
            </w:r>
          </w:p>
        </w:tc>
      </w:tr>
      <w:tr w14:paraId="42E5CE29" w14:textId="77777777" w:rsidTr="00E44243">
        <w:tblPrEx>
          <w:tblW w:w="5000" w:type="pct"/>
          <w:tblLook w:val="04A0"/>
        </w:tblPrEx>
        <w:trPr>
          <w:trHeight w:val="553"/>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3B3D9789" w14:textId="77777777">
            <w:pPr>
              <w:ind w:left="2" w:hanging="2"/>
              <w:jc w:val="center"/>
              <w:rPr>
                <w:rFonts w:ascii="Arial" w:hAnsi="Arial" w:cs="Arial"/>
                <w:color w:val="000000"/>
                <w:lang w:eastAsia="en-US"/>
              </w:rPr>
            </w:pPr>
            <w:r w:rsidRPr="00E44243">
              <w:rPr>
                <w:rFonts w:ascii="Arial" w:hAnsi="Arial" w:cs="Arial"/>
                <w:color w:val="000000"/>
                <w:lang w:eastAsia="en-US"/>
              </w:rPr>
              <w:t>013</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44EB4706" w14:textId="77777777">
            <w:pPr>
              <w:ind w:left="2" w:hanging="2"/>
              <w:jc w:val="center"/>
              <w:rPr>
                <w:rFonts w:ascii="Arial" w:hAnsi="Arial" w:cs="Arial"/>
                <w:color w:val="000000"/>
                <w:lang w:eastAsia="en-US"/>
              </w:rPr>
            </w:pPr>
            <w:r w:rsidRPr="00E44243">
              <w:rPr>
                <w:rFonts w:ascii="Arial" w:hAnsi="Arial" w:cs="Arial"/>
                <w:color w:val="000000"/>
                <w:lang w:eastAsia="en-US"/>
              </w:rPr>
              <w:t>10</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11108C5F" w14:textId="77777777">
            <w:pPr>
              <w:ind w:left="2" w:hanging="2"/>
              <w:rPr>
                <w:rFonts w:ascii="Arial" w:hAnsi="Arial" w:cs="Arial"/>
                <w:color w:val="000000"/>
                <w:lang w:eastAsia="en-US"/>
              </w:rPr>
            </w:pPr>
            <w:r w:rsidRPr="00E44243">
              <w:rPr>
                <w:rFonts w:ascii="Arial" w:hAnsi="Arial" w:cs="Arial"/>
                <w:lang w:eastAsia="en-US"/>
              </w:rPr>
              <w:t>Collar metálico de entrenamiento eslabón de 3mm y 24" de largo</w:t>
            </w:r>
          </w:p>
        </w:tc>
      </w:tr>
      <w:tr w14:paraId="295B08F4" w14:textId="77777777" w:rsidTr="00E44243">
        <w:tblPrEx>
          <w:tblW w:w="5000" w:type="pct"/>
          <w:tblLook w:val="04A0"/>
        </w:tblPrEx>
        <w:trPr>
          <w:trHeight w:val="249"/>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0522D6D6" w14:textId="77777777">
            <w:pPr>
              <w:ind w:left="2" w:hanging="2"/>
              <w:jc w:val="center"/>
              <w:rPr>
                <w:rFonts w:ascii="Arial" w:hAnsi="Arial" w:cs="Arial"/>
                <w:color w:val="000000"/>
                <w:lang w:eastAsia="en-US"/>
              </w:rPr>
            </w:pPr>
            <w:r w:rsidRPr="00E44243">
              <w:rPr>
                <w:rFonts w:ascii="Arial" w:hAnsi="Arial" w:cs="Arial"/>
                <w:color w:val="000000"/>
                <w:lang w:eastAsia="en-US"/>
              </w:rPr>
              <w:t>014</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24987E59"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0933F56D" w14:textId="77777777">
            <w:pPr>
              <w:ind w:left="2" w:hanging="2"/>
              <w:rPr>
                <w:rFonts w:ascii="Arial" w:hAnsi="Arial" w:cs="Arial"/>
                <w:color w:val="000000"/>
                <w:lang w:eastAsia="en-US"/>
              </w:rPr>
            </w:pPr>
            <w:r w:rsidRPr="00E44243">
              <w:rPr>
                <w:rFonts w:ascii="Arial" w:hAnsi="Arial" w:cs="Arial"/>
                <w:lang w:eastAsia="en-US"/>
              </w:rPr>
              <w:t>Kit doble de pseudo aroma de dinamita</w:t>
            </w:r>
          </w:p>
        </w:tc>
      </w:tr>
      <w:tr w14:paraId="35288EC0" w14:textId="77777777" w:rsidTr="00E44243">
        <w:tblPrEx>
          <w:tblW w:w="5000" w:type="pct"/>
          <w:tblLook w:val="04A0"/>
        </w:tblPrEx>
        <w:trPr>
          <w:trHeight w:val="270"/>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24732E84" w14:textId="77777777">
            <w:pPr>
              <w:ind w:left="2" w:hanging="2"/>
              <w:jc w:val="center"/>
              <w:rPr>
                <w:rFonts w:ascii="Arial" w:hAnsi="Arial" w:cs="Arial"/>
                <w:color w:val="000000"/>
                <w:lang w:eastAsia="en-US"/>
              </w:rPr>
            </w:pPr>
            <w:r w:rsidRPr="00E44243">
              <w:rPr>
                <w:rFonts w:ascii="Arial" w:hAnsi="Arial" w:cs="Arial"/>
                <w:color w:val="000000"/>
                <w:lang w:eastAsia="en-US"/>
              </w:rPr>
              <w:t>015</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71CC486E"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450392EE" w14:textId="77777777">
            <w:pPr>
              <w:ind w:left="2" w:hanging="2"/>
              <w:rPr>
                <w:rFonts w:ascii="Arial" w:hAnsi="Arial" w:cs="Arial"/>
                <w:color w:val="000000"/>
                <w:lang w:eastAsia="en-US"/>
              </w:rPr>
            </w:pPr>
            <w:r w:rsidRPr="00E44243">
              <w:rPr>
                <w:rFonts w:ascii="Arial" w:hAnsi="Arial" w:cs="Arial"/>
                <w:lang w:eastAsia="en-US"/>
              </w:rPr>
              <w:t xml:space="preserve">Kit doble de pseudo aroma </w:t>
            </w:r>
            <w:r w:rsidRPr="00E44243">
              <w:rPr>
                <w:rFonts w:ascii="Arial" w:hAnsi="Arial" w:cs="Arial"/>
                <w:lang w:eastAsia="en-US"/>
              </w:rPr>
              <w:t>Dirty</w:t>
            </w:r>
            <w:r w:rsidRPr="00E44243">
              <w:rPr>
                <w:rFonts w:ascii="Arial" w:hAnsi="Arial" w:cs="Arial"/>
                <w:lang w:eastAsia="en-US"/>
              </w:rPr>
              <w:t xml:space="preserve"> Diana</w:t>
            </w:r>
          </w:p>
        </w:tc>
      </w:tr>
      <w:tr w14:paraId="279962A6" w14:textId="77777777" w:rsidTr="00E44243">
        <w:tblPrEx>
          <w:tblW w:w="5000" w:type="pct"/>
          <w:tblLook w:val="04A0"/>
        </w:tblPrEx>
        <w:trPr>
          <w:trHeight w:val="251"/>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FF930DE" w14:textId="77777777">
            <w:pPr>
              <w:ind w:left="2" w:hanging="2"/>
              <w:jc w:val="center"/>
              <w:rPr>
                <w:rFonts w:ascii="Arial" w:hAnsi="Arial" w:cs="Arial"/>
                <w:color w:val="000000"/>
                <w:lang w:eastAsia="en-US"/>
              </w:rPr>
            </w:pPr>
            <w:r w:rsidRPr="00E44243">
              <w:rPr>
                <w:rFonts w:ascii="Arial" w:hAnsi="Arial" w:cs="Arial"/>
                <w:color w:val="000000"/>
                <w:lang w:eastAsia="en-US"/>
              </w:rPr>
              <w:t>016</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45D49BAD"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08650C66" w14:textId="77777777">
            <w:pPr>
              <w:ind w:left="2" w:hanging="2"/>
              <w:rPr>
                <w:rFonts w:ascii="Arial" w:hAnsi="Arial" w:cs="Arial"/>
                <w:color w:val="000000"/>
                <w:lang w:eastAsia="en-US"/>
              </w:rPr>
            </w:pPr>
            <w:r w:rsidRPr="00E44243">
              <w:rPr>
                <w:rFonts w:ascii="Arial" w:hAnsi="Arial" w:cs="Arial"/>
                <w:lang w:eastAsia="en-US"/>
              </w:rPr>
              <w:t>Kit doble de pseudo aroma de nitrato de amonio</w:t>
            </w:r>
          </w:p>
        </w:tc>
      </w:tr>
      <w:tr w14:paraId="3AF5E08C" w14:textId="77777777" w:rsidTr="00E44243">
        <w:tblPrEx>
          <w:tblW w:w="5000" w:type="pct"/>
          <w:tblLook w:val="04A0"/>
        </w:tblPrEx>
        <w:trPr>
          <w:trHeight w:val="272"/>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426A399F" w14:textId="77777777">
            <w:pPr>
              <w:ind w:left="2" w:hanging="2"/>
              <w:jc w:val="center"/>
              <w:rPr>
                <w:rFonts w:ascii="Arial" w:hAnsi="Arial" w:cs="Arial"/>
                <w:color w:val="000000"/>
                <w:lang w:eastAsia="en-US"/>
              </w:rPr>
            </w:pPr>
            <w:r w:rsidRPr="00E44243">
              <w:rPr>
                <w:rFonts w:ascii="Arial" w:hAnsi="Arial" w:cs="Arial"/>
                <w:color w:val="000000"/>
                <w:lang w:eastAsia="en-US"/>
              </w:rPr>
              <w:t>017</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00314EE6"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7EAC81A0" w14:textId="77777777">
            <w:pPr>
              <w:ind w:left="2" w:hanging="2"/>
              <w:rPr>
                <w:rFonts w:ascii="Arial" w:hAnsi="Arial" w:cs="Arial"/>
                <w:color w:val="000000"/>
                <w:lang w:eastAsia="en-US"/>
              </w:rPr>
            </w:pPr>
            <w:r w:rsidRPr="00E44243">
              <w:rPr>
                <w:rFonts w:ascii="Arial" w:hAnsi="Arial" w:cs="Arial"/>
                <w:lang w:eastAsia="en-US"/>
              </w:rPr>
              <w:t>Kit doble de pseudo aroma de pólvora</w:t>
            </w:r>
          </w:p>
        </w:tc>
      </w:tr>
      <w:tr w14:paraId="49AF8798" w14:textId="77777777" w:rsidTr="00E44243">
        <w:tblPrEx>
          <w:tblW w:w="5000" w:type="pct"/>
          <w:tblLook w:val="04A0"/>
        </w:tblPrEx>
        <w:trPr>
          <w:trHeight w:val="266"/>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05B421AC" w14:textId="77777777">
            <w:pPr>
              <w:ind w:left="2" w:hanging="2"/>
              <w:jc w:val="center"/>
              <w:rPr>
                <w:rFonts w:ascii="Arial" w:hAnsi="Arial" w:cs="Arial"/>
                <w:color w:val="000000"/>
                <w:lang w:eastAsia="en-US"/>
              </w:rPr>
            </w:pPr>
            <w:r w:rsidRPr="00E44243">
              <w:rPr>
                <w:rFonts w:ascii="Arial" w:hAnsi="Arial" w:cs="Arial"/>
                <w:color w:val="000000"/>
                <w:lang w:eastAsia="en-US"/>
              </w:rPr>
              <w:t>018</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A7C698C"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41EA0430" w14:textId="77777777">
            <w:pPr>
              <w:ind w:left="2" w:hanging="2"/>
              <w:rPr>
                <w:rFonts w:ascii="Arial" w:hAnsi="Arial" w:cs="Arial"/>
                <w:color w:val="000000"/>
                <w:lang w:eastAsia="en-US"/>
              </w:rPr>
            </w:pPr>
            <w:r w:rsidRPr="00E44243">
              <w:rPr>
                <w:rFonts w:ascii="Arial" w:hAnsi="Arial" w:cs="Arial"/>
                <w:lang w:eastAsia="en-US"/>
              </w:rPr>
              <w:t>Kit doble de pseudo aroma de cocaína.</w:t>
            </w:r>
          </w:p>
        </w:tc>
      </w:tr>
      <w:tr w14:paraId="78EE2AB1" w14:textId="77777777" w:rsidTr="00E44243">
        <w:tblPrEx>
          <w:tblW w:w="5000" w:type="pct"/>
          <w:tblLook w:val="04A0"/>
        </w:tblPrEx>
        <w:trPr>
          <w:trHeight w:val="345"/>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DF1AA1B" w14:textId="77777777">
            <w:pPr>
              <w:ind w:left="2" w:hanging="2"/>
              <w:jc w:val="center"/>
              <w:rPr>
                <w:rFonts w:ascii="Arial" w:hAnsi="Arial" w:cs="Arial"/>
                <w:color w:val="000000"/>
                <w:lang w:eastAsia="en-US"/>
              </w:rPr>
            </w:pPr>
            <w:r w:rsidRPr="00E44243">
              <w:rPr>
                <w:rFonts w:ascii="Arial" w:hAnsi="Arial" w:cs="Arial"/>
                <w:color w:val="000000"/>
                <w:lang w:eastAsia="en-US"/>
              </w:rPr>
              <w:t>019</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B17D07B"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0BA5F67F" w14:textId="77777777">
            <w:pPr>
              <w:ind w:left="2" w:hanging="2"/>
              <w:rPr>
                <w:rFonts w:ascii="Arial" w:hAnsi="Arial" w:cs="Arial"/>
                <w:color w:val="000000"/>
                <w:lang w:eastAsia="en-US"/>
              </w:rPr>
            </w:pPr>
            <w:r w:rsidRPr="00E44243">
              <w:rPr>
                <w:rFonts w:ascii="Arial" w:hAnsi="Arial" w:cs="Arial"/>
                <w:lang w:eastAsia="en-US"/>
              </w:rPr>
              <w:t xml:space="preserve">Kit doble de pseudo aroma </w:t>
            </w:r>
            <w:r w:rsidRPr="00E44243">
              <w:rPr>
                <w:rFonts w:ascii="Arial" w:hAnsi="Arial" w:cs="Arial"/>
                <w:lang w:eastAsia="en-US"/>
              </w:rPr>
              <w:t>Dirty</w:t>
            </w:r>
            <w:r w:rsidRPr="00E44243">
              <w:rPr>
                <w:rFonts w:ascii="Arial" w:hAnsi="Arial" w:cs="Arial"/>
                <w:lang w:eastAsia="en-US"/>
              </w:rPr>
              <w:t xml:space="preserve"> Harry</w:t>
            </w:r>
          </w:p>
        </w:tc>
      </w:tr>
      <w:tr w14:paraId="24F206F0" w14:textId="77777777" w:rsidTr="00E44243">
        <w:tblPrEx>
          <w:tblW w:w="5000" w:type="pct"/>
          <w:tblLook w:val="04A0"/>
        </w:tblPrEx>
        <w:trPr>
          <w:trHeight w:val="271"/>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3E8D038" w14:textId="77777777">
            <w:pPr>
              <w:ind w:left="2" w:hanging="2"/>
              <w:jc w:val="center"/>
              <w:rPr>
                <w:rFonts w:ascii="Arial" w:hAnsi="Arial" w:cs="Arial"/>
                <w:color w:val="000000"/>
                <w:lang w:eastAsia="en-US"/>
              </w:rPr>
            </w:pPr>
            <w:r w:rsidRPr="00E44243">
              <w:rPr>
                <w:rFonts w:ascii="Arial" w:hAnsi="Arial" w:cs="Arial"/>
                <w:color w:val="000000"/>
                <w:lang w:eastAsia="en-US"/>
              </w:rPr>
              <w:t>020</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7588E15D"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1F3A91A4" w14:textId="77777777">
            <w:pPr>
              <w:ind w:left="2" w:hanging="2"/>
              <w:rPr>
                <w:rFonts w:ascii="Arial" w:hAnsi="Arial" w:cs="Arial"/>
                <w:color w:val="000000"/>
                <w:lang w:eastAsia="en-US"/>
              </w:rPr>
            </w:pPr>
            <w:r w:rsidRPr="00E44243">
              <w:rPr>
                <w:rFonts w:ascii="Arial" w:hAnsi="Arial" w:cs="Arial"/>
                <w:lang w:eastAsia="en-US"/>
              </w:rPr>
              <w:t>Kit doble de pseudo aroma de dinitrato de etilenglicol</w:t>
            </w:r>
          </w:p>
        </w:tc>
      </w:tr>
      <w:tr w14:paraId="022510FD" w14:textId="77777777" w:rsidTr="00E44243">
        <w:tblPrEx>
          <w:tblW w:w="5000" w:type="pct"/>
          <w:tblLook w:val="04A0"/>
        </w:tblPrEx>
        <w:trPr>
          <w:trHeight w:val="265"/>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7400EE2A" w14:textId="77777777">
            <w:pPr>
              <w:ind w:left="2" w:hanging="2"/>
              <w:jc w:val="center"/>
              <w:rPr>
                <w:rFonts w:ascii="Arial" w:hAnsi="Arial" w:cs="Arial"/>
                <w:color w:val="000000"/>
                <w:lang w:eastAsia="en-US"/>
              </w:rPr>
            </w:pPr>
            <w:r w:rsidRPr="00E44243">
              <w:rPr>
                <w:rFonts w:ascii="Arial" w:hAnsi="Arial" w:cs="Arial"/>
                <w:color w:val="000000"/>
                <w:lang w:eastAsia="en-US"/>
              </w:rPr>
              <w:t>021</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2BDBE50"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243AE30C" w14:textId="77777777">
            <w:pPr>
              <w:ind w:left="2" w:hanging="2"/>
              <w:rPr>
                <w:rFonts w:ascii="Arial" w:hAnsi="Arial" w:cs="Arial"/>
                <w:color w:val="000000"/>
                <w:lang w:eastAsia="en-US"/>
              </w:rPr>
            </w:pPr>
            <w:r w:rsidRPr="00E44243">
              <w:rPr>
                <w:rFonts w:ascii="Arial" w:hAnsi="Arial" w:cs="Arial"/>
                <w:lang w:eastAsia="en-US"/>
              </w:rPr>
              <w:t>Kit doble de pseudo aroma de ETN/PETN</w:t>
            </w:r>
          </w:p>
        </w:tc>
      </w:tr>
      <w:tr w14:paraId="224A017D" w14:textId="77777777" w:rsidTr="00E44243">
        <w:tblPrEx>
          <w:tblW w:w="5000" w:type="pct"/>
          <w:tblLook w:val="04A0"/>
        </w:tblPrEx>
        <w:trPr>
          <w:trHeight w:val="260"/>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3097447" w14:textId="77777777">
            <w:pPr>
              <w:ind w:left="2" w:hanging="2"/>
              <w:jc w:val="center"/>
              <w:rPr>
                <w:rFonts w:ascii="Arial" w:hAnsi="Arial" w:cs="Arial"/>
                <w:color w:val="000000"/>
                <w:lang w:eastAsia="en-US"/>
              </w:rPr>
            </w:pPr>
            <w:r w:rsidRPr="00E44243">
              <w:rPr>
                <w:rFonts w:ascii="Arial" w:hAnsi="Arial" w:cs="Arial"/>
                <w:color w:val="000000"/>
                <w:lang w:eastAsia="en-US"/>
              </w:rPr>
              <w:t>022</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7CBEB4BD"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3B28AB8D" w14:textId="77777777">
            <w:pPr>
              <w:ind w:left="2" w:hanging="2"/>
              <w:rPr>
                <w:rFonts w:ascii="Arial" w:hAnsi="Arial" w:cs="Arial"/>
                <w:color w:val="000000"/>
                <w:lang w:eastAsia="en-US"/>
              </w:rPr>
            </w:pPr>
            <w:r w:rsidRPr="00E44243">
              <w:rPr>
                <w:rFonts w:ascii="Arial" w:hAnsi="Arial" w:cs="Arial"/>
                <w:lang w:eastAsia="en-US"/>
              </w:rPr>
              <w:t>Kit doble de pseudo aroma de fentanilo</w:t>
            </w:r>
          </w:p>
        </w:tc>
      </w:tr>
      <w:tr w14:paraId="3B3C14BB" w14:textId="77777777" w:rsidTr="00E44243">
        <w:tblPrEx>
          <w:tblW w:w="5000" w:type="pct"/>
          <w:tblLook w:val="04A0"/>
        </w:tblPrEx>
        <w:trPr>
          <w:trHeight w:val="280"/>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0C27D3E8" w14:textId="77777777">
            <w:pPr>
              <w:ind w:left="2" w:hanging="2"/>
              <w:jc w:val="center"/>
              <w:rPr>
                <w:rFonts w:ascii="Arial" w:hAnsi="Arial" w:cs="Arial"/>
                <w:color w:val="000000"/>
                <w:lang w:eastAsia="en-US"/>
              </w:rPr>
            </w:pPr>
            <w:r w:rsidRPr="00E44243">
              <w:rPr>
                <w:rFonts w:ascii="Arial" w:hAnsi="Arial" w:cs="Arial"/>
                <w:color w:val="000000"/>
                <w:lang w:eastAsia="en-US"/>
              </w:rPr>
              <w:t>023</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6EF9274C"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67657B67"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armas de fuego</w:t>
            </w:r>
          </w:p>
        </w:tc>
      </w:tr>
      <w:tr w14:paraId="4D2C3ACC" w14:textId="77777777" w:rsidTr="00E44243">
        <w:tblPrEx>
          <w:tblW w:w="5000" w:type="pct"/>
          <w:tblLook w:val="04A0"/>
        </w:tblPrEx>
        <w:trPr>
          <w:trHeight w:val="260"/>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0AF41C82" w14:textId="77777777">
            <w:pPr>
              <w:ind w:left="2" w:hanging="2"/>
              <w:jc w:val="center"/>
              <w:rPr>
                <w:rFonts w:ascii="Arial" w:hAnsi="Arial" w:cs="Arial"/>
                <w:color w:val="000000"/>
                <w:lang w:eastAsia="en-US"/>
              </w:rPr>
            </w:pPr>
            <w:r w:rsidRPr="00E44243">
              <w:rPr>
                <w:rFonts w:ascii="Arial" w:hAnsi="Arial" w:cs="Arial"/>
                <w:color w:val="000000"/>
                <w:lang w:eastAsia="en-US"/>
              </w:rPr>
              <w:t>024</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51F66125"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73F9B1F0"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heroína</w:t>
            </w:r>
          </w:p>
        </w:tc>
      </w:tr>
      <w:tr w14:paraId="425D0163"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34D892A1" w14:textId="77777777">
            <w:pPr>
              <w:ind w:left="2" w:hanging="2"/>
              <w:jc w:val="center"/>
              <w:rPr>
                <w:rFonts w:ascii="Arial" w:hAnsi="Arial" w:cs="Arial"/>
                <w:color w:val="000000"/>
                <w:lang w:eastAsia="en-US"/>
              </w:rPr>
            </w:pPr>
            <w:r w:rsidRPr="00E44243">
              <w:rPr>
                <w:rFonts w:ascii="Arial" w:hAnsi="Arial" w:cs="Arial"/>
                <w:color w:val="000000"/>
                <w:lang w:eastAsia="en-US"/>
              </w:rPr>
              <w:t>025</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737E0141"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4403017D"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HMDT</w:t>
            </w:r>
          </w:p>
        </w:tc>
      </w:tr>
      <w:tr w14:paraId="5697C57C"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050AF8CD" w14:textId="77777777">
            <w:pPr>
              <w:ind w:left="2" w:hanging="2"/>
              <w:jc w:val="center"/>
              <w:rPr>
                <w:rFonts w:ascii="Arial" w:hAnsi="Arial" w:cs="Arial"/>
                <w:color w:val="000000"/>
                <w:lang w:eastAsia="en-US"/>
              </w:rPr>
            </w:pPr>
            <w:r w:rsidRPr="00E44243">
              <w:rPr>
                <w:rFonts w:ascii="Arial" w:hAnsi="Arial" w:cs="Arial"/>
                <w:color w:val="000000"/>
                <w:lang w:eastAsia="en-US"/>
              </w:rPr>
              <w:t>026</w:t>
            </w:r>
          </w:p>
        </w:tc>
        <w:tc>
          <w:tcPr>
            <w:tcW w:w="514" w:type="pct"/>
            <w:tcBorders>
              <w:top w:val="single" w:sz="4" w:space="0" w:color="auto"/>
              <w:left w:val="single" w:sz="4" w:space="0" w:color="auto"/>
              <w:bottom w:val="single" w:sz="4" w:space="0" w:color="auto"/>
              <w:right w:val="single" w:sz="4" w:space="0" w:color="auto"/>
            </w:tcBorders>
            <w:noWrap/>
            <w:vAlign w:val="center"/>
            <w:hideMark/>
          </w:tcPr>
          <w:p w:rsidR="00E44243" w:rsidRPr="00E44243" w:rsidP="00E44243" w14:paraId="10F78F0A"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vAlign w:val="center"/>
            <w:hideMark/>
          </w:tcPr>
          <w:p w:rsidR="00E44243" w:rsidRPr="00E44243" w:rsidP="00E44243" w14:paraId="04373FD0"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explosivos ICAO.</w:t>
            </w:r>
          </w:p>
        </w:tc>
      </w:tr>
      <w:tr w14:paraId="487271D6"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1780055C" w14:textId="77777777">
            <w:pPr>
              <w:ind w:left="2" w:hanging="2"/>
              <w:jc w:val="center"/>
              <w:rPr>
                <w:rFonts w:ascii="Arial" w:hAnsi="Arial" w:cs="Arial"/>
                <w:color w:val="000000"/>
                <w:lang w:eastAsia="en-US"/>
              </w:rPr>
            </w:pPr>
            <w:r w:rsidRPr="00E44243">
              <w:rPr>
                <w:rFonts w:ascii="Arial" w:hAnsi="Arial" w:cs="Arial"/>
                <w:color w:val="000000"/>
                <w:lang w:eastAsia="en-US"/>
              </w:rPr>
              <w:t>027</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255A4FB3"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14B03F20"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IED/HME</w:t>
            </w:r>
          </w:p>
        </w:tc>
      </w:tr>
      <w:tr w14:paraId="7B5F8769"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6985F5F5" w14:textId="77777777">
            <w:pPr>
              <w:ind w:left="2" w:hanging="2"/>
              <w:jc w:val="center"/>
              <w:rPr>
                <w:rFonts w:ascii="Arial" w:hAnsi="Arial" w:cs="Arial"/>
                <w:color w:val="000000"/>
                <w:lang w:eastAsia="en-US"/>
              </w:rPr>
            </w:pPr>
            <w:r w:rsidRPr="00E44243">
              <w:rPr>
                <w:rFonts w:ascii="Arial" w:hAnsi="Arial" w:cs="Arial"/>
                <w:color w:val="000000"/>
                <w:lang w:eastAsia="en-US"/>
              </w:rPr>
              <w:t>028</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5339A254"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651540B0"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LSD</w:t>
            </w:r>
          </w:p>
        </w:tc>
      </w:tr>
      <w:tr w14:paraId="3DFEE852"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1ADAC16E" w14:textId="77777777">
            <w:pPr>
              <w:ind w:left="2" w:hanging="2"/>
              <w:jc w:val="center"/>
              <w:rPr>
                <w:rFonts w:ascii="Arial" w:hAnsi="Arial" w:cs="Arial"/>
                <w:color w:val="000000"/>
                <w:lang w:eastAsia="en-US"/>
              </w:rPr>
            </w:pPr>
            <w:r w:rsidRPr="00E44243">
              <w:rPr>
                <w:rFonts w:ascii="Arial" w:hAnsi="Arial" w:cs="Arial"/>
                <w:color w:val="000000"/>
                <w:lang w:eastAsia="en-US"/>
              </w:rPr>
              <w:t>029</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553B5D38"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61741963"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marihuana</w:t>
            </w:r>
          </w:p>
        </w:tc>
      </w:tr>
      <w:tr w14:paraId="551381A7"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77236734" w14:textId="77777777">
            <w:pPr>
              <w:ind w:left="2" w:hanging="2"/>
              <w:jc w:val="center"/>
              <w:rPr>
                <w:rFonts w:ascii="Arial" w:hAnsi="Arial" w:cs="Arial"/>
                <w:color w:val="000000"/>
                <w:lang w:eastAsia="en-US"/>
              </w:rPr>
            </w:pPr>
            <w:r w:rsidRPr="00E44243">
              <w:rPr>
                <w:rFonts w:ascii="Arial" w:hAnsi="Arial" w:cs="Arial"/>
                <w:color w:val="000000"/>
                <w:lang w:eastAsia="en-US"/>
              </w:rPr>
              <w:t>030</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243B38CB"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0EFE83D0"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MDMA</w:t>
            </w:r>
          </w:p>
        </w:tc>
      </w:tr>
      <w:tr w14:paraId="2358190F"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6861BB42" w14:textId="77777777">
            <w:pPr>
              <w:ind w:left="2" w:hanging="2"/>
              <w:jc w:val="center"/>
              <w:rPr>
                <w:rFonts w:ascii="Arial" w:hAnsi="Arial" w:cs="Arial"/>
                <w:color w:val="000000"/>
                <w:lang w:eastAsia="en-US"/>
              </w:rPr>
            </w:pPr>
            <w:r w:rsidRPr="00E44243">
              <w:rPr>
                <w:rFonts w:ascii="Arial" w:hAnsi="Arial" w:cs="Arial"/>
                <w:color w:val="000000"/>
                <w:lang w:eastAsia="en-US"/>
              </w:rPr>
              <w:t>031</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0859B9C8"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7538E939"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metanfetamina</w:t>
            </w:r>
          </w:p>
        </w:tc>
      </w:tr>
      <w:tr w14:paraId="613233C8"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05C616EA" w14:textId="77777777">
            <w:pPr>
              <w:ind w:left="2" w:hanging="2"/>
              <w:jc w:val="center"/>
              <w:rPr>
                <w:rFonts w:ascii="Arial" w:hAnsi="Arial" w:cs="Arial"/>
                <w:color w:val="000000"/>
                <w:lang w:eastAsia="en-US"/>
              </w:rPr>
            </w:pPr>
            <w:r w:rsidRPr="00E44243">
              <w:rPr>
                <w:rFonts w:ascii="Arial" w:hAnsi="Arial" w:cs="Arial"/>
                <w:color w:val="000000"/>
                <w:lang w:eastAsia="en-US"/>
              </w:rPr>
              <w:t>032</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1B69C6E8"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44007917"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nitrocelulosa</w:t>
            </w:r>
          </w:p>
        </w:tc>
      </w:tr>
      <w:tr w14:paraId="7F600F77"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5DF963FC" w14:textId="77777777">
            <w:pPr>
              <w:ind w:left="2" w:hanging="2"/>
              <w:jc w:val="center"/>
              <w:rPr>
                <w:rFonts w:ascii="Arial" w:hAnsi="Arial" w:cs="Arial"/>
                <w:color w:val="000000"/>
                <w:lang w:eastAsia="en-US"/>
              </w:rPr>
            </w:pPr>
            <w:r w:rsidRPr="00E44243">
              <w:rPr>
                <w:rFonts w:ascii="Arial" w:hAnsi="Arial" w:cs="Arial"/>
                <w:color w:val="000000"/>
                <w:lang w:eastAsia="en-US"/>
              </w:rPr>
              <w:t>033</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437D9CB4"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44F17D48"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nitroglicerina</w:t>
            </w:r>
          </w:p>
        </w:tc>
      </w:tr>
      <w:tr w14:paraId="135BB0F4"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233E400B" w14:textId="77777777">
            <w:pPr>
              <w:ind w:left="2" w:hanging="2"/>
              <w:jc w:val="center"/>
              <w:rPr>
                <w:rFonts w:ascii="Arial" w:hAnsi="Arial" w:cs="Arial"/>
                <w:color w:val="000000"/>
                <w:lang w:eastAsia="en-US"/>
              </w:rPr>
            </w:pPr>
            <w:r w:rsidRPr="00E44243">
              <w:rPr>
                <w:rFonts w:ascii="Arial" w:hAnsi="Arial" w:cs="Arial"/>
                <w:color w:val="000000"/>
                <w:lang w:eastAsia="en-US"/>
              </w:rPr>
              <w:t>034</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262BAA8F"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743AEB24" w14:textId="77777777">
            <w:pPr>
              <w:ind w:left="2" w:hanging="2"/>
              <w:rPr>
                <w:rFonts w:ascii="Arial" w:hAnsi="Arial" w:cs="Arial"/>
                <w:color w:val="000000"/>
                <w:lang w:eastAsia="en-US"/>
              </w:rPr>
            </w:pPr>
            <w:r w:rsidRPr="00E44243">
              <w:rPr>
                <w:rFonts w:ascii="Arial" w:hAnsi="Arial" w:cs="Arial"/>
                <w:color w:val="000000"/>
                <w:lang w:eastAsia="en-US"/>
              </w:rPr>
              <w:t xml:space="preserve">Kit doble de pseudo aroma de </w:t>
            </w:r>
            <w:r w:rsidRPr="00E44243">
              <w:rPr>
                <w:rFonts w:ascii="Arial" w:hAnsi="Arial" w:cs="Arial"/>
                <w:color w:val="000000"/>
                <w:lang w:eastAsia="en-US"/>
              </w:rPr>
              <w:t>nitrometano</w:t>
            </w:r>
          </w:p>
        </w:tc>
      </w:tr>
      <w:tr w14:paraId="1C6BC88F"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3FA03145" w14:textId="77777777">
            <w:pPr>
              <w:ind w:left="2" w:hanging="2"/>
              <w:jc w:val="center"/>
              <w:rPr>
                <w:rFonts w:ascii="Arial" w:hAnsi="Arial" w:cs="Arial"/>
                <w:color w:val="000000"/>
                <w:lang w:eastAsia="en-US"/>
              </w:rPr>
            </w:pPr>
            <w:r w:rsidRPr="00E44243">
              <w:rPr>
                <w:rFonts w:ascii="Arial" w:hAnsi="Arial" w:cs="Arial"/>
                <w:color w:val="000000"/>
                <w:lang w:eastAsia="en-US"/>
              </w:rPr>
              <w:t>035</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7F8EF97B"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2B05E696"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PCP</w:t>
            </w:r>
          </w:p>
        </w:tc>
      </w:tr>
      <w:tr w14:paraId="4179C207"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6DF9D509" w14:textId="77777777">
            <w:pPr>
              <w:ind w:left="2" w:hanging="2"/>
              <w:jc w:val="center"/>
              <w:rPr>
                <w:rFonts w:ascii="Arial" w:hAnsi="Arial" w:cs="Arial"/>
                <w:color w:val="000000"/>
                <w:lang w:eastAsia="en-US"/>
              </w:rPr>
            </w:pPr>
            <w:r w:rsidRPr="00E44243">
              <w:rPr>
                <w:rFonts w:ascii="Arial" w:hAnsi="Arial" w:cs="Arial"/>
                <w:color w:val="000000"/>
                <w:lang w:eastAsia="en-US"/>
              </w:rPr>
              <w:t>036</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246EB83A"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469E4995" w14:textId="77777777">
            <w:pPr>
              <w:ind w:left="2" w:hanging="2"/>
              <w:rPr>
                <w:rFonts w:ascii="Arial" w:hAnsi="Arial" w:cs="Arial"/>
                <w:color w:val="000000"/>
                <w:lang w:eastAsia="en-US"/>
              </w:rPr>
            </w:pPr>
            <w:r w:rsidRPr="00E44243">
              <w:rPr>
                <w:rFonts w:ascii="Arial" w:hAnsi="Arial" w:cs="Arial"/>
                <w:color w:val="000000"/>
                <w:lang w:eastAsia="en-US"/>
              </w:rPr>
              <w:t xml:space="preserve">Kit doble de pseudo aroma de </w:t>
            </w:r>
            <w:r w:rsidRPr="00E44243">
              <w:rPr>
                <w:rFonts w:ascii="Arial" w:hAnsi="Arial" w:cs="Arial"/>
                <w:color w:val="000000"/>
                <w:lang w:eastAsia="en-US"/>
              </w:rPr>
              <w:t>Semtex</w:t>
            </w:r>
            <w:r w:rsidRPr="00E44243">
              <w:rPr>
                <w:rFonts w:ascii="Arial" w:hAnsi="Arial" w:cs="Arial"/>
                <w:color w:val="000000"/>
                <w:lang w:eastAsia="en-US"/>
              </w:rPr>
              <w:t xml:space="preserve"> (A + H)</w:t>
            </w:r>
          </w:p>
        </w:tc>
      </w:tr>
      <w:tr w14:paraId="5B000C13"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77156BC5" w14:textId="77777777">
            <w:pPr>
              <w:ind w:left="2" w:hanging="2"/>
              <w:jc w:val="center"/>
              <w:rPr>
                <w:rFonts w:ascii="Arial" w:hAnsi="Arial" w:cs="Arial"/>
                <w:color w:val="000000"/>
                <w:lang w:eastAsia="en-US"/>
              </w:rPr>
            </w:pPr>
            <w:r w:rsidRPr="00E44243">
              <w:rPr>
                <w:rFonts w:ascii="Arial" w:hAnsi="Arial" w:cs="Arial"/>
                <w:color w:val="000000"/>
                <w:lang w:eastAsia="en-US"/>
              </w:rPr>
              <w:t>037</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0BD44D9F"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6AB27359"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pólvora sin humo</w:t>
            </w:r>
          </w:p>
        </w:tc>
      </w:tr>
      <w:tr w14:paraId="3C8A8592"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2BDC2093" w14:textId="77777777">
            <w:pPr>
              <w:ind w:left="2" w:hanging="2"/>
              <w:jc w:val="center"/>
              <w:rPr>
                <w:rFonts w:ascii="Arial" w:hAnsi="Arial" w:cs="Arial"/>
                <w:color w:val="000000"/>
                <w:lang w:eastAsia="en-US"/>
              </w:rPr>
            </w:pPr>
            <w:r w:rsidRPr="00E44243">
              <w:rPr>
                <w:rFonts w:ascii="Arial" w:hAnsi="Arial" w:cs="Arial"/>
                <w:color w:val="000000"/>
                <w:lang w:eastAsia="en-US"/>
              </w:rPr>
              <w:t>038</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36DA81EB"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77B6D807"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clorato de sodio</w:t>
            </w:r>
          </w:p>
        </w:tc>
      </w:tr>
      <w:tr w14:paraId="77B56918"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293303CA" w14:textId="77777777">
            <w:pPr>
              <w:ind w:left="2" w:hanging="2"/>
              <w:jc w:val="center"/>
              <w:rPr>
                <w:rFonts w:ascii="Arial" w:hAnsi="Arial" w:cs="Arial"/>
                <w:color w:val="000000"/>
                <w:lang w:eastAsia="en-US"/>
              </w:rPr>
            </w:pPr>
            <w:r w:rsidRPr="00E44243">
              <w:rPr>
                <w:rFonts w:ascii="Arial" w:hAnsi="Arial" w:cs="Arial"/>
                <w:color w:val="000000"/>
                <w:lang w:eastAsia="en-US"/>
              </w:rPr>
              <w:t>039</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25251661"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1AD85158"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RDX etiquetado</w:t>
            </w:r>
          </w:p>
        </w:tc>
      </w:tr>
      <w:tr w14:paraId="38F40C0F"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058DAC8B" w14:textId="77777777">
            <w:pPr>
              <w:ind w:left="2" w:hanging="2"/>
              <w:jc w:val="center"/>
              <w:rPr>
                <w:rFonts w:ascii="Arial" w:hAnsi="Arial" w:cs="Arial"/>
                <w:color w:val="000000"/>
                <w:lang w:eastAsia="en-US"/>
              </w:rPr>
            </w:pPr>
            <w:r w:rsidRPr="00E44243">
              <w:rPr>
                <w:rFonts w:ascii="Arial" w:hAnsi="Arial" w:cs="Arial"/>
                <w:color w:val="000000"/>
                <w:lang w:eastAsia="en-US"/>
              </w:rPr>
              <w:t>040</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2720F67D"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369CD069" w14:textId="77777777">
            <w:pPr>
              <w:ind w:left="2" w:hanging="2"/>
              <w:rPr>
                <w:rFonts w:ascii="Arial" w:hAnsi="Arial" w:cs="Arial"/>
                <w:color w:val="000000"/>
                <w:lang w:eastAsia="en-US"/>
              </w:rPr>
            </w:pPr>
            <w:r w:rsidRPr="00E44243">
              <w:rPr>
                <w:rFonts w:ascii="Arial" w:hAnsi="Arial" w:cs="Arial"/>
                <w:color w:val="000000"/>
                <w:lang w:eastAsia="en-US"/>
              </w:rPr>
              <w:t>Kit doble de pseudo aroma TATP</w:t>
            </w:r>
          </w:p>
        </w:tc>
      </w:tr>
      <w:tr w14:paraId="430C9FC3"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057F72F8" w14:textId="77777777">
            <w:pPr>
              <w:ind w:left="2" w:hanging="2"/>
              <w:jc w:val="center"/>
              <w:rPr>
                <w:rFonts w:ascii="Arial" w:hAnsi="Arial" w:cs="Arial"/>
                <w:color w:val="000000"/>
                <w:lang w:eastAsia="en-US"/>
              </w:rPr>
            </w:pPr>
            <w:r w:rsidRPr="00E44243">
              <w:rPr>
                <w:rFonts w:ascii="Arial" w:hAnsi="Arial" w:cs="Arial"/>
                <w:color w:val="000000"/>
                <w:lang w:eastAsia="en-US"/>
              </w:rPr>
              <w:t>041</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056A4D91"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5A2E735D"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TNT</w:t>
            </w:r>
          </w:p>
        </w:tc>
      </w:tr>
      <w:tr w14:paraId="0AB0B1DD"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5659C1AC" w14:textId="77777777">
            <w:pPr>
              <w:ind w:left="2" w:hanging="2"/>
              <w:jc w:val="center"/>
              <w:rPr>
                <w:rFonts w:ascii="Arial" w:hAnsi="Arial" w:cs="Arial"/>
                <w:color w:val="000000"/>
                <w:lang w:eastAsia="en-US"/>
              </w:rPr>
            </w:pPr>
            <w:r w:rsidRPr="00E44243">
              <w:rPr>
                <w:rFonts w:ascii="Arial" w:hAnsi="Arial" w:cs="Arial"/>
                <w:color w:val="000000"/>
                <w:lang w:eastAsia="en-US"/>
              </w:rPr>
              <w:t>042</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4C67C86A"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448057AF" w14:textId="77777777">
            <w:pPr>
              <w:ind w:left="2" w:hanging="2"/>
              <w:rPr>
                <w:rFonts w:ascii="Arial" w:hAnsi="Arial" w:cs="Arial"/>
                <w:color w:val="000000"/>
                <w:lang w:eastAsia="en-US"/>
              </w:rPr>
            </w:pPr>
            <w:r w:rsidRPr="00E44243">
              <w:rPr>
                <w:rFonts w:ascii="Arial" w:hAnsi="Arial" w:cs="Arial"/>
                <w:color w:val="000000"/>
                <w:lang w:eastAsia="en-US"/>
              </w:rPr>
              <w:t>Kit doble de pseudo aroma de RDX no etiquetado</w:t>
            </w:r>
          </w:p>
        </w:tc>
      </w:tr>
      <w:tr w14:paraId="13E60C37"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37A4243B" w14:textId="77777777">
            <w:pPr>
              <w:ind w:left="2" w:hanging="2"/>
              <w:jc w:val="center"/>
              <w:rPr>
                <w:rFonts w:ascii="Arial" w:hAnsi="Arial" w:cs="Arial"/>
                <w:color w:val="000000"/>
                <w:lang w:eastAsia="en-US"/>
              </w:rPr>
            </w:pPr>
            <w:r w:rsidRPr="00E44243">
              <w:rPr>
                <w:rFonts w:ascii="Arial" w:hAnsi="Arial" w:cs="Arial"/>
                <w:color w:val="000000"/>
                <w:lang w:eastAsia="en-US"/>
              </w:rPr>
              <w:t>043</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2F0EC712" w14:textId="77777777">
            <w:pPr>
              <w:ind w:left="2" w:hanging="2"/>
              <w:jc w:val="center"/>
              <w:rPr>
                <w:rFonts w:ascii="Arial" w:hAnsi="Arial" w:cs="Arial"/>
                <w:color w:val="000000"/>
                <w:lang w:eastAsia="en-US"/>
              </w:rPr>
            </w:pPr>
            <w:r w:rsidRPr="00E44243">
              <w:rPr>
                <w:rFonts w:ascii="Arial" w:hAnsi="Arial" w:cs="Arial"/>
                <w:color w:val="000000"/>
                <w:lang w:eastAsia="en-US"/>
              </w:rPr>
              <w:t>1</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64F7DCFF" w14:textId="77777777">
            <w:pPr>
              <w:ind w:left="2" w:hanging="2"/>
              <w:rPr>
                <w:rFonts w:ascii="Arial" w:hAnsi="Arial" w:cs="Arial"/>
                <w:color w:val="000000"/>
                <w:lang w:eastAsia="en-US"/>
              </w:rPr>
            </w:pPr>
            <w:r w:rsidRPr="00E44243">
              <w:rPr>
                <w:rFonts w:ascii="Arial" w:hAnsi="Arial" w:cs="Arial"/>
                <w:color w:val="000000"/>
                <w:lang w:eastAsia="en-US"/>
              </w:rPr>
              <w:t>Sistema de imágenes retrospectivo portátil para detectar drogas y contrabando</w:t>
            </w:r>
          </w:p>
        </w:tc>
      </w:tr>
      <w:tr w14:paraId="13E00FBD"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7B6F4AD5" w14:textId="77777777">
            <w:pPr>
              <w:ind w:left="2" w:hanging="2"/>
              <w:jc w:val="center"/>
              <w:rPr>
                <w:rFonts w:ascii="Arial" w:hAnsi="Arial" w:cs="Arial"/>
                <w:color w:val="000000"/>
                <w:lang w:eastAsia="en-US"/>
              </w:rPr>
            </w:pPr>
            <w:r w:rsidRPr="00E44243">
              <w:rPr>
                <w:rFonts w:ascii="Arial" w:hAnsi="Arial" w:cs="Arial"/>
                <w:color w:val="000000"/>
                <w:lang w:eastAsia="en-US"/>
              </w:rPr>
              <w:t>044</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7796B7B3" w14:textId="77777777">
            <w:pPr>
              <w:ind w:left="2" w:hanging="2"/>
              <w:jc w:val="center"/>
              <w:rPr>
                <w:rFonts w:ascii="Arial" w:hAnsi="Arial" w:cs="Arial"/>
                <w:color w:val="000000"/>
                <w:lang w:eastAsia="en-US"/>
              </w:rPr>
            </w:pPr>
            <w:r w:rsidRPr="00E44243">
              <w:rPr>
                <w:rFonts w:ascii="Arial" w:hAnsi="Arial" w:cs="Arial"/>
                <w:color w:val="000000"/>
                <w:lang w:eastAsia="en-US"/>
              </w:rPr>
              <w:t>14</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6C1244A3" w14:textId="77777777">
            <w:pPr>
              <w:ind w:left="2" w:hanging="2"/>
              <w:rPr>
                <w:rFonts w:ascii="Arial" w:hAnsi="Arial" w:cs="Arial"/>
                <w:color w:val="000000"/>
                <w:lang w:eastAsia="en-US"/>
              </w:rPr>
            </w:pPr>
            <w:r w:rsidRPr="00E44243">
              <w:rPr>
                <w:rFonts w:ascii="Arial" w:hAnsi="Arial" w:cs="Arial"/>
                <w:color w:val="000000"/>
                <w:lang w:eastAsia="en-US"/>
              </w:rPr>
              <w:t>Espejo de búsquedas individuales</w:t>
            </w:r>
          </w:p>
        </w:tc>
      </w:tr>
      <w:tr w14:paraId="59A7692C"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15C87624" w14:textId="77777777">
            <w:pPr>
              <w:ind w:left="2" w:hanging="2"/>
              <w:jc w:val="center"/>
              <w:rPr>
                <w:rFonts w:ascii="Arial" w:hAnsi="Arial" w:cs="Arial"/>
                <w:color w:val="000000"/>
                <w:lang w:eastAsia="en-US"/>
              </w:rPr>
            </w:pPr>
            <w:r w:rsidRPr="00E44243">
              <w:rPr>
                <w:rFonts w:ascii="Arial" w:hAnsi="Arial" w:cs="Arial"/>
                <w:color w:val="000000"/>
                <w:lang w:eastAsia="en-US"/>
              </w:rPr>
              <w:t>045</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46690A8F" w14:textId="77777777">
            <w:pPr>
              <w:ind w:left="2" w:hanging="2"/>
              <w:jc w:val="center"/>
              <w:rPr>
                <w:rFonts w:ascii="Arial" w:hAnsi="Arial" w:cs="Arial"/>
                <w:color w:val="000000"/>
                <w:lang w:eastAsia="en-US"/>
              </w:rPr>
            </w:pPr>
            <w:r w:rsidRPr="00E44243">
              <w:rPr>
                <w:rFonts w:ascii="Arial" w:hAnsi="Arial" w:cs="Arial"/>
                <w:color w:val="000000"/>
                <w:lang w:eastAsia="en-US"/>
              </w:rPr>
              <w:t>2</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46C6F4BA" w14:textId="77777777">
            <w:pPr>
              <w:ind w:left="2" w:hanging="2"/>
              <w:rPr>
                <w:rFonts w:ascii="Arial" w:hAnsi="Arial" w:cs="Arial"/>
                <w:color w:val="000000"/>
                <w:lang w:eastAsia="en-US"/>
              </w:rPr>
            </w:pPr>
            <w:r w:rsidRPr="00E44243">
              <w:rPr>
                <w:rFonts w:ascii="Arial" w:hAnsi="Arial" w:cs="Arial"/>
                <w:color w:val="000000"/>
                <w:lang w:eastAsia="en-US"/>
              </w:rPr>
              <w:t>Espejo para búsqueda debajo de vehículos</w:t>
            </w:r>
          </w:p>
        </w:tc>
      </w:tr>
      <w:tr w14:paraId="72D0E55A" w14:textId="77777777" w:rsidTr="00E44243">
        <w:tblPrEx>
          <w:tblW w:w="5000" w:type="pct"/>
          <w:tblLook w:val="04A0"/>
        </w:tblPrEx>
        <w:trPr>
          <w:trHeight w:val="255"/>
        </w:trPr>
        <w:tc>
          <w:tcPr>
            <w:tcW w:w="657"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067AA284" w14:textId="77777777">
            <w:pPr>
              <w:ind w:left="2" w:hanging="2"/>
              <w:jc w:val="center"/>
              <w:rPr>
                <w:rFonts w:ascii="Arial" w:hAnsi="Arial" w:cs="Arial"/>
                <w:color w:val="000000"/>
                <w:lang w:eastAsia="en-US"/>
              </w:rPr>
            </w:pPr>
            <w:r w:rsidRPr="00E44243">
              <w:rPr>
                <w:rFonts w:ascii="Arial" w:hAnsi="Arial" w:cs="Arial"/>
                <w:color w:val="000000"/>
                <w:lang w:eastAsia="en-US"/>
              </w:rPr>
              <w:t>046</w:t>
            </w:r>
          </w:p>
        </w:tc>
        <w:tc>
          <w:tcPr>
            <w:tcW w:w="514" w:type="pct"/>
            <w:tcBorders>
              <w:top w:val="single" w:sz="4" w:space="0" w:color="auto"/>
              <w:left w:val="single" w:sz="4" w:space="0" w:color="auto"/>
              <w:bottom w:val="single" w:sz="4" w:space="0" w:color="auto"/>
              <w:right w:val="single" w:sz="4" w:space="0" w:color="auto"/>
            </w:tcBorders>
            <w:noWrap/>
            <w:hideMark/>
          </w:tcPr>
          <w:p w:rsidR="00E44243" w:rsidRPr="00E44243" w:rsidP="00E44243" w14:paraId="29B95A27" w14:textId="77777777">
            <w:pPr>
              <w:ind w:left="2" w:hanging="2"/>
              <w:jc w:val="center"/>
              <w:rPr>
                <w:rFonts w:ascii="Arial" w:hAnsi="Arial" w:cs="Arial"/>
                <w:color w:val="000000"/>
                <w:lang w:eastAsia="en-US"/>
              </w:rPr>
            </w:pPr>
            <w:r w:rsidRPr="00E44243">
              <w:rPr>
                <w:rFonts w:ascii="Arial" w:hAnsi="Arial" w:cs="Arial"/>
                <w:color w:val="000000"/>
                <w:lang w:eastAsia="en-US"/>
              </w:rPr>
              <w:t>2</w:t>
            </w:r>
          </w:p>
        </w:tc>
        <w:tc>
          <w:tcPr>
            <w:tcW w:w="3829" w:type="pct"/>
            <w:tcBorders>
              <w:top w:val="single" w:sz="4" w:space="0" w:color="auto"/>
              <w:left w:val="single" w:sz="4" w:space="0" w:color="auto"/>
              <w:bottom w:val="single" w:sz="4" w:space="0" w:color="auto"/>
              <w:right w:val="single" w:sz="4" w:space="0" w:color="auto"/>
            </w:tcBorders>
            <w:hideMark/>
          </w:tcPr>
          <w:p w:rsidR="00E44243" w:rsidRPr="00E44243" w:rsidP="00E44243" w14:paraId="46C4467C" w14:textId="77777777">
            <w:pPr>
              <w:ind w:left="2" w:hanging="2"/>
              <w:rPr>
                <w:rFonts w:ascii="Arial" w:hAnsi="Arial" w:cs="Arial"/>
                <w:color w:val="000000"/>
                <w:lang w:eastAsia="en-US"/>
              </w:rPr>
            </w:pPr>
            <w:r w:rsidRPr="00E44243">
              <w:rPr>
                <w:rFonts w:ascii="Arial" w:hAnsi="Arial" w:cs="Arial"/>
                <w:color w:val="000000"/>
                <w:lang w:eastAsia="en-US"/>
              </w:rPr>
              <w:t>Kit de cuerdas y ganchos EOD</w:t>
            </w:r>
          </w:p>
        </w:tc>
      </w:tr>
    </w:tbl>
    <w:p w:rsidR="00E44243" w:rsidRPr="00E44243" w:rsidP="00E44243" w14:paraId="52FB9386" w14:textId="77777777">
      <w:pPr>
        <w:jc w:val="both"/>
        <w:rPr>
          <w:rFonts w:ascii="Arial" w:eastAsia="Arial" w:hAnsi="Arial" w:cs="Arial"/>
          <w:b/>
          <w:position w:val="-1"/>
        </w:rPr>
      </w:pPr>
    </w:p>
    <w:p w:rsidR="00E44243" w:rsidRPr="00E44243" w:rsidP="00E44243" w14:paraId="18574FD4" w14:textId="77777777">
      <w:pPr>
        <w:ind w:left="-2"/>
        <w:jc w:val="both"/>
        <w:rPr>
          <w:rFonts w:ascii="Arial" w:eastAsia="Arial" w:hAnsi="Arial" w:cs="Arial"/>
        </w:rPr>
      </w:pPr>
      <w:r w:rsidRPr="00E44243">
        <w:rPr>
          <w:rFonts w:ascii="Arial" w:eastAsia="Arial" w:hAnsi="Arial" w:cs="Arial"/>
        </w:rPr>
        <w:t xml:space="preserve">Una vez formalizada la entrega de los </w:t>
      </w:r>
      <w:r w:rsidRPr="00E44243">
        <w:rPr>
          <w:rFonts w:ascii="Arial" w:eastAsia="Arial" w:hAnsi="Arial" w:cs="Arial"/>
        </w:rPr>
        <w:t>semovientes</w:t>
      </w:r>
      <w:r w:rsidRPr="00E44243">
        <w:rPr>
          <w:rFonts w:ascii="Arial" w:eastAsia="Arial" w:hAnsi="Arial" w:cs="Arial"/>
        </w:rPr>
        <w:t xml:space="preserve"> así como el equipo antes descrito, este se tendrá como integrado al patrimonio del municipio y estarán bajo resguardo de la Comisaría de Seguridad Ciudadana de Guadalajara. En tanto que los cursos se consideran un complemento al proyecto.</w:t>
      </w:r>
    </w:p>
    <w:p w:rsidR="00E44243" w:rsidRPr="00E44243" w:rsidP="00E44243" w14:paraId="689E2AD1" w14:textId="77777777">
      <w:pPr>
        <w:ind w:left="2" w:hanging="2"/>
        <w:jc w:val="both"/>
        <w:rPr>
          <w:rFonts w:ascii="Arial" w:eastAsia="Arial" w:hAnsi="Arial" w:cs="Arial"/>
        </w:rPr>
      </w:pPr>
    </w:p>
    <w:p w:rsidR="00E44243" w:rsidRPr="00E44243" w:rsidP="00E44243" w14:paraId="16DD739D" w14:textId="6814A83A">
      <w:pPr>
        <w:ind w:left="2" w:hanging="2"/>
        <w:jc w:val="both"/>
        <w:rPr>
          <w:rFonts w:ascii="Arial" w:eastAsia="Arial" w:hAnsi="Arial" w:cs="Arial"/>
        </w:rPr>
      </w:pPr>
      <w:r w:rsidRPr="00E44243">
        <w:rPr>
          <w:rFonts w:ascii="Arial" w:eastAsia="Arial" w:hAnsi="Arial" w:cs="Arial"/>
          <w:b/>
        </w:rPr>
        <w:t>SEGUNDO.</w:t>
      </w:r>
      <w:r>
        <w:rPr>
          <w:rFonts w:ascii="Arial" w:eastAsia="Arial" w:hAnsi="Arial" w:cs="Arial"/>
          <w:b/>
        </w:rPr>
        <w:t>-</w:t>
      </w:r>
      <w:r w:rsidRPr="00E44243">
        <w:rPr>
          <w:rFonts w:ascii="Arial" w:eastAsia="Arial" w:hAnsi="Arial" w:cs="Arial"/>
        </w:rPr>
        <w:t xml:space="preserve"> </w:t>
      </w:r>
      <w:r w:rsidRPr="00E44243">
        <w:rPr>
          <w:rFonts w:ascii="Arial" w:eastAsia="Arial" w:hAnsi="Arial" w:cs="Arial"/>
        </w:rPr>
        <w:t>Con motivo de la aceptación de la donación descrita en el punto primero de este Decreto, este Ayuntamiento se compromete al uso exclusivo de los semovientes así como a la aplicación del equipo en el proyecto denominado “Fortalecimiento de la Unidad Canina de la Comisaria de la Policía de Guadalajara, Jalisco”, quedando los bienes sujetos al programa de Monitoreo de Uso Final de la Sección de Asuntos Antinarcóticos y Aplicación de la Ley (INL) de la Embajada de los Estados Unidos en México.</w:t>
      </w:r>
    </w:p>
    <w:p w:rsidR="00E44243" w:rsidRPr="00E44243" w:rsidP="00E44243" w14:paraId="48A8FFCA" w14:textId="77777777">
      <w:pPr>
        <w:ind w:left="2" w:hanging="2"/>
        <w:jc w:val="both"/>
        <w:rPr>
          <w:rFonts w:ascii="Arial" w:eastAsia="Arial" w:hAnsi="Arial" w:cs="Arial"/>
        </w:rPr>
      </w:pPr>
    </w:p>
    <w:p w:rsidR="00E44243" w:rsidRPr="00E44243" w:rsidP="00E44243" w14:paraId="1669B33D" w14:textId="39D7B425">
      <w:pPr>
        <w:ind w:left="2" w:hanging="2"/>
        <w:jc w:val="both"/>
        <w:rPr>
          <w:rFonts w:ascii="Arial" w:eastAsia="Arial" w:hAnsi="Arial" w:cs="Arial"/>
        </w:rPr>
      </w:pPr>
      <w:r w:rsidRPr="00E44243">
        <w:rPr>
          <w:rFonts w:ascii="Arial" w:eastAsia="Arial" w:hAnsi="Arial" w:cs="Arial"/>
          <w:b/>
        </w:rPr>
        <w:t>TERCERO.</w:t>
      </w:r>
      <w:r>
        <w:rPr>
          <w:rFonts w:ascii="Arial" w:eastAsia="Arial" w:hAnsi="Arial" w:cs="Arial"/>
          <w:b/>
        </w:rPr>
        <w:t>-</w:t>
      </w:r>
      <w:r w:rsidRPr="00E44243">
        <w:rPr>
          <w:rFonts w:ascii="Arial" w:eastAsia="Arial" w:hAnsi="Arial" w:cs="Arial"/>
          <w:b/>
        </w:rPr>
        <w:t xml:space="preserve"> </w:t>
      </w:r>
      <w:r w:rsidRPr="00E44243">
        <w:rPr>
          <w:rFonts w:ascii="Arial" w:eastAsia="Arial" w:hAnsi="Arial" w:cs="Arial"/>
        </w:rPr>
        <w:t>Se instruye a la Sindicatura para que, por conducto de la Dirección General Jurídica, elabore el contrato de donación mencionado en el punto Primero de este decreto, y en el marco de sus atribuciones revise y requiera la información que considere necesaria para tal efecto, y en conjunto con la Comisaría de Seguridad Ciudadana de Guadalajara realicen las gestiones y actos jurídicos necesarios tendientes a formalizar la donación de los semovientes y equipo descritos en el punto Primero de este decreto.</w:t>
      </w:r>
    </w:p>
    <w:p w:rsidR="00E44243" w:rsidRPr="00E44243" w:rsidP="00E44243" w14:paraId="700DF03E" w14:textId="77777777">
      <w:pPr>
        <w:jc w:val="both"/>
        <w:rPr>
          <w:rFonts w:ascii="Arial" w:eastAsia="Arial" w:hAnsi="Arial" w:cs="Arial"/>
        </w:rPr>
      </w:pPr>
    </w:p>
    <w:p w:rsidR="00E44243" w:rsidRPr="00E44243" w:rsidP="00E44243" w14:paraId="61C6667E" w14:textId="0D2FEACA">
      <w:pPr>
        <w:ind w:left="2" w:hanging="2"/>
        <w:jc w:val="both"/>
        <w:rPr>
          <w:rFonts w:ascii="Arial" w:eastAsia="Arial" w:hAnsi="Arial" w:cs="Arial"/>
        </w:rPr>
      </w:pPr>
      <w:r w:rsidRPr="00E44243">
        <w:rPr>
          <w:rFonts w:ascii="Arial" w:eastAsia="Arial" w:hAnsi="Arial" w:cs="Arial"/>
          <w:b/>
        </w:rPr>
        <w:t>CUARTO.</w:t>
      </w:r>
      <w:r>
        <w:rPr>
          <w:rFonts w:ascii="Arial" w:eastAsia="Arial" w:hAnsi="Arial" w:cs="Arial"/>
          <w:b/>
        </w:rPr>
        <w:t>-</w:t>
      </w:r>
      <w:r w:rsidRPr="00E44243">
        <w:rPr>
          <w:rFonts w:ascii="Arial" w:eastAsia="Arial" w:hAnsi="Arial" w:cs="Arial"/>
          <w:b/>
        </w:rPr>
        <w:t xml:space="preserve"> </w:t>
      </w:r>
      <w:r w:rsidRPr="00E44243">
        <w:rPr>
          <w:rFonts w:ascii="Arial" w:eastAsia="Arial" w:hAnsi="Arial" w:cs="Arial"/>
        </w:rPr>
        <w:t>Se instruye a la Dirección de Patrimonio para que realice las anotaciones correspondientes</w:t>
      </w:r>
      <w:r w:rsidRPr="00E44243">
        <w:rPr>
          <w:rFonts w:ascii="Arial" w:eastAsia="Arial" w:hAnsi="Arial" w:cs="Arial"/>
          <w:b/>
        </w:rPr>
        <w:t xml:space="preserve"> </w:t>
      </w:r>
      <w:r w:rsidRPr="00E44243">
        <w:rPr>
          <w:rFonts w:ascii="Arial" w:eastAsia="Arial" w:hAnsi="Arial" w:cs="Arial"/>
        </w:rPr>
        <w:t xml:space="preserve">de conformidad con lo dispuesto en el Reglamento de Patrimonio Municipal </w:t>
      </w:r>
      <w:r w:rsidRPr="00E44243">
        <w:rPr>
          <w:rFonts w:ascii="Arial" w:eastAsia="Arial" w:hAnsi="Arial" w:cs="Arial"/>
        </w:rPr>
        <w:t>de los bienes descritos en el punto Primero de este decreto y sean cargados a la cuenta patrimonial de la Comisaría de Seguridad Ciudadana de Guadalajara.</w:t>
      </w:r>
    </w:p>
    <w:p w:rsidR="00E44243" w:rsidRPr="00E44243" w:rsidP="00E44243" w14:paraId="1356E63D" w14:textId="77777777">
      <w:pPr>
        <w:ind w:left="2" w:hanging="2"/>
        <w:jc w:val="both"/>
        <w:rPr>
          <w:rFonts w:ascii="Arial" w:eastAsia="Arial" w:hAnsi="Arial" w:cs="Arial"/>
        </w:rPr>
      </w:pPr>
    </w:p>
    <w:p w:rsidR="00E44243" w:rsidRPr="00E44243" w:rsidP="00E44243" w14:paraId="07CB6C4F" w14:textId="37940340">
      <w:pPr>
        <w:ind w:left="2" w:hanging="2"/>
        <w:jc w:val="both"/>
        <w:rPr>
          <w:rFonts w:ascii="Arial" w:eastAsia="Arial" w:hAnsi="Arial" w:cs="Arial"/>
        </w:rPr>
      </w:pPr>
      <w:r w:rsidRPr="00E44243">
        <w:rPr>
          <w:rFonts w:ascii="Arial" w:eastAsia="Arial" w:hAnsi="Arial" w:cs="Arial"/>
          <w:b/>
        </w:rPr>
        <w:t>QUINTO.</w:t>
      </w:r>
      <w:r>
        <w:rPr>
          <w:rFonts w:ascii="Arial" w:eastAsia="Arial" w:hAnsi="Arial" w:cs="Arial"/>
          <w:b/>
        </w:rPr>
        <w:t>-</w:t>
      </w:r>
      <w:r w:rsidRPr="00E44243">
        <w:rPr>
          <w:rFonts w:ascii="Arial" w:eastAsia="Arial" w:hAnsi="Arial" w:cs="Arial"/>
          <w:b/>
        </w:rPr>
        <w:t xml:space="preserve"> </w:t>
      </w:r>
      <w:r w:rsidRPr="00E44243">
        <w:rPr>
          <w:rFonts w:ascii="Arial" w:eastAsia="Arial" w:hAnsi="Arial" w:cs="Arial"/>
        </w:rPr>
        <w:t xml:space="preserve">Se instruye a la Tesorería para que de conformidad al artículo 182 de la Ley de Hacienda Municipal del Estado de Jalisco, realice las gestiones correspondientes y notifiquen a la Auditoria Superior del Estado de Jalisco, el alta de los bienes referidos en el punto Primero del presente decreto. </w:t>
      </w:r>
    </w:p>
    <w:p w:rsidR="00E44243" w:rsidRPr="00E44243" w:rsidP="00E44243" w14:paraId="2206C461" w14:textId="77777777">
      <w:pPr>
        <w:ind w:left="2" w:hanging="2"/>
        <w:jc w:val="both"/>
        <w:rPr>
          <w:rFonts w:ascii="Arial" w:eastAsia="Arial" w:hAnsi="Arial" w:cs="Arial"/>
        </w:rPr>
      </w:pPr>
    </w:p>
    <w:p w:rsidR="00E44243" w:rsidRPr="00E44243" w:rsidP="00E44243" w14:paraId="78A8811F" w14:textId="6DBB723C">
      <w:pPr>
        <w:ind w:left="2" w:hanging="2"/>
        <w:jc w:val="both"/>
        <w:rPr>
          <w:rFonts w:ascii="Arial" w:eastAsia="Arial" w:hAnsi="Arial" w:cs="Arial"/>
        </w:rPr>
      </w:pPr>
      <w:r w:rsidRPr="00E44243">
        <w:rPr>
          <w:rFonts w:ascii="Arial" w:eastAsia="Arial" w:hAnsi="Arial" w:cs="Arial"/>
          <w:b/>
        </w:rPr>
        <w:t>SEXTO.</w:t>
      </w:r>
      <w:r>
        <w:rPr>
          <w:rFonts w:ascii="Arial" w:eastAsia="Arial" w:hAnsi="Arial" w:cs="Arial"/>
          <w:b/>
        </w:rPr>
        <w:t>-</w:t>
      </w:r>
      <w:r w:rsidRPr="00E44243">
        <w:rPr>
          <w:rFonts w:ascii="Arial" w:eastAsia="Arial" w:hAnsi="Arial" w:cs="Arial"/>
          <w:b/>
        </w:rPr>
        <w:t xml:space="preserve"> </w:t>
      </w:r>
      <w:r w:rsidRPr="00E44243">
        <w:rPr>
          <w:rFonts w:ascii="Arial" w:eastAsia="Arial" w:hAnsi="Arial" w:cs="Arial"/>
        </w:rPr>
        <w:t>Se instruye a la Comisaría de Seguridad Ciudadana de Guadalajara para que remita a la Dirección de Asuntos Especiales de la Secretaría de Relaciones Exteriores un reporte sobre la aplicación transparente de los recursos objeto de la donación.</w:t>
      </w:r>
    </w:p>
    <w:p w:rsidR="00E44243" w:rsidRPr="00E44243" w:rsidP="00E44243" w14:paraId="736E71D4" w14:textId="77777777">
      <w:pPr>
        <w:ind w:left="2" w:hanging="2"/>
        <w:jc w:val="both"/>
        <w:rPr>
          <w:rFonts w:ascii="Arial" w:eastAsia="Arial" w:hAnsi="Arial" w:cs="Arial"/>
        </w:rPr>
      </w:pPr>
    </w:p>
    <w:p w:rsidR="00E44243" w:rsidRPr="00E44243" w:rsidP="00E44243" w14:paraId="6F11BDAF" w14:textId="359E2CBE">
      <w:pPr>
        <w:ind w:left="2" w:hanging="2"/>
        <w:jc w:val="both"/>
        <w:rPr>
          <w:rFonts w:ascii="Arial" w:eastAsia="Arial" w:hAnsi="Arial" w:cs="Arial"/>
        </w:rPr>
      </w:pPr>
      <w:r w:rsidRPr="00E44243">
        <w:rPr>
          <w:rFonts w:ascii="Arial" w:eastAsia="Arial" w:hAnsi="Arial" w:cs="Arial"/>
          <w:b/>
        </w:rPr>
        <w:t>SÉPTIMO.</w:t>
      </w:r>
      <w:r>
        <w:rPr>
          <w:rFonts w:ascii="Arial" w:eastAsia="Arial" w:hAnsi="Arial" w:cs="Arial"/>
          <w:b/>
        </w:rPr>
        <w:t>-</w:t>
      </w:r>
      <w:r w:rsidRPr="00E44243">
        <w:rPr>
          <w:rFonts w:ascii="Arial" w:eastAsia="Arial" w:hAnsi="Arial" w:cs="Arial"/>
          <w:b/>
        </w:rPr>
        <w:t xml:space="preserve"> </w:t>
      </w:r>
      <w:r w:rsidRPr="00E44243">
        <w:rPr>
          <w:rFonts w:ascii="Arial" w:eastAsia="Arial" w:hAnsi="Arial" w:cs="Arial"/>
        </w:rPr>
        <w:t>Se faculta</w:t>
      </w:r>
      <w:r w:rsidRPr="00E44243">
        <w:rPr>
          <w:rFonts w:ascii="Arial" w:eastAsia="Arial" w:hAnsi="Arial" w:cs="Arial"/>
          <w:b/>
        </w:rPr>
        <w:t xml:space="preserve"> </w:t>
      </w:r>
      <w:r w:rsidRPr="00E44243">
        <w:rPr>
          <w:rFonts w:ascii="Arial" w:eastAsia="Arial" w:hAnsi="Arial" w:cs="Arial"/>
        </w:rPr>
        <w:t xml:space="preserve">a la Presidenta Municipal, el Síndico, la Tesorera y el Secretario General de este Ayuntamiento, para que suscriban la documentación necesaria de acuerdo con sus atribuciones, para dar cumplimiento al presente decreto. </w:t>
      </w:r>
    </w:p>
    <w:p w:rsidR="00D75169" w:rsidP="00E44243" w14:paraId="3E7E8D75" w14:textId="77777777">
      <w:pPr>
        <w:ind w:left="2" w:hanging="2"/>
        <w:jc w:val="center"/>
        <w:rPr>
          <w:rFonts w:ascii="Arial" w:eastAsia="Arial" w:hAnsi="Arial" w:cs="Arial"/>
          <w:b/>
        </w:rPr>
      </w:pPr>
    </w:p>
    <w:p w:rsidR="00E44243" w:rsidRPr="00E44243" w:rsidP="00E44243" w14:paraId="16A6E387" w14:textId="3CCB6FED">
      <w:pPr>
        <w:ind w:left="2" w:hanging="2"/>
        <w:jc w:val="center"/>
        <w:rPr>
          <w:rFonts w:ascii="Arial" w:eastAsia="Arial" w:hAnsi="Arial" w:cs="Arial"/>
          <w:b/>
        </w:rPr>
      </w:pPr>
      <w:r w:rsidRPr="00E44243">
        <w:rPr>
          <w:rFonts w:ascii="Arial" w:eastAsia="Arial" w:hAnsi="Arial" w:cs="Arial"/>
          <w:b/>
        </w:rPr>
        <w:t>TRANSITORIOS</w:t>
      </w:r>
    </w:p>
    <w:p w:rsidR="00E44243" w:rsidRPr="00E44243" w:rsidP="00E44243" w14:paraId="1B737CC0" w14:textId="77777777">
      <w:pPr>
        <w:ind w:left="2" w:hanging="2"/>
        <w:jc w:val="both"/>
        <w:rPr>
          <w:rFonts w:ascii="Arial" w:eastAsia="Arial" w:hAnsi="Arial" w:cs="Arial"/>
          <w:b/>
        </w:rPr>
      </w:pPr>
    </w:p>
    <w:p w:rsidR="00E44243" w:rsidRPr="00E44243" w:rsidP="00E44243" w14:paraId="388588E6" w14:textId="34DDF10E">
      <w:pPr>
        <w:ind w:left="2" w:hanging="2"/>
        <w:jc w:val="both"/>
        <w:rPr>
          <w:rFonts w:ascii="Arial" w:eastAsia="Arial" w:hAnsi="Arial" w:cs="Arial"/>
        </w:rPr>
      </w:pPr>
      <w:r w:rsidRPr="00E44243">
        <w:rPr>
          <w:rFonts w:ascii="Arial" w:eastAsia="Arial" w:hAnsi="Arial" w:cs="Arial"/>
          <w:b/>
        </w:rPr>
        <w:t>PRIMERO.</w:t>
      </w:r>
      <w:r>
        <w:rPr>
          <w:rFonts w:ascii="Arial" w:eastAsia="Arial" w:hAnsi="Arial" w:cs="Arial"/>
          <w:b/>
        </w:rPr>
        <w:t>-</w:t>
      </w:r>
      <w:r w:rsidRPr="00E44243">
        <w:rPr>
          <w:rFonts w:ascii="Arial" w:eastAsia="Arial" w:hAnsi="Arial" w:cs="Arial"/>
          <w:b/>
        </w:rPr>
        <w:t xml:space="preserve"> </w:t>
      </w:r>
      <w:r w:rsidRPr="00E44243">
        <w:rPr>
          <w:rFonts w:ascii="Arial" w:eastAsia="Arial" w:hAnsi="Arial" w:cs="Arial"/>
        </w:rPr>
        <w:t xml:space="preserve">Publíquese el presente decreto en la </w:t>
      </w:r>
      <w:r w:rsidRPr="00E44243">
        <w:rPr>
          <w:rFonts w:ascii="Arial" w:eastAsia="Arial" w:hAnsi="Arial" w:cs="Arial"/>
          <w:i/>
        </w:rPr>
        <w:t>Gaceta Municipal</w:t>
      </w:r>
      <w:r w:rsidRPr="00E44243">
        <w:rPr>
          <w:rFonts w:ascii="Arial" w:eastAsia="Arial" w:hAnsi="Arial" w:cs="Arial"/>
        </w:rPr>
        <w:t xml:space="preserve"> de Guadalajara.</w:t>
      </w:r>
    </w:p>
    <w:p w:rsidR="00E44243" w:rsidRPr="00E44243" w:rsidP="00E44243" w14:paraId="75E1AD67" w14:textId="77777777">
      <w:pPr>
        <w:ind w:left="2" w:hanging="2"/>
        <w:jc w:val="both"/>
        <w:rPr>
          <w:rFonts w:ascii="Arial" w:eastAsia="Arial" w:hAnsi="Arial" w:cs="Arial"/>
          <w:b/>
        </w:rPr>
      </w:pPr>
    </w:p>
    <w:p w:rsidR="00E44243" w:rsidRPr="00E44243" w:rsidP="00E44243" w14:paraId="6DC63E0E" w14:textId="466D982E">
      <w:pPr>
        <w:ind w:left="2" w:hanging="2"/>
        <w:jc w:val="both"/>
        <w:rPr>
          <w:rFonts w:ascii="Arial" w:eastAsia="Arial" w:hAnsi="Arial" w:cs="Arial"/>
        </w:rPr>
      </w:pPr>
      <w:r w:rsidRPr="00E44243">
        <w:rPr>
          <w:rFonts w:ascii="Arial" w:eastAsia="Arial" w:hAnsi="Arial" w:cs="Arial"/>
          <w:b/>
        </w:rPr>
        <w:t>SEGUNDO.</w:t>
      </w:r>
      <w:r>
        <w:rPr>
          <w:rFonts w:ascii="Arial" w:eastAsia="Arial" w:hAnsi="Arial" w:cs="Arial"/>
          <w:b/>
        </w:rPr>
        <w:t>-</w:t>
      </w:r>
      <w:r w:rsidRPr="00E44243">
        <w:rPr>
          <w:rFonts w:ascii="Arial" w:eastAsia="Arial" w:hAnsi="Arial" w:cs="Arial"/>
          <w:b/>
        </w:rPr>
        <w:t xml:space="preserve"> </w:t>
      </w:r>
      <w:r w:rsidRPr="00E44243">
        <w:rPr>
          <w:rFonts w:ascii="Arial" w:eastAsia="Arial" w:hAnsi="Arial" w:cs="Arial"/>
        </w:rPr>
        <w:t xml:space="preserve">El presente decreto entrará en vigor a partir del siguiente día de su publicación en la </w:t>
      </w:r>
      <w:r w:rsidRPr="00E44243">
        <w:rPr>
          <w:rFonts w:ascii="Arial" w:eastAsia="Arial" w:hAnsi="Arial" w:cs="Arial"/>
          <w:i/>
        </w:rPr>
        <w:t>Gaceta Municipal</w:t>
      </w:r>
      <w:r w:rsidRPr="00E44243">
        <w:rPr>
          <w:rFonts w:ascii="Arial" w:eastAsia="Arial" w:hAnsi="Arial" w:cs="Arial"/>
        </w:rPr>
        <w:t xml:space="preserve"> de Guadalajara.</w:t>
      </w:r>
    </w:p>
    <w:p w:rsidR="00E44243" w:rsidRPr="00E44243" w:rsidP="00E44243" w14:paraId="69477FD1" w14:textId="77777777">
      <w:pPr>
        <w:ind w:left="2" w:hanging="2"/>
        <w:jc w:val="both"/>
        <w:rPr>
          <w:rFonts w:ascii="Arial" w:eastAsia="Arial" w:hAnsi="Arial" w:cs="Arial"/>
        </w:rPr>
      </w:pPr>
    </w:p>
    <w:p w:rsidR="00E44243" w:rsidRPr="00E44243" w:rsidP="00E44243" w14:paraId="76FF61F2" w14:textId="71AA8A92">
      <w:pPr>
        <w:ind w:left="2" w:hanging="2"/>
        <w:jc w:val="both"/>
        <w:rPr>
          <w:rFonts w:ascii="Arial" w:eastAsia="Arial" w:hAnsi="Arial" w:cs="Arial"/>
        </w:rPr>
      </w:pPr>
      <w:r w:rsidRPr="00E44243">
        <w:rPr>
          <w:rFonts w:ascii="Arial" w:eastAsia="Arial" w:hAnsi="Arial" w:cs="Arial"/>
          <w:b/>
        </w:rPr>
        <w:t>TERCERO.</w:t>
      </w:r>
      <w:r>
        <w:rPr>
          <w:rFonts w:ascii="Arial" w:eastAsia="Arial" w:hAnsi="Arial" w:cs="Arial"/>
          <w:b/>
        </w:rPr>
        <w:t>-</w:t>
      </w:r>
      <w:r w:rsidRPr="00E44243">
        <w:rPr>
          <w:rFonts w:ascii="Arial" w:eastAsia="Arial" w:hAnsi="Arial" w:cs="Arial"/>
        </w:rPr>
        <w:t xml:space="preserve"> </w:t>
      </w:r>
      <w:r w:rsidRPr="00E44243">
        <w:rPr>
          <w:rFonts w:ascii="Arial" w:eastAsia="Arial" w:hAnsi="Arial" w:cs="Arial"/>
        </w:rPr>
        <w:t>Notifíquese el contenido íntegro presente decreto a los titulares de la Sindicatura, Dirección de lo Jurídico Consultivo, la Dirección de Patrimonio, la Dirección de Relaciones Internacionales y Atención a Personas Migrantes y la Comisaría de Seguridad Ciudadana de Guadalajara para los efectos a que haya lugar.</w:t>
      </w:r>
    </w:p>
    <w:p w:rsidR="00E44243" w:rsidRPr="00E44243" w:rsidP="00E44243" w14:paraId="3E5D65C5" w14:textId="77777777">
      <w:pPr>
        <w:ind w:left="2" w:hanging="2"/>
        <w:jc w:val="both"/>
        <w:rPr>
          <w:rFonts w:ascii="Arial" w:eastAsia="Arial" w:hAnsi="Arial" w:cs="Arial"/>
        </w:rPr>
      </w:pPr>
    </w:p>
    <w:p w:rsidR="00787249" w:rsidP="00D75169" w14:paraId="40F837A5" w14:textId="1CB5F5A6">
      <w:pPr>
        <w:ind w:left="2" w:hanging="2"/>
        <w:jc w:val="both"/>
        <w:rPr>
          <w:rFonts w:ascii="Arial" w:eastAsia="Arial" w:hAnsi="Arial" w:cs="Arial"/>
        </w:rPr>
      </w:pPr>
      <w:r w:rsidRPr="00E44243">
        <w:rPr>
          <w:rFonts w:ascii="Arial" w:eastAsia="Arial" w:hAnsi="Arial" w:cs="Arial"/>
          <w:b/>
        </w:rPr>
        <w:t>CUARTO.</w:t>
      </w:r>
      <w:r>
        <w:rPr>
          <w:rFonts w:ascii="Arial" w:eastAsia="Arial" w:hAnsi="Arial" w:cs="Arial"/>
          <w:b/>
        </w:rPr>
        <w:t>-</w:t>
      </w:r>
      <w:r w:rsidRPr="00E44243">
        <w:rPr>
          <w:rFonts w:ascii="Arial" w:eastAsia="Arial" w:hAnsi="Arial" w:cs="Arial"/>
        </w:rPr>
        <w:t xml:space="preserve"> </w:t>
      </w:r>
      <w:r w:rsidRPr="00E44243" w:rsidR="00E44243">
        <w:rPr>
          <w:rFonts w:ascii="Arial" w:eastAsia="Arial" w:hAnsi="Arial" w:cs="Arial"/>
        </w:rPr>
        <w:t>Notifíquese el presente decreto a la Sección de Asuntos Antinarcóticos y Aplicación de la Ley (INL) de la Embajada de los Estados Unidos de América en México, para su conocimiento y efectos legales a los que haya lugar.</w:t>
      </w:r>
    </w:p>
    <w:p w:rsidR="00D75169" w:rsidRPr="00D75169" w:rsidP="00D75169" w14:paraId="0B9D9442" w14:textId="77777777">
      <w:pPr>
        <w:ind w:left="2" w:hanging="2"/>
        <w:jc w:val="both"/>
        <w:rPr>
          <w:rFonts w:ascii="Arial" w:eastAsia="Arial" w:hAnsi="Arial" w:cs="Arial"/>
        </w:rPr>
      </w:pPr>
    </w:p>
    <w:p w:rsidR="00787249" w:rsidRPr="00E83AD9" w:rsidP="00E83AD9" w14:paraId="0D7B7F46" w14:textId="6A0AC28E">
      <w:pPr>
        <w:tabs>
          <w:tab w:val="left" w:pos="567"/>
        </w:tabs>
        <w:contextualSpacing/>
        <w:jc w:val="both"/>
        <w:rPr>
          <w:rFonts w:ascii="Arial" w:hAnsi="Arial" w:cs="Arial"/>
          <w:sz w:val="24"/>
          <w:szCs w:val="24"/>
        </w:rPr>
      </w:pPr>
      <w:r w:rsidRPr="00E83AD9">
        <w:rPr>
          <w:rFonts w:ascii="Arial" w:hAnsi="Arial" w:cs="Arial"/>
          <w:sz w:val="24"/>
          <w:szCs w:val="24"/>
        </w:rPr>
        <w:t xml:space="preserve">6.- DICTAMEN DE LAS COMISIONES EDILICIAS DE CULTURA, ESPECTÁCULOS, FESTIVIDADES Y CONMEMORACIONES CÍVICAS Y DE HACIENDA PÚBLICA Y PATRIMONIO MUNICIPAL, QUE RESUELVE EL TURNO 264/25, RELATIVO AL CONVENIO DE COLABORACIÓN CON EL COLEGIO DE ARQUITECTOS DEL ESTADO DE JALISCO, A.C. </w:t>
      </w:r>
    </w:p>
    <w:p w:rsidR="00D75169" w:rsidP="00E44243" w14:paraId="30B120AC" w14:textId="77777777">
      <w:pPr>
        <w:jc w:val="center"/>
        <w:rPr>
          <w:rFonts w:ascii="Arial" w:hAnsi="Arial" w:cs="Arial"/>
          <w:b/>
          <w:color w:val="000000" w:themeColor="text1"/>
        </w:rPr>
      </w:pPr>
    </w:p>
    <w:p w:rsidR="00E44243" w:rsidRPr="00E44243" w:rsidP="00E44243" w14:paraId="25F3415D" w14:textId="374D6F3C">
      <w:pPr>
        <w:jc w:val="center"/>
        <w:rPr>
          <w:rFonts w:ascii="Arial" w:hAnsi="Arial" w:cs="Arial"/>
          <w:b/>
          <w:color w:val="000000" w:themeColor="text1"/>
        </w:rPr>
      </w:pPr>
      <w:r w:rsidRPr="00E44243">
        <w:rPr>
          <w:rFonts w:ascii="Arial" w:hAnsi="Arial" w:cs="Arial"/>
          <w:b/>
          <w:color w:val="000000" w:themeColor="text1"/>
        </w:rPr>
        <w:t>DECRETO</w:t>
      </w:r>
    </w:p>
    <w:p w:rsidR="00E44243" w:rsidRPr="00E44243" w:rsidP="00E44243" w14:paraId="001F47D5" w14:textId="77777777">
      <w:pPr>
        <w:jc w:val="center"/>
        <w:rPr>
          <w:rFonts w:ascii="Arial" w:hAnsi="Arial" w:cs="Arial"/>
          <w:b/>
          <w:color w:val="000000" w:themeColor="text1"/>
        </w:rPr>
      </w:pPr>
    </w:p>
    <w:p w:rsidR="00E44243" w:rsidRPr="00E44243" w:rsidP="00E44243" w14:paraId="4B136EF3" w14:textId="163F3217">
      <w:pPr>
        <w:jc w:val="both"/>
        <w:rPr>
          <w:rFonts w:ascii="Arial" w:hAnsi="Arial" w:cs="Arial"/>
        </w:rPr>
      </w:pPr>
      <w:r w:rsidRPr="00E44243">
        <w:rPr>
          <w:rFonts w:ascii="Arial" w:hAnsi="Arial" w:cs="Arial"/>
          <w:b/>
        </w:rPr>
        <w:t>PRIMERO.</w:t>
      </w:r>
      <w:r w:rsidR="00D75169">
        <w:rPr>
          <w:rFonts w:ascii="Arial" w:hAnsi="Arial" w:cs="Arial"/>
          <w:b/>
        </w:rPr>
        <w:t>-</w:t>
      </w:r>
      <w:r w:rsidRPr="00E44243">
        <w:rPr>
          <w:rFonts w:ascii="Arial" w:hAnsi="Arial" w:cs="Arial"/>
        </w:rPr>
        <w:t xml:space="preserve"> Se aprueba y se autoriza la celebración de un Convenio de Colaboración entre el Gobierno Municipal de Guadalajara y el </w:t>
      </w:r>
      <w:r w:rsidRPr="00E44243">
        <w:rPr>
          <w:rFonts w:ascii="Arial" w:hAnsi="Arial" w:cs="Arial"/>
          <w:color w:val="000000" w:themeColor="text1"/>
        </w:rPr>
        <w:t xml:space="preserve">Colegio de Arquitectos del Estado de Jalisco, A.C., que tiene por objeto la realización de proyectos conjuntos, la exposición de trabajos dentro del Museo de la Ciudad de Guadalajara, organización de actividades académicas y culturales tales como: diplomados, seminarios, ciclos de conferencias y talleres; lo anterior con la finalidad de promover la innovación, la divulgación y la participación ciudadana en temas de arquitectura, urbanismo y arte. </w:t>
      </w:r>
    </w:p>
    <w:p w:rsidR="00E44243" w:rsidRPr="00E44243" w:rsidP="00E44243" w14:paraId="43943F70" w14:textId="77777777">
      <w:pPr>
        <w:jc w:val="both"/>
        <w:rPr>
          <w:rFonts w:ascii="Arial" w:hAnsi="Arial" w:cs="Arial"/>
        </w:rPr>
      </w:pPr>
    </w:p>
    <w:p w:rsidR="00E44243" w:rsidRPr="00E44243" w:rsidP="00E44243" w14:paraId="295287C7" w14:textId="77777777">
      <w:pPr>
        <w:jc w:val="both"/>
        <w:rPr>
          <w:rFonts w:ascii="Arial" w:hAnsi="Arial" w:cs="Arial"/>
          <w:color w:val="000000" w:themeColor="text1"/>
        </w:rPr>
      </w:pPr>
      <w:r w:rsidRPr="00E44243">
        <w:rPr>
          <w:rFonts w:ascii="Arial" w:hAnsi="Arial" w:cs="Arial"/>
        </w:rPr>
        <w:t xml:space="preserve">El Convenio de Colaboración entre el Gobierno Municipal de Guadalajara y el </w:t>
      </w:r>
      <w:r w:rsidRPr="00E44243">
        <w:rPr>
          <w:rFonts w:ascii="Arial" w:hAnsi="Arial" w:cs="Arial"/>
          <w:color w:val="000000" w:themeColor="text1"/>
        </w:rPr>
        <w:t xml:space="preserve">Colegio de Arquitectos del Estado de Jalisco, A.C., tendrá vigencia a partir de la suscripción del mismo y hasta el día treinta de septiembre de dos mil veintisiete. </w:t>
      </w:r>
    </w:p>
    <w:p w:rsidR="00E44243" w:rsidRPr="00E44243" w:rsidP="00E44243" w14:paraId="5E2F99D5" w14:textId="77777777">
      <w:pPr>
        <w:jc w:val="both"/>
        <w:rPr>
          <w:rFonts w:ascii="Arial" w:hAnsi="Arial" w:cs="Arial"/>
        </w:rPr>
      </w:pPr>
      <w:r w:rsidRPr="00E44243">
        <w:rPr>
          <w:rFonts w:ascii="Arial" w:hAnsi="Arial" w:cs="Arial"/>
          <w:color w:val="000000" w:themeColor="text1"/>
        </w:rPr>
        <w:t xml:space="preserve"> </w:t>
      </w:r>
    </w:p>
    <w:p w:rsidR="00E44243" w:rsidRPr="00E44243" w:rsidP="00E44243" w14:paraId="632D7797" w14:textId="11715A66">
      <w:pPr>
        <w:jc w:val="both"/>
        <w:rPr>
          <w:rFonts w:ascii="Arial" w:hAnsi="Arial" w:cs="Arial"/>
        </w:rPr>
      </w:pPr>
      <w:r w:rsidRPr="00E44243">
        <w:rPr>
          <w:rFonts w:ascii="Arial" w:hAnsi="Arial" w:cs="Arial"/>
          <w:b/>
        </w:rPr>
        <w:t>SEGUNDO.</w:t>
      </w:r>
      <w:r w:rsidR="00D75169">
        <w:rPr>
          <w:rFonts w:ascii="Arial" w:hAnsi="Arial" w:cs="Arial"/>
          <w:b/>
        </w:rPr>
        <w:t>-</w:t>
      </w:r>
      <w:r w:rsidRPr="00E44243">
        <w:rPr>
          <w:rFonts w:ascii="Arial" w:hAnsi="Arial" w:cs="Arial"/>
          <w:b/>
        </w:rPr>
        <w:t xml:space="preserve"> </w:t>
      </w:r>
      <w:r w:rsidRPr="00E44243">
        <w:rPr>
          <w:rFonts w:ascii="Arial" w:hAnsi="Arial" w:cs="Arial"/>
        </w:rPr>
        <w:t xml:space="preserve">Se instruye a la Sindicatura para que, a través de la Dirección de lo Jurídico Consultivo para dar cumplimiento al punto resolutivo primero del presente Decreto, debiendo revisar la documentación proporcionada por las partes, así como instrumentar el convenio de colaboración, mismo que deberá sujetarse a la normatividad aplicable y contener, como generalidades de carácter enunciativo mas no limitativo, sin perjuicio de que se incorporen otras condiciones, obligaciones y mecanismos de control que resulten necesarios para la adecuada protección del interés público y del patrimonio municipal. </w:t>
      </w:r>
    </w:p>
    <w:p w:rsidR="00E44243" w:rsidRPr="00E44243" w:rsidP="00E44243" w14:paraId="6251B551" w14:textId="77777777">
      <w:pPr>
        <w:jc w:val="both"/>
        <w:rPr>
          <w:rFonts w:ascii="Arial" w:hAnsi="Arial" w:cs="Arial"/>
        </w:rPr>
      </w:pPr>
    </w:p>
    <w:p w:rsidR="00E44243" w:rsidRPr="00E44243" w:rsidP="00E44243" w14:paraId="73A5DFFB" w14:textId="77777777">
      <w:pPr>
        <w:jc w:val="both"/>
        <w:rPr>
          <w:rFonts w:ascii="Arial" w:hAnsi="Arial" w:cs="Arial"/>
        </w:rPr>
      </w:pPr>
      <w:r w:rsidRPr="00E44243">
        <w:rPr>
          <w:rFonts w:ascii="Arial" w:hAnsi="Arial" w:cs="Arial"/>
        </w:rPr>
        <w:t xml:space="preserve">De igual manera se deberán establecer los siguientes compromisos: </w:t>
      </w:r>
    </w:p>
    <w:p w:rsidR="00E44243" w:rsidRPr="00E44243" w:rsidP="00E44243" w14:paraId="3D8E8E2E" w14:textId="77777777">
      <w:pPr>
        <w:jc w:val="both"/>
        <w:rPr>
          <w:rFonts w:ascii="Arial" w:hAnsi="Arial" w:cs="Arial"/>
        </w:rPr>
      </w:pPr>
    </w:p>
    <w:p w:rsidR="00E44243" w:rsidRPr="00E44243" w:rsidP="0006073E" w14:paraId="20F14711" w14:textId="77777777">
      <w:pPr>
        <w:pStyle w:val="ListParagraph"/>
        <w:numPr>
          <w:ilvl w:val="0"/>
          <w:numId w:val="41"/>
        </w:numPr>
        <w:contextualSpacing/>
        <w:jc w:val="both"/>
        <w:rPr>
          <w:rFonts w:ascii="Arial" w:hAnsi="Arial" w:cs="Arial"/>
          <w:sz w:val="20"/>
          <w:szCs w:val="20"/>
        </w:rPr>
      </w:pPr>
      <w:r w:rsidRPr="00E44243">
        <w:rPr>
          <w:rFonts w:ascii="Arial" w:hAnsi="Arial" w:cs="Arial"/>
          <w:sz w:val="20"/>
          <w:szCs w:val="20"/>
        </w:rPr>
        <w:t xml:space="preserve">Determinar las actividades concretas a realizar en cuanto a: Intercambio en la formación y capacitación. Así como el intercambio de información estadística en materia de arquitectura y urbanismo. </w:t>
      </w:r>
    </w:p>
    <w:p w:rsidR="00E44243" w:rsidRPr="00E44243" w:rsidP="00E44243" w14:paraId="63400E2C" w14:textId="77777777">
      <w:pPr>
        <w:pStyle w:val="ListParagraph"/>
        <w:jc w:val="both"/>
        <w:rPr>
          <w:rFonts w:ascii="Arial" w:hAnsi="Arial" w:cs="Arial"/>
          <w:sz w:val="20"/>
          <w:szCs w:val="20"/>
        </w:rPr>
      </w:pPr>
    </w:p>
    <w:p w:rsidR="00E44243" w:rsidRPr="00E44243" w:rsidP="0006073E" w14:paraId="2B6C9443" w14:textId="77777777">
      <w:pPr>
        <w:pStyle w:val="ListParagraph"/>
        <w:numPr>
          <w:ilvl w:val="0"/>
          <w:numId w:val="41"/>
        </w:numPr>
        <w:contextualSpacing/>
        <w:jc w:val="both"/>
        <w:rPr>
          <w:rFonts w:ascii="Arial" w:hAnsi="Arial" w:cs="Arial"/>
          <w:sz w:val="20"/>
          <w:szCs w:val="20"/>
        </w:rPr>
      </w:pPr>
      <w:r w:rsidRPr="00E44243">
        <w:rPr>
          <w:rFonts w:ascii="Arial" w:hAnsi="Arial" w:cs="Arial"/>
          <w:sz w:val="20"/>
          <w:szCs w:val="20"/>
        </w:rPr>
        <w:t xml:space="preserve">Trabajar conjuntamente para presentar programas de proyectos y desarrollo de investigación, ciencia y tecnología de carácter académico, profesional o empresarial en aquellos temas que sean de interés que beneficien la promoción y desarrollo de ambas partes. </w:t>
      </w:r>
    </w:p>
    <w:p w:rsidR="00E44243" w:rsidRPr="00E44243" w:rsidP="00E44243" w14:paraId="7F80A5DA" w14:textId="77777777">
      <w:pPr>
        <w:pStyle w:val="ListParagraph"/>
        <w:rPr>
          <w:rFonts w:ascii="Arial" w:hAnsi="Arial" w:cs="Arial"/>
          <w:sz w:val="20"/>
          <w:szCs w:val="20"/>
        </w:rPr>
      </w:pPr>
    </w:p>
    <w:p w:rsidR="00E44243" w:rsidRPr="00E44243" w:rsidP="0006073E" w14:paraId="0567A265" w14:textId="77777777">
      <w:pPr>
        <w:pStyle w:val="ListParagraph"/>
        <w:numPr>
          <w:ilvl w:val="0"/>
          <w:numId w:val="41"/>
        </w:numPr>
        <w:contextualSpacing/>
        <w:jc w:val="both"/>
        <w:rPr>
          <w:rFonts w:ascii="Arial" w:hAnsi="Arial" w:cs="Arial"/>
          <w:sz w:val="20"/>
          <w:szCs w:val="20"/>
        </w:rPr>
      </w:pPr>
      <w:r w:rsidRPr="00E44243">
        <w:rPr>
          <w:rFonts w:ascii="Arial" w:hAnsi="Arial" w:cs="Arial"/>
          <w:sz w:val="20"/>
          <w:szCs w:val="20"/>
        </w:rPr>
        <w:t xml:space="preserve">Organizar y llevar a cabo los foros institucionales, conferencias, diplomados, cursos, talleres o seminarios relacionados con los fines de este convenio. </w:t>
      </w:r>
    </w:p>
    <w:p w:rsidR="00E44243" w:rsidRPr="00E44243" w:rsidP="00E44243" w14:paraId="73CDBC74" w14:textId="77777777">
      <w:pPr>
        <w:pStyle w:val="ListParagraph"/>
        <w:rPr>
          <w:rFonts w:ascii="Arial" w:hAnsi="Arial" w:cs="Arial"/>
          <w:sz w:val="20"/>
          <w:szCs w:val="20"/>
        </w:rPr>
      </w:pPr>
    </w:p>
    <w:p w:rsidR="00E44243" w:rsidRPr="00E44243" w:rsidP="0006073E" w14:paraId="36C39E16" w14:textId="77777777">
      <w:pPr>
        <w:pStyle w:val="ListParagraph"/>
        <w:numPr>
          <w:ilvl w:val="0"/>
          <w:numId w:val="41"/>
        </w:numPr>
        <w:contextualSpacing/>
        <w:jc w:val="both"/>
        <w:rPr>
          <w:rFonts w:ascii="Arial" w:hAnsi="Arial" w:cs="Arial"/>
          <w:sz w:val="20"/>
          <w:szCs w:val="20"/>
        </w:rPr>
      </w:pPr>
      <w:r w:rsidRPr="00E44243">
        <w:rPr>
          <w:rFonts w:ascii="Arial" w:hAnsi="Arial" w:cs="Arial"/>
          <w:sz w:val="20"/>
          <w:szCs w:val="20"/>
        </w:rPr>
        <w:t xml:space="preserve">Brindarse asesoría técnica o de cualquier otra índole para la correcta planeación, promoción, desarrollo, ejecución y evaluación de las acciones concretas que se deriven del Convenio de Colaboración. </w:t>
      </w:r>
    </w:p>
    <w:p w:rsidR="00E44243" w:rsidRPr="00E44243" w:rsidP="00E44243" w14:paraId="099473DC" w14:textId="77777777">
      <w:pPr>
        <w:pStyle w:val="ListParagraph"/>
        <w:rPr>
          <w:rFonts w:ascii="Arial" w:hAnsi="Arial" w:cs="Arial"/>
          <w:sz w:val="20"/>
          <w:szCs w:val="20"/>
        </w:rPr>
      </w:pPr>
    </w:p>
    <w:p w:rsidR="00E44243" w:rsidRPr="00E44243" w:rsidP="0006073E" w14:paraId="1F2D6570" w14:textId="77777777">
      <w:pPr>
        <w:pStyle w:val="ListParagraph"/>
        <w:numPr>
          <w:ilvl w:val="0"/>
          <w:numId w:val="41"/>
        </w:numPr>
        <w:contextualSpacing/>
        <w:jc w:val="both"/>
        <w:rPr>
          <w:rFonts w:ascii="Arial" w:hAnsi="Arial" w:cs="Arial"/>
          <w:sz w:val="20"/>
          <w:szCs w:val="20"/>
        </w:rPr>
      </w:pPr>
      <w:r w:rsidRPr="00E44243">
        <w:rPr>
          <w:rFonts w:ascii="Arial" w:hAnsi="Arial" w:cs="Arial"/>
          <w:sz w:val="20"/>
          <w:szCs w:val="20"/>
        </w:rPr>
        <w:t xml:space="preserve">Implementar mesas de trabajo periódicas y revisar temas relacionados a los fines de este convenio. </w:t>
      </w:r>
    </w:p>
    <w:p w:rsidR="00E44243" w:rsidRPr="00E44243" w:rsidP="00E44243" w14:paraId="2B993B1A" w14:textId="77777777">
      <w:pPr>
        <w:pStyle w:val="ListParagraph"/>
        <w:rPr>
          <w:rFonts w:ascii="Arial" w:hAnsi="Arial" w:cs="Arial"/>
          <w:sz w:val="20"/>
          <w:szCs w:val="20"/>
        </w:rPr>
      </w:pPr>
    </w:p>
    <w:p w:rsidR="00E44243" w:rsidRPr="00E44243" w:rsidP="0006073E" w14:paraId="307D1DE0" w14:textId="77777777">
      <w:pPr>
        <w:pStyle w:val="ListParagraph"/>
        <w:numPr>
          <w:ilvl w:val="0"/>
          <w:numId w:val="41"/>
        </w:numPr>
        <w:contextualSpacing/>
        <w:jc w:val="both"/>
        <w:rPr>
          <w:rFonts w:ascii="Arial" w:hAnsi="Arial" w:cs="Arial"/>
          <w:sz w:val="20"/>
          <w:szCs w:val="20"/>
        </w:rPr>
      </w:pPr>
      <w:r w:rsidRPr="00E44243">
        <w:rPr>
          <w:rFonts w:ascii="Arial" w:hAnsi="Arial" w:cs="Arial"/>
          <w:sz w:val="20"/>
          <w:szCs w:val="20"/>
        </w:rPr>
        <w:t xml:space="preserve">Integrar grupos de trabajo para la realización conjuntamente con especialistas en las áreas de desarrollo sustentable, tecnológico, medio ambiente, innovación, arquitectura, luminotecnia, entre otros, para beneficio de nuestra sociedad y ciudad. </w:t>
      </w:r>
    </w:p>
    <w:p w:rsidR="00E44243" w:rsidRPr="00E44243" w:rsidP="00E44243" w14:paraId="4AEFF483" w14:textId="77777777">
      <w:pPr>
        <w:jc w:val="both"/>
        <w:rPr>
          <w:rFonts w:ascii="Arial" w:hAnsi="Arial" w:cs="Arial"/>
        </w:rPr>
      </w:pPr>
    </w:p>
    <w:p w:rsidR="00E44243" w:rsidRPr="00E44243" w:rsidP="00E44243" w14:paraId="72843322" w14:textId="444D76DB">
      <w:pPr>
        <w:jc w:val="both"/>
        <w:rPr>
          <w:rFonts w:ascii="Arial" w:hAnsi="Arial" w:cs="Arial"/>
        </w:rPr>
      </w:pPr>
      <w:r w:rsidRPr="00E44243">
        <w:rPr>
          <w:rFonts w:ascii="Arial" w:hAnsi="Arial" w:cs="Arial"/>
          <w:b/>
        </w:rPr>
        <w:t>TERCERO.</w:t>
      </w:r>
      <w:r>
        <w:rPr>
          <w:rFonts w:ascii="Arial" w:hAnsi="Arial" w:cs="Arial"/>
          <w:b/>
        </w:rPr>
        <w:t>-</w:t>
      </w:r>
      <w:r w:rsidRPr="00E44243">
        <w:rPr>
          <w:rFonts w:ascii="Arial" w:hAnsi="Arial" w:cs="Arial"/>
        </w:rPr>
        <w:t xml:space="preserve"> Se instruye a la Sindicatura a efecto de que en el Convenio de Colaboración se disponga la prohibición de realizar modificaciones estructurales, superficiales, obras de restauración y conservación en el bien inmueble, debiéndose observar lo dispuesto en </w:t>
      </w:r>
      <w:r w:rsidRPr="00E44243">
        <w:rPr>
          <w:rFonts w:ascii="Arial" w:hAnsi="Arial" w:cs="Arial"/>
        </w:rPr>
        <w:t>los artículos</w:t>
      </w:r>
      <w:r w:rsidRPr="00E44243">
        <w:rPr>
          <w:rFonts w:ascii="Arial" w:hAnsi="Arial" w:cs="Arial"/>
        </w:rPr>
        <w:t xml:space="preserve"> del 6 al 12 de la Ley Federal sobre Monumentos y Zonas Arqueológicos, Artísticos e Históricos, como una medida para resguardar el bien inmueble declarado monumento histórico. </w:t>
      </w:r>
    </w:p>
    <w:p w:rsidR="00E44243" w:rsidRPr="00E44243" w:rsidP="00E44243" w14:paraId="54AA8E9F" w14:textId="77777777">
      <w:pPr>
        <w:jc w:val="both"/>
        <w:rPr>
          <w:rFonts w:ascii="Arial" w:hAnsi="Arial" w:cs="Arial"/>
        </w:rPr>
      </w:pPr>
    </w:p>
    <w:p w:rsidR="00E44243" w:rsidRPr="00E44243" w:rsidP="00E44243" w14:paraId="2E2E3990" w14:textId="3256EB59">
      <w:pPr>
        <w:jc w:val="both"/>
        <w:rPr>
          <w:rFonts w:ascii="Arial" w:hAnsi="Arial" w:cs="Arial"/>
        </w:rPr>
      </w:pPr>
      <w:r w:rsidRPr="00E44243">
        <w:rPr>
          <w:rFonts w:ascii="Arial" w:hAnsi="Arial" w:cs="Arial"/>
          <w:b/>
        </w:rPr>
        <w:t>CUARTO.</w:t>
      </w:r>
      <w:r w:rsidR="00D75169">
        <w:rPr>
          <w:rFonts w:ascii="Arial" w:hAnsi="Arial" w:cs="Arial"/>
          <w:b/>
        </w:rPr>
        <w:t>-</w:t>
      </w:r>
      <w:r w:rsidRPr="00E44243">
        <w:rPr>
          <w:rFonts w:ascii="Arial" w:hAnsi="Arial" w:cs="Arial"/>
          <w:b/>
        </w:rPr>
        <w:t xml:space="preserve"> </w:t>
      </w:r>
      <w:r w:rsidRPr="00E44243">
        <w:rPr>
          <w:rFonts w:ascii="Arial" w:hAnsi="Arial" w:cs="Arial"/>
        </w:rPr>
        <w:t xml:space="preserve">Se instruye a la Dirección de Cultura para que, en apego a sus facultades, supervise y dé seguimiento al adecuado cumplimiento de las obligaciones establecidas en el Convenio. </w:t>
      </w:r>
    </w:p>
    <w:p w:rsidR="00E44243" w:rsidRPr="00E44243" w:rsidP="00E44243" w14:paraId="3E630DF2" w14:textId="77777777">
      <w:pPr>
        <w:jc w:val="both"/>
        <w:rPr>
          <w:rFonts w:ascii="Arial" w:hAnsi="Arial" w:cs="Arial"/>
        </w:rPr>
      </w:pPr>
    </w:p>
    <w:p w:rsidR="00E44243" w:rsidRPr="00E44243" w:rsidP="00E44243" w14:paraId="791AE570" w14:textId="77777777">
      <w:pPr>
        <w:jc w:val="both"/>
        <w:rPr>
          <w:rFonts w:ascii="Arial" w:hAnsi="Arial" w:cs="Arial"/>
        </w:rPr>
      </w:pPr>
      <w:r w:rsidRPr="00E44243">
        <w:rPr>
          <w:rFonts w:ascii="Arial" w:hAnsi="Arial" w:cs="Arial"/>
          <w:b/>
        </w:rPr>
        <w:t xml:space="preserve">QUINTO. </w:t>
      </w:r>
      <w:r w:rsidRPr="00E44243">
        <w:rPr>
          <w:rFonts w:ascii="Arial" w:hAnsi="Arial" w:cs="Arial"/>
        </w:rPr>
        <w:t xml:space="preserve">Se faculta a la Presidenta Municipal, Síndico, Secretaría General y Tesorería para la suscripción del Convenio de Colaboración. </w:t>
      </w:r>
    </w:p>
    <w:p w:rsidR="00E44243" w:rsidRPr="00E44243" w:rsidP="00E44243" w14:paraId="17E0E271" w14:textId="77777777">
      <w:pPr>
        <w:jc w:val="both"/>
        <w:rPr>
          <w:rFonts w:ascii="Arial" w:hAnsi="Arial" w:cs="Arial"/>
          <w:b/>
        </w:rPr>
      </w:pPr>
    </w:p>
    <w:p w:rsidR="00E44243" w:rsidRPr="00E44243" w:rsidP="00E44243" w14:paraId="295BBA21" w14:textId="77777777">
      <w:pPr>
        <w:jc w:val="both"/>
        <w:rPr>
          <w:rFonts w:ascii="Arial" w:hAnsi="Arial" w:cs="Arial"/>
        </w:rPr>
      </w:pPr>
      <w:r w:rsidRPr="00E44243">
        <w:rPr>
          <w:rFonts w:ascii="Arial" w:hAnsi="Arial" w:cs="Arial"/>
          <w:b/>
        </w:rPr>
        <w:t xml:space="preserve">SEXTO. </w:t>
      </w:r>
      <w:r w:rsidRPr="00E44243">
        <w:rPr>
          <w:rFonts w:ascii="Arial" w:hAnsi="Arial" w:cs="Arial"/>
        </w:rPr>
        <w:t xml:space="preserve">Se instruye a la Secretaría General, para que realice las acciones administrativas necesarias para el cumplimiento del presente acuerdo. </w:t>
      </w:r>
    </w:p>
    <w:p w:rsidR="00E44243" w:rsidRPr="00E44243" w:rsidP="00E44243" w14:paraId="0BF7015F" w14:textId="3141505A">
      <w:pPr>
        <w:pStyle w:val="NormalWeb"/>
        <w:spacing w:before="0" w:beforeAutospacing="0" w:after="0" w:afterAutospacing="0"/>
        <w:jc w:val="center"/>
        <w:rPr>
          <w:rFonts w:ascii="Arial" w:hAnsi="Arial" w:cs="Arial"/>
          <w:b/>
          <w:bCs/>
          <w:color w:val="000000"/>
          <w:sz w:val="20"/>
          <w:szCs w:val="20"/>
        </w:rPr>
      </w:pPr>
      <w:r w:rsidRPr="00E44243">
        <w:rPr>
          <w:rFonts w:ascii="Arial" w:hAnsi="Arial" w:cs="Arial"/>
          <w:b/>
          <w:bCs/>
          <w:color w:val="000000"/>
          <w:sz w:val="20"/>
          <w:szCs w:val="20"/>
        </w:rPr>
        <w:t>TRANSITORIOS</w:t>
      </w:r>
    </w:p>
    <w:p w:rsidR="00E44243" w:rsidRPr="00E44243" w:rsidP="00E44243" w14:paraId="1DFC5BC0" w14:textId="77777777">
      <w:pPr>
        <w:pStyle w:val="NormalWeb"/>
        <w:spacing w:before="0" w:beforeAutospacing="0" w:after="0" w:afterAutospacing="0"/>
        <w:rPr>
          <w:rFonts w:ascii="Arial" w:hAnsi="Arial" w:cs="Arial"/>
          <w:b/>
          <w:bCs/>
          <w:color w:val="000000"/>
          <w:sz w:val="20"/>
          <w:szCs w:val="20"/>
        </w:rPr>
      </w:pPr>
    </w:p>
    <w:p w:rsidR="00E44243" w:rsidRPr="00E44243" w:rsidP="00E44243" w14:paraId="75589E1A" w14:textId="75EDDB61">
      <w:pPr>
        <w:pStyle w:val="NormalWeb"/>
        <w:spacing w:before="0" w:beforeAutospacing="0" w:after="0" w:afterAutospacing="0"/>
        <w:rPr>
          <w:rFonts w:ascii="Arial" w:hAnsi="Arial" w:cs="Arial"/>
          <w:bCs/>
          <w:color w:val="000000"/>
          <w:sz w:val="20"/>
          <w:szCs w:val="20"/>
        </w:rPr>
      </w:pPr>
      <w:r w:rsidRPr="00E44243">
        <w:rPr>
          <w:rFonts w:ascii="Arial" w:hAnsi="Arial" w:cs="Arial"/>
          <w:b/>
          <w:bCs/>
          <w:color w:val="000000"/>
          <w:sz w:val="20"/>
          <w:szCs w:val="20"/>
        </w:rPr>
        <w:t>PRIMERO.</w:t>
      </w:r>
      <w:r>
        <w:rPr>
          <w:rFonts w:ascii="Arial" w:hAnsi="Arial" w:cs="Arial"/>
          <w:b/>
          <w:bCs/>
          <w:color w:val="000000"/>
          <w:sz w:val="20"/>
          <w:szCs w:val="20"/>
        </w:rPr>
        <w:t>-</w:t>
      </w:r>
      <w:r w:rsidRPr="00E44243">
        <w:rPr>
          <w:rFonts w:ascii="Arial" w:hAnsi="Arial" w:cs="Arial"/>
          <w:b/>
          <w:bCs/>
          <w:color w:val="000000"/>
          <w:sz w:val="20"/>
          <w:szCs w:val="20"/>
        </w:rPr>
        <w:t xml:space="preserve"> </w:t>
      </w:r>
      <w:r w:rsidRPr="00E44243">
        <w:rPr>
          <w:rFonts w:ascii="Arial" w:hAnsi="Arial" w:cs="Arial"/>
          <w:bCs/>
          <w:color w:val="000000"/>
          <w:sz w:val="20"/>
          <w:szCs w:val="20"/>
        </w:rPr>
        <w:t xml:space="preserve">Publíquese este Decreto en la Gaceta Municipal. </w:t>
      </w:r>
    </w:p>
    <w:p w:rsidR="00E44243" w:rsidRPr="00E44243" w:rsidP="00E44243" w14:paraId="63B644FA" w14:textId="77777777">
      <w:pPr>
        <w:pStyle w:val="NormalWeb"/>
        <w:spacing w:before="0" w:beforeAutospacing="0" w:after="0" w:afterAutospacing="0"/>
        <w:rPr>
          <w:rFonts w:ascii="Arial" w:hAnsi="Arial" w:cs="Arial"/>
          <w:bCs/>
          <w:color w:val="000000"/>
          <w:sz w:val="20"/>
          <w:szCs w:val="20"/>
        </w:rPr>
      </w:pPr>
    </w:p>
    <w:p w:rsidR="00E44243" w:rsidP="00E44243" w14:paraId="62811CA2" w14:textId="37FE3883">
      <w:pPr>
        <w:pStyle w:val="NormalWeb"/>
        <w:spacing w:before="0" w:beforeAutospacing="0" w:after="0" w:afterAutospacing="0"/>
        <w:rPr>
          <w:rFonts w:ascii="Arial" w:hAnsi="Arial" w:cs="Arial"/>
          <w:bCs/>
          <w:color w:val="000000"/>
          <w:sz w:val="20"/>
          <w:szCs w:val="20"/>
        </w:rPr>
      </w:pPr>
      <w:r w:rsidRPr="00E44243">
        <w:rPr>
          <w:rFonts w:ascii="Arial" w:hAnsi="Arial" w:cs="Arial"/>
          <w:b/>
          <w:bCs/>
          <w:color w:val="000000"/>
          <w:sz w:val="20"/>
          <w:szCs w:val="20"/>
        </w:rPr>
        <w:t>SEGUNDO.</w:t>
      </w:r>
      <w:r>
        <w:rPr>
          <w:rFonts w:ascii="Arial" w:hAnsi="Arial" w:cs="Arial"/>
          <w:b/>
          <w:bCs/>
          <w:color w:val="000000"/>
          <w:sz w:val="20"/>
          <w:szCs w:val="20"/>
        </w:rPr>
        <w:t>-</w:t>
      </w:r>
      <w:r w:rsidRPr="00E44243">
        <w:rPr>
          <w:rFonts w:ascii="Arial" w:hAnsi="Arial" w:cs="Arial"/>
          <w:b/>
          <w:bCs/>
          <w:color w:val="000000"/>
          <w:sz w:val="20"/>
          <w:szCs w:val="20"/>
        </w:rPr>
        <w:t xml:space="preserve"> </w:t>
      </w:r>
      <w:r w:rsidRPr="00E44243">
        <w:rPr>
          <w:rFonts w:ascii="Arial" w:hAnsi="Arial" w:cs="Arial"/>
          <w:bCs/>
          <w:color w:val="000000"/>
          <w:sz w:val="20"/>
          <w:szCs w:val="20"/>
        </w:rPr>
        <w:t xml:space="preserve">El presente Decreto entrará en vigor al día siguiente se su publicación en la Gaceta Municipal de Guadalajara. </w:t>
      </w:r>
    </w:p>
    <w:p w:rsidR="00D75169" w:rsidRPr="00E44243" w:rsidP="00E44243" w14:paraId="3873E8A9" w14:textId="77777777">
      <w:pPr>
        <w:pStyle w:val="NormalWeb"/>
        <w:spacing w:before="0" w:beforeAutospacing="0" w:after="0" w:afterAutospacing="0"/>
        <w:rPr>
          <w:rFonts w:ascii="Arial" w:hAnsi="Arial" w:cs="Arial"/>
          <w:bCs/>
          <w:color w:val="000000"/>
          <w:sz w:val="20"/>
          <w:szCs w:val="20"/>
        </w:rPr>
      </w:pPr>
    </w:p>
    <w:p w:rsidR="00E44243" w:rsidRPr="00E44243" w:rsidP="00E44243" w14:paraId="0E346FAF" w14:textId="46CE9CF3">
      <w:pPr>
        <w:pStyle w:val="NormalWeb"/>
        <w:spacing w:before="0" w:beforeAutospacing="0" w:after="0" w:afterAutospacing="0"/>
        <w:rPr>
          <w:rFonts w:ascii="Arial" w:hAnsi="Arial" w:cs="Arial"/>
          <w:bCs/>
          <w:color w:val="000000"/>
          <w:sz w:val="20"/>
          <w:szCs w:val="20"/>
        </w:rPr>
      </w:pPr>
      <w:r w:rsidRPr="00E44243">
        <w:rPr>
          <w:rFonts w:ascii="Arial" w:hAnsi="Arial" w:cs="Arial"/>
          <w:b/>
          <w:bCs/>
          <w:color w:val="000000"/>
          <w:sz w:val="20"/>
          <w:szCs w:val="20"/>
        </w:rPr>
        <w:t>TERCERO.</w:t>
      </w:r>
      <w:r>
        <w:rPr>
          <w:rFonts w:ascii="Arial" w:hAnsi="Arial" w:cs="Arial"/>
          <w:b/>
          <w:bCs/>
          <w:color w:val="000000"/>
          <w:sz w:val="20"/>
          <w:szCs w:val="20"/>
        </w:rPr>
        <w:t>-</w:t>
      </w:r>
      <w:r w:rsidRPr="00E44243">
        <w:rPr>
          <w:rFonts w:ascii="Arial" w:hAnsi="Arial" w:cs="Arial"/>
          <w:b/>
          <w:bCs/>
          <w:color w:val="000000"/>
          <w:sz w:val="20"/>
          <w:szCs w:val="20"/>
        </w:rPr>
        <w:t xml:space="preserve"> </w:t>
      </w:r>
      <w:r w:rsidRPr="00E44243">
        <w:rPr>
          <w:rFonts w:ascii="Arial" w:hAnsi="Arial" w:cs="Arial"/>
          <w:bCs/>
          <w:color w:val="000000"/>
          <w:sz w:val="20"/>
          <w:szCs w:val="20"/>
        </w:rPr>
        <w:t xml:space="preserve">Notifíquese a la Dirección de Patrimonio, para que se realice la inscripción correspondiente en el Registro Patrimonial de Bienes Municipales. </w:t>
      </w:r>
    </w:p>
    <w:p w:rsidR="00E44243" w:rsidRPr="00E44243" w:rsidP="00E44243" w14:paraId="0CAD5795" w14:textId="77777777">
      <w:pPr>
        <w:pStyle w:val="NormalWeb"/>
        <w:spacing w:before="0" w:beforeAutospacing="0" w:after="0" w:afterAutospacing="0"/>
        <w:rPr>
          <w:rFonts w:ascii="Arial" w:hAnsi="Arial" w:cs="Arial"/>
          <w:bCs/>
          <w:color w:val="000000"/>
          <w:sz w:val="20"/>
          <w:szCs w:val="20"/>
        </w:rPr>
      </w:pPr>
    </w:p>
    <w:p w:rsidR="00E44243" w:rsidRPr="00E44243" w:rsidP="00E44243" w14:paraId="71059BC9" w14:textId="7F656E2B">
      <w:pPr>
        <w:pStyle w:val="NormalWeb"/>
        <w:spacing w:before="0" w:beforeAutospacing="0" w:after="0" w:afterAutospacing="0"/>
        <w:jc w:val="both"/>
        <w:rPr>
          <w:rFonts w:ascii="Arial" w:hAnsi="Arial" w:cs="Arial"/>
          <w:bCs/>
          <w:color w:val="000000"/>
          <w:sz w:val="20"/>
          <w:szCs w:val="20"/>
        </w:rPr>
      </w:pPr>
      <w:r w:rsidRPr="00E44243">
        <w:rPr>
          <w:rFonts w:ascii="Arial" w:hAnsi="Arial" w:cs="Arial"/>
          <w:b/>
          <w:bCs/>
          <w:color w:val="000000"/>
          <w:sz w:val="20"/>
          <w:szCs w:val="20"/>
        </w:rPr>
        <w:t>CUARTO.</w:t>
      </w:r>
      <w:r>
        <w:rPr>
          <w:rFonts w:ascii="Arial" w:hAnsi="Arial" w:cs="Arial"/>
          <w:b/>
          <w:bCs/>
          <w:color w:val="000000"/>
          <w:sz w:val="20"/>
          <w:szCs w:val="20"/>
        </w:rPr>
        <w:t>-</w:t>
      </w:r>
      <w:r w:rsidRPr="00E44243">
        <w:rPr>
          <w:rFonts w:ascii="Arial" w:hAnsi="Arial" w:cs="Arial"/>
          <w:b/>
          <w:bCs/>
          <w:color w:val="000000"/>
          <w:sz w:val="20"/>
          <w:szCs w:val="20"/>
        </w:rPr>
        <w:t xml:space="preserve"> </w:t>
      </w:r>
      <w:r w:rsidRPr="00E44243">
        <w:rPr>
          <w:rFonts w:ascii="Arial" w:hAnsi="Arial" w:cs="Arial"/>
          <w:bCs/>
          <w:color w:val="000000"/>
          <w:sz w:val="20"/>
          <w:szCs w:val="20"/>
        </w:rPr>
        <w:t xml:space="preserve">Notifíquese el presente Decreto a la presentación legal del Colegio de Arquitectos del Estado de Jalisco A.C., para su conocimiento y los efectos legales a que haya lugar. </w:t>
      </w:r>
    </w:p>
    <w:p w:rsidR="00E44243" w:rsidRPr="00E44243" w:rsidP="00E44243" w14:paraId="7F3651BF" w14:textId="77777777">
      <w:pPr>
        <w:pStyle w:val="NormalWeb"/>
        <w:spacing w:before="0" w:beforeAutospacing="0" w:after="0" w:afterAutospacing="0"/>
        <w:jc w:val="both"/>
        <w:rPr>
          <w:rFonts w:ascii="Arial" w:hAnsi="Arial" w:cs="Arial"/>
          <w:bCs/>
          <w:color w:val="000000"/>
          <w:sz w:val="20"/>
          <w:szCs w:val="20"/>
        </w:rPr>
      </w:pPr>
    </w:p>
    <w:p w:rsidR="00787249" w:rsidP="00D75169" w14:paraId="55CE5B19" w14:textId="4E2C835D">
      <w:pPr>
        <w:pStyle w:val="NormalWeb"/>
        <w:spacing w:before="0" w:beforeAutospacing="0" w:after="0" w:afterAutospacing="0"/>
        <w:jc w:val="both"/>
        <w:rPr>
          <w:rFonts w:ascii="Arial" w:hAnsi="Arial" w:cs="Arial"/>
          <w:bCs/>
          <w:color w:val="000000"/>
          <w:sz w:val="20"/>
          <w:szCs w:val="20"/>
        </w:rPr>
      </w:pPr>
      <w:r w:rsidRPr="00E44243">
        <w:rPr>
          <w:rFonts w:ascii="Arial" w:hAnsi="Arial" w:cs="Arial"/>
          <w:b/>
          <w:bCs/>
          <w:color w:val="000000"/>
          <w:sz w:val="20"/>
          <w:szCs w:val="20"/>
        </w:rPr>
        <w:t>QUINTO</w:t>
      </w:r>
      <w:r w:rsidRPr="00E44243" w:rsidR="00E44243">
        <w:rPr>
          <w:rFonts w:ascii="Arial" w:hAnsi="Arial" w:cs="Arial"/>
          <w:b/>
          <w:bCs/>
          <w:color w:val="000000"/>
          <w:sz w:val="20"/>
          <w:szCs w:val="20"/>
        </w:rPr>
        <w:t>.</w:t>
      </w:r>
      <w:r>
        <w:rPr>
          <w:rFonts w:ascii="Arial" w:hAnsi="Arial" w:cs="Arial"/>
          <w:b/>
          <w:bCs/>
          <w:color w:val="000000"/>
          <w:sz w:val="20"/>
          <w:szCs w:val="20"/>
        </w:rPr>
        <w:t>-</w:t>
      </w:r>
      <w:r w:rsidRPr="00E44243" w:rsidR="00E44243">
        <w:rPr>
          <w:rFonts w:ascii="Arial" w:hAnsi="Arial" w:cs="Arial"/>
          <w:b/>
          <w:bCs/>
          <w:color w:val="000000"/>
          <w:sz w:val="20"/>
          <w:szCs w:val="20"/>
        </w:rPr>
        <w:t xml:space="preserve"> </w:t>
      </w:r>
      <w:r w:rsidRPr="00E44243" w:rsidR="00E44243">
        <w:rPr>
          <w:rFonts w:ascii="Arial" w:hAnsi="Arial" w:cs="Arial"/>
          <w:bCs/>
          <w:color w:val="000000"/>
          <w:sz w:val="20"/>
          <w:szCs w:val="20"/>
        </w:rPr>
        <w:t xml:space="preserve">Notifíquese del presente Decreto a las Coordinaciones Generales de Superintendencia del Centro Histórico y de Construcción de la Comunidad, para los efectos legales a que haya lugar. </w:t>
      </w:r>
    </w:p>
    <w:p w:rsidR="00D75169" w:rsidRPr="00D75169" w:rsidP="00D75169" w14:paraId="0C945662" w14:textId="77777777">
      <w:pPr>
        <w:pStyle w:val="NormalWeb"/>
        <w:spacing w:before="0" w:beforeAutospacing="0" w:after="0" w:afterAutospacing="0"/>
        <w:jc w:val="both"/>
        <w:rPr>
          <w:rFonts w:ascii="Arial" w:hAnsi="Arial" w:cs="Arial"/>
          <w:bCs/>
          <w:color w:val="000000"/>
          <w:sz w:val="20"/>
          <w:szCs w:val="20"/>
        </w:rPr>
      </w:pPr>
    </w:p>
    <w:p w:rsidR="00787249" w:rsidRPr="00E83AD9" w:rsidP="00E83AD9" w14:paraId="6889B089" w14:textId="0BB62818">
      <w:pPr>
        <w:tabs>
          <w:tab w:val="left" w:pos="567"/>
        </w:tabs>
        <w:contextualSpacing/>
        <w:jc w:val="both"/>
        <w:rPr>
          <w:rFonts w:ascii="Arial" w:hAnsi="Arial" w:cs="Arial"/>
          <w:sz w:val="24"/>
          <w:szCs w:val="24"/>
        </w:rPr>
      </w:pPr>
      <w:r w:rsidRPr="00E83AD9">
        <w:rPr>
          <w:rFonts w:ascii="Arial" w:hAnsi="Arial" w:cs="Arial"/>
          <w:sz w:val="24"/>
          <w:szCs w:val="24"/>
        </w:rPr>
        <w:t>7.- INICIATIVA DE DECRETO CON DISPENSA DE TRÁMITE, DEL REGIDOR SALVADOR ALCÁZAR MENDÍVIL, QUE TIENE</w:t>
      </w:r>
      <w:r w:rsidR="00C83886">
        <w:rPr>
          <w:rFonts w:ascii="Arial" w:hAnsi="Arial" w:cs="Arial"/>
          <w:sz w:val="24"/>
          <w:szCs w:val="24"/>
        </w:rPr>
        <w:t xml:space="preserve"> </w:t>
      </w:r>
      <w:r w:rsidRPr="00E83AD9">
        <w:rPr>
          <w:rFonts w:ascii="Arial" w:hAnsi="Arial" w:cs="Arial"/>
          <w:sz w:val="24"/>
          <w:szCs w:val="24"/>
        </w:rPr>
        <w:t xml:space="preserve">POR OBJETO AUTORIZAR LA REUBICACIÓN DEL CONJUNTO ESCULTÓRICO LAS TRES GRACIAS. </w:t>
      </w:r>
    </w:p>
    <w:p w:rsidR="00D75169" w:rsidP="00E44243" w14:paraId="67D5B201" w14:textId="77777777">
      <w:pPr>
        <w:ind w:right="49"/>
        <w:jc w:val="center"/>
        <w:rPr>
          <w:rFonts w:ascii="Arial" w:hAnsi="Arial" w:cs="Arial"/>
          <w:b/>
        </w:rPr>
      </w:pPr>
    </w:p>
    <w:p w:rsidR="00E44243" w:rsidRPr="00E44243" w:rsidP="00E44243" w14:paraId="0AAE7492" w14:textId="6637781C">
      <w:pPr>
        <w:ind w:right="49"/>
        <w:jc w:val="center"/>
        <w:rPr>
          <w:rFonts w:ascii="Arial" w:hAnsi="Arial" w:cs="Arial"/>
          <w:b/>
        </w:rPr>
      </w:pPr>
      <w:r w:rsidRPr="00E44243">
        <w:rPr>
          <w:rFonts w:ascii="Arial" w:hAnsi="Arial" w:cs="Arial"/>
          <w:b/>
        </w:rPr>
        <w:t>DECRETO</w:t>
      </w:r>
    </w:p>
    <w:p w:rsidR="00E44243" w:rsidRPr="00E44243" w:rsidP="00E44243" w14:paraId="61BAC746" w14:textId="77777777">
      <w:pPr>
        <w:ind w:right="49"/>
        <w:jc w:val="both"/>
        <w:rPr>
          <w:rFonts w:ascii="Arial" w:hAnsi="Arial" w:eastAsiaTheme="minorHAnsi" w:cs="Arial"/>
          <w:lang w:eastAsia="en-US"/>
        </w:rPr>
      </w:pPr>
    </w:p>
    <w:p w:rsidR="00E44243" w:rsidRPr="00E44243" w:rsidP="00E44243" w14:paraId="557BB826" w14:textId="1D133F15">
      <w:pPr>
        <w:ind w:right="49"/>
        <w:jc w:val="both"/>
        <w:rPr>
          <w:rFonts w:ascii="Arial" w:hAnsi="Arial" w:cs="Arial"/>
        </w:rPr>
      </w:pPr>
      <w:r w:rsidRPr="00E44243">
        <w:rPr>
          <w:rFonts w:ascii="Arial" w:hAnsi="Arial" w:cs="Arial"/>
          <w:b/>
          <w:bCs/>
        </w:rPr>
        <w:t>PRIMERO.</w:t>
      </w:r>
      <w:r w:rsidR="00D75169">
        <w:rPr>
          <w:rFonts w:ascii="Arial" w:hAnsi="Arial" w:cs="Arial"/>
          <w:b/>
          <w:bCs/>
        </w:rPr>
        <w:t>-</w:t>
      </w:r>
      <w:r w:rsidRPr="00E44243">
        <w:rPr>
          <w:rFonts w:ascii="Arial" w:hAnsi="Arial" w:cs="Arial"/>
          <w:b/>
          <w:bCs/>
        </w:rPr>
        <w:t> </w:t>
      </w:r>
      <w:r w:rsidRPr="00E44243">
        <w:rPr>
          <w:rFonts w:ascii="Arial" w:hAnsi="Arial" w:cs="Arial"/>
        </w:rPr>
        <w:t>Se aprueba y autoriza la dispensa de trámite por causa justificada de conformidad al numeral 96 del Código de Gobierno del Municipio de Guadalajara.  </w:t>
      </w:r>
    </w:p>
    <w:p w:rsidR="00E44243" w:rsidRPr="00E44243" w:rsidP="00E44243" w14:paraId="06545CFB" w14:textId="77777777">
      <w:pPr>
        <w:ind w:right="49"/>
        <w:jc w:val="both"/>
        <w:rPr>
          <w:rFonts w:ascii="Arial" w:hAnsi="Arial" w:cs="Arial"/>
          <w:b/>
          <w:bCs/>
        </w:rPr>
      </w:pPr>
    </w:p>
    <w:p w:rsidR="00E44243" w:rsidRPr="00E44243" w:rsidP="00E44243" w14:paraId="6D7FAE1F" w14:textId="39CF035A">
      <w:pPr>
        <w:ind w:right="49"/>
        <w:jc w:val="both"/>
        <w:rPr>
          <w:rFonts w:ascii="Arial" w:hAnsi="Arial" w:cs="Arial"/>
        </w:rPr>
      </w:pPr>
      <w:r w:rsidRPr="00E44243">
        <w:rPr>
          <w:rFonts w:ascii="Arial" w:hAnsi="Arial" w:cs="Arial"/>
          <w:b/>
          <w:bCs/>
        </w:rPr>
        <w:t>SEGUNDO.</w:t>
      </w:r>
      <w:r w:rsidR="00D75169">
        <w:rPr>
          <w:rFonts w:ascii="Arial" w:hAnsi="Arial" w:cs="Arial"/>
          <w:b/>
          <w:bCs/>
        </w:rPr>
        <w:t>-</w:t>
      </w:r>
      <w:r w:rsidRPr="00E44243">
        <w:rPr>
          <w:rFonts w:ascii="Arial" w:hAnsi="Arial" w:cs="Arial"/>
        </w:rPr>
        <w:t xml:space="preserve"> Se autorizar llevar a cabo la instalación del conjunto escultórico de propiedad municipal denominado “Las Tres Gracias” en la plaza pública municipal denominada “Plaza de la República”, ubicada en la Avenida México desde su cruce con la Avenida Chapultepec y hasta su cruce con la Avenida Américas en el Municipio de Guadalajara.</w:t>
      </w:r>
    </w:p>
    <w:p w:rsidR="00E44243" w:rsidRPr="00E44243" w:rsidP="00E44243" w14:paraId="5647CA28" w14:textId="77777777">
      <w:pPr>
        <w:ind w:right="49"/>
        <w:jc w:val="both"/>
        <w:rPr>
          <w:rFonts w:ascii="Arial" w:hAnsi="Arial" w:cs="Arial"/>
        </w:rPr>
      </w:pPr>
    </w:p>
    <w:p w:rsidR="00E44243" w:rsidRPr="00E44243" w:rsidP="00E44243" w14:paraId="1B2333C7" w14:textId="55C05F26">
      <w:pPr>
        <w:ind w:right="49"/>
        <w:jc w:val="both"/>
        <w:rPr>
          <w:rFonts w:ascii="Arial" w:hAnsi="Arial" w:cs="Arial"/>
        </w:rPr>
      </w:pPr>
      <w:r w:rsidRPr="00E44243">
        <w:rPr>
          <w:rFonts w:ascii="Arial" w:hAnsi="Arial" w:cs="Arial"/>
          <w:b/>
          <w:bCs/>
        </w:rPr>
        <w:t>TERCERO.</w:t>
      </w:r>
      <w:r w:rsidR="00D75169">
        <w:rPr>
          <w:rFonts w:ascii="Arial" w:hAnsi="Arial" w:cs="Arial"/>
          <w:b/>
          <w:bCs/>
        </w:rPr>
        <w:t>-</w:t>
      </w:r>
      <w:r w:rsidRPr="00E44243">
        <w:rPr>
          <w:rFonts w:ascii="Arial" w:hAnsi="Arial" w:cs="Arial"/>
          <w:b/>
          <w:bCs/>
        </w:rPr>
        <w:t xml:space="preserve"> </w:t>
      </w:r>
      <w:r w:rsidRPr="00E44243">
        <w:rPr>
          <w:rFonts w:ascii="Arial" w:hAnsi="Arial" w:cs="Arial"/>
        </w:rPr>
        <w:t>Se instruye a las personas titulares de la Dirección de Obras Públicas y de la Dirección de Patrimonio para tramitar las autorizaciones y dictámenes que resulten necesarios para el cumplimiento del presente Decreto.</w:t>
      </w:r>
    </w:p>
    <w:p w:rsidR="00E44243" w:rsidRPr="00E44243" w:rsidP="00E44243" w14:paraId="30862B91" w14:textId="77777777">
      <w:pPr>
        <w:ind w:right="49"/>
        <w:jc w:val="both"/>
        <w:rPr>
          <w:rFonts w:ascii="Arial" w:hAnsi="Arial" w:cs="Arial"/>
        </w:rPr>
      </w:pPr>
    </w:p>
    <w:p w:rsidR="00E44243" w:rsidRPr="00E44243" w:rsidP="00E44243" w14:paraId="26421E16" w14:textId="500F0B45">
      <w:pPr>
        <w:ind w:right="49"/>
        <w:jc w:val="both"/>
        <w:rPr>
          <w:rFonts w:ascii="Arial" w:hAnsi="Arial" w:cs="Arial"/>
        </w:rPr>
      </w:pPr>
      <w:r w:rsidRPr="00E44243">
        <w:rPr>
          <w:rFonts w:ascii="Arial" w:hAnsi="Arial" w:cs="Arial"/>
          <w:b/>
          <w:bCs/>
        </w:rPr>
        <w:t>CUARTO.</w:t>
      </w:r>
      <w:r w:rsidR="00D75169">
        <w:rPr>
          <w:rFonts w:ascii="Arial" w:hAnsi="Arial" w:cs="Arial"/>
          <w:b/>
          <w:bCs/>
        </w:rPr>
        <w:t>-</w:t>
      </w:r>
      <w:r w:rsidRPr="00E44243">
        <w:rPr>
          <w:rFonts w:ascii="Arial" w:hAnsi="Arial" w:cs="Arial"/>
          <w:b/>
          <w:bCs/>
        </w:rPr>
        <w:t xml:space="preserve"> </w:t>
      </w:r>
      <w:r w:rsidRPr="00E44243">
        <w:rPr>
          <w:rFonts w:ascii="Arial" w:hAnsi="Arial" w:cs="Arial"/>
        </w:rPr>
        <w:t>Se instruye a la persona titular de la Coordinación General de Gestión Integral de la Ciudad para que integre el presente Decreto a los Planes de Desarrollo Urbano Municipal.</w:t>
      </w:r>
    </w:p>
    <w:p w:rsidR="00E44243" w:rsidRPr="00E44243" w:rsidP="00E44243" w14:paraId="5189059D" w14:textId="77777777">
      <w:pPr>
        <w:ind w:right="49"/>
        <w:jc w:val="both"/>
        <w:rPr>
          <w:rFonts w:ascii="Arial" w:hAnsi="Arial" w:cs="Arial"/>
          <w:b/>
        </w:rPr>
      </w:pPr>
    </w:p>
    <w:p w:rsidR="00E44243" w:rsidRPr="00E44243" w:rsidP="00E44243" w14:paraId="10A926CA" w14:textId="513CDBC5">
      <w:pPr>
        <w:ind w:right="49"/>
        <w:jc w:val="center"/>
        <w:rPr>
          <w:rFonts w:ascii="Arial" w:hAnsi="Arial" w:cs="Arial"/>
          <w:b/>
          <w:lang w:val="en-US"/>
        </w:rPr>
      </w:pPr>
      <w:r w:rsidRPr="00E44243">
        <w:rPr>
          <w:rFonts w:ascii="Arial" w:hAnsi="Arial" w:cs="Arial"/>
          <w:b/>
          <w:lang w:val="en-US"/>
        </w:rPr>
        <w:t>TRANSITORIOS</w:t>
      </w:r>
    </w:p>
    <w:p w:rsidR="00E44243" w:rsidRPr="00E44243" w:rsidP="00E44243" w14:paraId="4441C330" w14:textId="77777777">
      <w:pPr>
        <w:ind w:right="49"/>
        <w:jc w:val="both"/>
        <w:rPr>
          <w:rFonts w:ascii="Arial" w:hAnsi="Arial" w:cs="Arial"/>
          <w:b/>
          <w:bCs/>
          <w:lang w:val="en-US"/>
        </w:rPr>
      </w:pPr>
    </w:p>
    <w:p w:rsidR="00E44243" w:rsidRPr="00E44243" w:rsidP="00E44243" w14:paraId="29E9DDEF" w14:textId="26C7E38B">
      <w:pPr>
        <w:ind w:right="49"/>
        <w:jc w:val="both"/>
        <w:rPr>
          <w:rFonts w:ascii="Arial" w:hAnsi="Arial" w:cs="Arial"/>
        </w:rPr>
      </w:pPr>
      <w:r w:rsidRPr="00E44243">
        <w:rPr>
          <w:rFonts w:ascii="Arial" w:hAnsi="Arial" w:cs="Arial"/>
          <w:b/>
          <w:bCs/>
        </w:rPr>
        <w:t>PRIMERO.</w:t>
      </w:r>
      <w:r w:rsidR="00D75169">
        <w:rPr>
          <w:rFonts w:ascii="Arial" w:hAnsi="Arial" w:cs="Arial"/>
          <w:b/>
          <w:bCs/>
        </w:rPr>
        <w:t>-</w:t>
      </w:r>
      <w:r w:rsidRPr="00E44243">
        <w:rPr>
          <w:rFonts w:ascii="Arial" w:hAnsi="Arial" w:cs="Arial"/>
          <w:b/>
          <w:bCs/>
        </w:rPr>
        <w:t xml:space="preserve"> </w:t>
      </w:r>
      <w:r w:rsidRPr="00E44243">
        <w:rPr>
          <w:rFonts w:ascii="Arial" w:hAnsi="Arial" w:cs="Arial"/>
        </w:rPr>
        <w:t>Publíquese el presente Decreto en la Gaceta Municipal de Guadalajara. </w:t>
      </w:r>
    </w:p>
    <w:p w:rsidR="00E44243" w:rsidRPr="00E44243" w:rsidP="00E44243" w14:paraId="0BF3D6F8" w14:textId="77777777">
      <w:pPr>
        <w:ind w:right="49"/>
        <w:jc w:val="both"/>
        <w:rPr>
          <w:rFonts w:ascii="Arial" w:hAnsi="Arial" w:cs="Arial"/>
          <w:b/>
          <w:bCs/>
        </w:rPr>
      </w:pPr>
    </w:p>
    <w:p w:rsidR="00787249" w:rsidP="00D75169" w14:paraId="05466B8A" w14:textId="4BD4B63B">
      <w:pPr>
        <w:ind w:right="49"/>
        <w:jc w:val="both"/>
        <w:rPr>
          <w:rFonts w:ascii="Arial" w:hAnsi="Arial" w:cs="Arial"/>
        </w:rPr>
      </w:pPr>
      <w:r w:rsidRPr="00E44243">
        <w:rPr>
          <w:rFonts w:ascii="Arial" w:hAnsi="Arial" w:cs="Arial"/>
          <w:b/>
          <w:bCs/>
        </w:rPr>
        <w:t>SEGUNDO.</w:t>
      </w:r>
      <w:r w:rsidR="00D75169">
        <w:rPr>
          <w:rFonts w:ascii="Arial" w:hAnsi="Arial" w:cs="Arial"/>
          <w:b/>
          <w:bCs/>
        </w:rPr>
        <w:t>-</w:t>
      </w:r>
      <w:r w:rsidRPr="00E44243">
        <w:rPr>
          <w:rFonts w:ascii="Arial" w:hAnsi="Arial" w:cs="Arial"/>
          <w:b/>
          <w:bCs/>
        </w:rPr>
        <w:t xml:space="preserve"> </w:t>
      </w:r>
      <w:r w:rsidRPr="00E44243">
        <w:rPr>
          <w:rFonts w:ascii="Arial" w:hAnsi="Arial" w:cs="Arial"/>
        </w:rPr>
        <w:t>El presente Decreto entrará en vigor al día siguiente de su publicación en la Gaceta Municipal de Guadalajara. </w:t>
      </w:r>
    </w:p>
    <w:p w:rsidR="00D75169" w:rsidRPr="00D75169" w:rsidP="00D75169" w14:paraId="3A5FCD1A" w14:textId="77777777">
      <w:pPr>
        <w:ind w:right="49"/>
        <w:jc w:val="both"/>
        <w:rPr>
          <w:rFonts w:ascii="Arial" w:hAnsi="Arial" w:cs="Arial"/>
        </w:rPr>
      </w:pPr>
    </w:p>
    <w:p w:rsidR="00787249" w:rsidRPr="00E83AD9" w:rsidP="00E83AD9" w14:paraId="79983298" w14:textId="17F9FDA1">
      <w:pPr>
        <w:jc w:val="both"/>
        <w:rPr>
          <w:rFonts w:ascii="Arial" w:hAnsi="Arial" w:cs="Arial"/>
          <w:sz w:val="24"/>
          <w:szCs w:val="24"/>
          <w:lang w:val="es-ES_tradnl" w:eastAsia="es-ES"/>
        </w:rPr>
      </w:pPr>
      <w:r w:rsidRPr="00E83AD9">
        <w:rPr>
          <w:rFonts w:ascii="Arial" w:hAnsi="Arial" w:cs="Arial"/>
          <w:b/>
          <w:bCs/>
          <w:sz w:val="24"/>
          <w:szCs w:val="24"/>
          <w:lang w:val="es-ES_tradnl" w:eastAsia="es-ES"/>
        </w:rPr>
        <w:t>La Presidenta Municipal:</w:t>
      </w:r>
      <w:r w:rsidRPr="00E83AD9">
        <w:rPr>
          <w:rFonts w:ascii="Arial" w:hAnsi="Arial" w:cs="Arial"/>
          <w:sz w:val="24"/>
          <w:szCs w:val="24"/>
          <w:lang w:val="es-ES_tradnl" w:eastAsia="es-ES"/>
        </w:rPr>
        <w:t xml:space="preserve"> Están a su consideración los dictámenes enlistados en el orden del día con los números del 5 al 7, solicitando al Secretario General elabore el registro de quienes deseen intervenir y el número de dictamen al cual se referirán, recordando que son hasta 3 intervenciones a favor y 3 en contra y </w:t>
      </w:r>
      <w:r w:rsidRPr="00E83AD9">
        <w:rPr>
          <w:rFonts w:ascii="Arial" w:hAnsi="Arial" w:cs="Arial"/>
          <w:sz w:val="24"/>
          <w:szCs w:val="24"/>
          <w:lang w:val="es-ES_tradnl" w:eastAsia="es-ES"/>
        </w:rPr>
        <w:t xml:space="preserve">no mayores a 5 minutos de conformidad al artículo 78 del Código de Gobierno del Municipio de Guadalajara. </w:t>
      </w:r>
    </w:p>
    <w:p w:rsidR="00787249" w:rsidRPr="00E83AD9" w:rsidP="00E83AD9" w14:paraId="4B4DC48A" w14:textId="77777777">
      <w:pPr>
        <w:jc w:val="both"/>
        <w:rPr>
          <w:rFonts w:ascii="Arial" w:eastAsia="Calibri" w:hAnsi="Arial" w:cs="Arial"/>
          <w:sz w:val="24"/>
          <w:szCs w:val="24"/>
        </w:rPr>
      </w:pPr>
    </w:p>
    <w:p w:rsidR="00C43281" w:rsidRPr="00E83AD9" w:rsidP="00E83AD9" w14:paraId="5269806E" w14:textId="427562C4">
      <w:pPr>
        <w:jc w:val="both"/>
        <w:rPr>
          <w:rFonts w:ascii="Arial" w:eastAsia="Calibri" w:hAnsi="Arial" w:cs="Arial"/>
          <w:sz w:val="24"/>
          <w:szCs w:val="24"/>
        </w:rPr>
      </w:pPr>
      <w:r w:rsidRPr="00E83AD9">
        <w:rPr>
          <w:rFonts w:ascii="Arial" w:eastAsia="Calibri" w:hAnsi="Arial" w:cs="Arial"/>
          <w:sz w:val="24"/>
          <w:szCs w:val="24"/>
        </w:rPr>
        <w:t>S</w:t>
      </w:r>
      <w:r w:rsidRPr="00E83AD9" w:rsidR="005B483B">
        <w:rPr>
          <w:rFonts w:ascii="Arial" w:eastAsia="Calibri" w:hAnsi="Arial" w:cs="Arial"/>
          <w:sz w:val="24"/>
          <w:szCs w:val="24"/>
        </w:rPr>
        <w:t xml:space="preserve">iete se separa para votación y se registran para uso de la voz </w:t>
      </w:r>
      <w:r w:rsidR="00E97513">
        <w:rPr>
          <w:rFonts w:ascii="Arial" w:eastAsia="Calibri" w:hAnsi="Arial" w:cs="Arial"/>
          <w:sz w:val="24"/>
          <w:szCs w:val="24"/>
        </w:rPr>
        <w:t xml:space="preserve">los regidores </w:t>
      </w:r>
      <w:r w:rsidRPr="00E83AD9" w:rsidR="005B483B">
        <w:rPr>
          <w:rFonts w:ascii="Arial" w:eastAsia="Calibri" w:hAnsi="Arial" w:cs="Arial"/>
          <w:sz w:val="24"/>
          <w:szCs w:val="24"/>
        </w:rPr>
        <w:t>Juan Alberto, José María</w:t>
      </w:r>
      <w:r w:rsidRPr="00E83AD9">
        <w:rPr>
          <w:rFonts w:ascii="Arial" w:eastAsia="Calibri" w:hAnsi="Arial" w:cs="Arial"/>
          <w:sz w:val="24"/>
          <w:szCs w:val="24"/>
        </w:rPr>
        <w:t>,</w:t>
      </w:r>
      <w:r w:rsidRPr="00E83AD9" w:rsidR="005B483B">
        <w:rPr>
          <w:rFonts w:ascii="Arial" w:eastAsia="Calibri" w:hAnsi="Arial" w:cs="Arial"/>
          <w:sz w:val="24"/>
          <w:szCs w:val="24"/>
        </w:rPr>
        <w:t xml:space="preserve"> Humberto y Salvador</w:t>
      </w:r>
      <w:r w:rsidRPr="00E83AD9">
        <w:rPr>
          <w:rFonts w:ascii="Arial" w:eastAsia="Calibri" w:hAnsi="Arial" w:cs="Arial"/>
          <w:sz w:val="24"/>
          <w:szCs w:val="24"/>
        </w:rPr>
        <w:t>.</w:t>
      </w:r>
    </w:p>
    <w:p w:rsidR="00C43281" w:rsidRPr="00E83AD9" w:rsidP="00E83AD9" w14:paraId="6684F9A1" w14:textId="77777777">
      <w:pPr>
        <w:jc w:val="both"/>
        <w:rPr>
          <w:rFonts w:ascii="Arial" w:eastAsia="Calibri" w:hAnsi="Arial" w:cs="Arial"/>
          <w:sz w:val="24"/>
          <w:szCs w:val="24"/>
        </w:rPr>
      </w:pPr>
    </w:p>
    <w:p w:rsidR="00C43281" w:rsidRPr="00E83AD9" w:rsidP="00E83AD9" w14:paraId="41417AA6" w14:textId="5D173D63">
      <w:pPr>
        <w:jc w:val="both"/>
        <w:rPr>
          <w:rFonts w:ascii="Arial" w:eastAsia="Calibri" w:hAnsi="Arial" w:cs="Arial"/>
          <w:sz w:val="24"/>
          <w:szCs w:val="24"/>
        </w:rPr>
      </w:pPr>
      <w:r w:rsidRPr="00E83AD9">
        <w:rPr>
          <w:rFonts w:ascii="Arial" w:eastAsia="Calibri" w:hAnsi="Arial" w:cs="Arial"/>
          <w:sz w:val="24"/>
          <w:szCs w:val="24"/>
        </w:rPr>
        <w:t>S</w:t>
      </w:r>
      <w:r w:rsidRPr="00E83AD9" w:rsidR="005B483B">
        <w:rPr>
          <w:rFonts w:ascii="Arial" w:eastAsia="Calibri" w:hAnsi="Arial" w:cs="Arial"/>
          <w:sz w:val="24"/>
          <w:szCs w:val="24"/>
        </w:rPr>
        <w:t>i les parece vamos a proceder a la votación de los</w:t>
      </w:r>
      <w:r w:rsidRPr="00E83AD9">
        <w:rPr>
          <w:rFonts w:ascii="Arial" w:eastAsia="Calibri" w:hAnsi="Arial" w:cs="Arial"/>
          <w:sz w:val="24"/>
          <w:szCs w:val="24"/>
        </w:rPr>
        <w:t xml:space="preserve"> dictámenes</w:t>
      </w:r>
      <w:r w:rsidRPr="00E83AD9" w:rsidR="005B483B">
        <w:rPr>
          <w:rFonts w:ascii="Arial" w:eastAsia="Calibri" w:hAnsi="Arial" w:cs="Arial"/>
          <w:sz w:val="24"/>
          <w:szCs w:val="24"/>
        </w:rPr>
        <w:t xml:space="preserve"> enlistados con </w:t>
      </w:r>
      <w:r w:rsidR="00E97513">
        <w:rPr>
          <w:rFonts w:ascii="Arial" w:eastAsia="Calibri" w:hAnsi="Arial" w:cs="Arial"/>
          <w:sz w:val="24"/>
          <w:szCs w:val="24"/>
        </w:rPr>
        <w:t>los</w:t>
      </w:r>
      <w:r w:rsidRPr="00E83AD9">
        <w:rPr>
          <w:rFonts w:ascii="Arial" w:eastAsia="Calibri" w:hAnsi="Arial" w:cs="Arial"/>
          <w:sz w:val="24"/>
          <w:szCs w:val="24"/>
        </w:rPr>
        <w:t xml:space="preserve"> </w:t>
      </w:r>
      <w:r w:rsidRPr="00E83AD9" w:rsidR="005B483B">
        <w:rPr>
          <w:rFonts w:ascii="Arial" w:eastAsia="Calibri" w:hAnsi="Arial" w:cs="Arial"/>
          <w:sz w:val="24"/>
          <w:szCs w:val="24"/>
        </w:rPr>
        <w:t>número</w:t>
      </w:r>
      <w:r w:rsidRPr="00E83AD9">
        <w:rPr>
          <w:rFonts w:ascii="Arial" w:eastAsia="Calibri" w:hAnsi="Arial" w:cs="Arial"/>
          <w:sz w:val="24"/>
          <w:szCs w:val="24"/>
        </w:rPr>
        <w:t>s</w:t>
      </w:r>
      <w:r w:rsidRPr="00E83AD9" w:rsidR="005B483B">
        <w:rPr>
          <w:rFonts w:ascii="Arial" w:eastAsia="Calibri" w:hAnsi="Arial" w:cs="Arial"/>
          <w:sz w:val="24"/>
          <w:szCs w:val="24"/>
        </w:rPr>
        <w:t xml:space="preserve"> 5 y 6 y para ello les solicito al </w:t>
      </w:r>
      <w:r w:rsidR="00E97513">
        <w:rPr>
          <w:rFonts w:ascii="Arial" w:eastAsia="Calibri" w:hAnsi="Arial" w:cs="Arial"/>
          <w:sz w:val="24"/>
          <w:szCs w:val="24"/>
        </w:rPr>
        <w:t>S</w:t>
      </w:r>
      <w:r w:rsidRPr="00E83AD9" w:rsidR="005B483B">
        <w:rPr>
          <w:rFonts w:ascii="Arial" w:eastAsia="Calibri" w:hAnsi="Arial" w:cs="Arial"/>
          <w:sz w:val="24"/>
          <w:szCs w:val="24"/>
        </w:rPr>
        <w:t xml:space="preserve">ecretario </w:t>
      </w:r>
      <w:r w:rsidR="00E97513">
        <w:rPr>
          <w:rFonts w:ascii="Arial" w:eastAsia="Calibri" w:hAnsi="Arial" w:cs="Arial"/>
          <w:sz w:val="24"/>
          <w:szCs w:val="24"/>
        </w:rPr>
        <w:t>G</w:t>
      </w:r>
      <w:r w:rsidRPr="00E83AD9" w:rsidR="005B483B">
        <w:rPr>
          <w:rFonts w:ascii="Arial" w:eastAsia="Calibri" w:hAnsi="Arial" w:cs="Arial"/>
          <w:sz w:val="24"/>
          <w:szCs w:val="24"/>
        </w:rPr>
        <w:t>eneral pueda realizar el recuento de la votación manifestando el resultado en voz alta</w:t>
      </w:r>
      <w:r w:rsidRPr="00E83AD9">
        <w:rPr>
          <w:rFonts w:ascii="Arial" w:eastAsia="Calibri" w:hAnsi="Arial" w:cs="Arial"/>
          <w:sz w:val="24"/>
          <w:szCs w:val="24"/>
        </w:rPr>
        <w:t>.</w:t>
      </w:r>
    </w:p>
    <w:p w:rsidR="00C43281" w:rsidRPr="00E83AD9" w:rsidP="00E83AD9" w14:paraId="2BDFCF24" w14:textId="77777777">
      <w:pPr>
        <w:jc w:val="both"/>
        <w:rPr>
          <w:rFonts w:ascii="Arial" w:eastAsia="Calibri" w:hAnsi="Arial" w:cs="Arial"/>
          <w:b/>
          <w:bCs/>
          <w:sz w:val="24"/>
          <w:szCs w:val="24"/>
        </w:rPr>
      </w:pPr>
    </w:p>
    <w:p w:rsidR="00C43281" w:rsidRPr="00E83AD9" w:rsidP="00E83AD9" w14:paraId="441A6481" w14:textId="4CF8FD54">
      <w:pPr>
        <w:jc w:val="both"/>
        <w:rPr>
          <w:rFonts w:ascii="Arial" w:hAnsi="Arial" w:cs="Arial"/>
          <w:sz w:val="24"/>
          <w:szCs w:val="24"/>
        </w:rPr>
      </w:pPr>
      <w:r w:rsidRPr="00E83AD9">
        <w:rPr>
          <w:rFonts w:ascii="Arial" w:eastAsia="Calibri" w:hAnsi="Arial" w:cs="Arial"/>
          <w:b/>
          <w:bCs/>
          <w:sz w:val="24"/>
          <w:szCs w:val="24"/>
        </w:rPr>
        <w:t xml:space="preserve">El Señor Secretario General: </w:t>
      </w:r>
      <w:r w:rsidRPr="00E83AD9">
        <w:rPr>
          <w:rFonts w:ascii="Arial" w:hAnsi="Arial" w:cs="Arial"/>
          <w:sz w:val="24"/>
          <w:szCs w:val="24"/>
        </w:rPr>
        <w:t xml:space="preserve">Regidora Leticia Fabiola Cuan Ramírez; regidora Ana Isabel Robles Jiménez, </w:t>
      </w:r>
      <w:r w:rsidRPr="00E83AD9">
        <w:rPr>
          <w:rFonts w:ascii="Arial" w:hAnsi="Arial" w:cs="Arial"/>
          <w:i/>
          <w:sz w:val="24"/>
          <w:szCs w:val="24"/>
        </w:rPr>
        <w:t>a favor</w:t>
      </w:r>
      <w:r w:rsidRPr="00E83AD9">
        <w:rPr>
          <w:rFonts w:ascii="Arial" w:hAnsi="Arial" w:cs="Arial"/>
          <w:sz w:val="24"/>
          <w:szCs w:val="24"/>
        </w:rPr>
        <w:t xml:space="preserve">; regidora María Andrea Medrano Ortega, </w:t>
      </w:r>
      <w:r w:rsidRPr="00E83AD9">
        <w:rPr>
          <w:rFonts w:ascii="Arial" w:hAnsi="Arial" w:cs="Arial"/>
          <w:i/>
          <w:sz w:val="24"/>
          <w:szCs w:val="24"/>
        </w:rPr>
        <w:t>a favor</w:t>
      </w:r>
      <w:r w:rsidRPr="00E83AD9">
        <w:rPr>
          <w:rFonts w:ascii="Arial" w:hAnsi="Arial" w:cs="Arial"/>
          <w:sz w:val="24"/>
          <w:szCs w:val="24"/>
        </w:rPr>
        <w:t xml:space="preserve">; regidor José María Martínez </w:t>
      </w:r>
      <w:r w:rsidRPr="00E83AD9">
        <w:rPr>
          <w:rFonts w:ascii="Arial" w:hAnsi="Arial" w:cs="Arial"/>
          <w:sz w:val="24"/>
          <w:szCs w:val="24"/>
        </w:rPr>
        <w:t>Martínez</w:t>
      </w:r>
      <w:r w:rsidRPr="00E83AD9">
        <w:rPr>
          <w:rFonts w:ascii="Arial" w:hAnsi="Arial" w:cs="Arial"/>
          <w:sz w:val="24"/>
          <w:szCs w:val="24"/>
        </w:rPr>
        <w:t xml:space="preserve">, </w:t>
      </w:r>
      <w:r w:rsidRPr="00E83AD9">
        <w:rPr>
          <w:rFonts w:ascii="Arial" w:hAnsi="Arial" w:cs="Arial"/>
          <w:i/>
          <w:sz w:val="24"/>
          <w:szCs w:val="24"/>
        </w:rPr>
        <w:t>a favor</w:t>
      </w:r>
      <w:r w:rsidRPr="00E83AD9">
        <w:rPr>
          <w:rFonts w:ascii="Arial" w:hAnsi="Arial" w:cs="Arial"/>
          <w:sz w:val="24"/>
          <w:szCs w:val="24"/>
        </w:rPr>
        <w:t>; regidora Teresa Naranjo Arias,</w:t>
      </w:r>
      <w:r w:rsidRPr="00E83AD9">
        <w:rPr>
          <w:rFonts w:ascii="Arial" w:hAnsi="Arial" w:cs="Arial"/>
          <w:i/>
          <w:sz w:val="24"/>
          <w:szCs w:val="24"/>
        </w:rPr>
        <w:t xml:space="preserve"> a favor</w:t>
      </w:r>
      <w:r w:rsidRPr="00E83AD9">
        <w:rPr>
          <w:rFonts w:ascii="Arial" w:hAnsi="Arial" w:cs="Arial"/>
          <w:sz w:val="24"/>
          <w:szCs w:val="24"/>
        </w:rPr>
        <w:t xml:space="preserve">; regidor Juan Alberto Salinas Macías, </w:t>
      </w:r>
      <w:r w:rsidRPr="00E83AD9">
        <w:rPr>
          <w:rFonts w:ascii="Arial" w:hAnsi="Arial" w:cs="Arial"/>
          <w:i/>
          <w:iCs/>
          <w:sz w:val="24"/>
          <w:szCs w:val="24"/>
        </w:rPr>
        <w:t>a favor</w:t>
      </w:r>
      <w:r w:rsidRPr="00E83AD9">
        <w:rPr>
          <w:rFonts w:ascii="Arial" w:hAnsi="Arial" w:cs="Arial"/>
          <w:sz w:val="24"/>
          <w:szCs w:val="24"/>
        </w:rPr>
        <w:t xml:space="preserve">; regidora Mariana Fernández Ramírez, </w:t>
      </w:r>
      <w:r w:rsidRPr="00E83AD9">
        <w:rPr>
          <w:rFonts w:ascii="Arial" w:hAnsi="Arial" w:cs="Arial"/>
          <w:i/>
          <w:sz w:val="24"/>
          <w:szCs w:val="24"/>
        </w:rPr>
        <w:t>a favor</w:t>
      </w:r>
      <w:r w:rsidRPr="00E83AD9">
        <w:rPr>
          <w:rFonts w:ascii="Arial" w:hAnsi="Arial" w:cs="Arial"/>
          <w:sz w:val="24"/>
          <w:szCs w:val="24"/>
        </w:rPr>
        <w:t xml:space="preserve">; regidor José de Jesús Becerra Santiago; regidor Julio César Covarrubias Mendoza, </w:t>
      </w:r>
      <w:r w:rsidRPr="00E83AD9">
        <w:rPr>
          <w:rFonts w:ascii="Arial" w:hAnsi="Arial" w:cs="Arial"/>
          <w:i/>
          <w:sz w:val="24"/>
          <w:szCs w:val="24"/>
        </w:rPr>
        <w:t>a favor</w:t>
      </w:r>
      <w:r w:rsidRPr="00E83AD9">
        <w:rPr>
          <w:rFonts w:ascii="Arial" w:hAnsi="Arial" w:cs="Arial"/>
          <w:sz w:val="24"/>
          <w:szCs w:val="24"/>
        </w:rPr>
        <w:t xml:space="preserve">; regidora Diana Araceli González Martínez, </w:t>
      </w:r>
      <w:r w:rsidRPr="00E83AD9">
        <w:rPr>
          <w:rFonts w:ascii="Arial" w:hAnsi="Arial" w:cs="Arial"/>
          <w:i/>
          <w:sz w:val="24"/>
          <w:szCs w:val="24"/>
        </w:rPr>
        <w:t>a favor</w:t>
      </w:r>
      <w:r w:rsidRPr="00E83AD9">
        <w:rPr>
          <w:rFonts w:ascii="Arial" w:hAnsi="Arial" w:cs="Arial"/>
          <w:sz w:val="24"/>
          <w:szCs w:val="24"/>
        </w:rPr>
        <w:t xml:space="preserve">; regidor Víctor Hugo Hernández López, </w:t>
      </w:r>
      <w:r w:rsidRPr="00E83AD9">
        <w:rPr>
          <w:rFonts w:ascii="Arial" w:hAnsi="Arial" w:cs="Arial"/>
          <w:i/>
          <w:sz w:val="24"/>
          <w:szCs w:val="24"/>
        </w:rPr>
        <w:t>a favor</w:t>
      </w:r>
      <w:r w:rsidRPr="00E83AD9">
        <w:rPr>
          <w:rFonts w:ascii="Arial" w:hAnsi="Arial" w:cs="Arial"/>
          <w:sz w:val="24"/>
          <w:szCs w:val="24"/>
        </w:rPr>
        <w:t xml:space="preserve">; regidor Gabriel Vázquez Suárez, </w:t>
      </w:r>
      <w:r w:rsidRPr="00E83AD9">
        <w:rPr>
          <w:rFonts w:ascii="Arial" w:hAnsi="Arial" w:cs="Arial"/>
          <w:i/>
          <w:iCs/>
          <w:sz w:val="24"/>
          <w:szCs w:val="24"/>
        </w:rPr>
        <w:t>a favor</w:t>
      </w:r>
      <w:r w:rsidRPr="00E83AD9">
        <w:rPr>
          <w:rFonts w:ascii="Arial" w:hAnsi="Arial" w:cs="Arial"/>
          <w:sz w:val="24"/>
          <w:szCs w:val="24"/>
        </w:rPr>
        <w:t xml:space="preserve">; regidora Luz María Alatorre Maldonado, </w:t>
      </w:r>
      <w:r w:rsidRPr="00E83AD9">
        <w:rPr>
          <w:rFonts w:ascii="Arial" w:hAnsi="Arial" w:cs="Arial"/>
          <w:i/>
          <w:iCs/>
          <w:sz w:val="24"/>
          <w:szCs w:val="24"/>
        </w:rPr>
        <w:t>a favor</w:t>
      </w:r>
      <w:r w:rsidRPr="00E83AD9">
        <w:rPr>
          <w:rFonts w:ascii="Arial" w:hAnsi="Arial" w:cs="Arial"/>
          <w:sz w:val="24"/>
          <w:szCs w:val="24"/>
        </w:rPr>
        <w:t xml:space="preserve">; regidor Salvador Alcázar Mendívil, </w:t>
      </w:r>
      <w:r w:rsidRPr="00E83AD9">
        <w:rPr>
          <w:rFonts w:ascii="Arial" w:hAnsi="Arial" w:cs="Arial"/>
          <w:i/>
          <w:sz w:val="24"/>
          <w:szCs w:val="24"/>
        </w:rPr>
        <w:t>a favor</w:t>
      </w:r>
      <w:r w:rsidRPr="00E83AD9">
        <w:rPr>
          <w:rFonts w:ascii="Arial" w:hAnsi="Arial" w:cs="Arial"/>
          <w:sz w:val="24"/>
          <w:szCs w:val="24"/>
        </w:rPr>
        <w:t xml:space="preserve">; regidora Karla Andrea Leonardo Torres, </w:t>
      </w:r>
      <w:r w:rsidRPr="00E83AD9">
        <w:rPr>
          <w:rFonts w:ascii="Arial" w:hAnsi="Arial" w:cs="Arial"/>
          <w:i/>
          <w:sz w:val="24"/>
          <w:szCs w:val="24"/>
        </w:rPr>
        <w:t>a favor</w:t>
      </w:r>
      <w:r w:rsidRPr="00E83AD9">
        <w:rPr>
          <w:rFonts w:ascii="Arial" w:hAnsi="Arial" w:cs="Arial"/>
          <w:sz w:val="24"/>
          <w:szCs w:val="24"/>
        </w:rPr>
        <w:t>; regidor Mario Hugo Castellanos Ibarra,</w:t>
      </w:r>
      <w:r w:rsidRPr="00E83AD9">
        <w:rPr>
          <w:rFonts w:ascii="Arial" w:hAnsi="Arial" w:cs="Arial"/>
          <w:i/>
          <w:sz w:val="24"/>
          <w:szCs w:val="24"/>
        </w:rPr>
        <w:t xml:space="preserve"> a favor</w:t>
      </w:r>
      <w:r w:rsidRPr="00E83AD9">
        <w:rPr>
          <w:rFonts w:ascii="Arial" w:hAnsi="Arial" w:cs="Arial"/>
          <w:sz w:val="24"/>
          <w:szCs w:val="24"/>
        </w:rPr>
        <w:t>; regidor Humberto Gabriel Trujillo Jiménez,</w:t>
      </w:r>
      <w:r w:rsidRPr="00E83AD9">
        <w:rPr>
          <w:rFonts w:ascii="Arial" w:hAnsi="Arial" w:cs="Arial"/>
          <w:i/>
          <w:sz w:val="24"/>
          <w:szCs w:val="24"/>
        </w:rPr>
        <w:t xml:space="preserve"> a favor</w:t>
      </w:r>
      <w:r w:rsidRPr="00E83AD9">
        <w:rPr>
          <w:rFonts w:ascii="Arial" w:hAnsi="Arial" w:cs="Arial"/>
          <w:sz w:val="24"/>
          <w:szCs w:val="24"/>
        </w:rPr>
        <w:t>; síndico Salvador de la Cruz Rodríguez Reyes</w:t>
      </w:r>
      <w:r w:rsidRPr="00E83AD9">
        <w:rPr>
          <w:rFonts w:ascii="Arial" w:hAnsi="Arial" w:cs="Arial"/>
          <w:i/>
          <w:sz w:val="24"/>
          <w:szCs w:val="24"/>
        </w:rPr>
        <w:t>, a favor</w:t>
      </w:r>
      <w:r w:rsidRPr="00E83AD9">
        <w:rPr>
          <w:rFonts w:ascii="Arial" w:hAnsi="Arial" w:cs="Arial"/>
          <w:sz w:val="24"/>
          <w:szCs w:val="24"/>
        </w:rPr>
        <w:t xml:space="preserve">; Presidenta Municipal Verónica Delgadillo García, </w:t>
      </w:r>
      <w:r w:rsidRPr="00E83AD9">
        <w:rPr>
          <w:rFonts w:ascii="Arial" w:hAnsi="Arial" w:cs="Arial"/>
          <w:i/>
          <w:sz w:val="24"/>
          <w:szCs w:val="24"/>
        </w:rPr>
        <w:t>a favor</w:t>
      </w:r>
      <w:r w:rsidRPr="00E83AD9">
        <w:rPr>
          <w:rFonts w:ascii="Arial" w:hAnsi="Arial" w:cs="Arial"/>
          <w:sz w:val="24"/>
          <w:szCs w:val="24"/>
        </w:rPr>
        <w:t>.</w:t>
      </w:r>
    </w:p>
    <w:p w:rsidR="00C43281" w:rsidRPr="00E83AD9" w:rsidP="00E83AD9" w14:paraId="438E8D31" w14:textId="77777777">
      <w:pPr>
        <w:jc w:val="both"/>
        <w:rPr>
          <w:rFonts w:ascii="Arial" w:eastAsia="Calibri" w:hAnsi="Arial" w:cs="Arial"/>
          <w:sz w:val="24"/>
          <w:szCs w:val="24"/>
        </w:rPr>
      </w:pPr>
    </w:p>
    <w:p w:rsidR="00C43281" w:rsidRPr="00E83AD9" w:rsidP="00E83AD9" w14:paraId="4ECB72F5" w14:textId="77777777">
      <w:pPr>
        <w:jc w:val="both"/>
        <w:rPr>
          <w:rFonts w:ascii="Arial" w:eastAsia="SimSun" w:hAnsi="Arial" w:cs="Arial"/>
          <w:sz w:val="24"/>
          <w:szCs w:val="24"/>
        </w:rPr>
      </w:pPr>
      <w:r w:rsidRPr="00E83AD9">
        <w:rPr>
          <w:rFonts w:ascii="Arial" w:eastAsia="SimSun" w:hAnsi="Arial" w:cs="Arial"/>
          <w:sz w:val="24"/>
          <w:szCs w:val="24"/>
        </w:rPr>
        <w:t>La votación nominal es la siguiente: 17 votos a favor; 0 votos en contra; y 0 abstenciones.</w:t>
      </w:r>
    </w:p>
    <w:p w:rsidR="00C43281" w:rsidRPr="00E83AD9" w:rsidP="00E83AD9" w14:paraId="6E05F8E4" w14:textId="77777777">
      <w:pPr>
        <w:jc w:val="both"/>
        <w:rPr>
          <w:rFonts w:ascii="Arial" w:eastAsia="SimSun" w:hAnsi="Arial" w:cs="Arial"/>
          <w:sz w:val="24"/>
          <w:szCs w:val="24"/>
        </w:rPr>
      </w:pPr>
    </w:p>
    <w:p w:rsidR="00C43281" w:rsidRPr="00E83AD9" w:rsidP="00E83AD9" w14:paraId="762A4580" w14:textId="4C040BF0">
      <w:pPr>
        <w:jc w:val="both"/>
        <w:rPr>
          <w:rFonts w:ascii="Arial" w:eastAsia="Calibri" w:hAnsi="Arial" w:cs="Arial"/>
          <w:sz w:val="24"/>
          <w:szCs w:val="24"/>
        </w:rPr>
      </w:pPr>
      <w:r w:rsidRPr="00E83AD9">
        <w:rPr>
          <w:rFonts w:ascii="Arial" w:hAnsi="Arial" w:cs="Arial"/>
          <w:b/>
          <w:sz w:val="24"/>
          <w:szCs w:val="24"/>
          <w:lang w:val="es-ES_tradnl" w:eastAsia="es-ES"/>
        </w:rPr>
        <w:t>La Presidenta Municipal:</w:t>
      </w:r>
      <w:r w:rsidRPr="00E83AD9">
        <w:rPr>
          <w:rFonts w:ascii="Arial" w:eastAsia="Calibri" w:hAnsi="Arial" w:cs="Arial"/>
          <w:sz w:val="24"/>
          <w:szCs w:val="24"/>
        </w:rPr>
        <w:t xml:space="preserve"> Se declaran aprobados los dictámenes enlistados con los números 5 y 6, toda vez que tenemos un total de 17 votos a favor. </w:t>
      </w:r>
    </w:p>
    <w:p w:rsidR="00C43281" w:rsidRPr="00E83AD9" w:rsidP="00E83AD9" w14:paraId="29DD5A59" w14:textId="77777777">
      <w:pPr>
        <w:jc w:val="both"/>
        <w:rPr>
          <w:rFonts w:ascii="Arial" w:eastAsia="Calibri" w:hAnsi="Arial" w:cs="Arial"/>
          <w:sz w:val="24"/>
          <w:szCs w:val="24"/>
        </w:rPr>
      </w:pPr>
    </w:p>
    <w:p w:rsidR="00C43281" w:rsidRPr="00E83AD9" w:rsidP="00E83AD9" w14:paraId="67ED23A4" w14:textId="77777777">
      <w:pPr>
        <w:jc w:val="both"/>
        <w:rPr>
          <w:rFonts w:ascii="Arial" w:eastAsia="Calibri" w:hAnsi="Arial" w:cs="Arial"/>
          <w:sz w:val="24"/>
          <w:szCs w:val="24"/>
        </w:rPr>
      </w:pPr>
      <w:r w:rsidRPr="00E83AD9">
        <w:rPr>
          <w:rFonts w:ascii="Arial" w:eastAsia="Calibri" w:hAnsi="Arial" w:cs="Arial"/>
          <w:sz w:val="24"/>
          <w:szCs w:val="24"/>
        </w:rPr>
        <w:t>A</w:t>
      </w:r>
      <w:r w:rsidRPr="00E83AD9" w:rsidR="005B483B">
        <w:rPr>
          <w:rFonts w:ascii="Arial" w:eastAsia="Calibri" w:hAnsi="Arial" w:cs="Arial"/>
          <w:sz w:val="24"/>
          <w:szCs w:val="24"/>
        </w:rPr>
        <w:t xml:space="preserve"> continuación</w:t>
      </w:r>
      <w:r w:rsidRPr="00E83AD9">
        <w:rPr>
          <w:rFonts w:ascii="Arial" w:eastAsia="Calibri" w:hAnsi="Arial" w:cs="Arial"/>
          <w:sz w:val="24"/>
          <w:szCs w:val="24"/>
        </w:rPr>
        <w:t xml:space="preserve">, está a </w:t>
      </w:r>
      <w:r w:rsidRPr="00E83AD9" w:rsidR="005B483B">
        <w:rPr>
          <w:rFonts w:ascii="Arial" w:eastAsia="Calibri" w:hAnsi="Arial" w:cs="Arial"/>
          <w:sz w:val="24"/>
          <w:szCs w:val="24"/>
        </w:rPr>
        <w:t xml:space="preserve">discusión </w:t>
      </w:r>
      <w:r w:rsidRPr="00E83AD9">
        <w:rPr>
          <w:rFonts w:ascii="Arial" w:eastAsia="Calibri" w:hAnsi="Arial" w:cs="Arial"/>
          <w:sz w:val="24"/>
          <w:szCs w:val="24"/>
        </w:rPr>
        <w:t>el dictamen</w:t>
      </w:r>
      <w:r w:rsidRPr="00E83AD9" w:rsidR="005B483B">
        <w:rPr>
          <w:rFonts w:ascii="Arial" w:eastAsia="Calibri" w:hAnsi="Arial" w:cs="Arial"/>
          <w:sz w:val="24"/>
          <w:szCs w:val="24"/>
        </w:rPr>
        <w:t xml:space="preserve"> enlistado con el número 7</w:t>
      </w:r>
      <w:r w:rsidRPr="00E83AD9">
        <w:rPr>
          <w:rFonts w:ascii="Arial" w:eastAsia="Calibri" w:hAnsi="Arial" w:cs="Arial"/>
          <w:sz w:val="24"/>
          <w:szCs w:val="24"/>
        </w:rPr>
        <w:t>, tiene el uso de la voz el regidor José María Martínez.</w:t>
      </w:r>
    </w:p>
    <w:p w:rsidR="00C43281" w:rsidRPr="00E83AD9" w:rsidP="00E83AD9" w14:paraId="50CDD8D1" w14:textId="77777777">
      <w:pPr>
        <w:jc w:val="both"/>
        <w:rPr>
          <w:rFonts w:ascii="Arial" w:eastAsia="Calibri" w:hAnsi="Arial" w:cs="Arial"/>
          <w:b/>
          <w:bCs/>
          <w:sz w:val="24"/>
          <w:szCs w:val="24"/>
        </w:rPr>
      </w:pPr>
    </w:p>
    <w:p w:rsidR="0086647C" w:rsidRPr="00E83AD9" w:rsidP="00E83AD9" w14:paraId="50C224A9" w14:textId="7C0056AF">
      <w:pPr>
        <w:jc w:val="both"/>
        <w:rPr>
          <w:rFonts w:ascii="Arial" w:eastAsia="Calibri" w:hAnsi="Arial" w:cs="Arial"/>
          <w:sz w:val="24"/>
          <w:szCs w:val="24"/>
        </w:rPr>
      </w:pPr>
      <w:r w:rsidRPr="00E83AD9">
        <w:rPr>
          <w:rFonts w:ascii="Arial" w:eastAsia="Calibri" w:hAnsi="Arial" w:cs="Arial"/>
          <w:b/>
          <w:bCs/>
          <w:sz w:val="24"/>
          <w:szCs w:val="24"/>
        </w:rPr>
        <w:t xml:space="preserve">El Regidor José María Martínez </w:t>
      </w:r>
      <w:r w:rsidRPr="00E83AD9">
        <w:rPr>
          <w:rFonts w:ascii="Arial" w:eastAsia="Calibri" w:hAnsi="Arial" w:cs="Arial"/>
          <w:b/>
          <w:bCs/>
          <w:sz w:val="24"/>
          <w:szCs w:val="24"/>
        </w:rPr>
        <w:t>Martínez</w:t>
      </w:r>
      <w:r w:rsidRPr="00E83AD9">
        <w:rPr>
          <w:rFonts w:ascii="Arial" w:eastAsia="Calibri" w:hAnsi="Arial" w:cs="Arial"/>
          <w:b/>
          <w:bCs/>
          <w:sz w:val="24"/>
          <w:szCs w:val="24"/>
        </w:rPr>
        <w:t xml:space="preserve">: </w:t>
      </w:r>
      <w:r w:rsidRPr="00E83AD9">
        <w:rPr>
          <w:rFonts w:ascii="Arial" w:eastAsia="Calibri" w:hAnsi="Arial" w:cs="Arial"/>
          <w:sz w:val="24"/>
          <w:szCs w:val="24"/>
        </w:rPr>
        <w:t>M</w:t>
      </w:r>
      <w:r w:rsidRPr="00E83AD9" w:rsidR="005B483B">
        <w:rPr>
          <w:rFonts w:ascii="Arial" w:eastAsia="Calibri" w:hAnsi="Arial" w:cs="Arial"/>
          <w:sz w:val="24"/>
          <w:szCs w:val="24"/>
        </w:rPr>
        <w:t xml:space="preserve">uchas gracias </w:t>
      </w:r>
      <w:r w:rsidRPr="00E83AD9">
        <w:rPr>
          <w:rFonts w:ascii="Arial" w:eastAsia="Calibri" w:hAnsi="Arial" w:cs="Arial"/>
          <w:sz w:val="24"/>
          <w:szCs w:val="24"/>
        </w:rPr>
        <w:t>P</w:t>
      </w:r>
      <w:r w:rsidRPr="00E83AD9" w:rsidR="005B483B">
        <w:rPr>
          <w:rFonts w:ascii="Arial" w:eastAsia="Calibri" w:hAnsi="Arial" w:cs="Arial"/>
          <w:sz w:val="24"/>
          <w:szCs w:val="24"/>
        </w:rPr>
        <w:t>resident</w:t>
      </w:r>
      <w:r w:rsidRPr="00E83AD9">
        <w:rPr>
          <w:rFonts w:ascii="Arial" w:eastAsia="Calibri" w:hAnsi="Arial" w:cs="Arial"/>
          <w:sz w:val="24"/>
          <w:szCs w:val="24"/>
        </w:rPr>
        <w:t>a. M</w:t>
      </w:r>
      <w:r w:rsidRPr="00E83AD9" w:rsidR="005B483B">
        <w:rPr>
          <w:rFonts w:ascii="Arial" w:eastAsia="Calibri" w:hAnsi="Arial" w:cs="Arial"/>
          <w:sz w:val="24"/>
          <w:szCs w:val="24"/>
        </w:rPr>
        <w:t>iren ustedes gracias debo primero dejar a salvo</w:t>
      </w:r>
      <w:r w:rsidRPr="00E83AD9">
        <w:rPr>
          <w:rFonts w:ascii="Arial" w:eastAsia="Calibri" w:hAnsi="Arial" w:cs="Arial"/>
          <w:sz w:val="24"/>
          <w:szCs w:val="24"/>
        </w:rPr>
        <w:t>,</w:t>
      </w:r>
      <w:r w:rsidRPr="00E83AD9" w:rsidR="005B483B">
        <w:rPr>
          <w:rFonts w:ascii="Arial" w:eastAsia="Calibri" w:hAnsi="Arial" w:cs="Arial"/>
          <w:sz w:val="24"/>
          <w:szCs w:val="24"/>
        </w:rPr>
        <w:t xml:space="preserve"> salvaguardar el prestigio</w:t>
      </w:r>
      <w:r w:rsidRPr="00E83AD9">
        <w:rPr>
          <w:rFonts w:ascii="Arial" w:eastAsia="Calibri" w:hAnsi="Arial" w:cs="Arial"/>
          <w:sz w:val="24"/>
          <w:szCs w:val="24"/>
        </w:rPr>
        <w:t>,</w:t>
      </w:r>
      <w:r w:rsidRPr="00E83AD9" w:rsidR="005B483B">
        <w:rPr>
          <w:rFonts w:ascii="Arial" w:eastAsia="Calibri" w:hAnsi="Arial" w:cs="Arial"/>
          <w:sz w:val="24"/>
          <w:szCs w:val="24"/>
        </w:rPr>
        <w:t xml:space="preserve"> el honor y la calidad de Sergio </w:t>
      </w:r>
      <w:r w:rsidRPr="00E83AD9" w:rsidR="005B483B">
        <w:rPr>
          <w:rFonts w:ascii="Arial" w:eastAsia="Calibri" w:hAnsi="Arial" w:cs="Arial"/>
          <w:sz w:val="24"/>
          <w:szCs w:val="24"/>
        </w:rPr>
        <w:t>Gar</w:t>
      </w:r>
      <w:r w:rsidR="00921EE8">
        <w:rPr>
          <w:rFonts w:ascii="Arial" w:eastAsia="Calibri" w:hAnsi="Arial" w:cs="Arial"/>
          <w:sz w:val="24"/>
          <w:szCs w:val="24"/>
        </w:rPr>
        <w:t>val</w:t>
      </w:r>
      <w:r w:rsidRPr="00E83AD9">
        <w:rPr>
          <w:rFonts w:ascii="Arial" w:eastAsia="Calibri" w:hAnsi="Arial" w:cs="Arial"/>
          <w:sz w:val="24"/>
          <w:szCs w:val="24"/>
        </w:rPr>
        <w:t>,</w:t>
      </w:r>
      <w:r w:rsidRPr="00E83AD9" w:rsidR="005B483B">
        <w:rPr>
          <w:rFonts w:ascii="Arial" w:eastAsia="Calibri" w:hAnsi="Arial" w:cs="Arial"/>
          <w:sz w:val="24"/>
          <w:szCs w:val="24"/>
        </w:rPr>
        <w:t xml:space="preserve"> un gran artista </w:t>
      </w:r>
      <w:r w:rsidRPr="00E83AD9">
        <w:rPr>
          <w:rFonts w:ascii="Arial" w:eastAsia="Calibri" w:hAnsi="Arial" w:cs="Arial"/>
          <w:sz w:val="24"/>
          <w:szCs w:val="24"/>
        </w:rPr>
        <w:t>t</w:t>
      </w:r>
      <w:r w:rsidRPr="00E83AD9" w:rsidR="005B483B">
        <w:rPr>
          <w:rFonts w:ascii="Arial" w:eastAsia="Calibri" w:hAnsi="Arial" w:cs="Arial"/>
          <w:sz w:val="24"/>
          <w:szCs w:val="24"/>
        </w:rPr>
        <w:t>apat</w:t>
      </w:r>
      <w:r w:rsidRPr="00E83AD9">
        <w:rPr>
          <w:rFonts w:ascii="Arial" w:eastAsia="Calibri" w:hAnsi="Arial" w:cs="Arial"/>
          <w:sz w:val="24"/>
          <w:szCs w:val="24"/>
        </w:rPr>
        <w:t>ío,</w:t>
      </w:r>
      <w:r w:rsidRPr="00E83AD9" w:rsidR="005B483B">
        <w:rPr>
          <w:rFonts w:ascii="Arial" w:eastAsia="Calibri" w:hAnsi="Arial" w:cs="Arial"/>
          <w:sz w:val="24"/>
          <w:szCs w:val="24"/>
        </w:rPr>
        <w:t xml:space="preserve"> no </w:t>
      </w:r>
      <w:r w:rsidRPr="00E83AD9">
        <w:rPr>
          <w:rFonts w:ascii="Arial" w:eastAsia="Calibri" w:hAnsi="Arial" w:cs="Arial"/>
          <w:sz w:val="24"/>
          <w:szCs w:val="24"/>
        </w:rPr>
        <w:t>obstante,</w:t>
      </w:r>
      <w:r w:rsidRPr="00E83AD9" w:rsidR="005B483B">
        <w:rPr>
          <w:rFonts w:ascii="Arial" w:eastAsia="Calibri" w:hAnsi="Arial" w:cs="Arial"/>
          <w:sz w:val="24"/>
          <w:szCs w:val="24"/>
        </w:rPr>
        <w:t xml:space="preserve"> esta situación</w:t>
      </w:r>
      <w:r w:rsidRPr="00E83AD9">
        <w:rPr>
          <w:rFonts w:ascii="Arial" w:eastAsia="Calibri" w:hAnsi="Arial" w:cs="Arial"/>
          <w:sz w:val="24"/>
          <w:szCs w:val="24"/>
        </w:rPr>
        <w:t>,</w:t>
      </w:r>
      <w:r w:rsidRPr="00E83AD9" w:rsidR="005B483B">
        <w:rPr>
          <w:rFonts w:ascii="Arial" w:eastAsia="Calibri" w:hAnsi="Arial" w:cs="Arial"/>
          <w:sz w:val="24"/>
          <w:szCs w:val="24"/>
        </w:rPr>
        <w:t xml:space="preserve"> si merece una intervención y sobre todo atención</w:t>
      </w:r>
      <w:r w:rsidRPr="00E83AD9">
        <w:rPr>
          <w:rFonts w:ascii="Arial" w:eastAsia="Calibri" w:hAnsi="Arial" w:cs="Arial"/>
          <w:sz w:val="24"/>
          <w:szCs w:val="24"/>
        </w:rPr>
        <w:t>.</w:t>
      </w:r>
    </w:p>
    <w:p w:rsidR="0086647C" w:rsidRPr="00E83AD9" w:rsidP="00E83AD9" w14:paraId="3C878241" w14:textId="77777777">
      <w:pPr>
        <w:jc w:val="both"/>
        <w:rPr>
          <w:rFonts w:ascii="Arial" w:eastAsia="Calibri" w:hAnsi="Arial" w:cs="Arial"/>
          <w:sz w:val="24"/>
          <w:szCs w:val="24"/>
        </w:rPr>
      </w:pPr>
    </w:p>
    <w:p w:rsidR="0086647C" w:rsidRPr="00E83AD9" w:rsidP="00E83AD9" w14:paraId="106E2194" w14:textId="2BA5AB7F">
      <w:pPr>
        <w:jc w:val="both"/>
        <w:rPr>
          <w:rFonts w:ascii="Arial" w:eastAsia="Calibri" w:hAnsi="Arial" w:cs="Arial"/>
          <w:sz w:val="24"/>
          <w:szCs w:val="24"/>
        </w:rPr>
      </w:pPr>
      <w:r w:rsidRPr="00E83AD9">
        <w:rPr>
          <w:rFonts w:ascii="Arial" w:eastAsia="Calibri" w:hAnsi="Arial" w:cs="Arial"/>
          <w:sz w:val="24"/>
          <w:szCs w:val="24"/>
        </w:rPr>
        <w:t>H</w:t>
      </w:r>
      <w:r w:rsidRPr="00E83AD9" w:rsidR="005B483B">
        <w:rPr>
          <w:rFonts w:ascii="Arial" w:eastAsia="Calibri" w:hAnsi="Arial" w:cs="Arial"/>
          <w:sz w:val="24"/>
          <w:szCs w:val="24"/>
        </w:rPr>
        <w:t>ace un momento vimos como valiéndole</w:t>
      </w:r>
      <w:r w:rsidR="00E97513">
        <w:rPr>
          <w:rFonts w:ascii="Arial" w:eastAsia="Calibri" w:hAnsi="Arial" w:cs="Arial"/>
          <w:sz w:val="24"/>
          <w:szCs w:val="24"/>
        </w:rPr>
        <w:t>s</w:t>
      </w:r>
      <w:r w:rsidRPr="00E83AD9" w:rsidR="005B483B">
        <w:rPr>
          <w:rFonts w:ascii="Arial" w:eastAsia="Calibri" w:hAnsi="Arial" w:cs="Arial"/>
          <w:sz w:val="24"/>
          <w:szCs w:val="24"/>
        </w:rPr>
        <w:t xml:space="preserve"> </w:t>
      </w:r>
      <w:r w:rsidR="00E97513">
        <w:rPr>
          <w:rFonts w:ascii="Arial" w:eastAsia="Calibri" w:hAnsi="Arial" w:cs="Arial"/>
          <w:sz w:val="24"/>
          <w:szCs w:val="24"/>
        </w:rPr>
        <w:t>un</w:t>
      </w:r>
      <w:r w:rsidRPr="00E83AD9" w:rsidR="005B483B">
        <w:rPr>
          <w:rFonts w:ascii="Arial" w:eastAsia="Calibri" w:hAnsi="Arial" w:cs="Arial"/>
          <w:sz w:val="24"/>
          <w:szCs w:val="24"/>
        </w:rPr>
        <w:t xml:space="preserve"> comino el reglamento</w:t>
      </w:r>
      <w:r w:rsidRPr="00E83AD9">
        <w:rPr>
          <w:rFonts w:ascii="Arial" w:eastAsia="Calibri" w:hAnsi="Arial" w:cs="Arial"/>
          <w:sz w:val="24"/>
          <w:szCs w:val="24"/>
        </w:rPr>
        <w:t>,</w:t>
      </w:r>
      <w:r w:rsidRPr="00E83AD9" w:rsidR="005B483B">
        <w:rPr>
          <w:rFonts w:ascii="Arial" w:eastAsia="Calibri" w:hAnsi="Arial" w:cs="Arial"/>
          <w:sz w:val="24"/>
          <w:szCs w:val="24"/>
        </w:rPr>
        <w:t xml:space="preserve"> no lo cumplen</w:t>
      </w:r>
      <w:r w:rsidRPr="00E83AD9">
        <w:rPr>
          <w:rFonts w:ascii="Arial" w:eastAsia="Calibri" w:hAnsi="Arial" w:cs="Arial"/>
          <w:sz w:val="24"/>
          <w:szCs w:val="24"/>
        </w:rPr>
        <w:t xml:space="preserve">, </w:t>
      </w:r>
      <w:r w:rsidRPr="00E83AD9" w:rsidR="005B483B">
        <w:rPr>
          <w:rFonts w:ascii="Arial" w:eastAsia="Calibri" w:hAnsi="Arial" w:cs="Arial"/>
          <w:sz w:val="24"/>
          <w:szCs w:val="24"/>
        </w:rPr>
        <w:t>hacen uso de la voz en presentación de iniciativas y esta ha sido la constante</w:t>
      </w:r>
      <w:r w:rsidRPr="00E83AD9">
        <w:rPr>
          <w:rFonts w:ascii="Arial" w:eastAsia="Calibri" w:hAnsi="Arial" w:cs="Arial"/>
          <w:sz w:val="24"/>
          <w:szCs w:val="24"/>
        </w:rPr>
        <w:t>,</w:t>
      </w:r>
      <w:r w:rsidRPr="00E83AD9" w:rsidR="005B483B">
        <w:rPr>
          <w:rFonts w:ascii="Arial" w:eastAsia="Calibri" w:hAnsi="Arial" w:cs="Arial"/>
          <w:sz w:val="24"/>
          <w:szCs w:val="24"/>
        </w:rPr>
        <w:t xml:space="preserve"> no ajustarse a la ley</w:t>
      </w:r>
      <w:r w:rsidRPr="00E83AD9">
        <w:rPr>
          <w:rFonts w:ascii="Arial" w:eastAsia="Calibri" w:hAnsi="Arial" w:cs="Arial"/>
          <w:sz w:val="24"/>
          <w:szCs w:val="24"/>
        </w:rPr>
        <w:t>,</w:t>
      </w:r>
      <w:r w:rsidRPr="00E83AD9" w:rsidR="005B483B">
        <w:rPr>
          <w:rFonts w:ascii="Arial" w:eastAsia="Calibri" w:hAnsi="Arial" w:cs="Arial"/>
          <w:sz w:val="24"/>
          <w:szCs w:val="24"/>
        </w:rPr>
        <w:t xml:space="preserve"> no cumplir con el reglamento y asumir</w:t>
      </w:r>
      <w:r w:rsidR="00E97513">
        <w:rPr>
          <w:rFonts w:ascii="Arial" w:eastAsia="Calibri" w:hAnsi="Arial" w:cs="Arial"/>
          <w:sz w:val="24"/>
          <w:szCs w:val="24"/>
        </w:rPr>
        <w:t>se como</w:t>
      </w:r>
      <w:r w:rsidRPr="00E83AD9" w:rsidR="005B483B">
        <w:rPr>
          <w:rFonts w:ascii="Arial" w:eastAsia="Calibri" w:hAnsi="Arial" w:cs="Arial"/>
          <w:sz w:val="24"/>
          <w:szCs w:val="24"/>
        </w:rPr>
        <w:t xml:space="preserve"> dueñ</w:t>
      </w:r>
      <w:r w:rsidR="00E97513">
        <w:rPr>
          <w:rFonts w:ascii="Arial" w:eastAsia="Calibri" w:hAnsi="Arial" w:cs="Arial"/>
          <w:sz w:val="24"/>
          <w:szCs w:val="24"/>
        </w:rPr>
        <w:t>o</w:t>
      </w:r>
      <w:r w:rsidRPr="00E83AD9" w:rsidR="005B483B">
        <w:rPr>
          <w:rFonts w:ascii="Arial" w:eastAsia="Calibri" w:hAnsi="Arial" w:cs="Arial"/>
          <w:sz w:val="24"/>
          <w:szCs w:val="24"/>
        </w:rPr>
        <w:t>s de Guadalajara</w:t>
      </w:r>
      <w:r w:rsidRPr="00E83AD9">
        <w:rPr>
          <w:rFonts w:ascii="Arial" w:eastAsia="Calibri" w:hAnsi="Arial" w:cs="Arial"/>
          <w:sz w:val="24"/>
          <w:szCs w:val="24"/>
        </w:rPr>
        <w:t>.</w:t>
      </w:r>
    </w:p>
    <w:p w:rsidR="0086647C" w:rsidRPr="00E83AD9" w:rsidP="00E83AD9" w14:paraId="7772C866" w14:textId="77777777">
      <w:pPr>
        <w:jc w:val="both"/>
        <w:rPr>
          <w:rFonts w:ascii="Arial" w:eastAsia="Calibri" w:hAnsi="Arial" w:cs="Arial"/>
          <w:sz w:val="24"/>
          <w:szCs w:val="24"/>
        </w:rPr>
      </w:pPr>
    </w:p>
    <w:p w:rsidR="0086647C" w:rsidRPr="00E83AD9" w:rsidP="00E83AD9" w14:paraId="2685B816" w14:textId="77777777">
      <w:pPr>
        <w:jc w:val="both"/>
        <w:rPr>
          <w:rFonts w:ascii="Arial" w:eastAsia="Calibri" w:hAnsi="Arial" w:cs="Arial"/>
          <w:sz w:val="24"/>
          <w:szCs w:val="24"/>
        </w:rPr>
      </w:pPr>
      <w:r w:rsidRPr="00E83AD9">
        <w:rPr>
          <w:rFonts w:ascii="Arial" w:eastAsia="Calibri" w:hAnsi="Arial" w:cs="Arial"/>
          <w:sz w:val="24"/>
          <w:szCs w:val="24"/>
        </w:rPr>
        <w:t>Guadalajara no tiene dueño</w:t>
      </w:r>
      <w:r w:rsidRPr="00E83AD9">
        <w:rPr>
          <w:rFonts w:ascii="Arial" w:eastAsia="Calibri" w:hAnsi="Arial" w:cs="Arial"/>
          <w:sz w:val="24"/>
          <w:szCs w:val="24"/>
        </w:rPr>
        <w:t>,</w:t>
      </w:r>
      <w:r w:rsidRPr="00E83AD9">
        <w:rPr>
          <w:rFonts w:ascii="Arial" w:eastAsia="Calibri" w:hAnsi="Arial" w:cs="Arial"/>
          <w:sz w:val="24"/>
          <w:szCs w:val="24"/>
        </w:rPr>
        <w:t xml:space="preserve"> Guadalajara es de las tapatías y de los tapatíos</w:t>
      </w:r>
      <w:r w:rsidRPr="00E83AD9">
        <w:rPr>
          <w:rFonts w:ascii="Arial" w:eastAsia="Calibri" w:hAnsi="Arial" w:cs="Arial"/>
          <w:sz w:val="24"/>
          <w:szCs w:val="24"/>
        </w:rPr>
        <w:t>,</w:t>
      </w:r>
      <w:r w:rsidRPr="00E83AD9">
        <w:rPr>
          <w:rFonts w:ascii="Arial" w:eastAsia="Calibri" w:hAnsi="Arial" w:cs="Arial"/>
          <w:sz w:val="24"/>
          <w:szCs w:val="24"/>
        </w:rPr>
        <w:t xml:space="preserve"> Guadalajara es de todos</w:t>
      </w:r>
      <w:r w:rsidRPr="00E83AD9">
        <w:rPr>
          <w:rFonts w:ascii="Arial" w:eastAsia="Calibri" w:hAnsi="Arial" w:cs="Arial"/>
          <w:sz w:val="24"/>
          <w:szCs w:val="24"/>
        </w:rPr>
        <w:t xml:space="preserve">, </w:t>
      </w:r>
      <w:r w:rsidRPr="00E83AD9">
        <w:rPr>
          <w:rFonts w:ascii="Arial" w:eastAsia="Calibri" w:hAnsi="Arial" w:cs="Arial"/>
          <w:sz w:val="24"/>
          <w:szCs w:val="24"/>
        </w:rPr>
        <w:t xml:space="preserve">no es de la maña naranja ni tampoco de Verónica </w:t>
      </w:r>
      <w:r w:rsidRPr="00E83AD9">
        <w:rPr>
          <w:rFonts w:ascii="Arial" w:eastAsia="Calibri" w:hAnsi="Arial" w:cs="Arial"/>
          <w:sz w:val="24"/>
          <w:szCs w:val="24"/>
        </w:rPr>
        <w:t>Delgadillo.</w:t>
      </w:r>
      <w:r w:rsidRPr="00E83AD9">
        <w:rPr>
          <w:rFonts w:ascii="Arial" w:eastAsia="Calibri" w:hAnsi="Arial" w:cs="Arial"/>
          <w:sz w:val="24"/>
          <w:szCs w:val="24"/>
        </w:rPr>
        <w:t xml:space="preserve"> </w:t>
      </w:r>
    </w:p>
    <w:p w:rsidR="0086647C" w:rsidRPr="00E83AD9" w:rsidP="00E83AD9" w14:paraId="0FBAA6FA" w14:textId="77777777">
      <w:pPr>
        <w:jc w:val="both"/>
        <w:rPr>
          <w:rFonts w:ascii="Arial" w:eastAsia="Calibri" w:hAnsi="Arial" w:cs="Arial"/>
          <w:sz w:val="24"/>
          <w:szCs w:val="24"/>
        </w:rPr>
      </w:pPr>
    </w:p>
    <w:p w:rsidR="0086647C" w:rsidRPr="00E83AD9" w:rsidP="00E83AD9" w14:paraId="0E4B7229" w14:textId="53C9078B">
      <w:pPr>
        <w:jc w:val="both"/>
        <w:rPr>
          <w:rFonts w:ascii="Arial" w:eastAsia="Calibri" w:hAnsi="Arial" w:cs="Arial"/>
          <w:sz w:val="24"/>
          <w:szCs w:val="24"/>
        </w:rPr>
      </w:pPr>
      <w:r w:rsidRPr="00E83AD9">
        <w:rPr>
          <w:rFonts w:ascii="Arial" w:eastAsia="Calibri" w:hAnsi="Arial" w:cs="Arial"/>
          <w:sz w:val="24"/>
          <w:szCs w:val="24"/>
        </w:rPr>
        <w:t>Cuando</w:t>
      </w:r>
      <w:r w:rsidRPr="00E83AD9" w:rsidR="005B483B">
        <w:rPr>
          <w:rFonts w:ascii="Arial" w:eastAsia="Calibri" w:hAnsi="Arial" w:cs="Arial"/>
          <w:sz w:val="24"/>
          <w:szCs w:val="24"/>
        </w:rPr>
        <w:t xml:space="preserve"> </w:t>
      </w:r>
      <w:r w:rsidRPr="00E83AD9">
        <w:rPr>
          <w:rFonts w:ascii="Arial" w:eastAsia="Calibri" w:hAnsi="Arial" w:cs="Arial"/>
          <w:sz w:val="24"/>
          <w:szCs w:val="24"/>
        </w:rPr>
        <w:t xml:space="preserve">se </w:t>
      </w:r>
      <w:r w:rsidRPr="00E83AD9" w:rsidR="005B483B">
        <w:rPr>
          <w:rFonts w:ascii="Arial" w:eastAsia="Calibri" w:hAnsi="Arial" w:cs="Arial"/>
          <w:sz w:val="24"/>
          <w:szCs w:val="24"/>
        </w:rPr>
        <w:t>establecieron estas tre</w:t>
      </w:r>
      <w:r w:rsidR="00E97513">
        <w:rPr>
          <w:rFonts w:ascii="Arial" w:eastAsia="Calibri" w:hAnsi="Arial" w:cs="Arial"/>
          <w:sz w:val="24"/>
          <w:szCs w:val="24"/>
        </w:rPr>
        <w:t>s</w:t>
      </w:r>
      <w:r w:rsidRPr="00E83AD9" w:rsidR="005B483B">
        <w:rPr>
          <w:rFonts w:ascii="Arial" w:eastAsia="Calibri" w:hAnsi="Arial" w:cs="Arial"/>
          <w:sz w:val="24"/>
          <w:szCs w:val="24"/>
        </w:rPr>
        <w:t xml:space="preserve"> esculturas allá</w:t>
      </w:r>
      <w:r w:rsidRPr="00E83AD9">
        <w:rPr>
          <w:rFonts w:ascii="Arial" w:eastAsia="Calibri" w:hAnsi="Arial" w:cs="Arial"/>
          <w:sz w:val="24"/>
          <w:szCs w:val="24"/>
        </w:rPr>
        <w:t xml:space="preserve"> en Fuelle,</w:t>
      </w:r>
      <w:r w:rsidRPr="00E83AD9" w:rsidR="005B483B">
        <w:rPr>
          <w:rFonts w:ascii="Arial" w:eastAsia="Calibri" w:hAnsi="Arial" w:cs="Arial"/>
          <w:sz w:val="24"/>
          <w:szCs w:val="24"/>
        </w:rPr>
        <w:t xml:space="preserve"> en la conf</w:t>
      </w:r>
      <w:r w:rsidRPr="00E83AD9">
        <w:rPr>
          <w:rFonts w:ascii="Arial" w:eastAsia="Calibri" w:hAnsi="Arial" w:cs="Arial"/>
          <w:sz w:val="24"/>
          <w:szCs w:val="24"/>
        </w:rPr>
        <w:t>luencia</w:t>
      </w:r>
      <w:r w:rsidRPr="00E83AD9" w:rsidR="005B483B">
        <w:rPr>
          <w:rFonts w:ascii="Arial" w:eastAsia="Calibri" w:hAnsi="Arial" w:cs="Arial"/>
          <w:sz w:val="24"/>
          <w:szCs w:val="24"/>
        </w:rPr>
        <w:t xml:space="preserve"> con Lázaro Cárdenas</w:t>
      </w:r>
      <w:r w:rsidRPr="00E83AD9">
        <w:rPr>
          <w:rFonts w:ascii="Arial" w:eastAsia="Calibri" w:hAnsi="Arial" w:cs="Arial"/>
          <w:sz w:val="24"/>
          <w:szCs w:val="24"/>
        </w:rPr>
        <w:t>,</w:t>
      </w:r>
      <w:r w:rsidRPr="00E83AD9" w:rsidR="005B483B">
        <w:rPr>
          <w:rFonts w:ascii="Arial" w:eastAsia="Calibri" w:hAnsi="Arial" w:cs="Arial"/>
          <w:sz w:val="24"/>
          <w:szCs w:val="24"/>
        </w:rPr>
        <w:t xml:space="preserve"> más o menos nos costaban </w:t>
      </w:r>
      <w:r w:rsidR="00E97513">
        <w:rPr>
          <w:rFonts w:ascii="Arial" w:eastAsia="Calibri" w:hAnsi="Arial" w:cs="Arial"/>
          <w:sz w:val="24"/>
          <w:szCs w:val="24"/>
        </w:rPr>
        <w:t xml:space="preserve">a </w:t>
      </w:r>
      <w:r w:rsidRPr="00E83AD9" w:rsidR="005B483B">
        <w:rPr>
          <w:rFonts w:ascii="Arial" w:eastAsia="Calibri" w:hAnsi="Arial" w:cs="Arial"/>
          <w:sz w:val="24"/>
          <w:szCs w:val="24"/>
        </w:rPr>
        <w:t>los tapatíos 16 millones de pesos</w:t>
      </w:r>
      <w:r w:rsidRPr="00E83AD9">
        <w:rPr>
          <w:rFonts w:ascii="Arial" w:eastAsia="Calibri" w:hAnsi="Arial" w:cs="Arial"/>
          <w:sz w:val="24"/>
          <w:szCs w:val="24"/>
        </w:rPr>
        <w:t>,</w:t>
      </w:r>
      <w:r w:rsidRPr="00E83AD9" w:rsidR="005B483B">
        <w:rPr>
          <w:rFonts w:ascii="Arial" w:eastAsia="Calibri" w:hAnsi="Arial" w:cs="Arial"/>
          <w:sz w:val="24"/>
          <w:szCs w:val="24"/>
        </w:rPr>
        <w:t xml:space="preserve"> 16 millones de pesos que pagamos las tapatías y los tapatíos</w:t>
      </w:r>
      <w:r w:rsidRPr="00E83AD9">
        <w:rPr>
          <w:rFonts w:ascii="Arial" w:eastAsia="Calibri" w:hAnsi="Arial" w:cs="Arial"/>
          <w:sz w:val="24"/>
          <w:szCs w:val="24"/>
        </w:rPr>
        <w:t>,</w:t>
      </w:r>
      <w:r w:rsidRPr="00E83AD9" w:rsidR="005B483B">
        <w:rPr>
          <w:rFonts w:ascii="Arial" w:eastAsia="Calibri" w:hAnsi="Arial" w:cs="Arial"/>
          <w:sz w:val="24"/>
          <w:szCs w:val="24"/>
        </w:rPr>
        <w:t xml:space="preserve"> entre el costo de las esculturas</w:t>
      </w:r>
      <w:r w:rsidRPr="00E83AD9">
        <w:rPr>
          <w:rFonts w:ascii="Arial" w:eastAsia="Calibri" w:hAnsi="Arial" w:cs="Arial"/>
          <w:sz w:val="24"/>
          <w:szCs w:val="24"/>
        </w:rPr>
        <w:t>,</w:t>
      </w:r>
      <w:r w:rsidRPr="00E83AD9" w:rsidR="005B483B">
        <w:rPr>
          <w:rFonts w:ascii="Arial" w:eastAsia="Calibri" w:hAnsi="Arial" w:cs="Arial"/>
          <w:sz w:val="24"/>
          <w:szCs w:val="24"/>
        </w:rPr>
        <w:t xml:space="preserve"> el paso peatonal y hasta elevador </w:t>
      </w:r>
      <w:r w:rsidRPr="00E83AD9">
        <w:rPr>
          <w:rFonts w:ascii="Arial" w:eastAsia="Calibri" w:hAnsi="Arial" w:cs="Arial"/>
          <w:sz w:val="24"/>
          <w:szCs w:val="24"/>
        </w:rPr>
        <w:t xml:space="preserve">le pusimos. </w:t>
      </w:r>
    </w:p>
    <w:p w:rsidR="0086647C" w:rsidRPr="00E83AD9" w:rsidP="00E83AD9" w14:paraId="3686F267" w14:textId="77777777">
      <w:pPr>
        <w:jc w:val="both"/>
        <w:rPr>
          <w:rFonts w:ascii="Arial" w:eastAsia="Calibri" w:hAnsi="Arial" w:cs="Arial"/>
          <w:sz w:val="24"/>
          <w:szCs w:val="24"/>
        </w:rPr>
      </w:pPr>
    </w:p>
    <w:p w:rsidR="0086647C" w:rsidRPr="00E83AD9" w:rsidP="00E83AD9" w14:paraId="73929449" w14:textId="77777777">
      <w:pPr>
        <w:jc w:val="both"/>
        <w:rPr>
          <w:rFonts w:ascii="Arial" w:eastAsia="Calibri" w:hAnsi="Arial" w:cs="Arial"/>
          <w:sz w:val="24"/>
          <w:szCs w:val="24"/>
        </w:rPr>
      </w:pPr>
      <w:r w:rsidRPr="00E83AD9">
        <w:rPr>
          <w:rFonts w:ascii="Arial" w:eastAsia="Calibri" w:hAnsi="Arial" w:cs="Arial"/>
          <w:sz w:val="24"/>
          <w:szCs w:val="24"/>
        </w:rPr>
        <w:t>A</w:t>
      </w:r>
      <w:r w:rsidRPr="00E83AD9" w:rsidR="005B483B">
        <w:rPr>
          <w:rFonts w:ascii="Arial" w:eastAsia="Calibri" w:hAnsi="Arial" w:cs="Arial"/>
          <w:sz w:val="24"/>
          <w:szCs w:val="24"/>
        </w:rPr>
        <w:t xml:space="preserve">migos, </w:t>
      </w:r>
      <w:r w:rsidRPr="00E83AD9">
        <w:rPr>
          <w:rFonts w:ascii="Arial" w:eastAsia="Calibri" w:hAnsi="Arial" w:cs="Arial"/>
          <w:sz w:val="24"/>
          <w:szCs w:val="24"/>
        </w:rPr>
        <w:t xml:space="preserve">de </w:t>
      </w:r>
      <w:r w:rsidRPr="00E83AD9" w:rsidR="005B483B">
        <w:rPr>
          <w:rFonts w:ascii="Arial" w:eastAsia="Calibri" w:hAnsi="Arial" w:cs="Arial"/>
          <w:sz w:val="24"/>
          <w:szCs w:val="24"/>
        </w:rPr>
        <w:t xml:space="preserve">verdad, </w:t>
      </w:r>
      <w:r w:rsidRPr="00E83AD9">
        <w:rPr>
          <w:rFonts w:ascii="Arial" w:eastAsia="Calibri" w:hAnsi="Arial" w:cs="Arial"/>
          <w:sz w:val="24"/>
          <w:szCs w:val="24"/>
        </w:rPr>
        <w:t>e</w:t>
      </w:r>
      <w:r w:rsidRPr="00E83AD9" w:rsidR="005B483B">
        <w:rPr>
          <w:rFonts w:ascii="Arial" w:eastAsia="Calibri" w:hAnsi="Arial" w:cs="Arial"/>
          <w:sz w:val="24"/>
          <w:szCs w:val="24"/>
        </w:rPr>
        <w:t>scúchenos ya después si quieren</w:t>
      </w:r>
      <w:r w:rsidRPr="00E83AD9">
        <w:rPr>
          <w:rFonts w:ascii="Arial" w:eastAsia="Calibri" w:hAnsi="Arial" w:cs="Arial"/>
          <w:sz w:val="24"/>
          <w:szCs w:val="24"/>
        </w:rPr>
        <w:t>,</w:t>
      </w:r>
      <w:r w:rsidRPr="00E83AD9" w:rsidR="005B483B">
        <w:rPr>
          <w:rFonts w:ascii="Arial" w:eastAsia="Calibri" w:hAnsi="Arial" w:cs="Arial"/>
          <w:sz w:val="24"/>
          <w:szCs w:val="24"/>
        </w:rPr>
        <w:t xml:space="preserve"> ya que </w:t>
      </w:r>
      <w:r w:rsidRPr="00E83AD9">
        <w:rPr>
          <w:rFonts w:ascii="Arial" w:eastAsia="Calibri" w:hAnsi="Arial" w:cs="Arial"/>
          <w:sz w:val="24"/>
          <w:szCs w:val="24"/>
        </w:rPr>
        <w:t>terminemos</w:t>
      </w:r>
      <w:r w:rsidRPr="00E83AD9" w:rsidR="005B483B">
        <w:rPr>
          <w:rFonts w:ascii="Arial" w:eastAsia="Calibri" w:hAnsi="Arial" w:cs="Arial"/>
          <w:sz w:val="24"/>
          <w:szCs w:val="24"/>
        </w:rPr>
        <w:t xml:space="preserve"> gritan lo que siempre grita</w:t>
      </w:r>
      <w:r w:rsidRPr="00E83AD9">
        <w:rPr>
          <w:rFonts w:ascii="Arial" w:eastAsia="Calibri" w:hAnsi="Arial" w:cs="Arial"/>
          <w:sz w:val="24"/>
          <w:szCs w:val="24"/>
        </w:rPr>
        <w:t>n.</w:t>
      </w:r>
    </w:p>
    <w:p w:rsidR="0086647C" w:rsidRPr="00E83AD9" w:rsidP="00E83AD9" w14:paraId="5EAA536C" w14:textId="77777777">
      <w:pPr>
        <w:jc w:val="both"/>
        <w:rPr>
          <w:rFonts w:ascii="Arial" w:eastAsia="Calibri" w:hAnsi="Arial" w:cs="Arial"/>
          <w:sz w:val="24"/>
          <w:szCs w:val="24"/>
        </w:rPr>
      </w:pPr>
    </w:p>
    <w:p w:rsidR="005B483B" w:rsidRPr="00E83AD9" w:rsidP="00E83AD9" w14:paraId="3DD91525" w14:textId="61BB4EF5">
      <w:pPr>
        <w:jc w:val="both"/>
        <w:rPr>
          <w:rFonts w:ascii="Arial" w:eastAsia="Calibri" w:hAnsi="Arial" w:cs="Arial"/>
          <w:sz w:val="24"/>
          <w:szCs w:val="24"/>
        </w:rPr>
      </w:pPr>
      <w:r w:rsidRPr="00E83AD9">
        <w:rPr>
          <w:rFonts w:ascii="Arial" w:eastAsia="Calibri" w:hAnsi="Arial" w:cs="Arial"/>
          <w:sz w:val="24"/>
          <w:szCs w:val="24"/>
        </w:rPr>
        <w:t>E</w:t>
      </w:r>
      <w:r w:rsidRPr="00E83AD9">
        <w:rPr>
          <w:rFonts w:ascii="Arial" w:eastAsia="Calibri" w:hAnsi="Arial" w:cs="Arial"/>
          <w:sz w:val="24"/>
          <w:szCs w:val="24"/>
        </w:rPr>
        <w:t>n esta ocasión estaban obligados a cumplir un mínimo de respeto al reglamento</w:t>
      </w:r>
      <w:r w:rsidRPr="00E83AD9">
        <w:rPr>
          <w:rFonts w:ascii="Arial" w:eastAsia="Calibri" w:hAnsi="Arial" w:cs="Arial"/>
          <w:sz w:val="24"/>
          <w:szCs w:val="24"/>
        </w:rPr>
        <w:t>, c</w:t>
      </w:r>
      <w:r w:rsidRPr="00E83AD9">
        <w:rPr>
          <w:rFonts w:ascii="Arial" w:eastAsia="Calibri" w:hAnsi="Arial" w:cs="Arial"/>
          <w:sz w:val="24"/>
          <w:szCs w:val="24"/>
        </w:rPr>
        <w:t xml:space="preserve">ualquier modificación en tratándose de patrimonio público y de monumentos estaba obligada la Presidenta a dar vista a este </w:t>
      </w:r>
      <w:r w:rsidRPr="00E83AD9">
        <w:rPr>
          <w:rFonts w:ascii="Arial" w:eastAsia="Calibri" w:hAnsi="Arial" w:cs="Arial"/>
          <w:sz w:val="24"/>
          <w:szCs w:val="24"/>
        </w:rPr>
        <w:t>P</w:t>
      </w:r>
      <w:r w:rsidRPr="00E83AD9">
        <w:rPr>
          <w:rFonts w:ascii="Arial" w:eastAsia="Calibri" w:hAnsi="Arial" w:cs="Arial"/>
          <w:sz w:val="24"/>
          <w:szCs w:val="24"/>
        </w:rPr>
        <w:t xml:space="preserve">leno, a este </w:t>
      </w:r>
      <w:r w:rsidRPr="00E83AD9">
        <w:rPr>
          <w:rFonts w:ascii="Arial" w:eastAsia="Calibri" w:hAnsi="Arial" w:cs="Arial"/>
          <w:sz w:val="24"/>
          <w:szCs w:val="24"/>
        </w:rPr>
        <w:t>Ayuntamiento, a</w:t>
      </w:r>
      <w:r w:rsidRPr="00E83AD9">
        <w:rPr>
          <w:rFonts w:ascii="Arial" w:eastAsia="Calibri" w:hAnsi="Arial" w:cs="Arial"/>
          <w:sz w:val="24"/>
          <w:szCs w:val="24"/>
        </w:rPr>
        <w:t xml:space="preserve"> través de sus </w:t>
      </w:r>
      <w:r w:rsidRPr="00E83AD9">
        <w:rPr>
          <w:rFonts w:ascii="Arial" w:eastAsia="Calibri" w:hAnsi="Arial" w:cs="Arial"/>
          <w:sz w:val="24"/>
          <w:szCs w:val="24"/>
        </w:rPr>
        <w:t>órgano</w:t>
      </w:r>
      <w:r w:rsidRPr="00E83AD9">
        <w:rPr>
          <w:rFonts w:ascii="Arial" w:eastAsia="Calibri" w:hAnsi="Arial" w:cs="Arial"/>
          <w:sz w:val="24"/>
          <w:szCs w:val="24"/>
        </w:rPr>
        <w:t>s au</w:t>
      </w:r>
      <w:r w:rsidRPr="00E83AD9">
        <w:rPr>
          <w:rFonts w:ascii="Arial" w:eastAsia="Calibri" w:hAnsi="Arial" w:cs="Arial"/>
          <w:sz w:val="24"/>
          <w:szCs w:val="24"/>
        </w:rPr>
        <w:t>xiliares</w:t>
      </w:r>
      <w:r w:rsidRPr="00E83AD9">
        <w:rPr>
          <w:rFonts w:ascii="Arial" w:eastAsia="Calibri" w:hAnsi="Arial" w:cs="Arial"/>
          <w:sz w:val="24"/>
          <w:szCs w:val="24"/>
        </w:rPr>
        <w:t xml:space="preserve"> que son las comisiones</w:t>
      </w:r>
      <w:r w:rsidRPr="00E83AD9">
        <w:rPr>
          <w:rFonts w:ascii="Arial" w:eastAsia="Calibri" w:hAnsi="Arial" w:cs="Arial"/>
          <w:sz w:val="24"/>
          <w:szCs w:val="24"/>
        </w:rPr>
        <w:t>, l</w:t>
      </w:r>
      <w:r w:rsidRPr="00E83AD9">
        <w:rPr>
          <w:rFonts w:ascii="Arial" w:eastAsia="Calibri" w:hAnsi="Arial" w:cs="Arial"/>
          <w:sz w:val="24"/>
          <w:szCs w:val="24"/>
        </w:rPr>
        <w:t>es valió un camino como siempre</w:t>
      </w:r>
      <w:r w:rsidRPr="00E83AD9">
        <w:rPr>
          <w:rFonts w:ascii="Arial" w:eastAsia="Calibri" w:hAnsi="Arial" w:cs="Arial"/>
          <w:sz w:val="24"/>
          <w:szCs w:val="24"/>
        </w:rPr>
        <w:t>,</w:t>
      </w:r>
      <w:r w:rsidRPr="00E83AD9">
        <w:rPr>
          <w:rFonts w:ascii="Arial" w:eastAsia="Calibri" w:hAnsi="Arial" w:cs="Arial"/>
          <w:sz w:val="24"/>
          <w:szCs w:val="24"/>
        </w:rPr>
        <w:t xml:space="preserve"> y hoy</w:t>
      </w:r>
      <w:r w:rsidRPr="00E83AD9">
        <w:rPr>
          <w:rFonts w:ascii="Arial" w:eastAsia="Calibri" w:hAnsi="Arial" w:cs="Arial"/>
          <w:sz w:val="24"/>
          <w:szCs w:val="24"/>
        </w:rPr>
        <w:t>,</w:t>
      </w:r>
      <w:r w:rsidRPr="00E83AD9">
        <w:rPr>
          <w:rFonts w:ascii="Arial" w:eastAsia="Calibri" w:hAnsi="Arial" w:cs="Arial"/>
          <w:sz w:val="24"/>
          <w:szCs w:val="24"/>
        </w:rPr>
        <w:t xml:space="preserve"> nos encontramos otra vez de forma ilegal</w:t>
      </w:r>
      <w:r w:rsidRPr="00E83AD9">
        <w:rPr>
          <w:rFonts w:ascii="Arial" w:eastAsia="Calibri" w:hAnsi="Arial" w:cs="Arial"/>
          <w:sz w:val="24"/>
          <w:szCs w:val="24"/>
        </w:rPr>
        <w:t>,</w:t>
      </w:r>
      <w:r w:rsidRPr="00E83AD9">
        <w:rPr>
          <w:rFonts w:ascii="Arial" w:eastAsia="Calibri" w:hAnsi="Arial" w:cs="Arial"/>
          <w:sz w:val="24"/>
          <w:szCs w:val="24"/>
        </w:rPr>
        <w:t xml:space="preserve"> solamente a criterio y juicio de la Presidenta</w:t>
      </w:r>
      <w:r w:rsidRPr="00E83AD9">
        <w:rPr>
          <w:rFonts w:ascii="Arial" w:eastAsia="Calibri" w:hAnsi="Arial" w:cs="Arial"/>
          <w:sz w:val="24"/>
          <w:szCs w:val="24"/>
        </w:rPr>
        <w:t>,</w:t>
      </w:r>
      <w:r w:rsidRPr="00E83AD9">
        <w:rPr>
          <w:rFonts w:ascii="Arial" w:eastAsia="Calibri" w:hAnsi="Arial" w:cs="Arial"/>
          <w:sz w:val="24"/>
          <w:szCs w:val="24"/>
        </w:rPr>
        <w:t xml:space="preserve"> para que aprobemos una iniciativa con carácter de urgente para que se muevan las es</w:t>
      </w:r>
      <w:r w:rsidRPr="00E83AD9">
        <w:rPr>
          <w:rFonts w:ascii="Arial" w:eastAsia="Calibri" w:hAnsi="Arial" w:cs="Arial"/>
          <w:sz w:val="24"/>
          <w:szCs w:val="24"/>
        </w:rPr>
        <w:t>culturas</w:t>
      </w:r>
      <w:r w:rsidRPr="00E83AD9">
        <w:rPr>
          <w:rFonts w:ascii="Arial" w:eastAsia="Calibri" w:hAnsi="Arial" w:cs="Arial"/>
          <w:sz w:val="24"/>
          <w:szCs w:val="24"/>
        </w:rPr>
        <w:t xml:space="preserve"> a otro punto de la ciudad.</w:t>
      </w:r>
    </w:p>
    <w:p w:rsidR="005B483B" w:rsidRPr="00E83AD9" w:rsidP="00E83AD9" w14:paraId="4C0CEFF4" w14:textId="77777777">
      <w:pPr>
        <w:jc w:val="both"/>
        <w:rPr>
          <w:rFonts w:ascii="Arial" w:hAnsi="Arial" w:cs="Arial"/>
          <w:sz w:val="24"/>
          <w:szCs w:val="24"/>
        </w:rPr>
      </w:pPr>
    </w:p>
    <w:p w:rsidR="00565821" w:rsidRPr="00E83AD9" w:rsidP="00E83AD9" w14:paraId="3A4DB407" w14:textId="639FE77B">
      <w:pPr>
        <w:jc w:val="both"/>
        <w:rPr>
          <w:rFonts w:ascii="Arial" w:eastAsia="Calibri" w:hAnsi="Arial" w:cs="Arial"/>
          <w:sz w:val="24"/>
          <w:szCs w:val="24"/>
        </w:rPr>
      </w:pPr>
      <w:r w:rsidRPr="00E83AD9">
        <w:rPr>
          <w:rFonts w:ascii="Arial" w:eastAsia="Calibri" w:hAnsi="Arial" w:cs="Arial"/>
          <w:sz w:val="24"/>
          <w:szCs w:val="24"/>
        </w:rPr>
        <w:t xml:space="preserve">Esta circunstancia debió primero tener una atención al cumplimiento de la ley, pero como es el estilo de los corruptos en Movimiento </w:t>
      </w:r>
      <w:r w:rsidRPr="00E83AD9">
        <w:rPr>
          <w:rFonts w:ascii="Arial" w:eastAsia="Calibri" w:hAnsi="Arial" w:cs="Arial"/>
          <w:sz w:val="24"/>
          <w:szCs w:val="24"/>
        </w:rPr>
        <w:t>Ciudadano, eso</w:t>
      </w:r>
      <w:r w:rsidRPr="00E83AD9">
        <w:rPr>
          <w:rFonts w:ascii="Arial" w:eastAsia="Calibri" w:hAnsi="Arial" w:cs="Arial"/>
          <w:sz w:val="24"/>
          <w:szCs w:val="24"/>
        </w:rPr>
        <w:t xml:space="preserve"> no lo vamos a permitir, por eso estamos aquí, para hacer frente a las </w:t>
      </w:r>
      <w:r w:rsidRPr="00E83AD9">
        <w:rPr>
          <w:rFonts w:ascii="Arial" w:eastAsia="Calibri" w:hAnsi="Arial" w:cs="Arial"/>
          <w:sz w:val="24"/>
          <w:szCs w:val="24"/>
        </w:rPr>
        <w:t>corruptelas</w:t>
      </w:r>
      <w:r w:rsidRPr="00E83AD9">
        <w:rPr>
          <w:rFonts w:ascii="Arial" w:eastAsia="Calibri" w:hAnsi="Arial" w:cs="Arial"/>
          <w:sz w:val="24"/>
          <w:szCs w:val="24"/>
        </w:rPr>
        <w:t xml:space="preserve"> de esta gente con todo. </w:t>
      </w:r>
      <w:r w:rsidRPr="00E83AD9">
        <w:rPr>
          <w:rFonts w:ascii="Arial" w:eastAsia="Calibri" w:hAnsi="Arial" w:cs="Arial"/>
          <w:sz w:val="24"/>
          <w:szCs w:val="24"/>
        </w:rPr>
        <w:t>… Inaudible.</w:t>
      </w:r>
    </w:p>
    <w:p w:rsidR="00565821" w:rsidRPr="00E83AD9" w:rsidP="00E83AD9" w14:paraId="31119441" w14:textId="2D9BC3AD">
      <w:pPr>
        <w:jc w:val="both"/>
        <w:rPr>
          <w:rFonts w:ascii="Arial" w:eastAsia="Calibri" w:hAnsi="Arial" w:cs="Arial"/>
          <w:b/>
          <w:bCs/>
          <w:sz w:val="24"/>
          <w:szCs w:val="24"/>
        </w:rPr>
      </w:pPr>
    </w:p>
    <w:p w:rsidR="00565821" w:rsidRPr="00E83AD9" w:rsidP="00E83AD9" w14:paraId="4BAE9BE3" w14:textId="25073761">
      <w:pPr>
        <w:jc w:val="both"/>
        <w:rPr>
          <w:rFonts w:ascii="Arial" w:eastAsia="Calibri" w:hAnsi="Arial" w:cs="Arial"/>
          <w:sz w:val="24"/>
          <w:szCs w:val="24"/>
        </w:rPr>
      </w:pPr>
      <w:r w:rsidRPr="00E83AD9">
        <w:rPr>
          <w:rFonts w:ascii="Arial" w:eastAsia="Calibri" w:hAnsi="Arial" w:cs="Arial"/>
          <w:b/>
          <w:bCs/>
          <w:sz w:val="24"/>
          <w:szCs w:val="24"/>
        </w:rPr>
        <w:t xml:space="preserve">El Señor Secretario General: </w:t>
      </w:r>
      <w:r w:rsidRPr="00E83AD9">
        <w:rPr>
          <w:rFonts w:ascii="Arial" w:eastAsia="Calibri" w:hAnsi="Arial" w:cs="Arial"/>
          <w:sz w:val="24"/>
          <w:szCs w:val="24"/>
        </w:rPr>
        <w:t xml:space="preserve">Le solicito orden… </w:t>
      </w:r>
      <w:r w:rsidR="00E97513">
        <w:rPr>
          <w:rFonts w:ascii="Arial" w:eastAsia="Calibri" w:hAnsi="Arial" w:cs="Arial"/>
          <w:sz w:val="24"/>
          <w:szCs w:val="24"/>
        </w:rPr>
        <w:t>(</w:t>
      </w:r>
      <w:r w:rsidRPr="00E83AD9">
        <w:rPr>
          <w:rFonts w:ascii="Arial" w:eastAsia="Calibri" w:hAnsi="Arial" w:cs="Arial"/>
          <w:sz w:val="24"/>
          <w:szCs w:val="24"/>
        </w:rPr>
        <w:t>Inaudible</w:t>
      </w:r>
      <w:r w:rsidR="00E97513">
        <w:rPr>
          <w:rFonts w:ascii="Arial" w:eastAsia="Calibri" w:hAnsi="Arial" w:cs="Arial"/>
          <w:sz w:val="24"/>
          <w:szCs w:val="24"/>
        </w:rPr>
        <w:t>)</w:t>
      </w:r>
      <w:r w:rsidRPr="00E83AD9">
        <w:rPr>
          <w:rFonts w:ascii="Arial" w:eastAsia="Calibri" w:hAnsi="Arial" w:cs="Arial"/>
          <w:sz w:val="24"/>
          <w:szCs w:val="24"/>
        </w:rPr>
        <w:t>.</w:t>
      </w:r>
    </w:p>
    <w:p w:rsidR="00565821" w:rsidRPr="00E83AD9" w:rsidP="00E83AD9" w14:paraId="67B4391E" w14:textId="08003288">
      <w:pPr>
        <w:jc w:val="both"/>
        <w:rPr>
          <w:rFonts w:ascii="Arial" w:eastAsia="Calibri" w:hAnsi="Arial" w:cs="Arial"/>
          <w:sz w:val="24"/>
          <w:szCs w:val="24"/>
        </w:rPr>
      </w:pPr>
    </w:p>
    <w:p w:rsidR="00565821" w:rsidRPr="00E83AD9" w:rsidP="00E83AD9" w14:paraId="63ADC2EA" w14:textId="77777777">
      <w:pPr>
        <w:jc w:val="both"/>
        <w:rPr>
          <w:rFonts w:ascii="Arial" w:eastAsia="Calibri" w:hAnsi="Arial" w:cs="Arial"/>
          <w:sz w:val="24"/>
          <w:szCs w:val="24"/>
        </w:rPr>
      </w:pPr>
      <w:r w:rsidRPr="00E83AD9">
        <w:rPr>
          <w:rFonts w:ascii="Arial" w:eastAsia="Calibri" w:hAnsi="Arial" w:cs="Arial"/>
          <w:b/>
          <w:bCs/>
          <w:sz w:val="24"/>
          <w:szCs w:val="24"/>
        </w:rPr>
        <w:t xml:space="preserve">El Regidor José María Martínez </w:t>
      </w:r>
      <w:r w:rsidRPr="00E83AD9">
        <w:rPr>
          <w:rFonts w:ascii="Arial" w:eastAsia="Calibri" w:hAnsi="Arial" w:cs="Arial"/>
          <w:b/>
          <w:bCs/>
          <w:sz w:val="24"/>
          <w:szCs w:val="24"/>
        </w:rPr>
        <w:t>Martínez</w:t>
      </w:r>
      <w:r w:rsidRPr="00E83AD9">
        <w:rPr>
          <w:rFonts w:ascii="Arial" w:eastAsia="Calibri" w:hAnsi="Arial" w:cs="Arial"/>
          <w:b/>
          <w:bCs/>
          <w:sz w:val="24"/>
          <w:szCs w:val="24"/>
        </w:rPr>
        <w:t xml:space="preserve">: </w:t>
      </w:r>
      <w:r w:rsidRPr="00E83AD9">
        <w:rPr>
          <w:rFonts w:ascii="Arial" w:eastAsia="Calibri" w:hAnsi="Arial" w:cs="Arial"/>
          <w:sz w:val="24"/>
          <w:szCs w:val="24"/>
        </w:rPr>
        <w:t>E</w:t>
      </w:r>
      <w:r w:rsidRPr="00E83AD9" w:rsidR="005B483B">
        <w:rPr>
          <w:rFonts w:ascii="Arial" w:eastAsia="Calibri" w:hAnsi="Arial" w:cs="Arial"/>
          <w:sz w:val="24"/>
          <w:szCs w:val="24"/>
        </w:rPr>
        <w:t xml:space="preserve">n esta ocasión que hablamos a propósito de </w:t>
      </w:r>
      <w:r w:rsidRPr="00E83AD9">
        <w:rPr>
          <w:rFonts w:ascii="Arial" w:eastAsia="Calibri" w:hAnsi="Arial" w:cs="Arial"/>
          <w:sz w:val="24"/>
          <w:szCs w:val="24"/>
        </w:rPr>
        <w:t>L</w:t>
      </w:r>
      <w:r w:rsidRPr="00E83AD9" w:rsidR="005B483B">
        <w:rPr>
          <w:rFonts w:ascii="Arial" w:eastAsia="Calibri" w:hAnsi="Arial" w:cs="Arial"/>
          <w:sz w:val="24"/>
          <w:szCs w:val="24"/>
        </w:rPr>
        <w:t xml:space="preserve">as </w:t>
      </w:r>
      <w:r w:rsidRPr="00E83AD9">
        <w:rPr>
          <w:rFonts w:ascii="Arial" w:eastAsia="Calibri" w:hAnsi="Arial" w:cs="Arial"/>
          <w:sz w:val="24"/>
          <w:szCs w:val="24"/>
        </w:rPr>
        <w:t>T</w:t>
      </w:r>
      <w:r w:rsidRPr="00E83AD9" w:rsidR="005B483B">
        <w:rPr>
          <w:rFonts w:ascii="Arial" w:eastAsia="Calibri" w:hAnsi="Arial" w:cs="Arial"/>
          <w:sz w:val="24"/>
          <w:szCs w:val="24"/>
        </w:rPr>
        <w:t xml:space="preserve">res </w:t>
      </w:r>
      <w:r w:rsidRPr="00E83AD9">
        <w:rPr>
          <w:rFonts w:ascii="Arial" w:eastAsia="Calibri" w:hAnsi="Arial" w:cs="Arial"/>
          <w:sz w:val="24"/>
          <w:szCs w:val="24"/>
        </w:rPr>
        <w:t>G</w:t>
      </w:r>
      <w:r w:rsidRPr="00E83AD9" w:rsidR="005B483B">
        <w:rPr>
          <w:rFonts w:ascii="Arial" w:eastAsia="Calibri" w:hAnsi="Arial" w:cs="Arial"/>
          <w:sz w:val="24"/>
          <w:szCs w:val="24"/>
        </w:rPr>
        <w:t xml:space="preserve">racias con motivo de las hijas de Zeus, gran encanto, belleza y alegría, hoy está claro que las tres gracias de este gobierno corrupto del Movimiento Ciudadano </w:t>
      </w:r>
      <w:r w:rsidRPr="00E83AD9">
        <w:rPr>
          <w:rFonts w:ascii="Arial" w:eastAsia="Calibri" w:hAnsi="Arial" w:cs="Arial"/>
          <w:sz w:val="24"/>
          <w:szCs w:val="24"/>
        </w:rPr>
        <w:t>son el cinismo, la frivolidad y</w:t>
      </w:r>
      <w:r w:rsidRPr="00E83AD9" w:rsidR="005B483B">
        <w:rPr>
          <w:rFonts w:ascii="Arial" w:eastAsia="Calibri" w:hAnsi="Arial" w:cs="Arial"/>
          <w:sz w:val="24"/>
          <w:szCs w:val="24"/>
        </w:rPr>
        <w:t xml:space="preserve"> la corrupción</w:t>
      </w:r>
      <w:r w:rsidRPr="00E83AD9">
        <w:rPr>
          <w:rFonts w:ascii="Arial" w:eastAsia="Calibri" w:hAnsi="Arial" w:cs="Arial"/>
          <w:sz w:val="24"/>
          <w:szCs w:val="24"/>
        </w:rPr>
        <w:t>, esto caracteriza a estas personas de la maña naranja.</w:t>
      </w:r>
    </w:p>
    <w:p w:rsidR="00565821" w:rsidRPr="00E83AD9" w:rsidP="00E83AD9" w14:paraId="624926E2" w14:textId="737515A1">
      <w:pPr>
        <w:jc w:val="both"/>
        <w:rPr>
          <w:rFonts w:ascii="Arial" w:eastAsia="Calibri" w:hAnsi="Arial" w:cs="Arial"/>
          <w:b/>
          <w:bCs/>
          <w:sz w:val="24"/>
          <w:szCs w:val="24"/>
        </w:rPr>
      </w:pPr>
    </w:p>
    <w:p w:rsidR="00565821" w:rsidRPr="00E83AD9" w:rsidP="00E83AD9" w14:paraId="012AD17F" w14:textId="738F9BB8">
      <w:pPr>
        <w:jc w:val="both"/>
        <w:rPr>
          <w:rFonts w:ascii="Arial" w:eastAsia="Calibri" w:hAnsi="Arial" w:cs="Arial"/>
          <w:sz w:val="24"/>
          <w:szCs w:val="24"/>
        </w:rPr>
      </w:pPr>
      <w:r w:rsidRPr="00E83AD9">
        <w:rPr>
          <w:rFonts w:ascii="Arial" w:eastAsia="Calibri" w:hAnsi="Arial" w:cs="Arial"/>
          <w:b/>
          <w:bCs/>
          <w:sz w:val="24"/>
          <w:szCs w:val="24"/>
        </w:rPr>
        <w:t xml:space="preserve">La Presidenta Municipal: </w:t>
      </w:r>
      <w:r w:rsidRPr="00E83AD9">
        <w:rPr>
          <w:rFonts w:ascii="Arial" w:eastAsia="Calibri" w:hAnsi="Arial" w:cs="Arial"/>
          <w:sz w:val="24"/>
          <w:szCs w:val="24"/>
        </w:rPr>
        <w:t xml:space="preserve">A continuación, </w:t>
      </w:r>
      <w:r w:rsidRPr="00E83AD9" w:rsidR="005B483B">
        <w:rPr>
          <w:rFonts w:ascii="Arial" w:eastAsia="Calibri" w:hAnsi="Arial" w:cs="Arial"/>
          <w:sz w:val="24"/>
          <w:szCs w:val="24"/>
        </w:rPr>
        <w:t>se le concede el uso de la voz al regidor Humberto Trujillo.</w:t>
      </w:r>
      <w:r w:rsidRPr="00E83AD9">
        <w:rPr>
          <w:rFonts w:ascii="Arial" w:eastAsia="Calibri" w:hAnsi="Arial" w:cs="Arial"/>
          <w:sz w:val="24"/>
          <w:szCs w:val="24"/>
        </w:rPr>
        <w:t xml:space="preserve"> Y pido a los integrantes de esta sesión e invitados que nos permitan continuar. </w:t>
      </w:r>
    </w:p>
    <w:p w:rsidR="00565821" w:rsidRPr="00E83AD9" w:rsidP="00E83AD9" w14:paraId="35D326A4" w14:textId="77777777">
      <w:pPr>
        <w:jc w:val="both"/>
        <w:rPr>
          <w:rFonts w:ascii="Arial" w:eastAsia="Calibri" w:hAnsi="Arial" w:cs="Arial"/>
          <w:b/>
          <w:bCs/>
          <w:sz w:val="24"/>
          <w:szCs w:val="24"/>
        </w:rPr>
      </w:pPr>
    </w:p>
    <w:p w:rsidR="005B483B" w:rsidRPr="00E83AD9" w:rsidP="00E83AD9" w14:paraId="35D93E95" w14:textId="10417189">
      <w:pPr>
        <w:jc w:val="both"/>
        <w:rPr>
          <w:rFonts w:ascii="Arial" w:eastAsia="Calibri" w:hAnsi="Arial" w:cs="Arial"/>
          <w:b/>
          <w:bCs/>
          <w:sz w:val="24"/>
          <w:szCs w:val="24"/>
        </w:rPr>
      </w:pPr>
      <w:r w:rsidRPr="00E83AD9">
        <w:rPr>
          <w:rFonts w:ascii="Arial" w:eastAsia="Calibri" w:hAnsi="Arial" w:cs="Arial"/>
          <w:b/>
          <w:bCs/>
          <w:sz w:val="24"/>
          <w:szCs w:val="24"/>
        </w:rPr>
        <w:t xml:space="preserve">El Regidor Humberto Gabriel Trujillo Jiménez: </w:t>
      </w:r>
      <w:r w:rsidRPr="00E83AD9">
        <w:rPr>
          <w:rFonts w:ascii="Arial" w:eastAsia="Calibri" w:hAnsi="Arial" w:cs="Arial"/>
          <w:sz w:val="24"/>
          <w:szCs w:val="24"/>
        </w:rPr>
        <w:t>Gracias Presidenta, gracias regidoras, regidores. Buenas tardes</w:t>
      </w:r>
      <w:r w:rsidRPr="00E83AD9">
        <w:rPr>
          <w:rFonts w:ascii="Arial" w:eastAsia="Calibri" w:hAnsi="Arial" w:cs="Arial"/>
          <w:sz w:val="24"/>
          <w:szCs w:val="24"/>
        </w:rPr>
        <w:t>. H</w:t>
      </w:r>
      <w:r w:rsidRPr="00E83AD9">
        <w:rPr>
          <w:rFonts w:ascii="Arial" w:eastAsia="Calibri" w:hAnsi="Arial" w:cs="Arial"/>
          <w:sz w:val="24"/>
          <w:szCs w:val="24"/>
        </w:rPr>
        <w:t xml:space="preserve">oy votamos y ponemos sobre la mesa un tema que pareciera ser sencillo, la reubicación de unas esculturas, de un conjunto de esculturas, pero que realmente creo que expone de manera muy </w:t>
      </w:r>
      <w:r w:rsidRPr="00E83AD9">
        <w:rPr>
          <w:rFonts w:ascii="Arial" w:eastAsia="Calibri" w:hAnsi="Arial" w:cs="Arial"/>
          <w:sz w:val="24"/>
          <w:szCs w:val="24"/>
        </w:rPr>
        <w:t>concreta y muy directa las diferentes visiones de ciudad que tenemos en este Pleno y para Guadalajara.</w:t>
      </w:r>
    </w:p>
    <w:p w:rsidR="005B483B" w:rsidRPr="00E83AD9" w:rsidP="00E83AD9" w14:paraId="6A42B384" w14:textId="77777777">
      <w:pPr>
        <w:jc w:val="both"/>
        <w:rPr>
          <w:rFonts w:ascii="Arial" w:hAnsi="Arial" w:cs="Arial"/>
          <w:sz w:val="24"/>
          <w:szCs w:val="24"/>
        </w:rPr>
      </w:pPr>
    </w:p>
    <w:p w:rsidR="00565821" w:rsidRPr="00E83AD9" w:rsidP="00E83AD9" w14:paraId="207861AD" w14:textId="77777777">
      <w:pPr>
        <w:jc w:val="both"/>
        <w:rPr>
          <w:rFonts w:ascii="Arial" w:eastAsia="Calibri" w:hAnsi="Arial" w:cs="Arial"/>
          <w:sz w:val="24"/>
          <w:szCs w:val="24"/>
        </w:rPr>
      </w:pPr>
      <w:r w:rsidRPr="00E83AD9">
        <w:rPr>
          <w:rFonts w:ascii="Arial" w:eastAsia="Calibri" w:hAnsi="Arial" w:cs="Arial"/>
          <w:sz w:val="24"/>
          <w:szCs w:val="24"/>
        </w:rPr>
        <w:t>Por un lado, nuestra visión que orgullosamente representa la iniciativa de mi compañero Salvador, en la que queremos rescatar, reubicar y recuperar espacios públicos como ya lo hemos hecho, de que la Plaza de la República podamos recuperar el arte, vivir los espacios públicos</w:t>
      </w:r>
      <w:r w:rsidRPr="00E83AD9">
        <w:rPr>
          <w:rFonts w:ascii="Arial" w:eastAsia="Calibri" w:hAnsi="Arial" w:cs="Arial"/>
          <w:sz w:val="24"/>
          <w:szCs w:val="24"/>
        </w:rPr>
        <w:t xml:space="preserve">, </w:t>
      </w:r>
      <w:r w:rsidRPr="00E83AD9">
        <w:rPr>
          <w:rFonts w:ascii="Arial" w:eastAsia="Calibri" w:hAnsi="Arial" w:cs="Arial"/>
          <w:sz w:val="24"/>
          <w:szCs w:val="24"/>
        </w:rPr>
        <w:t xml:space="preserve">estar y compartir todos los </w:t>
      </w:r>
      <w:r w:rsidRPr="00E83AD9">
        <w:rPr>
          <w:rFonts w:ascii="Arial" w:eastAsia="Calibri" w:hAnsi="Arial" w:cs="Arial"/>
          <w:sz w:val="24"/>
          <w:szCs w:val="24"/>
        </w:rPr>
        <w:t>tapatíos</w:t>
      </w:r>
      <w:r w:rsidRPr="00E83AD9">
        <w:rPr>
          <w:rFonts w:ascii="Arial" w:eastAsia="Calibri" w:hAnsi="Arial" w:cs="Arial"/>
          <w:sz w:val="24"/>
          <w:szCs w:val="24"/>
        </w:rPr>
        <w:t xml:space="preserve">. </w:t>
      </w:r>
    </w:p>
    <w:p w:rsidR="00565821" w:rsidRPr="00E83AD9" w:rsidP="00E83AD9" w14:paraId="764C6DE9" w14:textId="77777777">
      <w:pPr>
        <w:jc w:val="both"/>
        <w:rPr>
          <w:rFonts w:ascii="Arial" w:eastAsia="Calibri" w:hAnsi="Arial" w:cs="Arial"/>
          <w:sz w:val="24"/>
          <w:szCs w:val="24"/>
        </w:rPr>
      </w:pPr>
    </w:p>
    <w:p w:rsidR="00565821" w:rsidRPr="00E83AD9" w:rsidP="00E83AD9" w14:paraId="0709CB87" w14:textId="77777777">
      <w:pPr>
        <w:jc w:val="both"/>
        <w:rPr>
          <w:rFonts w:ascii="Arial" w:eastAsia="Calibri" w:hAnsi="Arial" w:cs="Arial"/>
          <w:sz w:val="24"/>
          <w:szCs w:val="24"/>
        </w:rPr>
      </w:pPr>
      <w:r w:rsidRPr="00E83AD9">
        <w:rPr>
          <w:rFonts w:ascii="Arial" w:eastAsia="Calibri" w:hAnsi="Arial" w:cs="Arial"/>
          <w:sz w:val="24"/>
          <w:szCs w:val="24"/>
        </w:rPr>
        <w:t xml:space="preserve">Una visión de ciudad que pone por delante lo público, que es respaldada no solo por nosotros los regidores con discursos, con acciones, con gritos, sino que también es respaldada por miles y miles de </w:t>
      </w:r>
      <w:r w:rsidRPr="00E83AD9">
        <w:rPr>
          <w:rFonts w:ascii="Arial" w:eastAsia="Calibri" w:hAnsi="Arial" w:cs="Arial"/>
          <w:sz w:val="24"/>
          <w:szCs w:val="24"/>
        </w:rPr>
        <w:t>tapatíos</w:t>
      </w:r>
      <w:r w:rsidRPr="00E83AD9">
        <w:rPr>
          <w:rFonts w:ascii="Arial" w:eastAsia="Calibri" w:hAnsi="Arial" w:cs="Arial"/>
          <w:sz w:val="24"/>
          <w:szCs w:val="24"/>
        </w:rPr>
        <w:t xml:space="preserve"> que, por ejemplo, el sábado pasado invadieron las calles en un programa como Bien de Noche. Miles de </w:t>
      </w:r>
      <w:r w:rsidRPr="00E83AD9">
        <w:rPr>
          <w:rFonts w:ascii="Arial" w:eastAsia="Calibri" w:hAnsi="Arial" w:cs="Arial"/>
          <w:sz w:val="24"/>
          <w:szCs w:val="24"/>
        </w:rPr>
        <w:t>tapatíos</w:t>
      </w:r>
      <w:r w:rsidRPr="00E83AD9">
        <w:rPr>
          <w:rFonts w:ascii="Arial" w:eastAsia="Calibri" w:hAnsi="Arial" w:cs="Arial"/>
          <w:sz w:val="24"/>
          <w:szCs w:val="24"/>
        </w:rPr>
        <w:t xml:space="preserve"> que asisten también al recuperado Parque de la Revolución.</w:t>
      </w:r>
      <w:r w:rsidRPr="00E83AD9">
        <w:rPr>
          <w:rFonts w:ascii="Arial" w:eastAsia="Calibri" w:hAnsi="Arial" w:cs="Arial"/>
          <w:sz w:val="24"/>
          <w:szCs w:val="24"/>
        </w:rPr>
        <w:t xml:space="preserve"> </w:t>
      </w:r>
      <w:r w:rsidRPr="00E83AD9">
        <w:rPr>
          <w:rFonts w:ascii="Arial" w:eastAsia="Calibri" w:hAnsi="Arial" w:cs="Arial"/>
          <w:sz w:val="24"/>
          <w:szCs w:val="24"/>
        </w:rPr>
        <w:t xml:space="preserve">Miles de </w:t>
      </w:r>
      <w:r w:rsidRPr="00E83AD9">
        <w:rPr>
          <w:rFonts w:ascii="Arial" w:eastAsia="Calibri" w:hAnsi="Arial" w:cs="Arial"/>
          <w:sz w:val="24"/>
          <w:szCs w:val="24"/>
        </w:rPr>
        <w:t>tapatíos</w:t>
      </w:r>
      <w:r w:rsidRPr="00E83AD9">
        <w:rPr>
          <w:rFonts w:ascii="Arial" w:eastAsia="Calibri" w:hAnsi="Arial" w:cs="Arial"/>
          <w:sz w:val="24"/>
          <w:szCs w:val="24"/>
        </w:rPr>
        <w:t xml:space="preserve"> que están a favor de nuestra visión y de una visión de Guadalajara. </w:t>
      </w:r>
    </w:p>
    <w:p w:rsidR="00565821" w:rsidRPr="00E83AD9" w:rsidP="00E83AD9" w14:paraId="12BDB92D" w14:textId="77777777">
      <w:pPr>
        <w:jc w:val="both"/>
        <w:rPr>
          <w:rFonts w:ascii="Arial" w:eastAsia="Calibri" w:hAnsi="Arial" w:cs="Arial"/>
          <w:sz w:val="24"/>
          <w:szCs w:val="24"/>
        </w:rPr>
      </w:pPr>
    </w:p>
    <w:p w:rsidR="005B483B" w:rsidRPr="00E83AD9" w:rsidP="00E83AD9" w14:paraId="67B29E3A" w14:textId="788D2FAA">
      <w:pPr>
        <w:jc w:val="both"/>
        <w:rPr>
          <w:rFonts w:ascii="Arial" w:hAnsi="Arial" w:cs="Arial"/>
          <w:sz w:val="24"/>
          <w:szCs w:val="24"/>
        </w:rPr>
      </w:pPr>
      <w:r w:rsidRPr="00E83AD9">
        <w:rPr>
          <w:rFonts w:ascii="Arial" w:eastAsia="Calibri" w:hAnsi="Arial" w:cs="Arial"/>
          <w:sz w:val="24"/>
          <w:szCs w:val="24"/>
        </w:rPr>
        <w:t>Pero también quiero exponer con claridad lo siguiente</w:t>
      </w:r>
      <w:r w:rsidRPr="00E83AD9" w:rsidR="00565821">
        <w:rPr>
          <w:rFonts w:ascii="Arial" w:eastAsia="Calibri" w:hAnsi="Arial" w:cs="Arial"/>
          <w:sz w:val="24"/>
          <w:szCs w:val="24"/>
        </w:rPr>
        <w:t>, e</w:t>
      </w:r>
      <w:r w:rsidRPr="00E83AD9">
        <w:rPr>
          <w:rFonts w:ascii="Arial" w:eastAsia="Calibri" w:hAnsi="Arial" w:cs="Arial"/>
          <w:sz w:val="24"/>
          <w:szCs w:val="24"/>
        </w:rPr>
        <w:t xml:space="preserve">sa visión la vamos a defender con todo en el </w:t>
      </w:r>
      <w:r w:rsidR="00E97513">
        <w:rPr>
          <w:rFonts w:ascii="Arial" w:eastAsia="Calibri" w:hAnsi="Arial" w:cs="Arial"/>
          <w:sz w:val="24"/>
          <w:szCs w:val="24"/>
        </w:rPr>
        <w:t>Ayuntamiento</w:t>
      </w:r>
      <w:r w:rsidRPr="00E83AD9">
        <w:rPr>
          <w:rFonts w:ascii="Arial" w:eastAsia="Calibri" w:hAnsi="Arial" w:cs="Arial"/>
          <w:sz w:val="24"/>
          <w:szCs w:val="24"/>
        </w:rPr>
        <w:t>, porque enfrente, aquí al ladito, también existe una visión muy peligrosa y muy tóxica que la voy a poner con su nombre.</w:t>
      </w:r>
    </w:p>
    <w:p w:rsidR="005B483B" w:rsidRPr="00E83AD9" w:rsidP="00E83AD9" w14:paraId="4A6CF7F4" w14:textId="77777777">
      <w:pPr>
        <w:jc w:val="both"/>
        <w:rPr>
          <w:rFonts w:ascii="Arial" w:hAnsi="Arial" w:cs="Arial"/>
          <w:sz w:val="24"/>
          <w:szCs w:val="24"/>
        </w:rPr>
      </w:pPr>
    </w:p>
    <w:p w:rsidR="00565821" w:rsidRPr="00E83AD9" w:rsidP="00E83AD9" w14:paraId="6A707737" w14:textId="77777777">
      <w:pPr>
        <w:jc w:val="both"/>
        <w:rPr>
          <w:rFonts w:ascii="Arial" w:eastAsia="Calibri" w:hAnsi="Arial" w:cs="Arial"/>
          <w:sz w:val="24"/>
          <w:szCs w:val="24"/>
        </w:rPr>
      </w:pPr>
      <w:r w:rsidRPr="00E83AD9">
        <w:rPr>
          <w:rFonts w:ascii="Arial" w:eastAsia="Calibri" w:hAnsi="Arial" w:cs="Arial"/>
          <w:sz w:val="24"/>
          <w:szCs w:val="24"/>
        </w:rPr>
        <w:t>Una visión guinda que quiere contaminar Guadalajara</w:t>
      </w:r>
      <w:r w:rsidRPr="00E83AD9">
        <w:rPr>
          <w:rFonts w:ascii="Arial" w:eastAsia="Calibri" w:hAnsi="Arial" w:cs="Arial"/>
          <w:sz w:val="24"/>
          <w:szCs w:val="24"/>
        </w:rPr>
        <w:t>; u</w:t>
      </w:r>
      <w:r w:rsidRPr="00E83AD9">
        <w:rPr>
          <w:rFonts w:ascii="Arial" w:eastAsia="Calibri" w:hAnsi="Arial" w:cs="Arial"/>
          <w:sz w:val="24"/>
          <w:szCs w:val="24"/>
        </w:rPr>
        <w:t>na visión guinda que cada pleno se hace más evidente, en la que proponemos recuperar espacios públicos y empiezan a gritar, empiezan los insultos, empiezan como buenos reventadores a querer confundir a la población</w:t>
      </w:r>
      <w:r w:rsidRPr="00E83AD9">
        <w:rPr>
          <w:rFonts w:ascii="Arial" w:eastAsia="Calibri" w:hAnsi="Arial" w:cs="Arial"/>
          <w:sz w:val="24"/>
          <w:szCs w:val="24"/>
        </w:rPr>
        <w:t>; u</w:t>
      </w:r>
      <w:r w:rsidRPr="00E83AD9">
        <w:rPr>
          <w:rFonts w:ascii="Arial" w:eastAsia="Calibri" w:hAnsi="Arial" w:cs="Arial"/>
          <w:sz w:val="24"/>
          <w:szCs w:val="24"/>
        </w:rPr>
        <w:t>na visión guinda que no aporta nada a Guadalajara</w:t>
      </w:r>
      <w:r w:rsidRPr="00E83AD9">
        <w:rPr>
          <w:rFonts w:ascii="Arial" w:eastAsia="Calibri" w:hAnsi="Arial" w:cs="Arial"/>
          <w:sz w:val="24"/>
          <w:szCs w:val="24"/>
        </w:rPr>
        <w:t>, a</w:t>
      </w:r>
      <w:r w:rsidRPr="00E83AD9">
        <w:rPr>
          <w:rFonts w:ascii="Arial" w:eastAsia="Calibri" w:hAnsi="Arial" w:cs="Arial"/>
          <w:sz w:val="24"/>
          <w:szCs w:val="24"/>
        </w:rPr>
        <w:t>l contrario, y vean qué ironía, pintan bardas con nombres personales, contaminan nuestra ciudad y bajo discursos esconden sus verdaderas intenciones que hay que decirlas con claridad</w:t>
      </w:r>
      <w:r w:rsidRPr="00E83AD9">
        <w:rPr>
          <w:rFonts w:ascii="Arial" w:eastAsia="Calibri" w:hAnsi="Arial" w:cs="Arial"/>
          <w:sz w:val="24"/>
          <w:szCs w:val="24"/>
        </w:rPr>
        <w:t>, e</w:t>
      </w:r>
      <w:r w:rsidRPr="00E83AD9">
        <w:rPr>
          <w:rFonts w:ascii="Arial" w:eastAsia="Calibri" w:hAnsi="Arial" w:cs="Arial"/>
          <w:sz w:val="24"/>
          <w:szCs w:val="24"/>
        </w:rPr>
        <w:t xml:space="preserve">l poder por el poder. </w:t>
      </w:r>
    </w:p>
    <w:p w:rsidR="00565821" w:rsidRPr="00E83AD9" w:rsidP="00E83AD9" w14:paraId="79C94D08" w14:textId="77777777">
      <w:pPr>
        <w:jc w:val="both"/>
        <w:rPr>
          <w:rFonts w:ascii="Arial" w:eastAsia="Calibri" w:hAnsi="Arial" w:cs="Arial"/>
          <w:sz w:val="24"/>
          <w:szCs w:val="24"/>
        </w:rPr>
      </w:pPr>
    </w:p>
    <w:p w:rsidR="00A64346" w:rsidRPr="00E83AD9" w:rsidP="00E83AD9" w14:paraId="2DC78DB2" w14:textId="2301BBDB">
      <w:pPr>
        <w:jc w:val="both"/>
        <w:rPr>
          <w:rFonts w:ascii="Arial" w:eastAsia="Calibri" w:hAnsi="Arial" w:cs="Arial"/>
          <w:sz w:val="24"/>
          <w:szCs w:val="24"/>
        </w:rPr>
      </w:pPr>
      <w:r w:rsidRPr="00E83AD9">
        <w:rPr>
          <w:rFonts w:ascii="Arial" w:eastAsia="Calibri" w:hAnsi="Arial" w:cs="Arial"/>
          <w:sz w:val="24"/>
          <w:szCs w:val="24"/>
        </w:rPr>
        <w:t xml:space="preserve">Una visión guinda que lamentablemente ya contamina otras ciudades de la República y del país, que literalmente </w:t>
      </w:r>
      <w:r w:rsidRPr="00E83AD9" w:rsidR="00565821">
        <w:rPr>
          <w:rFonts w:ascii="Arial" w:eastAsia="Calibri" w:hAnsi="Arial" w:cs="Arial"/>
          <w:sz w:val="24"/>
          <w:szCs w:val="24"/>
        </w:rPr>
        <w:t>enciend</w:t>
      </w:r>
      <w:r w:rsidR="00E97513">
        <w:rPr>
          <w:rFonts w:ascii="Arial" w:eastAsia="Calibri" w:hAnsi="Arial" w:cs="Arial"/>
          <w:sz w:val="24"/>
          <w:szCs w:val="24"/>
        </w:rPr>
        <w:t>e</w:t>
      </w:r>
      <w:r w:rsidRPr="00E83AD9">
        <w:rPr>
          <w:rFonts w:ascii="Arial" w:eastAsia="Calibri" w:hAnsi="Arial" w:cs="Arial"/>
          <w:sz w:val="24"/>
          <w:szCs w:val="24"/>
        </w:rPr>
        <w:t xml:space="preserve"> refinerías, hunde centros históricos y el pan de cada día son escándalos de corrupción, les quitan visas internacionales</w:t>
      </w:r>
      <w:r w:rsidRPr="00E83AD9" w:rsidR="00565821">
        <w:rPr>
          <w:rFonts w:ascii="Arial" w:eastAsia="Calibri" w:hAnsi="Arial" w:cs="Arial"/>
          <w:sz w:val="24"/>
          <w:szCs w:val="24"/>
        </w:rPr>
        <w:t>; u</w:t>
      </w:r>
      <w:r w:rsidRPr="00E83AD9">
        <w:rPr>
          <w:rFonts w:ascii="Arial" w:eastAsia="Calibri" w:hAnsi="Arial" w:cs="Arial"/>
          <w:sz w:val="24"/>
          <w:szCs w:val="24"/>
        </w:rPr>
        <w:t xml:space="preserve">na visión guinda que le hace mucho, mucho daño a nuestro país. </w:t>
      </w:r>
    </w:p>
    <w:p w:rsidR="00A64346" w:rsidRPr="00E83AD9" w:rsidP="00E83AD9" w14:paraId="49721FB9" w14:textId="77777777">
      <w:pPr>
        <w:jc w:val="both"/>
        <w:rPr>
          <w:rFonts w:ascii="Arial" w:eastAsia="Calibri" w:hAnsi="Arial" w:cs="Arial"/>
          <w:sz w:val="24"/>
          <w:szCs w:val="24"/>
        </w:rPr>
      </w:pPr>
    </w:p>
    <w:p w:rsidR="00A64346" w:rsidRPr="00E83AD9" w:rsidP="00E83AD9" w14:paraId="2086FBC7" w14:textId="77777777">
      <w:pPr>
        <w:jc w:val="both"/>
        <w:rPr>
          <w:rFonts w:ascii="Arial" w:eastAsia="Calibri" w:hAnsi="Arial" w:cs="Arial"/>
          <w:sz w:val="24"/>
          <w:szCs w:val="24"/>
        </w:rPr>
      </w:pPr>
      <w:r w:rsidRPr="00E83AD9">
        <w:rPr>
          <w:rFonts w:ascii="Arial" w:eastAsia="Calibri" w:hAnsi="Arial" w:cs="Arial"/>
          <w:sz w:val="24"/>
          <w:szCs w:val="24"/>
        </w:rPr>
        <w:t>Pero estoy seguro y yo confío plenamente, como lo he dicho, que esa visión guinda no la queremos los tapatíos</w:t>
      </w:r>
      <w:r w:rsidRPr="00E83AD9">
        <w:rPr>
          <w:rFonts w:ascii="Arial" w:eastAsia="Calibri" w:hAnsi="Arial" w:cs="Arial"/>
          <w:sz w:val="24"/>
          <w:szCs w:val="24"/>
        </w:rPr>
        <w:t>, n</w:t>
      </w:r>
      <w:r w:rsidRPr="00E83AD9">
        <w:rPr>
          <w:rFonts w:ascii="Arial" w:eastAsia="Calibri" w:hAnsi="Arial" w:cs="Arial"/>
          <w:sz w:val="24"/>
          <w:szCs w:val="24"/>
        </w:rPr>
        <w:t>o nos gustan visiones guindas, visiones oscuras, no nos gustan esos gritos, no nos creemos esas mentiras</w:t>
      </w:r>
      <w:r w:rsidRPr="00E83AD9">
        <w:rPr>
          <w:rFonts w:ascii="Arial" w:eastAsia="Calibri" w:hAnsi="Arial" w:cs="Arial"/>
          <w:sz w:val="24"/>
          <w:szCs w:val="24"/>
        </w:rPr>
        <w:t>, a</w:t>
      </w:r>
      <w:r w:rsidRPr="00E83AD9">
        <w:rPr>
          <w:rFonts w:ascii="Arial" w:eastAsia="Calibri" w:hAnsi="Arial" w:cs="Arial"/>
          <w:sz w:val="24"/>
          <w:szCs w:val="24"/>
        </w:rPr>
        <w:t xml:space="preserve">l contrario, proponemos iniciativas y las vamos a seguir defendiendo para recuperar nuestros espacios públicos, para vivir la ciudad, para aumentar el debate y para estar a la altura nuestra ciudad, que nos merecemos de política y de debate público. </w:t>
      </w:r>
    </w:p>
    <w:p w:rsidR="00A64346" w:rsidRPr="00E83AD9" w:rsidP="00E83AD9" w14:paraId="41C9C28A" w14:textId="77777777">
      <w:pPr>
        <w:jc w:val="both"/>
        <w:rPr>
          <w:rFonts w:ascii="Arial" w:eastAsia="Calibri" w:hAnsi="Arial" w:cs="Arial"/>
          <w:sz w:val="24"/>
          <w:szCs w:val="24"/>
        </w:rPr>
      </w:pPr>
    </w:p>
    <w:p w:rsidR="00A64346" w:rsidRPr="00E83AD9" w:rsidP="00E83AD9" w14:paraId="2647FFAE" w14:textId="149086FF">
      <w:pPr>
        <w:jc w:val="both"/>
        <w:rPr>
          <w:rFonts w:ascii="Arial" w:eastAsia="Calibri" w:hAnsi="Arial" w:cs="Arial"/>
          <w:sz w:val="24"/>
          <w:szCs w:val="24"/>
        </w:rPr>
      </w:pPr>
      <w:r w:rsidRPr="00E83AD9">
        <w:rPr>
          <w:rFonts w:ascii="Arial" w:eastAsia="Calibri" w:hAnsi="Arial" w:cs="Arial"/>
          <w:sz w:val="24"/>
          <w:szCs w:val="24"/>
        </w:rPr>
        <w:t>No nos merecemos estos gritos, ya están muy antigüitos, ya están muy pasados de moda, quizás antes les funcionaba, pero ahora lo que queremos es vivir a nuestra Guadalajara</w:t>
      </w:r>
      <w:r w:rsidRPr="00E83AD9">
        <w:rPr>
          <w:rFonts w:ascii="Arial" w:eastAsia="Calibri" w:hAnsi="Arial" w:cs="Arial"/>
          <w:sz w:val="24"/>
          <w:szCs w:val="24"/>
        </w:rPr>
        <w:t>, y</w:t>
      </w:r>
      <w:r w:rsidRPr="00E83AD9">
        <w:rPr>
          <w:rFonts w:ascii="Arial" w:eastAsia="Calibri" w:hAnsi="Arial" w:cs="Arial"/>
          <w:sz w:val="24"/>
          <w:szCs w:val="24"/>
        </w:rPr>
        <w:t xml:space="preserve"> orgullosamente le voy a decir, toda esta visión de ciudad que cuidamos la representa nuestra Presidenta Municipal Verónica </w:t>
      </w:r>
      <w:r w:rsidRPr="00E83AD9">
        <w:rPr>
          <w:rFonts w:ascii="Arial" w:eastAsia="Calibri" w:hAnsi="Arial" w:cs="Arial"/>
          <w:sz w:val="24"/>
          <w:szCs w:val="24"/>
        </w:rPr>
        <w:t>Delgadillo, y</w:t>
      </w:r>
      <w:r w:rsidRPr="00E83AD9">
        <w:rPr>
          <w:rFonts w:ascii="Arial" w:eastAsia="Calibri" w:hAnsi="Arial" w:cs="Arial"/>
          <w:sz w:val="24"/>
          <w:szCs w:val="24"/>
        </w:rPr>
        <w:t xml:space="preserve"> de manera muy orgullosa la acompañamos, la defendemos y vamos a seguir d</w:t>
      </w:r>
      <w:r w:rsidRPr="00E83AD9">
        <w:rPr>
          <w:rFonts w:ascii="Arial" w:eastAsia="Calibri" w:hAnsi="Arial" w:cs="Arial"/>
          <w:sz w:val="24"/>
          <w:szCs w:val="24"/>
        </w:rPr>
        <w:t>e denunciándola</w:t>
      </w:r>
      <w:r w:rsidRPr="00E83AD9">
        <w:rPr>
          <w:rFonts w:ascii="Arial" w:eastAsia="Calibri" w:hAnsi="Arial" w:cs="Arial"/>
          <w:sz w:val="24"/>
          <w:szCs w:val="24"/>
        </w:rPr>
        <w:t xml:space="preserve">, porque no queremos para nada las, los tapatíos, esta visión tóxica, peligrosa, esta visión guinda. Muchas gracias compañeros. </w:t>
      </w:r>
    </w:p>
    <w:p w:rsidR="00A64346" w:rsidRPr="00E83AD9" w:rsidP="00E83AD9" w14:paraId="31120F1C" w14:textId="77777777">
      <w:pPr>
        <w:jc w:val="both"/>
        <w:rPr>
          <w:rFonts w:ascii="Arial" w:eastAsia="Calibri" w:hAnsi="Arial" w:cs="Arial"/>
          <w:b/>
          <w:bCs/>
          <w:sz w:val="24"/>
          <w:szCs w:val="24"/>
        </w:rPr>
      </w:pPr>
    </w:p>
    <w:p w:rsidR="00A64346" w:rsidRPr="00E83AD9" w:rsidP="00E83AD9" w14:paraId="43626105" w14:textId="77777777">
      <w:pPr>
        <w:jc w:val="both"/>
        <w:rPr>
          <w:rFonts w:ascii="Arial" w:eastAsia="Calibri" w:hAnsi="Arial" w:cs="Arial"/>
          <w:sz w:val="24"/>
          <w:szCs w:val="24"/>
        </w:rPr>
      </w:pPr>
      <w:r w:rsidRPr="00E83AD9">
        <w:rPr>
          <w:rFonts w:ascii="Arial" w:eastAsia="Calibri" w:hAnsi="Arial" w:cs="Arial"/>
          <w:b/>
          <w:bCs/>
          <w:sz w:val="24"/>
          <w:szCs w:val="24"/>
        </w:rPr>
        <w:t xml:space="preserve">La Presidenta Municipal: </w:t>
      </w:r>
      <w:r w:rsidRPr="00E83AD9" w:rsidR="005B483B">
        <w:rPr>
          <w:rFonts w:ascii="Arial" w:eastAsia="Calibri" w:hAnsi="Arial" w:cs="Arial"/>
          <w:sz w:val="24"/>
          <w:szCs w:val="24"/>
        </w:rPr>
        <w:t>Se le concede el uso de la voz al regidor Juan Alberto Salinas.</w:t>
      </w:r>
      <w:r w:rsidRPr="00E83AD9">
        <w:rPr>
          <w:rFonts w:ascii="Arial" w:hAnsi="Arial" w:cs="Arial"/>
          <w:sz w:val="24"/>
          <w:szCs w:val="24"/>
        </w:rPr>
        <w:t xml:space="preserve"> </w:t>
      </w:r>
      <w:r w:rsidRPr="00E83AD9" w:rsidR="005B483B">
        <w:rPr>
          <w:rFonts w:ascii="Arial" w:eastAsia="Calibri" w:hAnsi="Arial" w:cs="Arial"/>
          <w:sz w:val="24"/>
          <w:szCs w:val="24"/>
        </w:rPr>
        <w:t>Adelante regidor.</w:t>
      </w:r>
    </w:p>
    <w:p w:rsidR="00A64346" w:rsidRPr="00E83AD9" w:rsidP="00E83AD9" w14:paraId="5E9BE633" w14:textId="77777777">
      <w:pPr>
        <w:jc w:val="both"/>
        <w:rPr>
          <w:rFonts w:ascii="Arial" w:eastAsia="Calibri" w:hAnsi="Arial" w:cs="Arial"/>
          <w:b/>
          <w:bCs/>
          <w:sz w:val="24"/>
          <w:szCs w:val="24"/>
        </w:rPr>
      </w:pPr>
    </w:p>
    <w:p w:rsidR="005B483B" w:rsidRPr="00E83AD9" w:rsidP="00E83AD9" w14:paraId="7DCF7F95" w14:textId="729CAF51">
      <w:pPr>
        <w:jc w:val="both"/>
        <w:rPr>
          <w:rFonts w:ascii="Arial" w:hAnsi="Arial" w:cs="Arial"/>
          <w:sz w:val="24"/>
          <w:szCs w:val="24"/>
        </w:rPr>
      </w:pPr>
      <w:r w:rsidRPr="00E83AD9">
        <w:rPr>
          <w:rFonts w:ascii="Arial" w:eastAsia="Calibri" w:hAnsi="Arial" w:cs="Arial"/>
          <w:b/>
          <w:bCs/>
          <w:sz w:val="24"/>
          <w:szCs w:val="24"/>
        </w:rPr>
        <w:t>El Regidor Juan Alberto Salinas Macías:</w:t>
      </w:r>
      <w:r w:rsidRPr="00E83AD9">
        <w:rPr>
          <w:rFonts w:ascii="Arial" w:eastAsia="Calibri" w:hAnsi="Arial" w:cs="Arial"/>
          <w:sz w:val="24"/>
          <w:szCs w:val="24"/>
        </w:rPr>
        <w:t xml:space="preserve"> Iniciaron el reloj, de manera previa, con esta hermosísima tecnología que tienen aquí en el Ayuntamiento. A ver, el día de hoy tenemos una perla de dictamen, una joya.</w:t>
      </w:r>
    </w:p>
    <w:p w:rsidR="005B483B" w:rsidRPr="00E83AD9" w:rsidP="00E83AD9" w14:paraId="1C5E7D67" w14:textId="77777777">
      <w:pPr>
        <w:jc w:val="both"/>
        <w:rPr>
          <w:rFonts w:ascii="Arial" w:hAnsi="Arial" w:cs="Arial"/>
          <w:sz w:val="24"/>
          <w:szCs w:val="24"/>
        </w:rPr>
      </w:pPr>
    </w:p>
    <w:p w:rsidR="00F5532F" w:rsidRPr="00E83AD9" w:rsidP="00E83AD9" w14:paraId="22E4C2FA" w14:textId="31280844">
      <w:pPr>
        <w:jc w:val="both"/>
        <w:rPr>
          <w:rFonts w:ascii="Arial" w:eastAsia="Calibri" w:hAnsi="Arial" w:cs="Arial"/>
          <w:sz w:val="24"/>
          <w:szCs w:val="24"/>
        </w:rPr>
      </w:pPr>
      <w:r w:rsidRPr="00E83AD9">
        <w:rPr>
          <w:rFonts w:ascii="Arial" w:eastAsia="Calibri" w:hAnsi="Arial" w:cs="Arial"/>
          <w:sz w:val="24"/>
          <w:szCs w:val="24"/>
        </w:rPr>
        <w:t>El autor de la iniciativa a quien aprecio y respeto, en numerosas ocasiones decía que una iniciativa que tiene carácter de dictamen, no puede bajo ninguna circunstancia tener ese carácter cuando adolece, entre otras cosas, de opiniones técnicas</w:t>
      </w:r>
      <w:r w:rsidRPr="00E83AD9">
        <w:rPr>
          <w:rFonts w:ascii="Arial" w:eastAsia="Calibri" w:hAnsi="Arial" w:cs="Arial"/>
          <w:sz w:val="24"/>
          <w:szCs w:val="24"/>
        </w:rPr>
        <w:t>, p</w:t>
      </w:r>
      <w:r w:rsidRPr="00E83AD9">
        <w:rPr>
          <w:rFonts w:ascii="Arial" w:eastAsia="Calibri" w:hAnsi="Arial" w:cs="Arial"/>
          <w:sz w:val="24"/>
          <w:szCs w:val="24"/>
        </w:rPr>
        <w:t xml:space="preserve">ues quizás tienen algún anexo que no conozco, porque de manera definitiva aquí no se encuentran. </w:t>
      </w:r>
    </w:p>
    <w:p w:rsidR="00F5532F" w:rsidRPr="00E83AD9" w:rsidP="00E83AD9" w14:paraId="7996D8E9" w14:textId="77777777">
      <w:pPr>
        <w:jc w:val="both"/>
        <w:rPr>
          <w:rFonts w:ascii="Arial" w:eastAsia="Calibri" w:hAnsi="Arial" w:cs="Arial"/>
          <w:sz w:val="24"/>
          <w:szCs w:val="24"/>
        </w:rPr>
      </w:pPr>
    </w:p>
    <w:p w:rsidR="005B483B" w:rsidRPr="00E83AD9" w:rsidP="00E83AD9" w14:paraId="6FFD9F13" w14:textId="71B3D292">
      <w:pPr>
        <w:jc w:val="both"/>
        <w:rPr>
          <w:rFonts w:ascii="Arial" w:hAnsi="Arial" w:cs="Arial"/>
          <w:sz w:val="24"/>
          <w:szCs w:val="24"/>
        </w:rPr>
      </w:pPr>
      <w:r w:rsidRPr="00E83AD9">
        <w:rPr>
          <w:rFonts w:ascii="Arial" w:eastAsia="Calibri" w:hAnsi="Arial" w:cs="Arial"/>
          <w:sz w:val="24"/>
          <w:szCs w:val="24"/>
        </w:rPr>
        <w:t xml:space="preserve">Pero al margen de esto, que intenta de nuevo componer una regiduría para enderezarle el camino a una Presidencia Municipal que no sabe para dónde conducir a </w:t>
      </w:r>
      <w:r w:rsidRPr="00E83AD9" w:rsidR="00F5532F">
        <w:rPr>
          <w:rFonts w:ascii="Arial" w:eastAsia="Calibri" w:hAnsi="Arial" w:cs="Arial"/>
          <w:sz w:val="24"/>
          <w:szCs w:val="24"/>
        </w:rPr>
        <w:t>Guadalajara</w:t>
      </w:r>
      <w:r w:rsidRPr="00E83AD9">
        <w:rPr>
          <w:rFonts w:ascii="Arial" w:eastAsia="Calibri" w:hAnsi="Arial" w:cs="Arial"/>
          <w:sz w:val="24"/>
          <w:szCs w:val="24"/>
        </w:rPr>
        <w:t>, aquí vamos a entrarle al debate de algunas cosas que son importantes y me llama mucho la atención</w:t>
      </w:r>
      <w:r w:rsidRPr="00E83AD9" w:rsidR="00F5532F">
        <w:rPr>
          <w:rFonts w:ascii="Arial" w:eastAsia="Calibri" w:hAnsi="Arial" w:cs="Arial"/>
          <w:sz w:val="24"/>
          <w:szCs w:val="24"/>
        </w:rPr>
        <w:t>,</w:t>
      </w:r>
      <w:r w:rsidRPr="00E83AD9">
        <w:rPr>
          <w:rFonts w:ascii="Arial" w:eastAsia="Calibri" w:hAnsi="Arial" w:cs="Arial"/>
          <w:sz w:val="24"/>
          <w:szCs w:val="24"/>
        </w:rPr>
        <w:t xml:space="preserve"> la forma en la que se expone esta visión de ciudad, si es que le podemos llamar visión de ciudad de alguna manera.</w:t>
      </w:r>
    </w:p>
    <w:p w:rsidR="005B483B" w:rsidRPr="00E83AD9" w:rsidP="00E83AD9" w14:paraId="6FCC80C1" w14:textId="77777777">
      <w:pPr>
        <w:jc w:val="both"/>
        <w:rPr>
          <w:rFonts w:ascii="Arial" w:hAnsi="Arial" w:cs="Arial"/>
          <w:sz w:val="24"/>
          <w:szCs w:val="24"/>
        </w:rPr>
      </w:pPr>
    </w:p>
    <w:p w:rsidR="00F5532F" w:rsidRPr="00E83AD9" w:rsidP="00E83AD9" w14:paraId="39F30F3B" w14:textId="73878166">
      <w:pPr>
        <w:jc w:val="both"/>
        <w:rPr>
          <w:rFonts w:ascii="Arial" w:eastAsia="Calibri" w:hAnsi="Arial" w:cs="Arial"/>
          <w:sz w:val="24"/>
          <w:szCs w:val="24"/>
        </w:rPr>
      </w:pPr>
      <w:r w:rsidRPr="00E83AD9">
        <w:rPr>
          <w:rFonts w:ascii="Arial" w:eastAsia="Calibri" w:hAnsi="Arial" w:cs="Arial"/>
          <w:sz w:val="24"/>
          <w:szCs w:val="24"/>
        </w:rPr>
        <w:t>H</w:t>
      </w:r>
      <w:r w:rsidRPr="00E83AD9" w:rsidR="005B483B">
        <w:rPr>
          <w:rFonts w:ascii="Arial" w:eastAsia="Calibri" w:hAnsi="Arial" w:cs="Arial"/>
          <w:sz w:val="24"/>
          <w:szCs w:val="24"/>
        </w:rPr>
        <w:t>ablaban de una visión guinda</w:t>
      </w:r>
      <w:r w:rsidRPr="00E83AD9">
        <w:rPr>
          <w:rFonts w:ascii="Arial" w:eastAsia="Calibri" w:hAnsi="Arial" w:cs="Arial"/>
          <w:sz w:val="24"/>
          <w:szCs w:val="24"/>
        </w:rPr>
        <w:t>, v</w:t>
      </w:r>
      <w:r w:rsidRPr="00E83AD9" w:rsidR="005B483B">
        <w:rPr>
          <w:rFonts w:ascii="Arial" w:eastAsia="Calibri" w:hAnsi="Arial" w:cs="Arial"/>
          <w:sz w:val="24"/>
          <w:szCs w:val="24"/>
        </w:rPr>
        <w:t>amos a asumir con interés este debate. Yo estoy consciente de que aquí hay dos modelos de ciudad que están en juego.</w:t>
      </w:r>
      <w:r w:rsidRPr="00E83AD9">
        <w:rPr>
          <w:rFonts w:ascii="Arial" w:eastAsia="Calibri" w:hAnsi="Arial" w:cs="Arial"/>
          <w:sz w:val="24"/>
          <w:szCs w:val="24"/>
        </w:rPr>
        <w:t xml:space="preserve"> </w:t>
      </w:r>
      <w:r w:rsidRPr="00E83AD9" w:rsidR="005B483B">
        <w:rPr>
          <w:rFonts w:ascii="Arial" w:eastAsia="Calibri" w:hAnsi="Arial" w:cs="Arial"/>
          <w:sz w:val="24"/>
          <w:szCs w:val="24"/>
        </w:rPr>
        <w:t>Un modelo que sacó a más de 13 millones de mexicanas y mexicanos de la pobreza de este país</w:t>
      </w:r>
      <w:r w:rsidRPr="00E83AD9">
        <w:rPr>
          <w:rFonts w:ascii="Arial" w:eastAsia="Calibri" w:hAnsi="Arial" w:cs="Arial"/>
          <w:sz w:val="24"/>
          <w:szCs w:val="24"/>
        </w:rPr>
        <w:t>; u</w:t>
      </w:r>
      <w:r w:rsidRPr="00E83AD9" w:rsidR="005B483B">
        <w:rPr>
          <w:rFonts w:ascii="Arial" w:eastAsia="Calibri" w:hAnsi="Arial" w:cs="Arial"/>
          <w:sz w:val="24"/>
          <w:szCs w:val="24"/>
        </w:rPr>
        <w:t xml:space="preserve">n modelo que tiene récord de inversión y con una conducción que apoya más del 70% de las y los mexicanos a partir del gobierno de la doctora Claudia </w:t>
      </w:r>
      <w:r w:rsidRPr="00E83AD9">
        <w:rPr>
          <w:rFonts w:ascii="Arial" w:eastAsia="Calibri" w:hAnsi="Arial" w:cs="Arial"/>
          <w:sz w:val="24"/>
          <w:szCs w:val="24"/>
        </w:rPr>
        <w:t>Sheinbaum</w:t>
      </w:r>
      <w:r w:rsidRPr="00E83AD9" w:rsidR="005B483B">
        <w:rPr>
          <w:rFonts w:ascii="Arial" w:eastAsia="Calibri" w:hAnsi="Arial" w:cs="Arial"/>
          <w:sz w:val="24"/>
          <w:szCs w:val="24"/>
        </w:rPr>
        <w:t xml:space="preserve"> Pardo</w:t>
      </w:r>
      <w:r w:rsidRPr="00E83AD9">
        <w:rPr>
          <w:rFonts w:ascii="Arial" w:eastAsia="Calibri" w:hAnsi="Arial" w:cs="Arial"/>
          <w:sz w:val="24"/>
          <w:szCs w:val="24"/>
        </w:rPr>
        <w:t>, la Presidenta está llevando al país al segundo piso de la transformación</w:t>
      </w:r>
      <w:r w:rsidR="00E97513">
        <w:rPr>
          <w:rFonts w:ascii="Arial" w:eastAsia="Calibri" w:hAnsi="Arial" w:cs="Arial"/>
          <w:sz w:val="24"/>
          <w:szCs w:val="24"/>
        </w:rPr>
        <w:t>…</w:t>
      </w:r>
      <w:r w:rsidRPr="00E83AD9" w:rsidR="005B483B">
        <w:rPr>
          <w:rFonts w:ascii="Arial" w:eastAsia="Calibri" w:hAnsi="Arial" w:cs="Arial"/>
          <w:sz w:val="24"/>
          <w:szCs w:val="24"/>
        </w:rPr>
        <w:t xml:space="preserve"> </w:t>
      </w:r>
    </w:p>
    <w:p w:rsidR="00F5532F" w:rsidRPr="00E83AD9" w:rsidP="00E83AD9" w14:paraId="4A59C36F" w14:textId="77777777">
      <w:pPr>
        <w:jc w:val="both"/>
        <w:rPr>
          <w:rFonts w:ascii="Arial" w:eastAsia="Calibri" w:hAnsi="Arial" w:cs="Arial"/>
          <w:b/>
          <w:bCs/>
          <w:sz w:val="24"/>
          <w:szCs w:val="24"/>
        </w:rPr>
      </w:pPr>
    </w:p>
    <w:p w:rsidR="005B483B" w:rsidRPr="00E83AD9" w:rsidP="00E83AD9" w14:paraId="7623B9C4" w14:textId="3A972B4B">
      <w:pPr>
        <w:jc w:val="both"/>
        <w:rPr>
          <w:rFonts w:ascii="Arial" w:hAnsi="Arial" w:cs="Arial"/>
          <w:sz w:val="24"/>
          <w:szCs w:val="24"/>
        </w:rPr>
      </w:pPr>
      <w:r w:rsidRPr="00E83AD9">
        <w:rPr>
          <w:rFonts w:ascii="Arial" w:eastAsia="Calibri" w:hAnsi="Arial" w:cs="Arial"/>
          <w:b/>
          <w:bCs/>
          <w:sz w:val="24"/>
          <w:szCs w:val="24"/>
        </w:rPr>
        <w:t xml:space="preserve">El Señor Secretario General: </w:t>
      </w:r>
      <w:r w:rsidRPr="00E83AD9">
        <w:rPr>
          <w:rFonts w:ascii="Arial" w:eastAsia="Calibri" w:hAnsi="Arial" w:cs="Arial"/>
          <w:sz w:val="24"/>
          <w:szCs w:val="24"/>
        </w:rPr>
        <w:t xml:space="preserve">Les pido moción de orden para dejar continuar </w:t>
      </w:r>
      <w:r w:rsidR="00E97513">
        <w:rPr>
          <w:rFonts w:ascii="Arial" w:eastAsia="Calibri" w:hAnsi="Arial" w:cs="Arial"/>
          <w:sz w:val="24"/>
          <w:szCs w:val="24"/>
        </w:rPr>
        <w:t>a</w:t>
      </w:r>
      <w:r w:rsidRPr="00E83AD9">
        <w:rPr>
          <w:rFonts w:ascii="Arial" w:eastAsia="Calibri" w:hAnsi="Arial" w:cs="Arial"/>
          <w:sz w:val="24"/>
          <w:szCs w:val="24"/>
        </w:rPr>
        <w:t>l regidor.</w:t>
      </w:r>
    </w:p>
    <w:p w:rsidR="005B483B" w:rsidRPr="00E83AD9" w:rsidP="00E83AD9" w14:paraId="539A9681" w14:textId="77777777">
      <w:pPr>
        <w:jc w:val="both"/>
        <w:rPr>
          <w:rFonts w:ascii="Arial" w:hAnsi="Arial" w:cs="Arial"/>
          <w:sz w:val="24"/>
          <w:szCs w:val="24"/>
        </w:rPr>
      </w:pPr>
    </w:p>
    <w:p w:rsidR="00F5532F" w:rsidRPr="00E83AD9" w:rsidP="00E83AD9" w14:paraId="6C5581FD" w14:textId="77777777">
      <w:pPr>
        <w:jc w:val="both"/>
        <w:rPr>
          <w:rFonts w:ascii="Arial" w:eastAsia="Calibri" w:hAnsi="Arial" w:cs="Arial"/>
          <w:sz w:val="24"/>
          <w:szCs w:val="24"/>
        </w:rPr>
      </w:pPr>
      <w:r w:rsidRPr="00E83AD9">
        <w:rPr>
          <w:rFonts w:ascii="Arial" w:eastAsia="Calibri" w:hAnsi="Arial" w:cs="Arial"/>
          <w:b/>
          <w:bCs/>
          <w:sz w:val="24"/>
          <w:szCs w:val="24"/>
        </w:rPr>
        <w:t>El Regidor Juan Alberto Salinas Macías:</w:t>
      </w:r>
      <w:r w:rsidRPr="00E83AD9">
        <w:rPr>
          <w:rFonts w:ascii="Arial" w:eastAsia="Calibri" w:hAnsi="Arial" w:cs="Arial"/>
          <w:sz w:val="24"/>
          <w:szCs w:val="24"/>
        </w:rPr>
        <w:t xml:space="preserve"> </w:t>
      </w:r>
      <w:r w:rsidRPr="00E83AD9" w:rsidR="005B483B">
        <w:rPr>
          <w:rFonts w:ascii="Arial" w:eastAsia="Calibri" w:hAnsi="Arial" w:cs="Arial"/>
          <w:sz w:val="24"/>
          <w:szCs w:val="24"/>
        </w:rPr>
        <w:t>Y aquí señalan, entre otras cosas, que quieren hacer una oposición con lo guinda, con lo contaminado, como el agua que mandan al pueblo tapatío</w:t>
      </w:r>
      <w:r w:rsidRPr="00E83AD9">
        <w:rPr>
          <w:rFonts w:ascii="Arial" w:eastAsia="Calibri" w:hAnsi="Arial" w:cs="Arial"/>
          <w:sz w:val="24"/>
          <w:szCs w:val="24"/>
        </w:rPr>
        <w:t>, c</w:t>
      </w:r>
      <w:r w:rsidRPr="00E83AD9" w:rsidR="005B483B">
        <w:rPr>
          <w:rFonts w:ascii="Arial" w:eastAsia="Calibri" w:hAnsi="Arial" w:cs="Arial"/>
          <w:sz w:val="24"/>
          <w:szCs w:val="24"/>
        </w:rPr>
        <w:t xml:space="preserve">ontaminado así es lo que están buscando </w:t>
      </w:r>
      <w:r w:rsidRPr="00E83AD9" w:rsidR="005B483B">
        <w:rPr>
          <w:rFonts w:ascii="Arial" w:eastAsia="Calibri" w:hAnsi="Arial" w:cs="Arial"/>
          <w:sz w:val="24"/>
          <w:szCs w:val="24"/>
        </w:rPr>
        <w:t>ellos en esta ciudad</w:t>
      </w:r>
      <w:r w:rsidRPr="00E83AD9">
        <w:rPr>
          <w:rFonts w:ascii="Arial" w:eastAsia="Calibri" w:hAnsi="Arial" w:cs="Arial"/>
          <w:sz w:val="24"/>
          <w:szCs w:val="24"/>
        </w:rPr>
        <w:t>, e</w:t>
      </w:r>
      <w:r w:rsidRPr="00E83AD9" w:rsidR="005B483B">
        <w:rPr>
          <w:rFonts w:ascii="Arial" w:eastAsia="Calibri" w:hAnsi="Arial" w:cs="Arial"/>
          <w:sz w:val="24"/>
          <w:szCs w:val="24"/>
        </w:rPr>
        <w:t>s lo que mandan de agua de servicio público al pueblo tapatío</w:t>
      </w:r>
      <w:r w:rsidRPr="00E83AD9">
        <w:rPr>
          <w:rFonts w:ascii="Arial" w:eastAsia="Calibri" w:hAnsi="Arial" w:cs="Arial"/>
          <w:sz w:val="24"/>
          <w:szCs w:val="24"/>
        </w:rPr>
        <w:t>, c</w:t>
      </w:r>
      <w:r w:rsidRPr="00E83AD9" w:rsidR="005B483B">
        <w:rPr>
          <w:rFonts w:ascii="Arial" w:eastAsia="Calibri" w:hAnsi="Arial" w:cs="Arial"/>
          <w:sz w:val="24"/>
          <w:szCs w:val="24"/>
        </w:rPr>
        <w:t xml:space="preserve">ontaminado. </w:t>
      </w:r>
    </w:p>
    <w:p w:rsidR="00F5532F" w:rsidRPr="00E83AD9" w:rsidP="00E83AD9" w14:paraId="79079CBA" w14:textId="77777777">
      <w:pPr>
        <w:jc w:val="both"/>
        <w:rPr>
          <w:rFonts w:ascii="Arial" w:eastAsia="Calibri" w:hAnsi="Arial" w:cs="Arial"/>
          <w:sz w:val="24"/>
          <w:szCs w:val="24"/>
        </w:rPr>
      </w:pPr>
    </w:p>
    <w:p w:rsidR="005B483B" w:rsidRPr="00E83AD9" w:rsidP="00E83AD9" w14:paraId="06C41AE2" w14:textId="5464A9A5">
      <w:pPr>
        <w:jc w:val="both"/>
        <w:rPr>
          <w:rFonts w:ascii="Arial" w:hAnsi="Arial" w:cs="Arial"/>
          <w:sz w:val="24"/>
          <w:szCs w:val="24"/>
        </w:rPr>
      </w:pPr>
      <w:r w:rsidRPr="00E83AD9">
        <w:rPr>
          <w:rFonts w:ascii="Arial" w:eastAsia="Calibri" w:hAnsi="Arial" w:cs="Arial"/>
          <w:sz w:val="24"/>
          <w:szCs w:val="24"/>
        </w:rPr>
        <w:t>Hablan de los gritos. Yo con mucho gusto puedo debatir en todo momento</w:t>
      </w:r>
      <w:r w:rsidRPr="00E83AD9" w:rsidR="00F5532F">
        <w:rPr>
          <w:rFonts w:ascii="Arial" w:eastAsia="Calibri" w:hAnsi="Arial" w:cs="Arial"/>
          <w:sz w:val="24"/>
          <w:szCs w:val="24"/>
        </w:rPr>
        <w:t>, y</w:t>
      </w:r>
      <w:r w:rsidRPr="00E83AD9">
        <w:rPr>
          <w:rFonts w:ascii="Arial" w:eastAsia="Calibri" w:hAnsi="Arial" w:cs="Arial"/>
          <w:sz w:val="24"/>
          <w:szCs w:val="24"/>
        </w:rPr>
        <w:t>o no mando gritar a nadie. Señalan que hay bardas con nombres</w:t>
      </w:r>
      <w:r w:rsidRPr="00E83AD9" w:rsidR="00F5532F">
        <w:rPr>
          <w:rFonts w:ascii="Arial" w:eastAsia="Calibri" w:hAnsi="Arial" w:cs="Arial"/>
          <w:sz w:val="24"/>
          <w:szCs w:val="24"/>
        </w:rPr>
        <w:t>, a</w:t>
      </w:r>
      <w:r w:rsidRPr="00E83AD9">
        <w:rPr>
          <w:rFonts w:ascii="Arial" w:eastAsia="Calibri" w:hAnsi="Arial" w:cs="Arial"/>
          <w:sz w:val="24"/>
          <w:szCs w:val="24"/>
        </w:rPr>
        <w:t>quí se paga</w:t>
      </w:r>
      <w:r w:rsidR="00E97513">
        <w:rPr>
          <w:rFonts w:ascii="Arial" w:eastAsia="Calibri" w:hAnsi="Arial" w:cs="Arial"/>
          <w:sz w:val="24"/>
          <w:szCs w:val="24"/>
        </w:rPr>
        <w:t>n</w:t>
      </w:r>
      <w:r w:rsidRPr="00E83AD9">
        <w:rPr>
          <w:rFonts w:ascii="Arial" w:eastAsia="Calibri" w:hAnsi="Arial" w:cs="Arial"/>
          <w:sz w:val="24"/>
          <w:szCs w:val="24"/>
        </w:rPr>
        <w:t xml:space="preserve"> despensas con el recurso del pueblo tapatío con el nombre de la </w:t>
      </w:r>
      <w:r w:rsidRPr="00E83AD9" w:rsidR="00F5532F">
        <w:rPr>
          <w:rFonts w:ascii="Arial" w:eastAsia="Calibri" w:hAnsi="Arial" w:cs="Arial"/>
          <w:sz w:val="24"/>
          <w:szCs w:val="24"/>
        </w:rPr>
        <w:t>P</w:t>
      </w:r>
      <w:r w:rsidRPr="00E83AD9">
        <w:rPr>
          <w:rFonts w:ascii="Arial" w:eastAsia="Calibri" w:hAnsi="Arial" w:cs="Arial"/>
          <w:sz w:val="24"/>
          <w:szCs w:val="24"/>
        </w:rPr>
        <w:t>residenta</w:t>
      </w:r>
      <w:r w:rsidRPr="00E83AD9" w:rsidR="00F5532F">
        <w:rPr>
          <w:rFonts w:ascii="Arial" w:eastAsia="Calibri" w:hAnsi="Arial" w:cs="Arial"/>
          <w:sz w:val="24"/>
          <w:szCs w:val="24"/>
        </w:rPr>
        <w:t xml:space="preserve"> y</w:t>
      </w:r>
      <w:r w:rsidRPr="00E83AD9">
        <w:rPr>
          <w:rFonts w:ascii="Arial" w:eastAsia="Calibri" w:hAnsi="Arial" w:cs="Arial"/>
          <w:sz w:val="24"/>
          <w:szCs w:val="24"/>
        </w:rPr>
        <w:t xml:space="preserve"> la persona que lo señaló</w:t>
      </w:r>
      <w:r w:rsidRPr="00E83AD9" w:rsidR="00F5532F">
        <w:rPr>
          <w:rFonts w:ascii="Arial" w:eastAsia="Calibri" w:hAnsi="Arial" w:cs="Arial"/>
          <w:sz w:val="24"/>
          <w:szCs w:val="24"/>
        </w:rPr>
        <w:t>,</w:t>
      </w:r>
      <w:r w:rsidRPr="00E83AD9">
        <w:rPr>
          <w:rFonts w:ascii="Arial" w:eastAsia="Calibri" w:hAnsi="Arial" w:cs="Arial"/>
          <w:sz w:val="24"/>
          <w:szCs w:val="24"/>
        </w:rPr>
        <w:t xml:space="preserve"> con toda la claridad</w:t>
      </w:r>
      <w:r w:rsidRPr="00E83AD9" w:rsidR="00F5532F">
        <w:rPr>
          <w:rFonts w:ascii="Arial" w:eastAsia="Calibri" w:hAnsi="Arial" w:cs="Arial"/>
          <w:sz w:val="24"/>
          <w:szCs w:val="24"/>
        </w:rPr>
        <w:t>,</w:t>
      </w:r>
      <w:r w:rsidRPr="00E83AD9">
        <w:rPr>
          <w:rFonts w:ascii="Arial" w:eastAsia="Calibri" w:hAnsi="Arial" w:cs="Arial"/>
          <w:sz w:val="24"/>
          <w:szCs w:val="24"/>
        </w:rPr>
        <w:t xml:space="preserve"> es la misma que subió historias con esas pelotas, con esas despensas. Hay que decirlo con claridad.</w:t>
      </w:r>
    </w:p>
    <w:p w:rsidR="005B483B" w:rsidRPr="00E83AD9" w:rsidP="00E83AD9" w14:paraId="2C480647" w14:textId="77777777">
      <w:pPr>
        <w:jc w:val="both"/>
        <w:rPr>
          <w:rFonts w:ascii="Arial" w:hAnsi="Arial" w:cs="Arial"/>
          <w:sz w:val="24"/>
          <w:szCs w:val="24"/>
        </w:rPr>
      </w:pPr>
    </w:p>
    <w:p w:rsidR="005B483B" w:rsidRPr="00E83AD9" w:rsidP="00E83AD9" w14:paraId="622591C8" w14:textId="48E39A8A">
      <w:pPr>
        <w:jc w:val="both"/>
        <w:rPr>
          <w:rFonts w:ascii="Arial" w:hAnsi="Arial" w:cs="Arial"/>
          <w:sz w:val="24"/>
          <w:szCs w:val="24"/>
        </w:rPr>
      </w:pPr>
      <w:r w:rsidRPr="00E83AD9">
        <w:rPr>
          <w:rFonts w:ascii="Arial" w:eastAsia="Calibri" w:hAnsi="Arial" w:cs="Arial"/>
          <w:sz w:val="24"/>
          <w:szCs w:val="24"/>
        </w:rPr>
        <w:t>Y al final del día está aquí, de manera muy sencilla, un contraste de dos visiones. Una que busca combatir las desigualdades estructurales de México y otra que concentra los privilegios para unos cuantos como está pasando en Guadalajara</w:t>
      </w:r>
      <w:r w:rsidRPr="00E83AD9" w:rsidR="00F5532F">
        <w:rPr>
          <w:rFonts w:ascii="Arial" w:eastAsia="Calibri" w:hAnsi="Arial" w:cs="Arial"/>
          <w:sz w:val="24"/>
          <w:szCs w:val="24"/>
        </w:rPr>
        <w:t>; q</w:t>
      </w:r>
      <w:r w:rsidRPr="00E83AD9">
        <w:rPr>
          <w:rFonts w:ascii="Arial" w:eastAsia="Calibri" w:hAnsi="Arial" w:cs="Arial"/>
          <w:sz w:val="24"/>
          <w:szCs w:val="24"/>
        </w:rPr>
        <w:t xml:space="preserve">uieren situar, porque parece que no conocen dónde está la Plaza de la República, pero quieren situar las obras en donde se está desarrollando por los compas que </w:t>
      </w:r>
      <w:r w:rsidRPr="00E83AD9" w:rsidR="00F5532F">
        <w:rPr>
          <w:rFonts w:ascii="Arial" w:eastAsia="Calibri" w:hAnsi="Arial" w:cs="Arial"/>
          <w:sz w:val="24"/>
          <w:szCs w:val="24"/>
        </w:rPr>
        <w:t>los</w:t>
      </w:r>
      <w:r w:rsidRPr="00E83AD9">
        <w:rPr>
          <w:rFonts w:ascii="Arial" w:eastAsia="Calibri" w:hAnsi="Arial" w:cs="Arial"/>
          <w:sz w:val="24"/>
          <w:szCs w:val="24"/>
        </w:rPr>
        <w:t xml:space="preserve"> llevaron al poder.</w:t>
      </w:r>
    </w:p>
    <w:p w:rsidR="005B483B" w:rsidRPr="00E83AD9" w:rsidP="00E83AD9" w14:paraId="56568424" w14:textId="77777777">
      <w:pPr>
        <w:jc w:val="both"/>
        <w:rPr>
          <w:rFonts w:ascii="Arial" w:hAnsi="Arial" w:cs="Arial"/>
          <w:sz w:val="24"/>
          <w:szCs w:val="24"/>
        </w:rPr>
      </w:pPr>
    </w:p>
    <w:p w:rsidR="005B483B" w:rsidRPr="00E83AD9" w:rsidP="00E83AD9" w14:paraId="6FA15DA6" w14:textId="0B107C6A">
      <w:pPr>
        <w:jc w:val="both"/>
        <w:rPr>
          <w:rFonts w:ascii="Arial" w:hAnsi="Arial" w:cs="Arial"/>
          <w:sz w:val="24"/>
          <w:szCs w:val="24"/>
        </w:rPr>
      </w:pPr>
      <w:r w:rsidRPr="00E83AD9">
        <w:rPr>
          <w:rFonts w:ascii="Arial" w:eastAsia="Calibri" w:hAnsi="Arial" w:cs="Arial"/>
          <w:sz w:val="24"/>
          <w:szCs w:val="24"/>
        </w:rPr>
        <w:t>Quieren situar la obra</w:t>
      </w:r>
      <w:r w:rsidRPr="00E83AD9" w:rsidR="00F5532F">
        <w:rPr>
          <w:rFonts w:ascii="Arial" w:eastAsia="Calibri" w:hAnsi="Arial" w:cs="Arial"/>
          <w:sz w:val="24"/>
          <w:szCs w:val="24"/>
        </w:rPr>
        <w:t xml:space="preserve"> artística que contrató </w:t>
      </w:r>
      <w:r w:rsidRPr="00E83AD9">
        <w:rPr>
          <w:rFonts w:ascii="Arial" w:eastAsia="Calibri" w:hAnsi="Arial" w:cs="Arial"/>
          <w:sz w:val="24"/>
          <w:szCs w:val="24"/>
        </w:rPr>
        <w:t>Enrique Al</w:t>
      </w:r>
      <w:r w:rsidRPr="00E83AD9" w:rsidR="00F5532F">
        <w:rPr>
          <w:rFonts w:ascii="Arial" w:eastAsia="Calibri" w:hAnsi="Arial" w:cs="Arial"/>
          <w:sz w:val="24"/>
          <w:szCs w:val="24"/>
        </w:rPr>
        <w:t>f</w:t>
      </w:r>
      <w:r w:rsidRPr="00E83AD9">
        <w:rPr>
          <w:rFonts w:ascii="Arial" w:eastAsia="Calibri" w:hAnsi="Arial" w:cs="Arial"/>
          <w:sz w:val="24"/>
          <w:szCs w:val="24"/>
        </w:rPr>
        <w:t>aro</w:t>
      </w:r>
      <w:r w:rsidRPr="00E83AD9" w:rsidR="00F5532F">
        <w:rPr>
          <w:rFonts w:ascii="Arial" w:eastAsia="Calibri" w:hAnsi="Arial" w:cs="Arial"/>
          <w:sz w:val="24"/>
          <w:szCs w:val="24"/>
        </w:rPr>
        <w:t xml:space="preserve"> y</w:t>
      </w:r>
      <w:r w:rsidRPr="00E83AD9">
        <w:rPr>
          <w:rFonts w:ascii="Arial" w:eastAsia="Calibri" w:hAnsi="Arial" w:cs="Arial"/>
          <w:sz w:val="24"/>
          <w:szCs w:val="24"/>
        </w:rPr>
        <w:t xml:space="preserve"> ahora dicen que los van a rescatar. Las decisiones de su propio expresidente municipal que ojalá</w:t>
      </w:r>
      <w:r w:rsidRPr="00E83AD9" w:rsidR="00F5532F">
        <w:rPr>
          <w:rFonts w:ascii="Arial" w:eastAsia="Calibri" w:hAnsi="Arial" w:cs="Arial"/>
          <w:sz w:val="24"/>
          <w:szCs w:val="24"/>
        </w:rPr>
        <w:t xml:space="preserve">, </w:t>
      </w:r>
      <w:r w:rsidRPr="00E83AD9">
        <w:rPr>
          <w:rFonts w:ascii="Arial" w:eastAsia="Calibri" w:hAnsi="Arial" w:cs="Arial"/>
          <w:sz w:val="24"/>
          <w:szCs w:val="24"/>
        </w:rPr>
        <w:t>atienda estos debates con mejores consejos para sus compañeras y compañeros de lo que son las dos visiones</w:t>
      </w:r>
      <w:r w:rsidRPr="00E83AD9" w:rsidR="00F5532F">
        <w:rPr>
          <w:rFonts w:ascii="Arial" w:eastAsia="Calibri" w:hAnsi="Arial" w:cs="Arial"/>
          <w:sz w:val="24"/>
          <w:szCs w:val="24"/>
        </w:rPr>
        <w:t>, p</w:t>
      </w:r>
      <w:r w:rsidRPr="00E83AD9">
        <w:rPr>
          <w:rFonts w:ascii="Arial" w:eastAsia="Calibri" w:hAnsi="Arial" w:cs="Arial"/>
          <w:sz w:val="24"/>
          <w:szCs w:val="24"/>
        </w:rPr>
        <w:t>orque de manera definitiva, lo que propone la Cuarta Transformación, que va a llegar a Guadalajara, que no les quepa duda, y también estarán invitados y no se les va a callar al pueblo, con la Cuarta Transformación no se les reprime.</w:t>
      </w:r>
    </w:p>
    <w:p w:rsidR="005B483B" w:rsidRPr="00E83AD9" w:rsidP="00E83AD9" w14:paraId="1C92A743" w14:textId="77777777">
      <w:pPr>
        <w:jc w:val="both"/>
        <w:rPr>
          <w:rFonts w:ascii="Arial" w:hAnsi="Arial" w:cs="Arial"/>
          <w:sz w:val="24"/>
          <w:szCs w:val="24"/>
        </w:rPr>
      </w:pPr>
    </w:p>
    <w:p w:rsidR="00F5532F" w:rsidRPr="00E83AD9" w:rsidP="00E83AD9" w14:paraId="5D140E71" w14:textId="77777777">
      <w:pPr>
        <w:jc w:val="both"/>
        <w:rPr>
          <w:rFonts w:ascii="Arial" w:eastAsia="Calibri" w:hAnsi="Arial" w:cs="Arial"/>
          <w:sz w:val="24"/>
          <w:szCs w:val="24"/>
        </w:rPr>
      </w:pPr>
      <w:r w:rsidRPr="00E83AD9">
        <w:rPr>
          <w:rFonts w:ascii="Arial" w:eastAsia="Calibri" w:hAnsi="Arial" w:cs="Arial"/>
          <w:sz w:val="24"/>
          <w:szCs w:val="24"/>
        </w:rPr>
        <w:t xml:space="preserve">Les vamos a invitar para </w:t>
      </w:r>
      <w:r w:rsidRPr="00E83AD9">
        <w:rPr>
          <w:rFonts w:ascii="Arial" w:eastAsia="Calibri" w:hAnsi="Arial" w:cs="Arial"/>
          <w:sz w:val="24"/>
          <w:szCs w:val="24"/>
        </w:rPr>
        <w:t>escucharlos</w:t>
      </w:r>
      <w:r w:rsidRPr="00E83AD9">
        <w:rPr>
          <w:rFonts w:ascii="Arial" w:eastAsia="Calibri" w:hAnsi="Arial" w:cs="Arial"/>
          <w:sz w:val="24"/>
          <w:szCs w:val="24"/>
        </w:rPr>
        <w:t xml:space="preserve"> y para que sepan en todo momento que vamos a combatir las desigualdades, no hacer pasarelas para los amigos de quienes gobiernan en la actualidad. Vamos a hacer el combate frontal. </w:t>
      </w:r>
    </w:p>
    <w:p w:rsidR="00F5532F" w:rsidRPr="00E83AD9" w:rsidP="00E83AD9" w14:paraId="392F7B30" w14:textId="77777777">
      <w:pPr>
        <w:jc w:val="both"/>
        <w:rPr>
          <w:rFonts w:ascii="Arial" w:eastAsia="Calibri" w:hAnsi="Arial" w:cs="Arial"/>
          <w:b/>
          <w:bCs/>
          <w:sz w:val="24"/>
          <w:szCs w:val="24"/>
        </w:rPr>
      </w:pPr>
    </w:p>
    <w:p w:rsidR="00F5532F" w:rsidRPr="00E83AD9" w:rsidP="00E83AD9" w14:paraId="5030374A" w14:textId="77777777">
      <w:pPr>
        <w:jc w:val="both"/>
        <w:rPr>
          <w:rFonts w:ascii="Arial" w:eastAsia="Calibri" w:hAnsi="Arial" w:cs="Arial"/>
          <w:sz w:val="24"/>
          <w:szCs w:val="24"/>
        </w:rPr>
      </w:pPr>
      <w:r w:rsidRPr="00E83AD9">
        <w:rPr>
          <w:rFonts w:ascii="Arial" w:eastAsia="Calibri" w:hAnsi="Arial" w:cs="Arial"/>
          <w:b/>
          <w:bCs/>
          <w:sz w:val="24"/>
          <w:szCs w:val="24"/>
        </w:rPr>
        <w:t xml:space="preserve">La Presidenta Municipal: </w:t>
      </w:r>
      <w:r w:rsidRPr="00E83AD9" w:rsidR="005B483B">
        <w:rPr>
          <w:rFonts w:ascii="Arial" w:eastAsia="Calibri" w:hAnsi="Arial" w:cs="Arial"/>
          <w:sz w:val="24"/>
          <w:szCs w:val="24"/>
        </w:rPr>
        <w:t>Gracias, señor regidor.</w:t>
      </w:r>
      <w:r w:rsidRPr="00E83AD9">
        <w:rPr>
          <w:rFonts w:ascii="Arial" w:eastAsia="Calibri" w:hAnsi="Arial" w:cs="Arial"/>
          <w:sz w:val="24"/>
          <w:szCs w:val="24"/>
        </w:rPr>
        <w:t xml:space="preserve"> </w:t>
      </w:r>
      <w:r w:rsidRPr="00E83AD9" w:rsidR="005B483B">
        <w:rPr>
          <w:rFonts w:ascii="Arial" w:eastAsia="Calibri" w:hAnsi="Arial" w:cs="Arial"/>
          <w:sz w:val="24"/>
          <w:szCs w:val="24"/>
        </w:rPr>
        <w:t xml:space="preserve">Se le concede el uso de la voz al regidor Salvador Alcázar. </w:t>
      </w:r>
    </w:p>
    <w:p w:rsidR="00F5532F" w:rsidRPr="00E83AD9" w:rsidP="00E83AD9" w14:paraId="16FF74BF" w14:textId="77777777">
      <w:pPr>
        <w:jc w:val="both"/>
        <w:rPr>
          <w:rFonts w:ascii="Arial" w:eastAsia="Calibri" w:hAnsi="Arial" w:cs="Arial"/>
          <w:b/>
          <w:bCs/>
          <w:sz w:val="24"/>
          <w:szCs w:val="24"/>
        </w:rPr>
      </w:pPr>
    </w:p>
    <w:p w:rsidR="007527EA" w:rsidRPr="00E83AD9" w:rsidP="00E83AD9" w14:paraId="10F9B5A9" w14:textId="1D442968">
      <w:pPr>
        <w:jc w:val="both"/>
        <w:rPr>
          <w:rFonts w:ascii="Arial" w:hAnsi="Arial" w:cs="Arial"/>
          <w:sz w:val="24"/>
          <w:szCs w:val="24"/>
        </w:rPr>
      </w:pPr>
      <w:r w:rsidRPr="00E83AD9">
        <w:rPr>
          <w:rFonts w:ascii="Arial" w:eastAsia="Calibri" w:hAnsi="Arial" w:cs="Arial"/>
          <w:b/>
          <w:bCs/>
          <w:sz w:val="24"/>
          <w:szCs w:val="24"/>
        </w:rPr>
        <w:t xml:space="preserve">El Regidor Salvador Alcázar Mendívil: </w:t>
      </w:r>
      <w:r w:rsidRPr="00E83AD9" w:rsidR="005B483B">
        <w:rPr>
          <w:rFonts w:ascii="Arial" w:eastAsia="Calibri" w:hAnsi="Arial" w:cs="Arial"/>
          <w:sz w:val="24"/>
          <w:szCs w:val="24"/>
        </w:rPr>
        <w:t xml:space="preserve">Muchas gracias, </w:t>
      </w:r>
      <w:r w:rsidRPr="00E83AD9">
        <w:rPr>
          <w:rFonts w:ascii="Arial" w:eastAsia="Calibri" w:hAnsi="Arial" w:cs="Arial"/>
          <w:sz w:val="24"/>
          <w:szCs w:val="24"/>
        </w:rPr>
        <w:t>co</w:t>
      </w:r>
      <w:r w:rsidRPr="00E83AD9" w:rsidR="005B483B">
        <w:rPr>
          <w:rFonts w:ascii="Arial" w:eastAsia="Calibri" w:hAnsi="Arial" w:cs="Arial"/>
          <w:sz w:val="24"/>
          <w:szCs w:val="24"/>
        </w:rPr>
        <w:t>n</w:t>
      </w:r>
      <w:r w:rsidRPr="00E83AD9">
        <w:rPr>
          <w:rFonts w:ascii="Arial" w:eastAsia="Calibri" w:hAnsi="Arial" w:cs="Arial"/>
          <w:sz w:val="24"/>
          <w:szCs w:val="24"/>
        </w:rPr>
        <w:t xml:space="preserve"> </w:t>
      </w:r>
      <w:r w:rsidRPr="00E83AD9" w:rsidR="005B483B">
        <w:rPr>
          <w:rFonts w:ascii="Arial" w:eastAsia="Calibri" w:hAnsi="Arial" w:cs="Arial"/>
          <w:sz w:val="24"/>
          <w:szCs w:val="24"/>
        </w:rPr>
        <w:t>su</w:t>
      </w:r>
      <w:r w:rsidRPr="00E83AD9">
        <w:rPr>
          <w:rFonts w:ascii="Arial" w:eastAsia="Calibri" w:hAnsi="Arial" w:cs="Arial"/>
          <w:sz w:val="24"/>
          <w:szCs w:val="24"/>
        </w:rPr>
        <w:t xml:space="preserve"> v</w:t>
      </w:r>
      <w:r w:rsidRPr="00E83AD9" w:rsidR="005B483B">
        <w:rPr>
          <w:rFonts w:ascii="Arial" w:eastAsia="Calibri" w:hAnsi="Arial" w:cs="Arial"/>
          <w:sz w:val="24"/>
          <w:szCs w:val="24"/>
        </w:rPr>
        <w:t>en</w:t>
      </w:r>
      <w:r w:rsidRPr="00E83AD9">
        <w:rPr>
          <w:rFonts w:ascii="Arial" w:eastAsia="Calibri" w:hAnsi="Arial" w:cs="Arial"/>
          <w:sz w:val="24"/>
          <w:szCs w:val="24"/>
        </w:rPr>
        <w:t>i</w:t>
      </w:r>
      <w:r w:rsidRPr="00E83AD9" w:rsidR="005B483B">
        <w:rPr>
          <w:rFonts w:ascii="Arial" w:eastAsia="Calibri" w:hAnsi="Arial" w:cs="Arial"/>
          <w:sz w:val="24"/>
          <w:szCs w:val="24"/>
        </w:rPr>
        <w:t>a</w:t>
      </w:r>
      <w:r w:rsidRPr="00E83AD9">
        <w:rPr>
          <w:rFonts w:ascii="Arial" w:eastAsia="Calibri" w:hAnsi="Arial" w:cs="Arial"/>
          <w:sz w:val="24"/>
          <w:szCs w:val="24"/>
        </w:rPr>
        <w:t xml:space="preserve"> </w:t>
      </w:r>
      <w:r w:rsidRPr="00E83AD9" w:rsidR="005B483B">
        <w:rPr>
          <w:rFonts w:ascii="Arial" w:eastAsia="Calibri" w:hAnsi="Arial" w:cs="Arial"/>
          <w:sz w:val="24"/>
          <w:szCs w:val="24"/>
        </w:rPr>
        <w:t>Presidenta.</w:t>
      </w:r>
      <w:r w:rsidRPr="00E83AD9" w:rsidR="00577AB5">
        <w:rPr>
          <w:rFonts w:ascii="Arial" w:hAnsi="Arial" w:cs="Arial"/>
          <w:sz w:val="24"/>
          <w:szCs w:val="24"/>
        </w:rPr>
        <w:t xml:space="preserve"> </w:t>
      </w:r>
      <w:r w:rsidRPr="00E83AD9" w:rsidR="005B483B">
        <w:rPr>
          <w:rFonts w:ascii="Arial" w:eastAsia="Calibri" w:hAnsi="Arial" w:cs="Arial"/>
          <w:sz w:val="24"/>
          <w:szCs w:val="24"/>
        </w:rPr>
        <w:t xml:space="preserve">Nuestros monumentos, los testigos históricos de bronce, acero, piedra y resina que habitan nuestra ciudad, son permanentes recordatorios de eventos festivos y trágicos. Pero también son expresiones culturales y artísticas que promueven el derecho fundamental de acceso a la cultura de </w:t>
      </w:r>
      <w:r w:rsidR="00E97513">
        <w:rPr>
          <w:rFonts w:ascii="Arial" w:eastAsia="Calibri" w:hAnsi="Arial" w:cs="Arial"/>
          <w:sz w:val="24"/>
          <w:szCs w:val="24"/>
        </w:rPr>
        <w:t>t</w:t>
      </w:r>
      <w:r w:rsidRPr="00E83AD9" w:rsidR="005B483B">
        <w:rPr>
          <w:rFonts w:ascii="Arial" w:eastAsia="Calibri" w:hAnsi="Arial" w:cs="Arial"/>
          <w:sz w:val="24"/>
          <w:szCs w:val="24"/>
        </w:rPr>
        <w:t xml:space="preserve">apatías y </w:t>
      </w:r>
      <w:r w:rsidR="00E97513">
        <w:rPr>
          <w:rFonts w:ascii="Arial" w:eastAsia="Calibri" w:hAnsi="Arial" w:cs="Arial"/>
          <w:sz w:val="24"/>
          <w:szCs w:val="24"/>
        </w:rPr>
        <w:t>t</w:t>
      </w:r>
      <w:r w:rsidRPr="00E83AD9" w:rsidR="005B483B">
        <w:rPr>
          <w:rFonts w:ascii="Arial" w:eastAsia="Calibri" w:hAnsi="Arial" w:cs="Arial"/>
          <w:sz w:val="24"/>
          <w:szCs w:val="24"/>
        </w:rPr>
        <w:t xml:space="preserve">apatíos, de vecinas y vecinos de nuestra ciudad, y de los visitantes que eligen a la ciudad más bonita de México como su destino de alimento espiritual, cultural y recreativo. </w:t>
      </w:r>
    </w:p>
    <w:p w:rsidR="007527EA" w:rsidRPr="00E83AD9" w:rsidP="00E83AD9" w14:paraId="54FD39EB" w14:textId="77777777">
      <w:pPr>
        <w:jc w:val="both"/>
        <w:rPr>
          <w:rFonts w:ascii="Arial" w:eastAsia="Calibri" w:hAnsi="Arial" w:cs="Arial"/>
          <w:sz w:val="24"/>
          <w:szCs w:val="24"/>
        </w:rPr>
      </w:pPr>
    </w:p>
    <w:p w:rsidR="005B483B" w:rsidRPr="00E83AD9" w:rsidP="00E83AD9" w14:paraId="489F5A88" w14:textId="56BABD4E">
      <w:pPr>
        <w:jc w:val="both"/>
        <w:rPr>
          <w:rFonts w:ascii="Arial" w:hAnsi="Arial" w:cs="Arial"/>
          <w:sz w:val="24"/>
          <w:szCs w:val="24"/>
        </w:rPr>
      </w:pPr>
      <w:r w:rsidRPr="00E83AD9">
        <w:rPr>
          <w:rFonts w:ascii="Arial" w:eastAsia="Calibri" w:hAnsi="Arial" w:cs="Arial"/>
          <w:sz w:val="24"/>
          <w:szCs w:val="24"/>
        </w:rPr>
        <w:t xml:space="preserve">Este gobierno, en su visión de ciudad, presentó a la sociedad tapatía un enfoque dirigido a la construcción de comunidad, lo que implica la dignificación </w:t>
      </w:r>
      <w:r w:rsidRPr="00E83AD9">
        <w:rPr>
          <w:rFonts w:ascii="Arial" w:eastAsia="Calibri" w:hAnsi="Arial" w:cs="Arial"/>
          <w:sz w:val="24"/>
          <w:szCs w:val="24"/>
        </w:rPr>
        <w:t>del espacio público, el fortalecimiento de la convivencia social y el impulso al esparcimiento para cuidar nuestra salud mental.</w:t>
      </w:r>
    </w:p>
    <w:p w:rsidR="005B483B" w:rsidRPr="00E83AD9" w:rsidP="00E83AD9" w14:paraId="2460F437" w14:textId="77777777">
      <w:pPr>
        <w:jc w:val="both"/>
        <w:rPr>
          <w:rFonts w:ascii="Arial" w:hAnsi="Arial" w:cs="Arial"/>
          <w:sz w:val="24"/>
          <w:szCs w:val="24"/>
        </w:rPr>
      </w:pPr>
    </w:p>
    <w:p w:rsidR="007527EA" w:rsidRPr="00E83AD9" w:rsidP="00E83AD9" w14:paraId="69CE258A" w14:textId="7FBFA5D7">
      <w:pPr>
        <w:jc w:val="both"/>
        <w:rPr>
          <w:rFonts w:ascii="Arial" w:eastAsia="Calibri" w:hAnsi="Arial" w:cs="Arial"/>
          <w:sz w:val="24"/>
          <w:szCs w:val="24"/>
        </w:rPr>
      </w:pPr>
      <w:r w:rsidRPr="00E83AD9">
        <w:rPr>
          <w:rFonts w:ascii="Arial" w:eastAsia="Calibri" w:hAnsi="Arial" w:cs="Arial"/>
          <w:sz w:val="24"/>
          <w:szCs w:val="24"/>
        </w:rPr>
        <w:t>Que las tapatías y tapatíos se apropien del espacio, que lo hagan suyo y lo llenen de vida, y también</w:t>
      </w:r>
      <w:r w:rsidRPr="00E83AD9" w:rsidR="00577AB5">
        <w:rPr>
          <w:rFonts w:ascii="Arial" w:eastAsia="Calibri" w:hAnsi="Arial" w:cs="Arial"/>
          <w:sz w:val="24"/>
          <w:szCs w:val="24"/>
        </w:rPr>
        <w:t>,</w:t>
      </w:r>
      <w:r w:rsidRPr="00E83AD9">
        <w:rPr>
          <w:rFonts w:ascii="Arial" w:eastAsia="Calibri" w:hAnsi="Arial" w:cs="Arial"/>
          <w:sz w:val="24"/>
          <w:szCs w:val="24"/>
        </w:rPr>
        <w:t xml:space="preserve"> que la cultura sea accesible para todas y todos. </w:t>
      </w:r>
    </w:p>
    <w:p w:rsidR="007527EA" w:rsidRPr="00E83AD9" w:rsidP="00E83AD9" w14:paraId="52C3B587" w14:textId="77777777">
      <w:pPr>
        <w:jc w:val="both"/>
        <w:rPr>
          <w:rFonts w:ascii="Arial" w:eastAsia="Calibri" w:hAnsi="Arial" w:cs="Arial"/>
          <w:sz w:val="24"/>
          <w:szCs w:val="24"/>
        </w:rPr>
      </w:pPr>
    </w:p>
    <w:p w:rsidR="00577AB5" w:rsidRPr="00E83AD9" w:rsidP="00E83AD9" w14:paraId="391065B2" w14:textId="19644234">
      <w:pPr>
        <w:jc w:val="both"/>
        <w:rPr>
          <w:rFonts w:ascii="Arial" w:eastAsia="Calibri" w:hAnsi="Arial" w:cs="Arial"/>
          <w:sz w:val="24"/>
          <w:szCs w:val="24"/>
        </w:rPr>
      </w:pPr>
      <w:r w:rsidRPr="00E83AD9">
        <w:rPr>
          <w:rFonts w:ascii="Arial" w:eastAsia="Calibri" w:hAnsi="Arial" w:cs="Arial"/>
          <w:sz w:val="24"/>
          <w:szCs w:val="24"/>
        </w:rPr>
        <w:t xml:space="preserve">Esta importante iniciativa que hoy discutimos tiene por objeto que como integrantes de este </w:t>
      </w:r>
      <w:r w:rsidRPr="00E83AD9">
        <w:rPr>
          <w:rFonts w:ascii="Arial" w:eastAsia="Calibri" w:hAnsi="Arial" w:cs="Arial"/>
          <w:sz w:val="24"/>
          <w:szCs w:val="24"/>
        </w:rPr>
        <w:t>P</w:t>
      </w:r>
      <w:r w:rsidRPr="00E83AD9">
        <w:rPr>
          <w:rFonts w:ascii="Arial" w:eastAsia="Calibri" w:hAnsi="Arial" w:cs="Arial"/>
          <w:sz w:val="24"/>
          <w:szCs w:val="24"/>
        </w:rPr>
        <w:t xml:space="preserve">leno autoricemos la reubicación del conjunto </w:t>
      </w:r>
      <w:r w:rsidRPr="00E83AD9" w:rsidR="007527EA">
        <w:rPr>
          <w:rFonts w:ascii="Arial" w:eastAsia="Calibri" w:hAnsi="Arial" w:cs="Arial"/>
          <w:sz w:val="24"/>
          <w:szCs w:val="24"/>
        </w:rPr>
        <w:t>escultórico</w:t>
      </w:r>
      <w:r w:rsidRPr="00E83AD9">
        <w:rPr>
          <w:rFonts w:ascii="Arial" w:eastAsia="Calibri" w:hAnsi="Arial" w:cs="Arial"/>
          <w:sz w:val="24"/>
          <w:szCs w:val="24"/>
        </w:rPr>
        <w:t>.</w:t>
      </w:r>
      <w:r w:rsidRPr="00E83AD9">
        <w:rPr>
          <w:rFonts w:ascii="Arial" w:hAnsi="Arial" w:cs="Arial"/>
          <w:sz w:val="24"/>
          <w:szCs w:val="24"/>
        </w:rPr>
        <w:t xml:space="preserve"> </w:t>
      </w:r>
      <w:r w:rsidRPr="00E83AD9">
        <w:rPr>
          <w:rFonts w:ascii="Arial" w:eastAsia="Calibri" w:hAnsi="Arial" w:cs="Arial"/>
          <w:sz w:val="24"/>
          <w:szCs w:val="24"/>
        </w:rPr>
        <w:t xml:space="preserve">Las Tres Gracias en la Plaza de la República para concluir su proceso de rehabilitación integral de rescate de este espacio, que se realiza de la mano con nuestro Gobernador Pablo Lemus, recalcando que el gasto derivado correrá a cargo del Gobierno del Estado. </w:t>
      </w:r>
    </w:p>
    <w:p w:rsidR="00577AB5" w:rsidRPr="00E83AD9" w:rsidP="00E83AD9" w14:paraId="17C4F913" w14:textId="77777777">
      <w:pPr>
        <w:jc w:val="both"/>
        <w:rPr>
          <w:rFonts w:ascii="Arial" w:eastAsia="Calibri" w:hAnsi="Arial" w:cs="Arial"/>
          <w:sz w:val="24"/>
          <w:szCs w:val="24"/>
        </w:rPr>
      </w:pPr>
    </w:p>
    <w:p w:rsidR="00577AB5" w:rsidRPr="00E83AD9" w:rsidP="00E83AD9" w14:paraId="0DED9428" w14:textId="3F39C5FA">
      <w:pPr>
        <w:jc w:val="both"/>
        <w:rPr>
          <w:rFonts w:ascii="Arial" w:eastAsia="Calibri" w:hAnsi="Arial" w:cs="Arial"/>
          <w:sz w:val="24"/>
          <w:szCs w:val="24"/>
        </w:rPr>
      </w:pPr>
      <w:r w:rsidRPr="00E83AD9">
        <w:rPr>
          <w:rFonts w:ascii="Arial" w:eastAsia="Calibri" w:hAnsi="Arial" w:cs="Arial"/>
          <w:sz w:val="24"/>
          <w:szCs w:val="24"/>
        </w:rPr>
        <w:t>Esta reubicación será en un espacio público en el que ya es una tradición dominical para coleccionistas de antigüedades</w:t>
      </w:r>
      <w:r w:rsidR="00E97513">
        <w:rPr>
          <w:rFonts w:ascii="Arial" w:eastAsia="Calibri" w:hAnsi="Arial" w:cs="Arial"/>
          <w:sz w:val="24"/>
          <w:szCs w:val="24"/>
        </w:rPr>
        <w:t>,</w:t>
      </w:r>
      <w:r w:rsidRPr="00E83AD9">
        <w:rPr>
          <w:rFonts w:ascii="Arial" w:eastAsia="Calibri" w:hAnsi="Arial" w:cs="Arial"/>
          <w:sz w:val="24"/>
          <w:szCs w:val="24"/>
        </w:rPr>
        <w:t xml:space="preserve"> el </w:t>
      </w:r>
      <w:r w:rsidR="00E97513">
        <w:rPr>
          <w:rFonts w:ascii="Arial" w:eastAsia="Calibri" w:hAnsi="Arial" w:cs="Arial"/>
          <w:sz w:val="24"/>
          <w:szCs w:val="24"/>
        </w:rPr>
        <w:t>T</w:t>
      </w:r>
      <w:r w:rsidRPr="00E83AD9">
        <w:rPr>
          <w:rFonts w:ascii="Arial" w:eastAsia="Calibri" w:hAnsi="Arial" w:cs="Arial"/>
          <w:sz w:val="24"/>
          <w:szCs w:val="24"/>
        </w:rPr>
        <w:t>rocadero</w:t>
      </w:r>
      <w:r w:rsidRPr="00E83AD9">
        <w:rPr>
          <w:rFonts w:ascii="Arial" w:eastAsia="Calibri" w:hAnsi="Arial" w:cs="Arial"/>
          <w:sz w:val="24"/>
          <w:szCs w:val="24"/>
        </w:rPr>
        <w:t>, y en el que existe la oportunidad de crear una nueva tradición tapatía de identidad y apropiación junto a la abundancia, la alegría y la belleza.</w:t>
      </w:r>
      <w:r w:rsidRPr="00E83AD9">
        <w:rPr>
          <w:rFonts w:ascii="Arial" w:hAnsi="Arial" w:cs="Arial"/>
          <w:sz w:val="24"/>
          <w:szCs w:val="24"/>
        </w:rPr>
        <w:t xml:space="preserve"> </w:t>
      </w:r>
      <w:r w:rsidRPr="00E83AD9">
        <w:rPr>
          <w:rFonts w:ascii="Arial" w:eastAsia="Calibri" w:hAnsi="Arial" w:cs="Arial"/>
          <w:sz w:val="24"/>
          <w:szCs w:val="24"/>
        </w:rPr>
        <w:t xml:space="preserve">Nuestras tres gracias, quienes posan sobre tres bestias equinas la locura, la ceguera y la muerte, para que tengan un mejor mantenimiento, una mayor apreciación y para permitir su apropiación. </w:t>
      </w:r>
    </w:p>
    <w:p w:rsidR="00577AB5" w:rsidRPr="00E83AD9" w:rsidP="00E83AD9" w14:paraId="795E98E7" w14:textId="77777777">
      <w:pPr>
        <w:jc w:val="both"/>
        <w:rPr>
          <w:rFonts w:ascii="Arial" w:eastAsia="Calibri" w:hAnsi="Arial" w:cs="Arial"/>
          <w:sz w:val="24"/>
          <w:szCs w:val="24"/>
        </w:rPr>
      </w:pPr>
    </w:p>
    <w:p w:rsidR="00577AB5" w:rsidRPr="00E83AD9" w:rsidP="00E83AD9" w14:paraId="21E1F934" w14:textId="0D0168BE">
      <w:pPr>
        <w:jc w:val="both"/>
        <w:rPr>
          <w:rFonts w:ascii="Arial" w:hAnsi="Arial" w:cs="Arial"/>
          <w:sz w:val="24"/>
          <w:szCs w:val="24"/>
        </w:rPr>
      </w:pPr>
      <w:r w:rsidRPr="00E83AD9">
        <w:rPr>
          <w:rFonts w:ascii="Arial" w:eastAsia="Calibri" w:hAnsi="Arial" w:cs="Arial"/>
          <w:sz w:val="24"/>
          <w:szCs w:val="24"/>
        </w:rPr>
        <w:t xml:space="preserve">Es importante destacar que el propio autor Sergio </w:t>
      </w:r>
      <w:r w:rsidRPr="00E83AD9">
        <w:rPr>
          <w:rFonts w:ascii="Arial" w:eastAsia="Calibri" w:hAnsi="Arial" w:cs="Arial"/>
          <w:sz w:val="24"/>
          <w:szCs w:val="24"/>
        </w:rPr>
        <w:t>Gar</w:t>
      </w:r>
      <w:r w:rsidR="00921EE8">
        <w:rPr>
          <w:rFonts w:ascii="Arial" w:eastAsia="Calibri" w:hAnsi="Arial" w:cs="Arial"/>
          <w:sz w:val="24"/>
          <w:szCs w:val="24"/>
        </w:rPr>
        <w:t>v</w:t>
      </w:r>
      <w:r w:rsidRPr="00E83AD9">
        <w:rPr>
          <w:rFonts w:ascii="Arial" w:eastAsia="Calibri" w:hAnsi="Arial" w:cs="Arial"/>
          <w:sz w:val="24"/>
          <w:szCs w:val="24"/>
        </w:rPr>
        <w:t>al</w:t>
      </w:r>
      <w:r w:rsidRPr="00E83AD9">
        <w:rPr>
          <w:rFonts w:ascii="Arial" w:eastAsia="Calibri" w:hAnsi="Arial" w:cs="Arial"/>
          <w:sz w:val="24"/>
          <w:szCs w:val="24"/>
        </w:rPr>
        <w:t>, desde el año 2023 en reiteradas ocasiones, manifestó la necesidad de que esta trilogía escultórica fuera reubicada en un sitio más céntrico y de acceso público.</w:t>
      </w:r>
    </w:p>
    <w:p w:rsidR="00577AB5" w:rsidRPr="00E83AD9" w:rsidP="00E83AD9" w14:paraId="752214DB" w14:textId="77777777">
      <w:pPr>
        <w:jc w:val="both"/>
        <w:rPr>
          <w:rFonts w:ascii="Arial" w:hAnsi="Arial" w:cs="Arial"/>
          <w:sz w:val="24"/>
          <w:szCs w:val="24"/>
        </w:rPr>
      </w:pPr>
    </w:p>
    <w:p w:rsidR="00577AB5" w:rsidRPr="00E83AD9" w:rsidP="00E83AD9" w14:paraId="068BA5BF" w14:textId="77777777">
      <w:pPr>
        <w:jc w:val="both"/>
        <w:rPr>
          <w:rFonts w:ascii="Arial" w:eastAsia="Calibri" w:hAnsi="Arial" w:cs="Arial"/>
          <w:sz w:val="24"/>
          <w:szCs w:val="24"/>
        </w:rPr>
      </w:pPr>
      <w:r w:rsidRPr="00E83AD9">
        <w:rPr>
          <w:rFonts w:ascii="Arial" w:eastAsia="Calibri" w:hAnsi="Arial" w:cs="Arial"/>
          <w:sz w:val="24"/>
          <w:szCs w:val="24"/>
        </w:rPr>
        <w:t xml:space="preserve">También ha puntualizado que Las Tres Gracias están hechas para que puedan trascender a través del tiempo para sentarnos y apreciarlas en un recorrido visual y sensorial; escuchando y atendiendo voces de expertos, así como exigencias de la sociedad tapatía se propone la aprobación de esta iniciativa por ser de utilidad pública, porque se trata de parte del patrimonio cultural de tapatías y tapatíos, porque aborda el efectivo acceso de los derechos culturales de la sociedad tapatía y por su aportación a la construcción de comunidad. </w:t>
      </w:r>
    </w:p>
    <w:p w:rsidR="00577AB5" w:rsidRPr="00E83AD9" w:rsidP="00E83AD9" w14:paraId="713CF930" w14:textId="77777777">
      <w:pPr>
        <w:jc w:val="both"/>
        <w:rPr>
          <w:rFonts w:ascii="Arial" w:eastAsia="Calibri" w:hAnsi="Arial" w:cs="Arial"/>
          <w:sz w:val="24"/>
          <w:szCs w:val="24"/>
        </w:rPr>
      </w:pPr>
    </w:p>
    <w:p w:rsidR="00577AB5" w:rsidRPr="00E83AD9" w:rsidP="00E83AD9" w14:paraId="66B556F1" w14:textId="204BE1B1">
      <w:pPr>
        <w:jc w:val="both"/>
        <w:rPr>
          <w:rFonts w:ascii="Arial" w:hAnsi="Arial" w:cs="Arial"/>
          <w:sz w:val="24"/>
          <w:szCs w:val="24"/>
        </w:rPr>
      </w:pPr>
      <w:r w:rsidRPr="00E83AD9">
        <w:rPr>
          <w:rFonts w:ascii="Arial" w:eastAsia="Calibri" w:hAnsi="Arial" w:cs="Arial"/>
          <w:sz w:val="24"/>
          <w:szCs w:val="24"/>
        </w:rPr>
        <w:t>Nuestra obligación como municipios es ser congruentes con la visión de ciudad elegida como la mejor por la sociedad tapatía. El voto a favor de esta iniciativa es demostrar la congruencia con la voluntad popular, con las exigencias de las tapatías y tapatíos, en tanto que el voto en contra exhibe una desconexión con las causas populares. Criticar sin proponer es fácil, construir soluciones es lo que exige responsabilidad.</w:t>
      </w:r>
    </w:p>
    <w:p w:rsidR="00577AB5" w:rsidRPr="00E83AD9" w:rsidP="00E83AD9" w14:paraId="55D54845" w14:textId="77777777">
      <w:pPr>
        <w:jc w:val="both"/>
        <w:rPr>
          <w:rFonts w:ascii="Arial" w:hAnsi="Arial" w:cs="Arial"/>
          <w:sz w:val="24"/>
          <w:szCs w:val="24"/>
        </w:rPr>
      </w:pPr>
    </w:p>
    <w:p w:rsidR="00577AB5" w:rsidRPr="00E83AD9" w:rsidP="00E83AD9" w14:paraId="72426E68" w14:textId="5A018B74">
      <w:pPr>
        <w:jc w:val="both"/>
        <w:rPr>
          <w:rFonts w:ascii="Arial" w:hAnsi="Arial" w:cs="Arial"/>
          <w:sz w:val="24"/>
          <w:szCs w:val="24"/>
        </w:rPr>
      </w:pPr>
      <w:r w:rsidRPr="00E83AD9">
        <w:rPr>
          <w:rFonts w:ascii="Arial" w:eastAsia="Calibri" w:hAnsi="Arial" w:cs="Arial"/>
          <w:sz w:val="24"/>
          <w:szCs w:val="24"/>
        </w:rPr>
        <w:t xml:space="preserve">Este gobierno se ha destacado por impulsar políticas públicas que fortalecen el tejido cultural de Guadalajara. Recientemente la Universidad Pompeu Fabra de Barcelona otorgó el premio personalidad cultural del año 2025 a nuestra </w:t>
      </w:r>
      <w:r w:rsidRPr="00E83AD9">
        <w:rPr>
          <w:rFonts w:ascii="Arial" w:eastAsia="Calibri" w:hAnsi="Arial" w:cs="Arial"/>
          <w:sz w:val="24"/>
          <w:szCs w:val="24"/>
        </w:rPr>
        <w:t>Guadalajara, por ser una ciudad con liderazgo cultural; nuestra presidenta, Vero Delgadillo, impulsó el programa Guadalajara Late 2025, con más de 2.000 actividades culturales, demostrando que la cultura se construye en los mercados, en las plazas públicas y en la vida cotidiana.</w:t>
      </w:r>
    </w:p>
    <w:p w:rsidR="00577AB5" w:rsidRPr="00E83AD9" w:rsidP="00E83AD9" w14:paraId="799288D5" w14:textId="77777777">
      <w:pPr>
        <w:jc w:val="both"/>
        <w:rPr>
          <w:rFonts w:ascii="Arial" w:hAnsi="Arial" w:cs="Arial"/>
          <w:sz w:val="24"/>
          <w:szCs w:val="24"/>
        </w:rPr>
      </w:pPr>
    </w:p>
    <w:p w:rsidR="00577AB5" w:rsidRPr="00E83AD9" w:rsidP="00E83AD9" w14:paraId="7B3A8E5F" w14:textId="77777777">
      <w:pPr>
        <w:jc w:val="both"/>
        <w:rPr>
          <w:rFonts w:ascii="Arial" w:eastAsia="Calibri" w:hAnsi="Arial" w:cs="Arial"/>
          <w:sz w:val="24"/>
          <w:szCs w:val="24"/>
        </w:rPr>
      </w:pPr>
      <w:r w:rsidRPr="00E83AD9">
        <w:rPr>
          <w:rFonts w:ascii="Arial" w:eastAsia="Calibri" w:hAnsi="Arial" w:cs="Arial"/>
          <w:sz w:val="24"/>
          <w:szCs w:val="24"/>
        </w:rPr>
        <w:t xml:space="preserve">Concluyo diciendo que Guadalajara es la ciudad que te cuida, porque cuida nuestro patrimonio cultural y cuida nuestros espacios públicos para que sean sitios de interés y de identidad tapatía. Es cuanto, Presidenta. </w:t>
      </w:r>
    </w:p>
    <w:p w:rsidR="00577AB5" w:rsidRPr="00E83AD9" w:rsidP="00E83AD9" w14:paraId="6A4C24AD" w14:textId="77777777">
      <w:pPr>
        <w:jc w:val="both"/>
        <w:rPr>
          <w:rFonts w:ascii="Arial" w:eastAsia="Calibri" w:hAnsi="Arial" w:cs="Arial"/>
          <w:b/>
          <w:bCs/>
          <w:sz w:val="24"/>
          <w:szCs w:val="24"/>
        </w:rPr>
      </w:pPr>
    </w:p>
    <w:p w:rsidR="00577AB5" w:rsidRPr="00E83AD9" w:rsidP="00E83AD9" w14:paraId="059859BB" w14:textId="6FCE6811">
      <w:pPr>
        <w:jc w:val="both"/>
        <w:rPr>
          <w:rFonts w:ascii="Arial" w:eastAsia="Calibri" w:hAnsi="Arial" w:cs="Arial"/>
          <w:sz w:val="24"/>
          <w:szCs w:val="24"/>
        </w:rPr>
      </w:pPr>
      <w:r w:rsidRPr="00E83AD9">
        <w:rPr>
          <w:rFonts w:ascii="Arial" w:eastAsia="Calibri" w:hAnsi="Arial" w:cs="Arial"/>
          <w:b/>
          <w:bCs/>
          <w:sz w:val="24"/>
          <w:szCs w:val="24"/>
        </w:rPr>
        <w:t xml:space="preserve">La Presidenta Municipal: </w:t>
      </w:r>
      <w:r w:rsidRPr="00E83AD9">
        <w:rPr>
          <w:rFonts w:ascii="Arial" w:eastAsia="Calibri" w:hAnsi="Arial" w:cs="Arial"/>
          <w:sz w:val="24"/>
          <w:szCs w:val="24"/>
        </w:rPr>
        <w:t>Agotada la lista de oradores, le solicito a nuestro Secretario General pueda levantar la votación del dictamen en cuestión.</w:t>
      </w:r>
    </w:p>
    <w:p w:rsidR="00577AB5" w:rsidRPr="00E83AD9" w:rsidP="00E83AD9" w14:paraId="40B70245" w14:textId="77A6F428">
      <w:pPr>
        <w:jc w:val="both"/>
        <w:rPr>
          <w:rFonts w:ascii="Arial" w:hAnsi="Arial" w:cs="Arial"/>
          <w:sz w:val="24"/>
          <w:szCs w:val="24"/>
        </w:rPr>
      </w:pPr>
    </w:p>
    <w:p w:rsidR="00577AB5" w:rsidRPr="00E83AD9" w:rsidP="00E83AD9" w14:paraId="03365576" w14:textId="32FD1235">
      <w:pPr>
        <w:jc w:val="both"/>
        <w:rPr>
          <w:rFonts w:ascii="Arial" w:hAnsi="Arial" w:cs="Arial"/>
          <w:sz w:val="24"/>
          <w:szCs w:val="24"/>
        </w:rPr>
      </w:pPr>
      <w:r w:rsidRPr="00E83AD9">
        <w:rPr>
          <w:rFonts w:ascii="Arial" w:eastAsia="Calibri" w:hAnsi="Arial" w:cs="Arial"/>
          <w:b/>
          <w:bCs/>
          <w:sz w:val="24"/>
          <w:szCs w:val="24"/>
        </w:rPr>
        <w:t xml:space="preserve">El Señor Secretario General: </w:t>
      </w:r>
      <w:r w:rsidRPr="00E83AD9">
        <w:rPr>
          <w:rFonts w:ascii="Arial" w:hAnsi="Arial" w:cs="Arial"/>
          <w:sz w:val="24"/>
          <w:szCs w:val="24"/>
        </w:rPr>
        <w:t xml:space="preserve">Regidora Leticia Fabiola Cuan Ramírez; regidora Ana Isabel Robles Jiménez, </w:t>
      </w:r>
      <w:r w:rsidRPr="00E83AD9">
        <w:rPr>
          <w:rFonts w:ascii="Arial" w:hAnsi="Arial" w:cs="Arial"/>
          <w:i/>
          <w:sz w:val="24"/>
          <w:szCs w:val="24"/>
        </w:rPr>
        <w:t>a favor</w:t>
      </w:r>
      <w:r w:rsidRPr="00E83AD9">
        <w:rPr>
          <w:rFonts w:ascii="Arial" w:hAnsi="Arial" w:cs="Arial"/>
          <w:sz w:val="24"/>
          <w:szCs w:val="24"/>
        </w:rPr>
        <w:t xml:space="preserve">; regidora María Andrea Medrano Ortega, </w:t>
      </w:r>
      <w:r w:rsidRPr="00E83AD9">
        <w:rPr>
          <w:rFonts w:ascii="Arial" w:hAnsi="Arial" w:cs="Arial"/>
          <w:i/>
          <w:sz w:val="24"/>
          <w:szCs w:val="24"/>
        </w:rPr>
        <w:t>a favor</w:t>
      </w:r>
      <w:r w:rsidRPr="00E83AD9">
        <w:rPr>
          <w:rFonts w:ascii="Arial" w:hAnsi="Arial" w:cs="Arial"/>
          <w:sz w:val="24"/>
          <w:szCs w:val="24"/>
        </w:rPr>
        <w:t xml:space="preserve">; regidor José María Martínez </w:t>
      </w:r>
      <w:r w:rsidRPr="00E83AD9">
        <w:rPr>
          <w:rFonts w:ascii="Arial" w:hAnsi="Arial" w:cs="Arial"/>
          <w:sz w:val="24"/>
          <w:szCs w:val="24"/>
        </w:rPr>
        <w:t>Martínez</w:t>
      </w:r>
      <w:r w:rsidRPr="00E83AD9">
        <w:rPr>
          <w:rFonts w:ascii="Arial" w:hAnsi="Arial" w:cs="Arial"/>
          <w:sz w:val="24"/>
          <w:szCs w:val="24"/>
        </w:rPr>
        <w:t xml:space="preserve">, </w:t>
      </w:r>
      <w:r w:rsidRPr="00E83AD9">
        <w:rPr>
          <w:rFonts w:ascii="Arial" w:hAnsi="Arial" w:cs="Arial"/>
          <w:i/>
          <w:sz w:val="24"/>
          <w:szCs w:val="24"/>
        </w:rPr>
        <w:t>en contra</w:t>
      </w:r>
      <w:r w:rsidRPr="00E83AD9">
        <w:rPr>
          <w:rFonts w:ascii="Arial" w:hAnsi="Arial" w:cs="Arial"/>
          <w:sz w:val="24"/>
          <w:szCs w:val="24"/>
        </w:rPr>
        <w:t>; regidora Teresa Naranjo Arias,</w:t>
      </w:r>
      <w:r w:rsidRPr="00E83AD9">
        <w:rPr>
          <w:rFonts w:ascii="Arial" w:hAnsi="Arial" w:cs="Arial"/>
          <w:i/>
          <w:sz w:val="24"/>
          <w:szCs w:val="24"/>
        </w:rPr>
        <w:t xml:space="preserve"> en contra</w:t>
      </w:r>
      <w:r w:rsidRPr="00E83AD9">
        <w:rPr>
          <w:rFonts w:ascii="Arial" w:hAnsi="Arial" w:cs="Arial"/>
          <w:sz w:val="24"/>
          <w:szCs w:val="24"/>
        </w:rPr>
        <w:t xml:space="preserve">; regidor Juan Alberto Salinas Macías, en contra; regidora Mariana Fernández Ramírez, </w:t>
      </w:r>
      <w:r w:rsidRPr="00E83AD9">
        <w:rPr>
          <w:rFonts w:ascii="Arial" w:hAnsi="Arial" w:cs="Arial"/>
          <w:i/>
          <w:iCs/>
          <w:sz w:val="24"/>
          <w:szCs w:val="24"/>
        </w:rPr>
        <w:t>en contra</w:t>
      </w:r>
      <w:r w:rsidRPr="00E83AD9">
        <w:rPr>
          <w:rFonts w:ascii="Arial" w:hAnsi="Arial" w:cs="Arial"/>
          <w:sz w:val="24"/>
          <w:szCs w:val="24"/>
        </w:rPr>
        <w:t xml:space="preserve">; regidor José de Jesús Becerra Santiago; regidor Julio César Covarrubias Mendoza, </w:t>
      </w:r>
      <w:r w:rsidRPr="00E83AD9">
        <w:rPr>
          <w:rFonts w:ascii="Arial" w:hAnsi="Arial" w:cs="Arial"/>
          <w:i/>
          <w:sz w:val="24"/>
          <w:szCs w:val="24"/>
        </w:rPr>
        <w:t>a favor</w:t>
      </w:r>
      <w:r w:rsidRPr="00E83AD9">
        <w:rPr>
          <w:rFonts w:ascii="Arial" w:hAnsi="Arial" w:cs="Arial"/>
          <w:sz w:val="24"/>
          <w:szCs w:val="24"/>
        </w:rPr>
        <w:t xml:space="preserve">; regidora Diana Araceli González Martínez, </w:t>
      </w:r>
      <w:r w:rsidRPr="00E83AD9">
        <w:rPr>
          <w:rFonts w:ascii="Arial" w:hAnsi="Arial" w:cs="Arial"/>
          <w:i/>
          <w:sz w:val="24"/>
          <w:szCs w:val="24"/>
        </w:rPr>
        <w:t>a favor</w:t>
      </w:r>
      <w:r w:rsidRPr="00E83AD9">
        <w:rPr>
          <w:rFonts w:ascii="Arial" w:hAnsi="Arial" w:cs="Arial"/>
          <w:sz w:val="24"/>
          <w:szCs w:val="24"/>
        </w:rPr>
        <w:t xml:space="preserve">; regidor Víctor Hugo Hernández López, </w:t>
      </w:r>
      <w:r w:rsidRPr="00E83AD9">
        <w:rPr>
          <w:rFonts w:ascii="Arial" w:hAnsi="Arial" w:cs="Arial"/>
          <w:i/>
          <w:sz w:val="24"/>
          <w:szCs w:val="24"/>
        </w:rPr>
        <w:t>a favor</w:t>
      </w:r>
      <w:r w:rsidRPr="00E83AD9">
        <w:rPr>
          <w:rFonts w:ascii="Arial" w:hAnsi="Arial" w:cs="Arial"/>
          <w:sz w:val="24"/>
          <w:szCs w:val="24"/>
        </w:rPr>
        <w:t xml:space="preserve">; regidor Gabriel Vázquez Suárez, </w:t>
      </w:r>
      <w:r w:rsidRPr="00E83AD9">
        <w:rPr>
          <w:rFonts w:ascii="Arial" w:hAnsi="Arial" w:cs="Arial"/>
          <w:i/>
          <w:iCs/>
          <w:sz w:val="24"/>
          <w:szCs w:val="24"/>
        </w:rPr>
        <w:t>a favor</w:t>
      </w:r>
      <w:r w:rsidRPr="00E83AD9">
        <w:rPr>
          <w:rFonts w:ascii="Arial" w:hAnsi="Arial" w:cs="Arial"/>
          <w:sz w:val="24"/>
          <w:szCs w:val="24"/>
        </w:rPr>
        <w:t xml:space="preserve">; regidora Luz María Alatorre Maldonado, </w:t>
      </w:r>
      <w:r w:rsidRPr="00E83AD9">
        <w:rPr>
          <w:rFonts w:ascii="Arial" w:hAnsi="Arial" w:cs="Arial"/>
          <w:i/>
          <w:iCs/>
          <w:sz w:val="24"/>
          <w:szCs w:val="24"/>
        </w:rPr>
        <w:t>a favor</w:t>
      </w:r>
      <w:r w:rsidRPr="00E83AD9">
        <w:rPr>
          <w:rFonts w:ascii="Arial" w:hAnsi="Arial" w:cs="Arial"/>
          <w:sz w:val="24"/>
          <w:szCs w:val="24"/>
        </w:rPr>
        <w:t xml:space="preserve">; regidor Salvador Alcázar Mendívil, </w:t>
      </w:r>
      <w:r w:rsidRPr="00E83AD9">
        <w:rPr>
          <w:rFonts w:ascii="Arial" w:hAnsi="Arial" w:cs="Arial"/>
          <w:i/>
          <w:sz w:val="24"/>
          <w:szCs w:val="24"/>
        </w:rPr>
        <w:t>a favor</w:t>
      </w:r>
      <w:r w:rsidRPr="00E83AD9">
        <w:rPr>
          <w:rFonts w:ascii="Arial" w:hAnsi="Arial" w:cs="Arial"/>
          <w:sz w:val="24"/>
          <w:szCs w:val="24"/>
        </w:rPr>
        <w:t xml:space="preserve">; regidora Karla Andrea Leonardo Torres, </w:t>
      </w:r>
      <w:r w:rsidRPr="00E83AD9">
        <w:rPr>
          <w:rFonts w:ascii="Arial" w:hAnsi="Arial" w:cs="Arial"/>
          <w:i/>
          <w:sz w:val="24"/>
          <w:szCs w:val="24"/>
        </w:rPr>
        <w:t>a favor</w:t>
      </w:r>
      <w:r w:rsidRPr="00E83AD9">
        <w:rPr>
          <w:rFonts w:ascii="Arial" w:hAnsi="Arial" w:cs="Arial"/>
          <w:sz w:val="24"/>
          <w:szCs w:val="24"/>
        </w:rPr>
        <w:t>; regidor Mario Hugo Castellanos Ibarra,</w:t>
      </w:r>
      <w:r w:rsidRPr="00E83AD9">
        <w:rPr>
          <w:rFonts w:ascii="Arial" w:hAnsi="Arial" w:cs="Arial"/>
          <w:i/>
          <w:sz w:val="24"/>
          <w:szCs w:val="24"/>
        </w:rPr>
        <w:t xml:space="preserve"> a favor</w:t>
      </w:r>
      <w:r w:rsidRPr="00E83AD9">
        <w:rPr>
          <w:rFonts w:ascii="Arial" w:hAnsi="Arial" w:cs="Arial"/>
          <w:sz w:val="24"/>
          <w:szCs w:val="24"/>
        </w:rPr>
        <w:t>; regidor Humberto Gabriel Trujillo Jiménez,</w:t>
      </w:r>
      <w:r w:rsidRPr="00E83AD9">
        <w:rPr>
          <w:rFonts w:ascii="Arial" w:hAnsi="Arial" w:cs="Arial"/>
          <w:i/>
          <w:sz w:val="24"/>
          <w:szCs w:val="24"/>
        </w:rPr>
        <w:t xml:space="preserve"> a favor</w:t>
      </w:r>
      <w:r w:rsidRPr="00E83AD9">
        <w:rPr>
          <w:rFonts w:ascii="Arial" w:hAnsi="Arial" w:cs="Arial"/>
          <w:sz w:val="24"/>
          <w:szCs w:val="24"/>
        </w:rPr>
        <w:t>; síndico Salvador de la Cruz Rodríguez Reyes</w:t>
      </w:r>
      <w:r w:rsidRPr="00E83AD9">
        <w:rPr>
          <w:rFonts w:ascii="Arial" w:hAnsi="Arial" w:cs="Arial"/>
          <w:i/>
          <w:sz w:val="24"/>
          <w:szCs w:val="24"/>
        </w:rPr>
        <w:t>, a favor</w:t>
      </w:r>
      <w:r w:rsidRPr="00E83AD9">
        <w:rPr>
          <w:rFonts w:ascii="Arial" w:hAnsi="Arial" w:cs="Arial"/>
          <w:sz w:val="24"/>
          <w:szCs w:val="24"/>
        </w:rPr>
        <w:t xml:space="preserve">; Presidenta Municipal Verónica Delgadillo García, </w:t>
      </w:r>
      <w:r w:rsidRPr="00E83AD9">
        <w:rPr>
          <w:rFonts w:ascii="Arial" w:hAnsi="Arial" w:cs="Arial"/>
          <w:i/>
          <w:sz w:val="24"/>
          <w:szCs w:val="24"/>
        </w:rPr>
        <w:t>a favor</w:t>
      </w:r>
      <w:r w:rsidRPr="00E83AD9">
        <w:rPr>
          <w:rFonts w:ascii="Arial" w:hAnsi="Arial" w:cs="Arial"/>
          <w:sz w:val="24"/>
          <w:szCs w:val="24"/>
        </w:rPr>
        <w:t>.</w:t>
      </w:r>
    </w:p>
    <w:p w:rsidR="00577AB5" w:rsidRPr="00E83AD9" w:rsidP="00E83AD9" w14:paraId="5679442B" w14:textId="77777777">
      <w:pPr>
        <w:jc w:val="both"/>
        <w:rPr>
          <w:rFonts w:ascii="Arial" w:eastAsia="Calibri" w:hAnsi="Arial" w:cs="Arial"/>
          <w:sz w:val="24"/>
          <w:szCs w:val="24"/>
        </w:rPr>
      </w:pPr>
    </w:p>
    <w:p w:rsidR="00577AB5" w:rsidRPr="00E83AD9" w:rsidP="00E83AD9" w14:paraId="0538F739" w14:textId="389E31E1">
      <w:pPr>
        <w:jc w:val="both"/>
        <w:rPr>
          <w:rFonts w:ascii="Arial" w:eastAsia="SimSun" w:hAnsi="Arial" w:cs="Arial"/>
          <w:sz w:val="24"/>
          <w:szCs w:val="24"/>
        </w:rPr>
      </w:pPr>
      <w:r w:rsidRPr="00E83AD9">
        <w:rPr>
          <w:rFonts w:ascii="Arial" w:eastAsia="SimSun" w:hAnsi="Arial" w:cs="Arial"/>
          <w:sz w:val="24"/>
          <w:szCs w:val="24"/>
        </w:rPr>
        <w:t>La votación nominal es la siguiente: 13 votos a favor; 04 votos en contra; y 0 abstenciones.</w:t>
      </w:r>
    </w:p>
    <w:p w:rsidR="00577AB5" w:rsidRPr="00E83AD9" w:rsidP="00E83AD9" w14:paraId="757108C4" w14:textId="77777777">
      <w:pPr>
        <w:jc w:val="both"/>
        <w:rPr>
          <w:rFonts w:ascii="Arial" w:eastAsia="SimSun" w:hAnsi="Arial" w:cs="Arial"/>
          <w:sz w:val="24"/>
          <w:szCs w:val="24"/>
        </w:rPr>
      </w:pPr>
    </w:p>
    <w:p w:rsidR="00577AB5" w:rsidRPr="00E83AD9" w:rsidP="00E83AD9" w14:paraId="0C6A36DA" w14:textId="5F1967CA">
      <w:pPr>
        <w:jc w:val="both"/>
        <w:rPr>
          <w:rFonts w:ascii="Arial" w:eastAsia="Calibri" w:hAnsi="Arial" w:cs="Arial"/>
          <w:sz w:val="24"/>
          <w:szCs w:val="24"/>
        </w:rPr>
      </w:pPr>
      <w:r w:rsidRPr="00E83AD9">
        <w:rPr>
          <w:rFonts w:ascii="Arial" w:hAnsi="Arial" w:cs="Arial"/>
          <w:b/>
          <w:sz w:val="24"/>
          <w:szCs w:val="24"/>
          <w:lang w:val="es-ES_tradnl" w:eastAsia="es-ES"/>
        </w:rPr>
        <w:t>La Presidenta Municipal:</w:t>
      </w:r>
      <w:r w:rsidRPr="00E83AD9">
        <w:rPr>
          <w:rFonts w:ascii="Arial" w:eastAsia="Calibri" w:hAnsi="Arial" w:cs="Arial"/>
          <w:sz w:val="24"/>
          <w:szCs w:val="24"/>
        </w:rPr>
        <w:t xml:space="preserve"> Se declara aprobado el dictamen enlistado con el número 7, toda vez que tenemos un total de 13 votos a favor. </w:t>
      </w:r>
    </w:p>
    <w:p w:rsidR="00577AB5" w:rsidRPr="00E83AD9" w:rsidP="00E83AD9" w14:paraId="61C6EF2F" w14:textId="166FCF96">
      <w:pPr>
        <w:jc w:val="both"/>
        <w:rPr>
          <w:rFonts w:ascii="Arial" w:eastAsia="Calibri" w:hAnsi="Arial" w:cs="Arial"/>
          <w:sz w:val="24"/>
          <w:szCs w:val="24"/>
        </w:rPr>
      </w:pPr>
    </w:p>
    <w:p w:rsidR="005B5A22" w:rsidRPr="00E83AD9" w:rsidP="00E83AD9" w14:paraId="4DA7F4B5" w14:textId="3FE43FD3">
      <w:pPr>
        <w:jc w:val="both"/>
        <w:rPr>
          <w:rFonts w:ascii="Arial" w:hAnsi="Arial" w:cs="Arial"/>
          <w:sz w:val="24"/>
          <w:szCs w:val="24"/>
          <w:lang w:val="es-ES_tradnl" w:eastAsia="es-ES"/>
        </w:rPr>
      </w:pPr>
      <w:r w:rsidRPr="00E83AD9">
        <w:rPr>
          <w:rFonts w:ascii="Arial" w:hAnsi="Arial" w:cs="Arial"/>
          <w:sz w:val="24"/>
          <w:szCs w:val="24"/>
          <w:lang w:val="es-ES" w:eastAsia="es-ES"/>
        </w:rPr>
        <w:t>C</w:t>
      </w:r>
      <w:r w:rsidRPr="00E83AD9">
        <w:rPr>
          <w:rFonts w:ascii="Arial" w:hAnsi="Arial" w:cs="Arial"/>
          <w:sz w:val="24"/>
          <w:szCs w:val="24"/>
          <w:lang w:val="es-ES_tradnl" w:eastAsia="es-ES"/>
        </w:rPr>
        <w:t>ontinuamos</w:t>
      </w:r>
      <w:r w:rsidRPr="00E83AD9">
        <w:rPr>
          <w:rFonts w:ascii="Arial" w:hAnsi="Arial" w:cs="Arial"/>
          <w:sz w:val="24"/>
          <w:szCs w:val="24"/>
          <w:lang w:val="es-ES_tradnl" w:eastAsia="es-ES"/>
        </w:rPr>
        <w:t xml:space="preserve"> con la discusión de los dictámenes que deben ser aprobados en votación nominal, </w:t>
      </w:r>
      <w:r w:rsidRPr="00E83AD9">
        <w:rPr>
          <w:rFonts w:ascii="Arial" w:hAnsi="Arial" w:cs="Arial"/>
          <w:sz w:val="24"/>
          <w:szCs w:val="24"/>
          <w:lang w:val="es-ES" w:eastAsia="es-ES"/>
        </w:rPr>
        <w:t>debiendo existir mayoría calificada de votos para su aprobación</w:t>
      </w:r>
      <w:r w:rsidRPr="00E83AD9">
        <w:rPr>
          <w:rFonts w:ascii="Arial" w:hAnsi="Arial" w:cs="Arial"/>
          <w:sz w:val="24"/>
          <w:szCs w:val="24"/>
          <w:lang w:val="es-ES_tradnl" w:eastAsia="es-ES"/>
        </w:rPr>
        <w:t>, solicitando al Secretario General los mencione.</w:t>
      </w:r>
    </w:p>
    <w:p w:rsidR="005B5A22" w:rsidRPr="00E83AD9" w:rsidP="00E83AD9" w14:paraId="3F63B293" w14:textId="77777777">
      <w:pPr>
        <w:jc w:val="both"/>
        <w:rPr>
          <w:rFonts w:ascii="Arial" w:hAnsi="Arial" w:cs="Arial"/>
          <w:sz w:val="24"/>
          <w:szCs w:val="24"/>
          <w:lang w:val="es-ES_tradnl" w:eastAsia="es-ES"/>
        </w:rPr>
      </w:pPr>
    </w:p>
    <w:p w:rsidR="005B5A22" w:rsidRPr="00E83AD9" w:rsidP="00E83AD9" w14:paraId="6EC67DAD" w14:textId="4F10F06B">
      <w:pPr>
        <w:jc w:val="both"/>
        <w:rPr>
          <w:rFonts w:ascii="Arial" w:hAnsi="Arial" w:cs="Arial"/>
          <w:sz w:val="24"/>
          <w:szCs w:val="24"/>
          <w:lang w:val="es-ES_tradnl" w:eastAsia="es-ES"/>
        </w:rPr>
      </w:pPr>
      <w:r w:rsidRPr="00E83AD9">
        <w:rPr>
          <w:rFonts w:ascii="Arial" w:hAnsi="Arial" w:cs="Arial"/>
          <w:b/>
          <w:bCs/>
          <w:sz w:val="24"/>
          <w:szCs w:val="24"/>
          <w:lang w:val="es-ES_tradnl" w:eastAsia="es-ES"/>
        </w:rPr>
        <w:t>El Señor Secretario General:</w:t>
      </w:r>
      <w:r w:rsidRPr="00E83AD9">
        <w:rPr>
          <w:rFonts w:ascii="Arial" w:hAnsi="Arial" w:cs="Arial"/>
          <w:sz w:val="24"/>
          <w:szCs w:val="24"/>
          <w:lang w:val="es-ES_tradnl" w:eastAsia="es-ES"/>
        </w:rPr>
        <w:t xml:space="preserve"> Son los dictámenes enlistados con los números del 8 al 11, que se refieren a lo siguiente: </w:t>
      </w:r>
    </w:p>
    <w:p w:rsidR="005B5A22" w:rsidRPr="00E83AD9" w:rsidP="00E83AD9" w14:paraId="4FD0529A" w14:textId="77777777">
      <w:pPr>
        <w:jc w:val="both"/>
        <w:rPr>
          <w:rFonts w:ascii="Arial" w:hAnsi="Arial" w:cs="Arial"/>
          <w:sz w:val="24"/>
          <w:szCs w:val="24"/>
          <w:lang w:val="es-ES_tradnl" w:eastAsia="es-ES"/>
        </w:rPr>
      </w:pPr>
    </w:p>
    <w:p w:rsidR="005B5A22" w:rsidRPr="00E83AD9" w:rsidP="00E83AD9" w14:paraId="05FDC86C" w14:textId="5D7941E2">
      <w:pPr>
        <w:tabs>
          <w:tab w:val="left" w:pos="567"/>
        </w:tabs>
        <w:contextualSpacing/>
        <w:jc w:val="both"/>
        <w:rPr>
          <w:rFonts w:ascii="Arial" w:hAnsi="Arial" w:cs="Arial"/>
          <w:sz w:val="24"/>
          <w:szCs w:val="24"/>
        </w:rPr>
      </w:pPr>
      <w:r w:rsidRPr="00E83AD9">
        <w:rPr>
          <w:rFonts w:ascii="Arial" w:hAnsi="Arial" w:cs="Arial"/>
          <w:sz w:val="24"/>
          <w:szCs w:val="24"/>
        </w:rPr>
        <w:t>8.- DICTAMEN DE LA COMISIÓN EDILICIA DE HACIENDA PÚBLICA Y PATRIMONIO MUNICIPAL, QUE RESUELVE EL TURNO 107/25, RELATIVO AL COMODATO DE DIVERSOS BIENES MUEBLES EN FAVOR DE GALILEA 2000.</w:t>
      </w:r>
    </w:p>
    <w:p w:rsidR="006860A6" w:rsidRPr="006860A6" w:rsidP="006860A6" w14:paraId="255EA77E" w14:textId="77777777">
      <w:pPr>
        <w:ind w:left="2" w:hanging="2"/>
        <w:jc w:val="center"/>
        <w:rPr>
          <w:rFonts w:ascii="Arial" w:eastAsia="Arial" w:hAnsi="Arial" w:cs="Arial"/>
          <w:b/>
        </w:rPr>
      </w:pPr>
      <w:r w:rsidRPr="006860A6">
        <w:rPr>
          <w:rFonts w:ascii="Arial" w:eastAsia="Arial" w:hAnsi="Arial" w:cs="Arial"/>
          <w:b/>
        </w:rPr>
        <w:t>DECRETO</w:t>
      </w:r>
    </w:p>
    <w:p w:rsidR="006860A6" w:rsidRPr="006860A6" w:rsidP="006860A6" w14:paraId="3B4C5AD9" w14:textId="77777777">
      <w:pPr>
        <w:ind w:left="2" w:hanging="2"/>
        <w:jc w:val="center"/>
        <w:rPr>
          <w:rFonts w:ascii="Arial" w:eastAsia="Arial" w:hAnsi="Arial" w:cs="Arial"/>
        </w:rPr>
      </w:pPr>
    </w:p>
    <w:p w:rsidR="006860A6" w:rsidRPr="006860A6" w:rsidP="006860A6" w14:paraId="7B461B02" w14:textId="6AE03754">
      <w:pPr>
        <w:ind w:left="2" w:hanging="2"/>
        <w:jc w:val="both"/>
        <w:rPr>
          <w:rFonts w:ascii="Arial" w:eastAsia="Calibri" w:hAnsi="Arial" w:cs="Arial"/>
        </w:rPr>
      </w:pPr>
      <w:r w:rsidRPr="006860A6">
        <w:rPr>
          <w:rFonts w:ascii="Arial" w:eastAsia="Arial" w:hAnsi="Arial" w:cs="Arial"/>
          <w:b/>
        </w:rPr>
        <w:t>PRIMERO</w:t>
      </w:r>
      <w:r w:rsidRPr="006860A6">
        <w:rPr>
          <w:rFonts w:ascii="Arial" w:eastAsia="Arial" w:hAnsi="Arial" w:cs="Arial"/>
          <w:b/>
          <w:bCs/>
        </w:rPr>
        <w:t>.-</w:t>
      </w:r>
      <w:r w:rsidRPr="006860A6">
        <w:rPr>
          <w:rFonts w:ascii="Arial" w:eastAsia="Arial" w:hAnsi="Arial" w:cs="Arial"/>
        </w:rPr>
        <w:t xml:space="preserve"> Se</w:t>
      </w:r>
      <w:r w:rsidRPr="006860A6">
        <w:rPr>
          <w:rFonts w:ascii="Arial" w:hAnsi="Arial" w:cs="Arial"/>
        </w:rPr>
        <w:t xml:space="preserve"> aprueba celebrar un contrato de comodato entre el Ayuntamiento de Guadalajara con la asociación civil denominada Galilea 2000 A.C. respecto de los 04 bienes muebles de propiedad municipal que se describen a continuación, por el periodo que comprende la presente administración municipal, misma que concluye el día 30 treinta de septiembre del 2027 dos mil veintisiete: </w:t>
      </w:r>
    </w:p>
    <w:p w:rsidR="006860A6" w:rsidRPr="006860A6" w:rsidP="006860A6" w14:paraId="4B87164F" w14:textId="77777777">
      <w:pPr>
        <w:ind w:left="2" w:hanging="2"/>
        <w:jc w:val="both"/>
        <w:rPr>
          <w:rFonts w:ascii="Arial" w:hAnsi="Arial" w:cs="Arial"/>
        </w:rPr>
      </w:pPr>
    </w:p>
    <w:tbl>
      <w:tblPr>
        <w:tblStyle w:val="TableGrid"/>
        <w:tblW w:w="0" w:type="auto"/>
        <w:tblInd w:w="-5" w:type="dxa"/>
        <w:tblLook w:val="04A0"/>
      </w:tblPr>
      <w:tblGrid>
        <w:gridCol w:w="2189"/>
        <w:gridCol w:w="4632"/>
        <w:gridCol w:w="1962"/>
      </w:tblGrid>
      <w:tr w14:paraId="797FC553" w14:textId="77777777" w:rsidTr="006860A6">
        <w:tblPrEx>
          <w:tblW w:w="0" w:type="auto"/>
          <w:tblInd w:w="-5" w:type="dxa"/>
          <w:tblLook w:val="04A0"/>
        </w:tblPrEx>
        <w:tc>
          <w:tcPr>
            <w:tcW w:w="2240" w:type="dxa"/>
            <w:tcBorders>
              <w:top w:val="single" w:sz="4" w:space="0" w:color="auto"/>
              <w:left w:val="single" w:sz="4" w:space="0" w:color="auto"/>
              <w:bottom w:val="single" w:sz="4" w:space="0" w:color="auto"/>
              <w:right w:val="single" w:sz="4" w:space="0" w:color="auto"/>
            </w:tcBorders>
            <w:vAlign w:val="center"/>
            <w:hideMark/>
          </w:tcPr>
          <w:p w:rsidR="006860A6" w:rsidRPr="006860A6" w:rsidP="006860A6" w14:paraId="186FB4D6" w14:textId="77777777">
            <w:pPr>
              <w:pStyle w:val="ListParagraph"/>
              <w:ind w:left="0"/>
              <w:jc w:val="center"/>
              <w:rPr>
                <w:rFonts w:ascii="Arial" w:eastAsia="Arial" w:hAnsi="Arial" w:cs="Arial"/>
                <w:b/>
                <w:sz w:val="20"/>
                <w:szCs w:val="20"/>
                <w:lang w:eastAsia="en-US"/>
              </w:rPr>
            </w:pPr>
            <w:r w:rsidRPr="006860A6">
              <w:rPr>
                <w:rFonts w:ascii="Arial" w:eastAsia="Arial" w:hAnsi="Arial" w:cs="Arial"/>
                <w:b/>
                <w:sz w:val="20"/>
                <w:szCs w:val="20"/>
                <w:lang w:eastAsia="en-US"/>
              </w:rPr>
              <w:t>Número Patrimonial</w:t>
            </w:r>
          </w:p>
        </w:tc>
        <w:tc>
          <w:tcPr>
            <w:tcW w:w="4819" w:type="dxa"/>
            <w:tcBorders>
              <w:top w:val="single" w:sz="4" w:space="0" w:color="auto"/>
              <w:left w:val="single" w:sz="4" w:space="0" w:color="auto"/>
              <w:bottom w:val="single" w:sz="4" w:space="0" w:color="auto"/>
              <w:right w:val="single" w:sz="4" w:space="0" w:color="auto"/>
            </w:tcBorders>
            <w:vAlign w:val="center"/>
            <w:hideMark/>
          </w:tcPr>
          <w:p w:rsidR="006860A6" w:rsidRPr="006860A6" w:rsidP="006860A6" w14:paraId="10792AF2" w14:textId="77777777">
            <w:pPr>
              <w:pStyle w:val="ListParagraph"/>
              <w:ind w:left="0"/>
              <w:jc w:val="center"/>
              <w:rPr>
                <w:rFonts w:ascii="Arial" w:eastAsia="Arial" w:hAnsi="Arial" w:cs="Arial"/>
                <w:b/>
                <w:sz w:val="20"/>
                <w:szCs w:val="20"/>
                <w:lang w:eastAsia="en-US"/>
              </w:rPr>
            </w:pPr>
            <w:r w:rsidRPr="006860A6">
              <w:rPr>
                <w:rFonts w:ascii="Arial" w:eastAsia="Arial" w:hAnsi="Arial" w:cs="Arial"/>
                <w:b/>
                <w:sz w:val="20"/>
                <w:szCs w:val="20"/>
                <w:lang w:eastAsia="en-US"/>
              </w:rPr>
              <w:t>Descripción</w:t>
            </w:r>
          </w:p>
        </w:tc>
        <w:tc>
          <w:tcPr>
            <w:tcW w:w="2000" w:type="dxa"/>
            <w:tcBorders>
              <w:top w:val="single" w:sz="4" w:space="0" w:color="auto"/>
              <w:left w:val="single" w:sz="4" w:space="0" w:color="auto"/>
              <w:bottom w:val="single" w:sz="4" w:space="0" w:color="auto"/>
              <w:right w:val="single" w:sz="4" w:space="0" w:color="auto"/>
            </w:tcBorders>
            <w:hideMark/>
          </w:tcPr>
          <w:p w:rsidR="006860A6" w:rsidRPr="006860A6" w:rsidP="006860A6" w14:paraId="1371380B" w14:textId="77777777">
            <w:pPr>
              <w:pStyle w:val="ListParagraph"/>
              <w:ind w:left="0"/>
              <w:jc w:val="center"/>
              <w:rPr>
                <w:rFonts w:ascii="Arial" w:eastAsia="Arial" w:hAnsi="Arial" w:cs="Arial"/>
                <w:b/>
                <w:sz w:val="20"/>
                <w:szCs w:val="20"/>
                <w:lang w:eastAsia="en-US"/>
              </w:rPr>
            </w:pPr>
            <w:r w:rsidRPr="006860A6">
              <w:rPr>
                <w:rFonts w:ascii="Arial" w:eastAsia="Arial" w:hAnsi="Arial" w:cs="Arial"/>
                <w:b/>
                <w:sz w:val="20"/>
                <w:szCs w:val="20"/>
                <w:lang w:eastAsia="en-US"/>
              </w:rPr>
              <w:t>Cuenta Patrimonial</w:t>
            </w:r>
          </w:p>
        </w:tc>
      </w:tr>
      <w:tr w14:paraId="40613C4F" w14:textId="77777777" w:rsidTr="006860A6">
        <w:tblPrEx>
          <w:tblW w:w="0" w:type="auto"/>
          <w:tblInd w:w="-5" w:type="dxa"/>
          <w:tblLook w:val="04A0"/>
        </w:tblPrEx>
        <w:tc>
          <w:tcPr>
            <w:tcW w:w="2240" w:type="dxa"/>
            <w:tcBorders>
              <w:top w:val="single" w:sz="4" w:space="0" w:color="auto"/>
              <w:left w:val="single" w:sz="4" w:space="0" w:color="auto"/>
              <w:bottom w:val="single" w:sz="4" w:space="0" w:color="auto"/>
              <w:right w:val="single" w:sz="4" w:space="0" w:color="auto"/>
            </w:tcBorders>
            <w:vAlign w:val="center"/>
            <w:hideMark/>
          </w:tcPr>
          <w:p w:rsidR="006860A6" w:rsidRPr="006860A6" w:rsidP="006860A6" w14:paraId="35C1FE5C"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280385</w:t>
            </w:r>
          </w:p>
        </w:tc>
        <w:tc>
          <w:tcPr>
            <w:tcW w:w="4819" w:type="dxa"/>
            <w:tcBorders>
              <w:top w:val="single" w:sz="4" w:space="0" w:color="auto"/>
              <w:left w:val="single" w:sz="4" w:space="0" w:color="auto"/>
              <w:bottom w:val="single" w:sz="4" w:space="0" w:color="auto"/>
              <w:right w:val="single" w:sz="4" w:space="0" w:color="auto"/>
            </w:tcBorders>
            <w:vAlign w:val="center"/>
            <w:hideMark/>
          </w:tcPr>
          <w:p w:rsidR="006860A6" w:rsidRPr="006860A6" w:rsidP="006860A6" w14:paraId="6E47D6FA"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 xml:space="preserve">Fregador Marca </w:t>
            </w:r>
            <w:r w:rsidRPr="006860A6">
              <w:rPr>
                <w:rFonts w:ascii="Arial" w:eastAsia="Arial" w:hAnsi="Arial" w:cs="Arial"/>
                <w:sz w:val="20"/>
                <w:szCs w:val="20"/>
                <w:lang w:eastAsia="en-US"/>
              </w:rPr>
              <w:t>Resmat</w:t>
            </w:r>
          </w:p>
        </w:tc>
        <w:tc>
          <w:tcPr>
            <w:tcW w:w="2000" w:type="dxa"/>
            <w:tcBorders>
              <w:top w:val="single" w:sz="4" w:space="0" w:color="auto"/>
              <w:left w:val="single" w:sz="4" w:space="0" w:color="auto"/>
              <w:bottom w:val="single" w:sz="4" w:space="0" w:color="auto"/>
              <w:right w:val="single" w:sz="4" w:space="0" w:color="auto"/>
            </w:tcBorders>
            <w:hideMark/>
          </w:tcPr>
          <w:p w:rsidR="006860A6" w:rsidRPr="006860A6" w:rsidP="006860A6" w14:paraId="550F2091"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851</w:t>
            </w:r>
          </w:p>
        </w:tc>
      </w:tr>
      <w:tr w14:paraId="2FABA8B6" w14:textId="77777777" w:rsidTr="006860A6">
        <w:tblPrEx>
          <w:tblW w:w="0" w:type="auto"/>
          <w:tblInd w:w="-5" w:type="dxa"/>
          <w:tblLook w:val="04A0"/>
        </w:tblPrEx>
        <w:tc>
          <w:tcPr>
            <w:tcW w:w="2240" w:type="dxa"/>
            <w:tcBorders>
              <w:top w:val="single" w:sz="4" w:space="0" w:color="auto"/>
              <w:left w:val="single" w:sz="4" w:space="0" w:color="auto"/>
              <w:bottom w:val="single" w:sz="4" w:space="0" w:color="auto"/>
              <w:right w:val="single" w:sz="4" w:space="0" w:color="auto"/>
            </w:tcBorders>
            <w:vAlign w:val="center"/>
            <w:hideMark/>
          </w:tcPr>
          <w:p w:rsidR="006860A6" w:rsidRPr="006860A6" w:rsidP="006860A6" w14:paraId="6D53702C"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280386</w:t>
            </w:r>
          </w:p>
        </w:tc>
        <w:tc>
          <w:tcPr>
            <w:tcW w:w="4819" w:type="dxa"/>
            <w:tcBorders>
              <w:top w:val="single" w:sz="4" w:space="0" w:color="auto"/>
              <w:left w:val="single" w:sz="4" w:space="0" w:color="auto"/>
              <w:bottom w:val="single" w:sz="4" w:space="0" w:color="auto"/>
              <w:right w:val="single" w:sz="4" w:space="0" w:color="auto"/>
            </w:tcBorders>
            <w:vAlign w:val="center"/>
            <w:hideMark/>
          </w:tcPr>
          <w:p w:rsidR="006860A6" w:rsidRPr="006860A6" w:rsidP="006860A6" w14:paraId="35034125"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 xml:space="preserve">Trampa de Grasa Marca </w:t>
            </w:r>
            <w:r w:rsidRPr="006860A6">
              <w:rPr>
                <w:rFonts w:ascii="Arial" w:eastAsia="Arial" w:hAnsi="Arial" w:cs="Arial"/>
                <w:sz w:val="20"/>
                <w:szCs w:val="20"/>
                <w:lang w:eastAsia="en-US"/>
              </w:rPr>
              <w:t>Busboy</w:t>
            </w:r>
          </w:p>
        </w:tc>
        <w:tc>
          <w:tcPr>
            <w:tcW w:w="2000" w:type="dxa"/>
            <w:tcBorders>
              <w:top w:val="single" w:sz="4" w:space="0" w:color="auto"/>
              <w:left w:val="single" w:sz="4" w:space="0" w:color="auto"/>
              <w:bottom w:val="single" w:sz="4" w:space="0" w:color="auto"/>
              <w:right w:val="single" w:sz="4" w:space="0" w:color="auto"/>
            </w:tcBorders>
            <w:hideMark/>
          </w:tcPr>
          <w:p w:rsidR="006860A6" w:rsidRPr="006860A6" w:rsidP="006860A6" w14:paraId="58E6F757"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851</w:t>
            </w:r>
          </w:p>
        </w:tc>
      </w:tr>
      <w:tr w14:paraId="5B83C965" w14:textId="77777777" w:rsidTr="006860A6">
        <w:tblPrEx>
          <w:tblW w:w="0" w:type="auto"/>
          <w:tblInd w:w="-5" w:type="dxa"/>
          <w:tblLook w:val="04A0"/>
        </w:tblPrEx>
        <w:tc>
          <w:tcPr>
            <w:tcW w:w="2240" w:type="dxa"/>
            <w:tcBorders>
              <w:top w:val="single" w:sz="4" w:space="0" w:color="auto"/>
              <w:left w:val="single" w:sz="4" w:space="0" w:color="auto"/>
              <w:bottom w:val="single" w:sz="4" w:space="0" w:color="auto"/>
              <w:right w:val="single" w:sz="4" w:space="0" w:color="auto"/>
            </w:tcBorders>
            <w:vAlign w:val="center"/>
            <w:hideMark/>
          </w:tcPr>
          <w:p w:rsidR="006860A6" w:rsidRPr="006860A6" w:rsidP="006860A6" w14:paraId="67741B5E"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280388</w:t>
            </w:r>
          </w:p>
        </w:tc>
        <w:tc>
          <w:tcPr>
            <w:tcW w:w="4819" w:type="dxa"/>
            <w:tcBorders>
              <w:top w:val="single" w:sz="4" w:space="0" w:color="auto"/>
              <w:left w:val="single" w:sz="4" w:space="0" w:color="auto"/>
              <w:bottom w:val="single" w:sz="4" w:space="0" w:color="auto"/>
              <w:right w:val="single" w:sz="4" w:space="0" w:color="auto"/>
            </w:tcBorders>
            <w:vAlign w:val="center"/>
            <w:hideMark/>
          </w:tcPr>
          <w:p w:rsidR="006860A6" w:rsidRPr="006860A6" w:rsidP="006860A6" w14:paraId="6C4AC966"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 xml:space="preserve">Campana Marca </w:t>
            </w:r>
            <w:r w:rsidRPr="006860A6">
              <w:rPr>
                <w:rFonts w:ascii="Arial" w:eastAsia="Arial" w:hAnsi="Arial" w:cs="Arial"/>
                <w:sz w:val="20"/>
                <w:szCs w:val="20"/>
                <w:lang w:eastAsia="en-US"/>
              </w:rPr>
              <w:t>Resmat</w:t>
            </w:r>
          </w:p>
        </w:tc>
        <w:tc>
          <w:tcPr>
            <w:tcW w:w="2000" w:type="dxa"/>
            <w:tcBorders>
              <w:top w:val="single" w:sz="4" w:space="0" w:color="auto"/>
              <w:left w:val="single" w:sz="4" w:space="0" w:color="auto"/>
              <w:bottom w:val="single" w:sz="4" w:space="0" w:color="auto"/>
              <w:right w:val="single" w:sz="4" w:space="0" w:color="auto"/>
            </w:tcBorders>
            <w:hideMark/>
          </w:tcPr>
          <w:p w:rsidR="006860A6" w:rsidRPr="006860A6" w:rsidP="006860A6" w14:paraId="0C1D4F9C"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851</w:t>
            </w:r>
          </w:p>
        </w:tc>
      </w:tr>
      <w:tr w14:paraId="2AA36BCB" w14:textId="77777777" w:rsidTr="006860A6">
        <w:tblPrEx>
          <w:tblW w:w="0" w:type="auto"/>
          <w:tblInd w:w="-5" w:type="dxa"/>
          <w:tblLook w:val="04A0"/>
        </w:tblPrEx>
        <w:tc>
          <w:tcPr>
            <w:tcW w:w="2240" w:type="dxa"/>
            <w:tcBorders>
              <w:top w:val="single" w:sz="4" w:space="0" w:color="auto"/>
              <w:left w:val="single" w:sz="4" w:space="0" w:color="auto"/>
              <w:bottom w:val="single" w:sz="4" w:space="0" w:color="auto"/>
              <w:right w:val="single" w:sz="4" w:space="0" w:color="auto"/>
            </w:tcBorders>
            <w:vAlign w:val="center"/>
            <w:hideMark/>
          </w:tcPr>
          <w:p w:rsidR="006860A6" w:rsidRPr="006860A6" w:rsidP="006860A6" w14:paraId="69D20A9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280405</w:t>
            </w:r>
          </w:p>
        </w:tc>
        <w:tc>
          <w:tcPr>
            <w:tcW w:w="4819" w:type="dxa"/>
            <w:tcBorders>
              <w:top w:val="single" w:sz="4" w:space="0" w:color="auto"/>
              <w:left w:val="single" w:sz="4" w:space="0" w:color="auto"/>
              <w:bottom w:val="single" w:sz="4" w:space="0" w:color="auto"/>
              <w:right w:val="single" w:sz="4" w:space="0" w:color="auto"/>
            </w:tcBorders>
            <w:vAlign w:val="center"/>
            <w:hideMark/>
          </w:tcPr>
          <w:p w:rsidR="006860A6" w:rsidRPr="006860A6" w:rsidP="006860A6" w14:paraId="39ED606E"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Cámara de Refrigeración</w:t>
            </w:r>
          </w:p>
        </w:tc>
        <w:tc>
          <w:tcPr>
            <w:tcW w:w="2000" w:type="dxa"/>
            <w:tcBorders>
              <w:top w:val="single" w:sz="4" w:space="0" w:color="auto"/>
              <w:left w:val="single" w:sz="4" w:space="0" w:color="auto"/>
              <w:bottom w:val="single" w:sz="4" w:space="0" w:color="auto"/>
              <w:right w:val="single" w:sz="4" w:space="0" w:color="auto"/>
            </w:tcBorders>
            <w:hideMark/>
          </w:tcPr>
          <w:p w:rsidR="006860A6" w:rsidRPr="006860A6" w:rsidP="006860A6" w14:paraId="6299356C"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851</w:t>
            </w:r>
          </w:p>
        </w:tc>
      </w:tr>
    </w:tbl>
    <w:p w:rsidR="006860A6" w:rsidRPr="006860A6" w:rsidP="006860A6" w14:paraId="5A6B1260" w14:textId="77777777">
      <w:pPr>
        <w:jc w:val="both"/>
        <w:rPr>
          <w:rFonts w:ascii="Arial" w:eastAsia="Calibri" w:hAnsi="Arial" w:cs="Arial"/>
          <w:position w:val="-1"/>
        </w:rPr>
      </w:pPr>
    </w:p>
    <w:p w:rsidR="006860A6" w:rsidRPr="006860A6" w:rsidP="006860A6" w14:paraId="58ACDF97" w14:textId="6550BE46">
      <w:pPr>
        <w:ind w:left="2" w:hanging="2"/>
        <w:contextualSpacing/>
        <w:jc w:val="both"/>
        <w:rPr>
          <w:rFonts w:ascii="Arial" w:eastAsia="Arial" w:hAnsi="Arial" w:cs="Arial"/>
        </w:rPr>
      </w:pPr>
      <w:r w:rsidRPr="006860A6">
        <w:rPr>
          <w:rFonts w:ascii="Arial" w:eastAsia="Arial" w:hAnsi="Arial" w:cs="Arial"/>
          <w:b/>
        </w:rPr>
        <w:t>SEGUNDO</w:t>
      </w:r>
      <w:r w:rsidRPr="006860A6">
        <w:rPr>
          <w:rFonts w:ascii="Arial" w:eastAsia="Arial" w:hAnsi="Arial" w:cs="Arial"/>
          <w:b/>
          <w:bCs/>
        </w:rPr>
        <w:t>.-</w:t>
      </w:r>
      <w:r w:rsidRPr="006860A6">
        <w:rPr>
          <w:rFonts w:ascii="Arial" w:eastAsia="Arial" w:hAnsi="Arial" w:cs="Arial"/>
        </w:rPr>
        <w:t xml:space="preserve"> Se instruye a la Sindicatura Municipal, mediante las gestiones que estime necesarias, a que realice el contrato de comodato de los bienes enlistados en el punto Primero de este Decreto, acorde a las disposiciones previstas en el artículo 64 del Reglamento del Patrimonio del Municipio de Guadalajara, deberá contener al menos lo siguiente:</w:t>
      </w:r>
    </w:p>
    <w:p w:rsidR="006860A6" w:rsidRPr="006860A6" w:rsidP="006860A6" w14:paraId="7B0A8136" w14:textId="77777777">
      <w:pPr>
        <w:ind w:left="2" w:hanging="2"/>
        <w:contextualSpacing/>
        <w:jc w:val="both"/>
        <w:rPr>
          <w:rFonts w:ascii="Arial" w:eastAsia="Arial" w:hAnsi="Arial" w:cs="Arial"/>
        </w:rPr>
      </w:pPr>
    </w:p>
    <w:p w:rsidR="006860A6" w:rsidRPr="006860A6" w:rsidP="0006073E" w14:paraId="5D0C0142" w14:textId="77777777">
      <w:pPr>
        <w:pStyle w:val="ListParagraph"/>
        <w:numPr>
          <w:ilvl w:val="1"/>
          <w:numId w:val="42"/>
        </w:numPr>
        <w:suppressAutoHyphens/>
        <w:ind w:left="993"/>
        <w:contextualSpacing/>
        <w:jc w:val="both"/>
        <w:outlineLvl w:val="0"/>
        <w:rPr>
          <w:rFonts w:ascii="Arial" w:eastAsia="Arial" w:hAnsi="Arial" w:cs="Arial"/>
          <w:sz w:val="20"/>
          <w:szCs w:val="20"/>
        </w:rPr>
      </w:pPr>
      <w:r w:rsidRPr="006860A6">
        <w:rPr>
          <w:rFonts w:ascii="Arial" w:eastAsia="Arial" w:hAnsi="Arial" w:cs="Arial"/>
          <w:sz w:val="20"/>
          <w:szCs w:val="20"/>
        </w:rPr>
        <w:t>Que la vigencia del contrato de comodato será hasta por el periodo de la presente administración pública municipal 2024-2027, misma que concluye el día 30 treinta de septiembre del 2027 dos mil veintisiete: transcurrido el periodo antes señalado;</w:t>
      </w:r>
    </w:p>
    <w:p w:rsidR="006860A6" w:rsidRPr="006860A6" w:rsidP="0006073E" w14:paraId="30991892" w14:textId="77777777">
      <w:pPr>
        <w:pStyle w:val="ListParagraph"/>
        <w:numPr>
          <w:ilvl w:val="1"/>
          <w:numId w:val="42"/>
        </w:numPr>
        <w:suppressAutoHyphens/>
        <w:contextualSpacing/>
        <w:jc w:val="both"/>
        <w:outlineLvl w:val="0"/>
        <w:rPr>
          <w:rFonts w:ascii="Arial" w:eastAsia="Arial" w:hAnsi="Arial" w:cs="Arial"/>
          <w:sz w:val="20"/>
          <w:szCs w:val="20"/>
        </w:rPr>
      </w:pPr>
      <w:r w:rsidRPr="006860A6">
        <w:rPr>
          <w:rFonts w:ascii="Arial" w:eastAsia="Arial" w:hAnsi="Arial" w:cs="Arial"/>
          <w:sz w:val="20"/>
          <w:szCs w:val="20"/>
        </w:rPr>
        <w:t>Que el objeto del contrato de concesión será permitir el uso de los bienes muebles de propiedad municipal, a fin de favorecer el funcionamiento del Albergue “Fray Antonio Alcalde”;</w:t>
      </w:r>
    </w:p>
    <w:p w:rsidR="006860A6" w:rsidRPr="006860A6" w:rsidP="0006073E" w14:paraId="7C505979" w14:textId="77777777">
      <w:pPr>
        <w:pStyle w:val="ListParagraph"/>
        <w:numPr>
          <w:ilvl w:val="1"/>
          <w:numId w:val="42"/>
        </w:numPr>
        <w:suppressAutoHyphens/>
        <w:contextualSpacing/>
        <w:jc w:val="both"/>
        <w:outlineLvl w:val="0"/>
        <w:rPr>
          <w:rFonts w:ascii="Arial" w:eastAsia="Arial" w:hAnsi="Arial" w:cs="Arial"/>
          <w:sz w:val="20"/>
          <w:szCs w:val="20"/>
        </w:rPr>
      </w:pPr>
      <w:r w:rsidRPr="006860A6">
        <w:rPr>
          <w:rFonts w:ascii="Arial" w:eastAsia="Arial" w:hAnsi="Arial" w:cs="Arial"/>
          <w:sz w:val="20"/>
          <w:szCs w:val="20"/>
        </w:rPr>
        <w:t>En caso de que el Comodatario destine el bien mueble para fines distintos a los señalados en el contrato, deberá regresarlo al resguardo de la autoridad municipal, una vez cumplimentado el procedimiento correspondiente ante la Sindicatura;</w:t>
      </w:r>
    </w:p>
    <w:p w:rsidR="006860A6" w:rsidRPr="006860A6" w:rsidP="0006073E" w14:paraId="31857F41" w14:textId="77777777">
      <w:pPr>
        <w:pStyle w:val="ListParagraph"/>
        <w:numPr>
          <w:ilvl w:val="1"/>
          <w:numId w:val="42"/>
        </w:numPr>
        <w:suppressAutoHyphens/>
        <w:contextualSpacing/>
        <w:jc w:val="both"/>
        <w:outlineLvl w:val="0"/>
        <w:rPr>
          <w:rFonts w:ascii="Arial" w:eastAsia="Arial" w:hAnsi="Arial" w:cs="Arial"/>
          <w:sz w:val="20"/>
          <w:szCs w:val="20"/>
        </w:rPr>
      </w:pPr>
      <w:r w:rsidRPr="006860A6">
        <w:rPr>
          <w:rFonts w:ascii="Arial" w:eastAsia="Arial" w:hAnsi="Arial" w:cs="Arial"/>
          <w:sz w:val="20"/>
          <w:szCs w:val="20"/>
        </w:rPr>
        <w:t>El Comodatario no debe conceder a un tercero el uso de los bienes muebles entregados en comodato;</w:t>
      </w:r>
    </w:p>
    <w:p w:rsidR="006860A6" w:rsidRPr="006860A6" w:rsidP="0006073E" w14:paraId="696FA3AC" w14:textId="77777777">
      <w:pPr>
        <w:pStyle w:val="ListParagraph"/>
        <w:numPr>
          <w:ilvl w:val="1"/>
          <w:numId w:val="42"/>
        </w:numPr>
        <w:suppressAutoHyphens/>
        <w:contextualSpacing/>
        <w:jc w:val="both"/>
        <w:outlineLvl w:val="0"/>
        <w:rPr>
          <w:rFonts w:ascii="Arial" w:eastAsia="Arial" w:hAnsi="Arial" w:cs="Arial"/>
          <w:sz w:val="20"/>
          <w:szCs w:val="20"/>
        </w:rPr>
      </w:pPr>
      <w:r w:rsidRPr="006860A6">
        <w:rPr>
          <w:rFonts w:ascii="Arial" w:eastAsia="Arial" w:hAnsi="Arial" w:cs="Arial"/>
          <w:sz w:val="20"/>
          <w:szCs w:val="20"/>
        </w:rPr>
        <w:t>El Comodatario está obligado a poner toda la diligencia en la conservación, cuidado y será responsable de todo deterioro que sufran los bienes muebles por su mal uso.</w:t>
      </w:r>
    </w:p>
    <w:p w:rsidR="006860A6" w:rsidRPr="006860A6" w:rsidP="006860A6" w14:paraId="7AE6ED20" w14:textId="77777777">
      <w:pPr>
        <w:ind w:left="2" w:hanging="2"/>
        <w:contextualSpacing/>
        <w:jc w:val="both"/>
        <w:rPr>
          <w:rFonts w:ascii="Arial" w:eastAsia="Arial" w:hAnsi="Arial" w:cs="Arial"/>
        </w:rPr>
      </w:pPr>
    </w:p>
    <w:p w:rsidR="006860A6" w:rsidRPr="006860A6" w:rsidP="006860A6" w14:paraId="0823D732" w14:textId="32DCB6A8">
      <w:pPr>
        <w:ind w:left="2" w:hanging="2"/>
        <w:contextualSpacing/>
        <w:jc w:val="both"/>
        <w:rPr>
          <w:rFonts w:ascii="Arial" w:eastAsia="Calibri" w:hAnsi="Arial" w:cs="Arial"/>
          <w:lang w:val="es-ES"/>
        </w:rPr>
      </w:pPr>
      <w:r w:rsidRPr="006860A6">
        <w:rPr>
          <w:rFonts w:ascii="Arial" w:hAnsi="Arial" w:cs="Arial"/>
          <w:b/>
          <w:lang w:val="es-ES"/>
        </w:rPr>
        <w:t>TERCERO.</w:t>
      </w:r>
      <w:r>
        <w:rPr>
          <w:rFonts w:ascii="Arial" w:hAnsi="Arial" w:cs="Arial"/>
          <w:b/>
          <w:lang w:val="es-ES"/>
        </w:rPr>
        <w:t>-</w:t>
      </w:r>
      <w:r w:rsidRPr="006860A6">
        <w:rPr>
          <w:rFonts w:ascii="Arial" w:hAnsi="Arial" w:cs="Arial"/>
          <w:lang w:val="es-ES"/>
        </w:rPr>
        <w:t xml:space="preserve"> Se instruye a la Dirección de Patrimonio, para que inscriba las anotaciones correspondientes en el Registro de Bienes Municipales y demás acciones administrativas correspondientes.</w:t>
      </w:r>
    </w:p>
    <w:p w:rsidR="006860A6" w:rsidRPr="006860A6" w:rsidP="006860A6" w14:paraId="6203424C" w14:textId="77777777">
      <w:pPr>
        <w:ind w:left="2" w:hanging="2"/>
        <w:contextualSpacing/>
        <w:jc w:val="both"/>
        <w:rPr>
          <w:rFonts w:ascii="Arial" w:hAnsi="Arial" w:cs="Arial"/>
          <w:lang w:val="es-ES"/>
        </w:rPr>
      </w:pPr>
    </w:p>
    <w:p w:rsidR="006860A6" w:rsidRPr="006860A6" w:rsidP="006860A6" w14:paraId="32135319" w14:textId="2E67F9DD">
      <w:pPr>
        <w:ind w:left="2" w:hanging="2"/>
        <w:jc w:val="both"/>
        <w:rPr>
          <w:rFonts w:ascii="Arial" w:hAnsi="Arial" w:cs="Arial"/>
          <w:b/>
        </w:rPr>
      </w:pPr>
      <w:r w:rsidRPr="006860A6">
        <w:rPr>
          <w:rFonts w:ascii="Arial" w:hAnsi="Arial" w:cs="Arial"/>
          <w:b/>
        </w:rPr>
        <w:t>CUARTO.</w:t>
      </w:r>
      <w:r>
        <w:rPr>
          <w:rFonts w:ascii="Arial" w:hAnsi="Arial" w:cs="Arial"/>
          <w:b/>
        </w:rPr>
        <w:t>-</w:t>
      </w:r>
      <w:r w:rsidRPr="006860A6">
        <w:rPr>
          <w:rFonts w:ascii="Arial" w:hAnsi="Arial" w:cs="Arial"/>
          <w:b/>
        </w:rPr>
        <w:t xml:space="preserve"> </w:t>
      </w:r>
      <w:r w:rsidRPr="006860A6">
        <w:rPr>
          <w:rFonts w:ascii="Arial" w:hAnsi="Arial" w:cs="Arial"/>
        </w:rPr>
        <w:t>Suscríbase la documentación inherente por parte de la Presidenta Municipal, Secretario General y Síndico, todos de este Ayuntamiento, para realizar el contrato de comodato y dar cumplimiento al presente decreto, de conformidad a sus atribuciones.</w:t>
      </w:r>
    </w:p>
    <w:p w:rsidR="006860A6" w:rsidRPr="006860A6" w:rsidP="006860A6" w14:paraId="2A67B8BB" w14:textId="77777777">
      <w:pPr>
        <w:ind w:left="2" w:hanging="2"/>
        <w:jc w:val="both"/>
        <w:rPr>
          <w:rFonts w:ascii="Arial" w:eastAsia="Arial" w:hAnsi="Arial" w:cs="Arial"/>
        </w:rPr>
      </w:pPr>
    </w:p>
    <w:p w:rsidR="006860A6" w:rsidRPr="006860A6" w:rsidP="006860A6" w14:paraId="68269ED2" w14:textId="249493A2">
      <w:pPr>
        <w:ind w:left="2" w:hanging="2"/>
        <w:jc w:val="center"/>
        <w:rPr>
          <w:rFonts w:ascii="Arial" w:eastAsia="Arial" w:hAnsi="Arial" w:cs="Arial"/>
          <w:b/>
        </w:rPr>
      </w:pPr>
      <w:r w:rsidRPr="006860A6">
        <w:rPr>
          <w:rFonts w:ascii="Arial" w:eastAsia="Arial" w:hAnsi="Arial" w:cs="Arial"/>
          <w:b/>
        </w:rPr>
        <w:t>TRANSITORIOS</w:t>
      </w:r>
    </w:p>
    <w:p w:rsidR="006860A6" w:rsidRPr="006860A6" w:rsidP="006860A6" w14:paraId="2CA7C3AB" w14:textId="77777777">
      <w:pPr>
        <w:ind w:left="2" w:hanging="2"/>
        <w:jc w:val="center"/>
        <w:rPr>
          <w:rFonts w:ascii="Arial" w:eastAsia="Arial" w:hAnsi="Arial" w:cs="Arial"/>
          <w:b/>
        </w:rPr>
      </w:pPr>
    </w:p>
    <w:p w:rsidR="006860A6" w:rsidRPr="006860A6" w:rsidP="006860A6" w14:paraId="3B0A47BF" w14:textId="1A4921E0">
      <w:pPr>
        <w:ind w:left="2" w:hanging="2"/>
        <w:jc w:val="both"/>
        <w:rPr>
          <w:rFonts w:ascii="Arial" w:eastAsia="Arial" w:hAnsi="Arial" w:cs="Arial"/>
        </w:rPr>
      </w:pPr>
      <w:r w:rsidRPr="006860A6">
        <w:rPr>
          <w:rFonts w:ascii="Arial" w:eastAsia="Arial" w:hAnsi="Arial" w:cs="Arial"/>
          <w:b/>
          <w:bCs/>
        </w:rPr>
        <w:t>PRIMERO.</w:t>
      </w:r>
      <w:r w:rsidRPr="006860A6">
        <w:rPr>
          <w:rFonts w:ascii="Arial" w:eastAsia="Arial" w:hAnsi="Arial" w:cs="Arial"/>
        </w:rPr>
        <w:t xml:space="preserve"> </w:t>
      </w:r>
      <w:r>
        <w:rPr>
          <w:rFonts w:ascii="Arial" w:eastAsia="Arial" w:hAnsi="Arial" w:cs="Arial"/>
        </w:rPr>
        <w:t>-</w:t>
      </w:r>
      <w:r w:rsidRPr="006860A6">
        <w:rPr>
          <w:rFonts w:ascii="Arial" w:eastAsia="Arial" w:hAnsi="Arial" w:cs="Arial"/>
        </w:rPr>
        <w:t xml:space="preserve">Publíquese el presente decreto en la </w:t>
      </w:r>
      <w:r w:rsidRPr="006860A6">
        <w:rPr>
          <w:rFonts w:ascii="Arial" w:eastAsia="Arial" w:hAnsi="Arial" w:cs="Arial"/>
          <w:i/>
        </w:rPr>
        <w:t>Gaceta Municipal</w:t>
      </w:r>
      <w:r w:rsidRPr="006860A6">
        <w:rPr>
          <w:rFonts w:ascii="Arial" w:eastAsia="Arial" w:hAnsi="Arial" w:cs="Arial"/>
        </w:rPr>
        <w:t xml:space="preserve"> de Guadalajara.</w:t>
      </w:r>
    </w:p>
    <w:p w:rsidR="006860A6" w:rsidRPr="006860A6" w:rsidP="006860A6" w14:paraId="146F2EF3" w14:textId="77777777">
      <w:pPr>
        <w:ind w:left="2" w:hanging="2"/>
        <w:jc w:val="both"/>
        <w:rPr>
          <w:rFonts w:ascii="Arial" w:eastAsia="Arial" w:hAnsi="Arial" w:cs="Arial"/>
        </w:rPr>
      </w:pPr>
    </w:p>
    <w:p w:rsidR="006860A6" w:rsidRPr="006860A6" w:rsidP="006860A6" w14:paraId="0868DB79" w14:textId="427D73D4">
      <w:pPr>
        <w:ind w:left="2" w:hanging="2"/>
        <w:jc w:val="both"/>
        <w:rPr>
          <w:rFonts w:ascii="Arial" w:eastAsia="Arial" w:hAnsi="Arial" w:cs="Arial"/>
        </w:rPr>
      </w:pPr>
      <w:r w:rsidRPr="006860A6">
        <w:rPr>
          <w:rFonts w:ascii="Arial" w:eastAsia="Arial" w:hAnsi="Arial" w:cs="Arial"/>
          <w:b/>
          <w:bCs/>
        </w:rPr>
        <w:t>SEGUNDO.</w:t>
      </w:r>
      <w:r>
        <w:rPr>
          <w:rFonts w:ascii="Arial" w:eastAsia="Arial" w:hAnsi="Arial" w:cs="Arial"/>
          <w:b/>
          <w:bCs/>
        </w:rPr>
        <w:t>-</w:t>
      </w:r>
      <w:r w:rsidRPr="006860A6">
        <w:rPr>
          <w:rFonts w:ascii="Arial" w:eastAsia="Arial" w:hAnsi="Arial" w:cs="Arial"/>
        </w:rPr>
        <w:t xml:space="preserve"> El presente decreto entrará en vigor al día siguiente de su publicación en la </w:t>
      </w:r>
      <w:r w:rsidRPr="006860A6">
        <w:rPr>
          <w:rFonts w:ascii="Arial" w:eastAsia="Arial" w:hAnsi="Arial" w:cs="Arial"/>
          <w:i/>
        </w:rPr>
        <w:t>Gaceta Municipal</w:t>
      </w:r>
      <w:r w:rsidRPr="006860A6">
        <w:rPr>
          <w:rFonts w:ascii="Arial" w:eastAsia="Arial" w:hAnsi="Arial" w:cs="Arial"/>
        </w:rPr>
        <w:t xml:space="preserve"> de Guadalajara.</w:t>
      </w:r>
    </w:p>
    <w:p w:rsidR="006860A6" w:rsidRPr="006860A6" w:rsidP="006860A6" w14:paraId="39B87777" w14:textId="77777777">
      <w:pPr>
        <w:ind w:left="2" w:hanging="2"/>
        <w:jc w:val="both"/>
        <w:rPr>
          <w:rFonts w:ascii="Arial" w:eastAsia="Arial" w:hAnsi="Arial" w:cs="Arial"/>
        </w:rPr>
      </w:pPr>
    </w:p>
    <w:p w:rsidR="006860A6" w:rsidRPr="006860A6" w:rsidP="006860A6" w14:paraId="74CBE725" w14:textId="50A24E47">
      <w:pPr>
        <w:ind w:left="2" w:hanging="2"/>
        <w:contextualSpacing/>
        <w:jc w:val="both"/>
        <w:rPr>
          <w:rFonts w:ascii="Arial" w:eastAsia="Calibri" w:hAnsi="Arial" w:cs="Arial"/>
          <w:lang w:val="es-ES"/>
        </w:rPr>
      </w:pPr>
      <w:r w:rsidRPr="006860A6">
        <w:rPr>
          <w:rFonts w:ascii="Arial" w:hAnsi="Arial" w:cs="Arial"/>
          <w:b/>
        </w:rPr>
        <w:t>TERCERO.</w:t>
      </w:r>
      <w:r>
        <w:rPr>
          <w:rFonts w:ascii="Arial" w:hAnsi="Arial" w:cs="Arial"/>
          <w:b/>
        </w:rPr>
        <w:t>-</w:t>
      </w:r>
      <w:r w:rsidRPr="006860A6">
        <w:rPr>
          <w:rFonts w:ascii="Arial" w:hAnsi="Arial" w:cs="Arial"/>
          <w:b/>
        </w:rPr>
        <w:t xml:space="preserve"> </w:t>
      </w:r>
      <w:r w:rsidRPr="006860A6">
        <w:rPr>
          <w:rFonts w:ascii="Arial" w:hAnsi="Arial" w:cs="Arial"/>
        </w:rPr>
        <w:t xml:space="preserve">Ejecútese el presente decreto, en un término perentorio de 30 treinta días hábiles, contados a partir de la publicación en la </w:t>
      </w:r>
      <w:r w:rsidRPr="006860A6">
        <w:rPr>
          <w:rFonts w:ascii="Arial" w:hAnsi="Arial" w:cs="Arial"/>
          <w:i/>
        </w:rPr>
        <w:t>Gaceta Municipal</w:t>
      </w:r>
      <w:r w:rsidRPr="006860A6">
        <w:rPr>
          <w:rFonts w:ascii="Arial" w:hAnsi="Arial" w:cs="Arial"/>
        </w:rPr>
        <w:t xml:space="preserve"> de Guadalajara.</w:t>
      </w:r>
    </w:p>
    <w:p w:rsidR="006860A6" w:rsidRPr="006860A6" w:rsidP="006860A6" w14:paraId="4D6F6B41" w14:textId="77777777">
      <w:pPr>
        <w:jc w:val="both"/>
        <w:rPr>
          <w:rFonts w:ascii="Arial" w:eastAsia="Arial" w:hAnsi="Arial" w:cs="Arial"/>
          <w:b/>
          <w:bCs/>
        </w:rPr>
      </w:pPr>
    </w:p>
    <w:p w:rsidR="006860A6" w:rsidRPr="006860A6" w:rsidP="006860A6" w14:paraId="46727D58" w14:textId="184914D0">
      <w:pPr>
        <w:ind w:left="2" w:hanging="2"/>
        <w:jc w:val="both"/>
        <w:rPr>
          <w:rFonts w:ascii="Arial" w:eastAsia="Arial" w:hAnsi="Arial" w:cs="Arial"/>
        </w:rPr>
      </w:pPr>
      <w:r w:rsidRPr="006860A6">
        <w:rPr>
          <w:rFonts w:ascii="Arial" w:eastAsia="Arial" w:hAnsi="Arial" w:cs="Arial"/>
          <w:b/>
        </w:rPr>
        <w:t>CUARTO.</w:t>
      </w:r>
      <w:r>
        <w:rPr>
          <w:rFonts w:ascii="Arial" w:eastAsia="Arial" w:hAnsi="Arial" w:cs="Arial"/>
          <w:b/>
        </w:rPr>
        <w:t>-</w:t>
      </w:r>
      <w:r w:rsidRPr="006860A6">
        <w:rPr>
          <w:rFonts w:ascii="Arial" w:eastAsia="Arial" w:hAnsi="Arial" w:cs="Arial"/>
          <w:b/>
        </w:rPr>
        <w:t xml:space="preserve"> </w:t>
      </w:r>
      <w:r w:rsidRPr="006860A6">
        <w:rPr>
          <w:rFonts w:ascii="Arial" w:eastAsia="Arial" w:hAnsi="Arial" w:cs="Arial"/>
        </w:rPr>
        <w:t xml:space="preserve">Notifíquese a las Direcciones de Administración, de Patrimonio, Tesorería y Contraloría Ciudadana para las acciones a que haya lugar. </w:t>
      </w:r>
    </w:p>
    <w:p w:rsidR="006860A6" w:rsidRPr="006860A6" w:rsidP="006860A6" w14:paraId="313F85EA" w14:textId="77777777">
      <w:pPr>
        <w:tabs>
          <w:tab w:val="left" w:pos="2918"/>
        </w:tabs>
        <w:jc w:val="both"/>
        <w:rPr>
          <w:rFonts w:ascii="Arial" w:eastAsia="Arial" w:hAnsi="Arial" w:cs="Arial"/>
        </w:rPr>
      </w:pPr>
    </w:p>
    <w:p w:rsidR="006860A6" w:rsidRPr="006860A6" w:rsidP="006860A6" w14:paraId="6D013FE4" w14:textId="2E0C2A1F">
      <w:pPr>
        <w:ind w:left="2" w:hanging="2"/>
        <w:jc w:val="both"/>
        <w:rPr>
          <w:rFonts w:ascii="Arial" w:eastAsia="Arial" w:hAnsi="Arial" w:cs="Arial"/>
        </w:rPr>
      </w:pPr>
      <w:r w:rsidRPr="006860A6">
        <w:rPr>
          <w:rFonts w:ascii="Arial" w:eastAsia="Arial" w:hAnsi="Arial" w:cs="Arial"/>
          <w:b/>
        </w:rPr>
        <w:t>QUINTO.</w:t>
      </w:r>
      <w:r>
        <w:rPr>
          <w:rFonts w:ascii="Arial" w:eastAsia="Arial" w:hAnsi="Arial" w:cs="Arial"/>
          <w:b/>
        </w:rPr>
        <w:t>-</w:t>
      </w:r>
      <w:r w:rsidRPr="006860A6">
        <w:rPr>
          <w:rFonts w:ascii="Arial" w:eastAsia="Arial" w:hAnsi="Arial" w:cs="Arial"/>
          <w:b/>
        </w:rPr>
        <w:t xml:space="preserve"> </w:t>
      </w:r>
      <w:r w:rsidRPr="006860A6">
        <w:rPr>
          <w:rFonts w:ascii="Arial" w:hAnsi="Arial" w:cs="Arial"/>
        </w:rPr>
        <w:t>Notifíquese el presente decreto por conducto de su</w:t>
      </w:r>
      <w:r w:rsidRPr="006860A6">
        <w:rPr>
          <w:rFonts w:ascii="Arial" w:hAnsi="Arial" w:cs="Arial"/>
          <w:bCs/>
        </w:rPr>
        <w:t xml:space="preserve"> representante legal a la persona moral </w:t>
      </w:r>
      <w:r w:rsidRPr="006860A6">
        <w:rPr>
          <w:rFonts w:ascii="Arial" w:eastAsia="Arial" w:hAnsi="Arial" w:cs="Arial"/>
        </w:rPr>
        <w:t xml:space="preserve">Galilea 2000 A.C., para los efectos correspondientes. </w:t>
      </w:r>
    </w:p>
    <w:p w:rsidR="006860A6" w:rsidRPr="006860A6" w:rsidP="006860A6" w14:paraId="63FCFE85" w14:textId="77777777">
      <w:pPr>
        <w:ind w:left="2" w:hanging="2"/>
        <w:jc w:val="both"/>
        <w:rPr>
          <w:rFonts w:ascii="Arial" w:eastAsia="Arial" w:hAnsi="Arial" w:cs="Arial"/>
        </w:rPr>
      </w:pPr>
    </w:p>
    <w:p w:rsidR="005B5A22" w:rsidP="006860A6" w14:paraId="73FE8EFA" w14:textId="6FBFD128">
      <w:pPr>
        <w:ind w:left="2" w:hanging="2"/>
        <w:jc w:val="both"/>
        <w:rPr>
          <w:rFonts w:ascii="Arial" w:eastAsia="Arial" w:hAnsi="Arial" w:cs="Arial"/>
        </w:rPr>
      </w:pPr>
      <w:r w:rsidRPr="006860A6">
        <w:rPr>
          <w:rFonts w:ascii="Arial" w:eastAsia="Arial" w:hAnsi="Arial" w:cs="Arial"/>
          <w:b/>
        </w:rPr>
        <w:t>SEXTO.</w:t>
      </w:r>
      <w:r>
        <w:rPr>
          <w:rFonts w:ascii="Arial" w:eastAsia="Arial" w:hAnsi="Arial" w:cs="Arial"/>
          <w:b/>
        </w:rPr>
        <w:t>-</w:t>
      </w:r>
      <w:r w:rsidRPr="006860A6">
        <w:rPr>
          <w:rFonts w:ascii="Arial" w:eastAsia="Arial" w:hAnsi="Arial" w:cs="Arial"/>
          <w:b/>
        </w:rPr>
        <w:t xml:space="preserve"> </w:t>
      </w:r>
      <w:r w:rsidRPr="006860A6">
        <w:rPr>
          <w:rFonts w:ascii="Arial" w:eastAsia="Arial" w:hAnsi="Arial" w:cs="Arial"/>
        </w:rPr>
        <w:t>Notifíquese el contenido íntegro del dictamen a la Sindicatura para su conocimiento y los efectos legales a los que haya lugar.</w:t>
      </w:r>
    </w:p>
    <w:p w:rsidR="006860A6" w:rsidRPr="006860A6" w:rsidP="006860A6" w14:paraId="185F8824" w14:textId="77777777">
      <w:pPr>
        <w:ind w:left="2" w:hanging="2"/>
        <w:jc w:val="both"/>
        <w:rPr>
          <w:rFonts w:ascii="Arial" w:eastAsia="Arial" w:hAnsi="Arial" w:cs="Arial"/>
        </w:rPr>
      </w:pPr>
    </w:p>
    <w:p w:rsidR="005B5A22" w:rsidRPr="00E83AD9" w:rsidP="00E83AD9" w14:paraId="07C0126C" w14:textId="632987A2">
      <w:pPr>
        <w:tabs>
          <w:tab w:val="left" w:pos="567"/>
        </w:tabs>
        <w:contextualSpacing/>
        <w:jc w:val="both"/>
        <w:rPr>
          <w:rFonts w:ascii="Arial" w:hAnsi="Arial" w:cs="Arial"/>
          <w:sz w:val="24"/>
          <w:szCs w:val="24"/>
        </w:rPr>
      </w:pPr>
      <w:r w:rsidRPr="00E83AD9">
        <w:rPr>
          <w:rFonts w:ascii="Arial" w:hAnsi="Arial" w:cs="Arial"/>
          <w:sz w:val="24"/>
          <w:szCs w:val="24"/>
        </w:rPr>
        <w:t xml:space="preserve">9.- DICTAMEN DE LA COMISIÓN EDILICIA DE HACIENDA PÚBLICA Y PATRIMONIO MUNICIPAL, QUE RESUELVE LOS TURNOS 176/25 Y 177/25, RELATIVOS A LA DESINCORPORACIÓN Y BAJA DE VEHÍCULOS SINIESTRADOS. </w:t>
      </w:r>
    </w:p>
    <w:p w:rsidR="006860A6" w:rsidRPr="006860A6" w:rsidP="006860A6" w14:paraId="6FD4910B" w14:textId="77777777">
      <w:pPr>
        <w:ind w:left="2" w:hanging="2"/>
        <w:jc w:val="center"/>
        <w:rPr>
          <w:rFonts w:ascii="Arial" w:eastAsia="Arial" w:hAnsi="Arial" w:cs="Arial"/>
          <w:b/>
        </w:rPr>
      </w:pPr>
      <w:r w:rsidRPr="006860A6">
        <w:rPr>
          <w:rFonts w:ascii="Arial" w:eastAsia="Arial" w:hAnsi="Arial" w:cs="Arial"/>
          <w:b/>
        </w:rPr>
        <w:t>DECRETO</w:t>
      </w:r>
    </w:p>
    <w:p w:rsidR="006860A6" w:rsidRPr="006860A6" w:rsidP="006860A6" w14:paraId="48CD487C" w14:textId="77777777">
      <w:pPr>
        <w:ind w:left="2" w:hanging="2"/>
        <w:jc w:val="center"/>
        <w:rPr>
          <w:rFonts w:ascii="Arial" w:eastAsia="Arial" w:hAnsi="Arial" w:cs="Arial"/>
        </w:rPr>
      </w:pPr>
    </w:p>
    <w:p w:rsidR="006860A6" w:rsidRPr="006860A6" w:rsidP="006860A6" w14:paraId="06628FB2" w14:textId="09AFC859">
      <w:pPr>
        <w:ind w:left="2" w:hanging="2"/>
        <w:jc w:val="both"/>
        <w:rPr>
          <w:rFonts w:ascii="Arial" w:eastAsia="Arial" w:hAnsi="Arial" w:cs="Arial"/>
        </w:rPr>
      </w:pPr>
      <w:r w:rsidRPr="006860A6">
        <w:rPr>
          <w:rFonts w:ascii="Arial" w:eastAsia="Arial" w:hAnsi="Arial" w:cs="Arial"/>
          <w:b/>
        </w:rPr>
        <w:t>PRIMERO</w:t>
      </w:r>
      <w:r w:rsidRPr="006C54D5">
        <w:rPr>
          <w:rFonts w:ascii="Arial" w:eastAsia="Arial" w:hAnsi="Arial" w:cs="Arial"/>
          <w:b/>
          <w:bCs/>
        </w:rPr>
        <w:t>.-</w:t>
      </w:r>
      <w:r w:rsidRPr="006860A6">
        <w:rPr>
          <w:rFonts w:ascii="Arial" w:eastAsia="Arial" w:hAnsi="Arial" w:cs="Arial"/>
        </w:rPr>
        <w:t xml:space="preserve"> </w:t>
      </w:r>
      <w:r w:rsidRPr="006860A6">
        <w:rPr>
          <w:rFonts w:ascii="Arial" w:eastAsia="Arial" w:hAnsi="Arial" w:cs="Arial"/>
        </w:rPr>
        <w:t>Se acuerda y autoriza la desincorporación del dominio público e incorporación al dominio privado, así como la baja del Registro de Bienes Municipales de los bienes muebles propiedad municipal de 7 siete vehículos automotores por motivo de robo y/o siniestro, como se describe a continuación:</w:t>
      </w:r>
    </w:p>
    <w:p w:rsidR="006860A6" w:rsidRPr="006860A6" w:rsidP="006860A6" w14:paraId="0E2F608E" w14:textId="77777777">
      <w:pPr>
        <w:ind w:left="2" w:hanging="2"/>
        <w:jc w:val="both"/>
        <w:rPr>
          <w:rFonts w:ascii="Arial" w:eastAsia="Arial" w:hAnsi="Arial" w:cs="Arial"/>
        </w:rPr>
      </w:pPr>
    </w:p>
    <w:tbl>
      <w:tblPr>
        <w:tblStyle w:val="TableGrid"/>
        <w:tblW w:w="7605" w:type="dxa"/>
        <w:tblInd w:w="-885" w:type="dxa"/>
        <w:tblLook w:val="04A0"/>
      </w:tblPr>
      <w:tblGrid>
        <w:gridCol w:w="1202"/>
        <w:gridCol w:w="1192"/>
        <w:gridCol w:w="1131"/>
        <w:gridCol w:w="849"/>
        <w:gridCol w:w="970"/>
        <w:gridCol w:w="2147"/>
        <w:gridCol w:w="840"/>
        <w:gridCol w:w="1332"/>
      </w:tblGrid>
      <w:tr w14:paraId="38D6264C" w14:textId="77777777" w:rsidTr="00EC3468">
        <w:tblPrEx>
          <w:tblW w:w="7605" w:type="dxa"/>
          <w:tblInd w:w="-885" w:type="dxa"/>
          <w:tblLook w:val="04A0"/>
        </w:tblPrEx>
        <w:trPr>
          <w:trHeight w:val="205"/>
        </w:trPr>
        <w:tc>
          <w:tcPr>
            <w:tcW w:w="94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4A97E69A" w14:textId="77777777">
            <w:pPr>
              <w:pStyle w:val="ListParagraph"/>
              <w:ind w:left="34" w:hanging="34"/>
              <w:jc w:val="center"/>
              <w:rPr>
                <w:rFonts w:ascii="Arial" w:eastAsia="Arial" w:hAnsi="Arial" w:cs="Arial"/>
                <w:b/>
                <w:bCs/>
                <w:sz w:val="20"/>
                <w:szCs w:val="20"/>
                <w:lang w:eastAsia="en-US"/>
              </w:rPr>
            </w:pPr>
            <w:r w:rsidRPr="006860A6">
              <w:rPr>
                <w:rFonts w:ascii="Arial" w:eastAsia="Arial" w:hAnsi="Arial" w:cs="Arial"/>
                <w:b/>
                <w:bCs/>
                <w:sz w:val="20"/>
                <w:szCs w:val="20"/>
                <w:lang w:eastAsia="en-US"/>
              </w:rPr>
              <w:t>Número Patrimonial</w:t>
            </w:r>
          </w:p>
        </w:tc>
        <w:tc>
          <w:tcPr>
            <w:tcW w:w="93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40767292"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Marca</w:t>
            </w:r>
          </w:p>
        </w:tc>
        <w:tc>
          <w:tcPr>
            <w:tcW w:w="8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1B160F9A"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Tipo</w:t>
            </w: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38614224"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Modelo</w:t>
            </w:r>
          </w:p>
        </w:tc>
        <w:tc>
          <w:tcPr>
            <w:tcW w:w="7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06332597"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Placas</w:t>
            </w:r>
          </w:p>
        </w:tc>
        <w:tc>
          <w:tcPr>
            <w:tcW w:w="1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7335C268"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Serie</w:t>
            </w:r>
          </w:p>
        </w:tc>
        <w:tc>
          <w:tcPr>
            <w:tcW w:w="65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70700498"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Motivo</w:t>
            </w:r>
          </w:p>
        </w:tc>
        <w:tc>
          <w:tcPr>
            <w:tcW w:w="10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146D1BF4" w14:textId="77777777">
            <w:pPr>
              <w:pStyle w:val="ListParagraph"/>
              <w:ind w:left="0"/>
              <w:jc w:val="center"/>
              <w:rPr>
                <w:rFonts w:ascii="Arial" w:eastAsia="Arial" w:hAnsi="Arial" w:cs="Arial"/>
                <w:b/>
                <w:bCs/>
                <w:sz w:val="20"/>
                <w:szCs w:val="20"/>
                <w:highlight w:val="yellow"/>
                <w:lang w:eastAsia="en-US"/>
              </w:rPr>
            </w:pPr>
            <w:r w:rsidRPr="006860A6">
              <w:rPr>
                <w:rFonts w:ascii="Arial" w:eastAsia="Arial" w:hAnsi="Arial" w:cs="Arial"/>
                <w:b/>
                <w:bCs/>
                <w:sz w:val="20"/>
                <w:szCs w:val="20"/>
                <w:lang w:eastAsia="en-US"/>
              </w:rPr>
              <w:t>Aseguradora</w:t>
            </w:r>
          </w:p>
        </w:tc>
      </w:tr>
      <w:tr w14:paraId="57232A1C" w14:textId="77777777" w:rsidTr="00EC3468">
        <w:tblPrEx>
          <w:tblW w:w="7605" w:type="dxa"/>
          <w:tblInd w:w="-885" w:type="dxa"/>
          <w:tblLook w:val="04A0"/>
        </w:tblPrEx>
        <w:trPr>
          <w:trHeight w:val="579"/>
        </w:trPr>
        <w:tc>
          <w:tcPr>
            <w:tcW w:w="946" w:type="dxa"/>
            <w:tcBorders>
              <w:top w:val="single" w:sz="4" w:space="0" w:color="auto"/>
              <w:left w:val="single" w:sz="4" w:space="0" w:color="auto"/>
              <w:bottom w:val="single" w:sz="4" w:space="0" w:color="auto"/>
              <w:right w:val="single" w:sz="4" w:space="0" w:color="auto"/>
            </w:tcBorders>
            <w:hideMark/>
          </w:tcPr>
          <w:p w:rsidR="006860A6" w:rsidRPr="006860A6" w:rsidP="006860A6" w14:paraId="0A881677"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5954</w:t>
            </w:r>
          </w:p>
        </w:tc>
        <w:tc>
          <w:tcPr>
            <w:tcW w:w="938" w:type="dxa"/>
            <w:tcBorders>
              <w:top w:val="single" w:sz="4" w:space="0" w:color="auto"/>
              <w:left w:val="single" w:sz="4" w:space="0" w:color="auto"/>
              <w:bottom w:val="single" w:sz="4" w:space="0" w:color="auto"/>
              <w:right w:val="single" w:sz="4" w:space="0" w:color="auto"/>
            </w:tcBorders>
            <w:hideMark/>
          </w:tcPr>
          <w:p w:rsidR="006860A6" w:rsidRPr="006860A6" w:rsidP="006860A6" w14:paraId="21D29971"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Mitsubishi</w:t>
            </w:r>
          </w:p>
        </w:tc>
        <w:tc>
          <w:tcPr>
            <w:tcW w:w="889" w:type="dxa"/>
            <w:tcBorders>
              <w:top w:val="single" w:sz="4" w:space="0" w:color="auto"/>
              <w:left w:val="single" w:sz="4" w:space="0" w:color="auto"/>
              <w:bottom w:val="single" w:sz="4" w:space="0" w:color="auto"/>
              <w:right w:val="single" w:sz="4" w:space="0" w:color="auto"/>
            </w:tcBorders>
            <w:hideMark/>
          </w:tcPr>
          <w:p w:rsidR="006860A6" w:rsidRPr="006860A6" w:rsidP="006860A6" w14:paraId="27553F19"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Mirage</w:t>
            </w:r>
            <w:r w:rsidRPr="006860A6">
              <w:rPr>
                <w:rFonts w:ascii="Arial" w:eastAsia="Arial" w:hAnsi="Arial" w:cs="Arial"/>
                <w:sz w:val="20"/>
                <w:szCs w:val="20"/>
                <w:lang w:eastAsia="en-US"/>
              </w:rPr>
              <w:t xml:space="preserve"> GLX5</w:t>
            </w:r>
          </w:p>
          <w:p w:rsidR="006860A6" w:rsidRPr="006860A6" w:rsidP="006860A6" w14:paraId="0C625AA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MT Sedan</w:t>
            </w:r>
          </w:p>
        </w:tc>
        <w:tc>
          <w:tcPr>
            <w:tcW w:w="663" w:type="dxa"/>
            <w:tcBorders>
              <w:top w:val="single" w:sz="4" w:space="0" w:color="auto"/>
              <w:left w:val="single" w:sz="4" w:space="0" w:color="auto"/>
              <w:bottom w:val="single" w:sz="4" w:space="0" w:color="auto"/>
              <w:right w:val="single" w:sz="4" w:space="0" w:color="auto"/>
            </w:tcBorders>
            <w:hideMark/>
          </w:tcPr>
          <w:p w:rsidR="006860A6" w:rsidRPr="006860A6" w:rsidP="006860A6" w14:paraId="343C97D4"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2017</w:t>
            </w:r>
          </w:p>
        </w:tc>
        <w:tc>
          <w:tcPr>
            <w:tcW w:w="760" w:type="dxa"/>
            <w:tcBorders>
              <w:top w:val="single" w:sz="4" w:space="0" w:color="auto"/>
              <w:left w:val="single" w:sz="4" w:space="0" w:color="auto"/>
              <w:bottom w:val="single" w:sz="4" w:space="0" w:color="auto"/>
              <w:right w:val="single" w:sz="4" w:space="0" w:color="auto"/>
            </w:tcBorders>
            <w:hideMark/>
          </w:tcPr>
          <w:p w:rsidR="006860A6" w:rsidRPr="006860A6" w:rsidP="006860A6" w14:paraId="13996DB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JNL5657</w:t>
            </w:r>
          </w:p>
        </w:tc>
        <w:tc>
          <w:tcPr>
            <w:tcW w:w="1703" w:type="dxa"/>
            <w:tcBorders>
              <w:top w:val="single" w:sz="4" w:space="0" w:color="auto"/>
              <w:left w:val="single" w:sz="4" w:space="0" w:color="auto"/>
              <w:bottom w:val="single" w:sz="4" w:space="0" w:color="auto"/>
              <w:right w:val="single" w:sz="4" w:space="0" w:color="auto"/>
            </w:tcBorders>
            <w:hideMark/>
          </w:tcPr>
          <w:p w:rsidR="006860A6" w:rsidRPr="006860A6" w:rsidP="006860A6" w14:paraId="0012ED2F"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ML3AA28J5HH003860</w:t>
            </w:r>
          </w:p>
        </w:tc>
        <w:tc>
          <w:tcPr>
            <w:tcW w:w="656" w:type="dxa"/>
            <w:tcBorders>
              <w:top w:val="single" w:sz="4" w:space="0" w:color="auto"/>
              <w:left w:val="single" w:sz="4" w:space="0" w:color="auto"/>
              <w:bottom w:val="single" w:sz="4" w:space="0" w:color="auto"/>
              <w:right w:val="single" w:sz="4" w:space="0" w:color="auto"/>
            </w:tcBorders>
            <w:hideMark/>
          </w:tcPr>
          <w:p w:rsidR="006860A6" w:rsidRPr="006860A6" w:rsidP="006860A6" w14:paraId="7121E68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Pérdida Total</w:t>
            </w:r>
          </w:p>
        </w:tc>
        <w:tc>
          <w:tcPr>
            <w:tcW w:w="1050" w:type="dxa"/>
            <w:tcBorders>
              <w:top w:val="single" w:sz="4" w:space="0" w:color="auto"/>
              <w:left w:val="single" w:sz="4" w:space="0" w:color="auto"/>
              <w:bottom w:val="single" w:sz="4" w:space="0" w:color="auto"/>
              <w:right w:val="single" w:sz="4" w:space="0" w:color="auto"/>
            </w:tcBorders>
            <w:hideMark/>
          </w:tcPr>
          <w:p w:rsidR="006860A6" w:rsidRPr="006860A6" w:rsidP="006860A6" w14:paraId="3C95F408" w14:textId="77777777">
            <w:pPr>
              <w:ind w:hanging="2"/>
              <w:jc w:val="center"/>
              <w:rPr>
                <w:rFonts w:ascii="Arial" w:eastAsia="Arial" w:hAnsi="Arial" w:cs="Arial"/>
                <w:lang w:eastAsia="en-US"/>
              </w:rPr>
            </w:pPr>
            <w:r w:rsidRPr="006860A6">
              <w:rPr>
                <w:rFonts w:ascii="Arial" w:eastAsia="Arial" w:hAnsi="Arial" w:cs="Arial"/>
                <w:lang w:eastAsia="en-US"/>
              </w:rPr>
              <w:t>CHUBB</w:t>
            </w:r>
          </w:p>
          <w:p w:rsidR="006860A6" w:rsidRPr="006860A6" w:rsidP="006860A6" w14:paraId="5FBFAB80"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 xml:space="preserve">SEGUROS MÉXICO, </w:t>
            </w:r>
            <w:r w:rsidRPr="006860A6">
              <w:rPr>
                <w:rFonts w:ascii="Arial" w:eastAsia="Arial" w:hAnsi="Arial" w:cs="Arial"/>
                <w:sz w:val="20"/>
                <w:szCs w:val="20"/>
                <w:lang w:eastAsia="en-US"/>
              </w:rPr>
              <w:t>S.A</w:t>
            </w:r>
          </w:p>
        </w:tc>
      </w:tr>
      <w:tr w14:paraId="5E88BB01" w14:textId="77777777" w:rsidTr="00EC3468">
        <w:tblPrEx>
          <w:tblW w:w="7605" w:type="dxa"/>
          <w:tblInd w:w="-885" w:type="dxa"/>
          <w:tblLook w:val="04A0"/>
        </w:tblPrEx>
        <w:trPr>
          <w:trHeight w:val="468"/>
        </w:trPr>
        <w:tc>
          <w:tcPr>
            <w:tcW w:w="946" w:type="dxa"/>
            <w:tcBorders>
              <w:top w:val="single" w:sz="4" w:space="0" w:color="auto"/>
              <w:left w:val="single" w:sz="4" w:space="0" w:color="auto"/>
              <w:bottom w:val="single" w:sz="4" w:space="0" w:color="auto"/>
              <w:right w:val="single" w:sz="4" w:space="0" w:color="auto"/>
            </w:tcBorders>
            <w:hideMark/>
          </w:tcPr>
          <w:p w:rsidR="006860A6" w:rsidRPr="006860A6" w:rsidP="006860A6" w14:paraId="7B13617D"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4546</w:t>
            </w:r>
          </w:p>
        </w:tc>
        <w:tc>
          <w:tcPr>
            <w:tcW w:w="938" w:type="dxa"/>
            <w:tcBorders>
              <w:top w:val="single" w:sz="4" w:space="0" w:color="auto"/>
              <w:left w:val="single" w:sz="4" w:space="0" w:color="auto"/>
              <w:bottom w:val="single" w:sz="4" w:space="0" w:color="auto"/>
              <w:right w:val="single" w:sz="4" w:space="0" w:color="auto"/>
            </w:tcBorders>
            <w:hideMark/>
          </w:tcPr>
          <w:p w:rsidR="006860A6" w:rsidRPr="006860A6" w:rsidP="006860A6" w14:paraId="318FF923"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Suzuki</w:t>
            </w:r>
          </w:p>
        </w:tc>
        <w:tc>
          <w:tcPr>
            <w:tcW w:w="889" w:type="dxa"/>
            <w:tcBorders>
              <w:top w:val="single" w:sz="4" w:space="0" w:color="auto"/>
              <w:left w:val="single" w:sz="4" w:space="0" w:color="auto"/>
              <w:bottom w:val="single" w:sz="4" w:space="0" w:color="auto"/>
              <w:right w:val="single" w:sz="4" w:space="0" w:color="auto"/>
            </w:tcBorders>
            <w:hideMark/>
          </w:tcPr>
          <w:p w:rsidR="006860A6" w:rsidRPr="006860A6" w:rsidP="006860A6" w14:paraId="7B558FF3"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Motocicleta Tipo 650</w:t>
            </w:r>
          </w:p>
        </w:tc>
        <w:tc>
          <w:tcPr>
            <w:tcW w:w="663" w:type="dxa"/>
            <w:tcBorders>
              <w:top w:val="single" w:sz="4" w:space="0" w:color="auto"/>
              <w:left w:val="single" w:sz="4" w:space="0" w:color="auto"/>
              <w:bottom w:val="single" w:sz="4" w:space="0" w:color="auto"/>
              <w:right w:val="single" w:sz="4" w:space="0" w:color="auto"/>
            </w:tcBorders>
            <w:hideMark/>
          </w:tcPr>
          <w:p w:rsidR="006860A6" w:rsidRPr="006860A6" w:rsidP="006860A6" w14:paraId="1C804E1F"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2009</w:t>
            </w:r>
          </w:p>
        </w:tc>
        <w:tc>
          <w:tcPr>
            <w:tcW w:w="760" w:type="dxa"/>
            <w:tcBorders>
              <w:top w:val="single" w:sz="4" w:space="0" w:color="auto"/>
              <w:left w:val="single" w:sz="4" w:space="0" w:color="auto"/>
              <w:bottom w:val="single" w:sz="4" w:space="0" w:color="auto"/>
              <w:right w:val="single" w:sz="4" w:space="0" w:color="auto"/>
            </w:tcBorders>
            <w:hideMark/>
          </w:tcPr>
          <w:p w:rsidR="006860A6" w:rsidRPr="006860A6" w:rsidP="006860A6" w14:paraId="0141C405"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4YFZ6</w:t>
            </w:r>
          </w:p>
        </w:tc>
        <w:tc>
          <w:tcPr>
            <w:tcW w:w="1703" w:type="dxa"/>
            <w:tcBorders>
              <w:top w:val="single" w:sz="4" w:space="0" w:color="auto"/>
              <w:left w:val="single" w:sz="4" w:space="0" w:color="auto"/>
              <w:bottom w:val="single" w:sz="4" w:space="0" w:color="auto"/>
              <w:right w:val="single" w:sz="4" w:space="0" w:color="auto"/>
            </w:tcBorders>
            <w:hideMark/>
          </w:tcPr>
          <w:p w:rsidR="006860A6" w:rsidRPr="006860A6" w:rsidP="006860A6" w14:paraId="5309B59A"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JS1VP54A392100378</w:t>
            </w:r>
          </w:p>
        </w:tc>
        <w:tc>
          <w:tcPr>
            <w:tcW w:w="656" w:type="dxa"/>
            <w:tcBorders>
              <w:top w:val="single" w:sz="4" w:space="0" w:color="auto"/>
              <w:left w:val="single" w:sz="4" w:space="0" w:color="auto"/>
              <w:bottom w:val="single" w:sz="4" w:space="0" w:color="auto"/>
              <w:right w:val="single" w:sz="4" w:space="0" w:color="auto"/>
            </w:tcBorders>
            <w:hideMark/>
          </w:tcPr>
          <w:p w:rsidR="006860A6" w:rsidRPr="006860A6" w:rsidP="006860A6" w14:paraId="3688C13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Robo</w:t>
            </w:r>
          </w:p>
        </w:tc>
        <w:tc>
          <w:tcPr>
            <w:tcW w:w="1050" w:type="dxa"/>
            <w:tcBorders>
              <w:top w:val="single" w:sz="4" w:space="0" w:color="auto"/>
              <w:left w:val="single" w:sz="4" w:space="0" w:color="auto"/>
              <w:bottom w:val="single" w:sz="4" w:space="0" w:color="auto"/>
              <w:right w:val="single" w:sz="4" w:space="0" w:color="auto"/>
            </w:tcBorders>
            <w:hideMark/>
          </w:tcPr>
          <w:p w:rsidR="006860A6" w:rsidRPr="006860A6" w:rsidP="006860A6" w14:paraId="3769525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No aplica</w:t>
            </w:r>
          </w:p>
        </w:tc>
      </w:tr>
      <w:tr w14:paraId="43A72743" w14:textId="77777777" w:rsidTr="00EC3468">
        <w:tblPrEx>
          <w:tblW w:w="7605" w:type="dxa"/>
          <w:tblInd w:w="-885" w:type="dxa"/>
          <w:tblLook w:val="04A0"/>
        </w:tblPrEx>
        <w:trPr>
          <w:trHeight w:val="242"/>
        </w:trPr>
        <w:tc>
          <w:tcPr>
            <w:tcW w:w="946" w:type="dxa"/>
            <w:tcBorders>
              <w:top w:val="single" w:sz="4" w:space="0" w:color="auto"/>
              <w:left w:val="single" w:sz="4" w:space="0" w:color="auto"/>
              <w:bottom w:val="single" w:sz="4" w:space="0" w:color="auto"/>
              <w:right w:val="single" w:sz="4" w:space="0" w:color="auto"/>
            </w:tcBorders>
            <w:hideMark/>
          </w:tcPr>
          <w:p w:rsidR="006860A6" w:rsidRPr="006860A6" w:rsidP="006860A6" w14:paraId="3E7B08AE"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5780</w:t>
            </w:r>
          </w:p>
        </w:tc>
        <w:tc>
          <w:tcPr>
            <w:tcW w:w="938" w:type="dxa"/>
            <w:tcBorders>
              <w:top w:val="single" w:sz="4" w:space="0" w:color="auto"/>
              <w:left w:val="single" w:sz="4" w:space="0" w:color="auto"/>
              <w:bottom w:val="single" w:sz="4" w:space="0" w:color="auto"/>
              <w:right w:val="single" w:sz="4" w:space="0" w:color="auto"/>
            </w:tcBorders>
            <w:hideMark/>
          </w:tcPr>
          <w:p w:rsidR="006860A6" w:rsidRPr="006860A6" w:rsidP="006860A6" w14:paraId="1108C39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Nissan</w:t>
            </w:r>
          </w:p>
        </w:tc>
        <w:tc>
          <w:tcPr>
            <w:tcW w:w="889" w:type="dxa"/>
            <w:tcBorders>
              <w:top w:val="single" w:sz="4" w:space="0" w:color="auto"/>
              <w:left w:val="single" w:sz="4" w:space="0" w:color="auto"/>
              <w:bottom w:val="single" w:sz="4" w:space="0" w:color="auto"/>
              <w:right w:val="single" w:sz="4" w:space="0" w:color="auto"/>
            </w:tcBorders>
            <w:hideMark/>
          </w:tcPr>
          <w:p w:rsidR="006860A6" w:rsidRPr="006860A6" w:rsidP="006860A6" w14:paraId="1844638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Estacas NP 300</w:t>
            </w:r>
          </w:p>
        </w:tc>
        <w:tc>
          <w:tcPr>
            <w:tcW w:w="663" w:type="dxa"/>
            <w:tcBorders>
              <w:top w:val="single" w:sz="4" w:space="0" w:color="auto"/>
              <w:left w:val="single" w:sz="4" w:space="0" w:color="auto"/>
              <w:bottom w:val="single" w:sz="4" w:space="0" w:color="auto"/>
              <w:right w:val="single" w:sz="4" w:space="0" w:color="auto"/>
            </w:tcBorders>
            <w:hideMark/>
          </w:tcPr>
          <w:p w:rsidR="006860A6" w:rsidRPr="006860A6" w:rsidP="006860A6" w14:paraId="12AB0C8F"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2016</w:t>
            </w:r>
          </w:p>
        </w:tc>
        <w:tc>
          <w:tcPr>
            <w:tcW w:w="760" w:type="dxa"/>
            <w:tcBorders>
              <w:top w:val="single" w:sz="4" w:space="0" w:color="auto"/>
              <w:left w:val="single" w:sz="4" w:space="0" w:color="auto"/>
              <w:bottom w:val="single" w:sz="4" w:space="0" w:color="auto"/>
              <w:right w:val="single" w:sz="4" w:space="0" w:color="auto"/>
            </w:tcBorders>
            <w:hideMark/>
          </w:tcPr>
          <w:p w:rsidR="006860A6" w:rsidRPr="006860A6" w:rsidP="006860A6" w14:paraId="470D8D9C"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JV57060</w:t>
            </w:r>
          </w:p>
        </w:tc>
        <w:tc>
          <w:tcPr>
            <w:tcW w:w="1703" w:type="dxa"/>
            <w:tcBorders>
              <w:top w:val="single" w:sz="4" w:space="0" w:color="auto"/>
              <w:left w:val="single" w:sz="4" w:space="0" w:color="auto"/>
              <w:bottom w:val="single" w:sz="4" w:space="0" w:color="auto"/>
              <w:right w:val="single" w:sz="4" w:space="0" w:color="auto"/>
            </w:tcBorders>
            <w:hideMark/>
          </w:tcPr>
          <w:p w:rsidR="006860A6" w:rsidRPr="006860A6" w:rsidP="006860A6" w14:paraId="6DFE7455"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3N6AD35C1GK870160</w:t>
            </w:r>
          </w:p>
        </w:tc>
        <w:tc>
          <w:tcPr>
            <w:tcW w:w="656" w:type="dxa"/>
            <w:tcBorders>
              <w:top w:val="single" w:sz="4" w:space="0" w:color="auto"/>
              <w:left w:val="single" w:sz="4" w:space="0" w:color="auto"/>
              <w:bottom w:val="single" w:sz="4" w:space="0" w:color="auto"/>
              <w:right w:val="single" w:sz="4" w:space="0" w:color="auto"/>
            </w:tcBorders>
            <w:hideMark/>
          </w:tcPr>
          <w:p w:rsidR="006860A6" w:rsidRPr="006860A6" w:rsidP="006860A6" w14:paraId="55C1D8D7"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Robo</w:t>
            </w:r>
          </w:p>
        </w:tc>
        <w:tc>
          <w:tcPr>
            <w:tcW w:w="1050" w:type="dxa"/>
            <w:tcBorders>
              <w:top w:val="single" w:sz="4" w:space="0" w:color="auto"/>
              <w:left w:val="single" w:sz="4" w:space="0" w:color="auto"/>
              <w:bottom w:val="single" w:sz="4" w:space="0" w:color="auto"/>
              <w:right w:val="single" w:sz="4" w:space="0" w:color="auto"/>
            </w:tcBorders>
            <w:hideMark/>
          </w:tcPr>
          <w:p w:rsidR="006860A6" w:rsidRPr="006860A6" w:rsidP="006860A6" w14:paraId="08A8829B"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No aplica</w:t>
            </w:r>
          </w:p>
        </w:tc>
      </w:tr>
      <w:tr w14:paraId="141B123D" w14:textId="77777777" w:rsidTr="00EC3468">
        <w:tblPrEx>
          <w:tblW w:w="7605" w:type="dxa"/>
          <w:tblInd w:w="-885" w:type="dxa"/>
          <w:tblLook w:val="04A0"/>
        </w:tblPrEx>
        <w:trPr>
          <w:trHeight w:val="337"/>
        </w:trPr>
        <w:tc>
          <w:tcPr>
            <w:tcW w:w="946" w:type="dxa"/>
            <w:tcBorders>
              <w:top w:val="single" w:sz="4" w:space="0" w:color="auto"/>
              <w:left w:val="single" w:sz="4" w:space="0" w:color="auto"/>
              <w:bottom w:val="single" w:sz="4" w:space="0" w:color="auto"/>
              <w:right w:val="single" w:sz="4" w:space="0" w:color="auto"/>
            </w:tcBorders>
            <w:hideMark/>
          </w:tcPr>
          <w:p w:rsidR="006860A6" w:rsidRPr="006860A6" w:rsidP="006860A6" w14:paraId="7E99FC9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2722</w:t>
            </w:r>
          </w:p>
        </w:tc>
        <w:tc>
          <w:tcPr>
            <w:tcW w:w="938" w:type="dxa"/>
            <w:tcBorders>
              <w:top w:val="single" w:sz="4" w:space="0" w:color="auto"/>
              <w:left w:val="single" w:sz="4" w:space="0" w:color="auto"/>
              <w:bottom w:val="single" w:sz="4" w:space="0" w:color="auto"/>
              <w:right w:val="single" w:sz="4" w:space="0" w:color="auto"/>
            </w:tcBorders>
            <w:hideMark/>
          </w:tcPr>
          <w:p w:rsidR="006860A6" w:rsidRPr="006860A6" w:rsidP="006860A6" w14:paraId="747C4974"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Volkswagen</w:t>
            </w:r>
          </w:p>
        </w:tc>
        <w:tc>
          <w:tcPr>
            <w:tcW w:w="889" w:type="dxa"/>
            <w:tcBorders>
              <w:top w:val="single" w:sz="4" w:space="0" w:color="auto"/>
              <w:left w:val="single" w:sz="4" w:space="0" w:color="auto"/>
              <w:bottom w:val="single" w:sz="4" w:space="0" w:color="auto"/>
              <w:right w:val="single" w:sz="4" w:space="0" w:color="auto"/>
            </w:tcBorders>
            <w:hideMark/>
          </w:tcPr>
          <w:p w:rsidR="006860A6" w:rsidRPr="006860A6" w:rsidP="006860A6" w14:paraId="5F1AD941"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Sedan</w:t>
            </w:r>
          </w:p>
        </w:tc>
        <w:tc>
          <w:tcPr>
            <w:tcW w:w="663" w:type="dxa"/>
            <w:tcBorders>
              <w:top w:val="single" w:sz="4" w:space="0" w:color="auto"/>
              <w:left w:val="single" w:sz="4" w:space="0" w:color="auto"/>
              <w:bottom w:val="single" w:sz="4" w:space="0" w:color="auto"/>
              <w:right w:val="single" w:sz="4" w:space="0" w:color="auto"/>
            </w:tcBorders>
            <w:hideMark/>
          </w:tcPr>
          <w:p w:rsidR="006860A6" w:rsidRPr="006860A6" w:rsidP="006860A6" w14:paraId="240D850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2000</w:t>
            </w:r>
          </w:p>
        </w:tc>
        <w:tc>
          <w:tcPr>
            <w:tcW w:w="760" w:type="dxa"/>
            <w:tcBorders>
              <w:top w:val="single" w:sz="4" w:space="0" w:color="auto"/>
              <w:left w:val="single" w:sz="4" w:space="0" w:color="auto"/>
              <w:bottom w:val="single" w:sz="4" w:space="0" w:color="auto"/>
              <w:right w:val="single" w:sz="4" w:space="0" w:color="auto"/>
            </w:tcBorders>
            <w:hideMark/>
          </w:tcPr>
          <w:p w:rsidR="006860A6" w:rsidRPr="006860A6" w:rsidP="006860A6" w14:paraId="35B54565"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JCR1785</w:t>
            </w:r>
          </w:p>
        </w:tc>
        <w:tc>
          <w:tcPr>
            <w:tcW w:w="1703" w:type="dxa"/>
            <w:tcBorders>
              <w:top w:val="single" w:sz="4" w:space="0" w:color="auto"/>
              <w:left w:val="single" w:sz="4" w:space="0" w:color="auto"/>
              <w:bottom w:val="single" w:sz="4" w:space="0" w:color="auto"/>
              <w:right w:val="single" w:sz="4" w:space="0" w:color="auto"/>
            </w:tcBorders>
            <w:hideMark/>
          </w:tcPr>
          <w:p w:rsidR="006860A6" w:rsidRPr="006860A6" w:rsidP="006860A6" w14:paraId="0634041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3VWS1A1B1YM928174</w:t>
            </w:r>
          </w:p>
        </w:tc>
        <w:tc>
          <w:tcPr>
            <w:tcW w:w="656" w:type="dxa"/>
            <w:tcBorders>
              <w:top w:val="single" w:sz="4" w:space="0" w:color="auto"/>
              <w:left w:val="single" w:sz="4" w:space="0" w:color="auto"/>
              <w:bottom w:val="single" w:sz="4" w:space="0" w:color="auto"/>
              <w:right w:val="single" w:sz="4" w:space="0" w:color="auto"/>
            </w:tcBorders>
            <w:hideMark/>
          </w:tcPr>
          <w:p w:rsidR="006860A6" w:rsidRPr="006860A6" w:rsidP="006860A6" w14:paraId="148DBC60"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Pérdida total</w:t>
            </w:r>
          </w:p>
        </w:tc>
        <w:tc>
          <w:tcPr>
            <w:tcW w:w="1050" w:type="dxa"/>
            <w:tcBorders>
              <w:top w:val="single" w:sz="4" w:space="0" w:color="auto"/>
              <w:left w:val="single" w:sz="4" w:space="0" w:color="auto"/>
              <w:bottom w:val="single" w:sz="4" w:space="0" w:color="auto"/>
              <w:right w:val="single" w:sz="4" w:space="0" w:color="auto"/>
            </w:tcBorders>
            <w:hideMark/>
          </w:tcPr>
          <w:p w:rsidR="006860A6" w:rsidRPr="006860A6" w:rsidP="006860A6" w14:paraId="1C80766F" w14:textId="77777777">
            <w:pPr>
              <w:ind w:hanging="2"/>
              <w:jc w:val="center"/>
              <w:rPr>
                <w:rFonts w:ascii="Arial" w:eastAsia="Arial" w:hAnsi="Arial" w:cs="Arial"/>
                <w:lang w:eastAsia="en-US"/>
              </w:rPr>
            </w:pPr>
            <w:r w:rsidRPr="006860A6">
              <w:rPr>
                <w:rFonts w:ascii="Arial" w:eastAsia="Arial" w:hAnsi="Arial" w:cs="Arial"/>
                <w:lang w:eastAsia="en-US"/>
              </w:rPr>
              <w:t>CHUBB</w:t>
            </w:r>
          </w:p>
          <w:p w:rsidR="006860A6" w:rsidRPr="006860A6" w:rsidP="006860A6" w14:paraId="074C45B6"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 xml:space="preserve">SEGUROS MÉXICO, </w:t>
            </w:r>
            <w:r w:rsidRPr="006860A6">
              <w:rPr>
                <w:rFonts w:ascii="Arial" w:eastAsia="Arial" w:hAnsi="Arial" w:cs="Arial"/>
                <w:sz w:val="20"/>
                <w:szCs w:val="20"/>
                <w:lang w:eastAsia="en-US"/>
              </w:rPr>
              <w:t>S.A</w:t>
            </w:r>
          </w:p>
        </w:tc>
      </w:tr>
      <w:tr w14:paraId="2931C5F9" w14:textId="77777777" w:rsidTr="00EC3468">
        <w:tblPrEx>
          <w:tblW w:w="7605" w:type="dxa"/>
          <w:tblInd w:w="-885" w:type="dxa"/>
          <w:tblLook w:val="04A0"/>
        </w:tblPrEx>
        <w:trPr>
          <w:trHeight w:val="347"/>
        </w:trPr>
        <w:tc>
          <w:tcPr>
            <w:tcW w:w="946" w:type="dxa"/>
            <w:tcBorders>
              <w:top w:val="single" w:sz="4" w:space="0" w:color="auto"/>
              <w:left w:val="single" w:sz="4" w:space="0" w:color="auto"/>
              <w:bottom w:val="single" w:sz="4" w:space="0" w:color="auto"/>
              <w:right w:val="single" w:sz="4" w:space="0" w:color="auto"/>
            </w:tcBorders>
            <w:hideMark/>
          </w:tcPr>
          <w:p w:rsidR="006860A6" w:rsidRPr="006860A6" w:rsidP="006860A6" w14:paraId="6D976DB2"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6961</w:t>
            </w:r>
          </w:p>
        </w:tc>
        <w:tc>
          <w:tcPr>
            <w:tcW w:w="938" w:type="dxa"/>
            <w:tcBorders>
              <w:top w:val="single" w:sz="4" w:space="0" w:color="auto"/>
              <w:left w:val="single" w:sz="4" w:space="0" w:color="auto"/>
              <w:bottom w:val="single" w:sz="4" w:space="0" w:color="auto"/>
              <w:right w:val="single" w:sz="4" w:space="0" w:color="auto"/>
            </w:tcBorders>
            <w:hideMark/>
          </w:tcPr>
          <w:p w:rsidR="006860A6" w:rsidRPr="006860A6" w:rsidP="006860A6" w14:paraId="65584710"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Dodge</w:t>
            </w:r>
          </w:p>
        </w:tc>
        <w:tc>
          <w:tcPr>
            <w:tcW w:w="889" w:type="dxa"/>
            <w:tcBorders>
              <w:top w:val="single" w:sz="4" w:space="0" w:color="auto"/>
              <w:left w:val="single" w:sz="4" w:space="0" w:color="auto"/>
              <w:bottom w:val="single" w:sz="4" w:space="0" w:color="auto"/>
              <w:right w:val="single" w:sz="4" w:space="0" w:color="auto"/>
            </w:tcBorders>
            <w:hideMark/>
          </w:tcPr>
          <w:p w:rsidR="006860A6" w:rsidRPr="006860A6" w:rsidP="006860A6" w14:paraId="06AB2554"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RAM 1500</w:t>
            </w:r>
          </w:p>
        </w:tc>
        <w:tc>
          <w:tcPr>
            <w:tcW w:w="663" w:type="dxa"/>
            <w:tcBorders>
              <w:top w:val="single" w:sz="4" w:space="0" w:color="auto"/>
              <w:left w:val="single" w:sz="4" w:space="0" w:color="auto"/>
              <w:bottom w:val="single" w:sz="4" w:space="0" w:color="auto"/>
              <w:right w:val="single" w:sz="4" w:space="0" w:color="auto"/>
            </w:tcBorders>
            <w:hideMark/>
          </w:tcPr>
          <w:p w:rsidR="006860A6" w:rsidRPr="006860A6" w:rsidP="006860A6" w14:paraId="6EC3CC4C"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2022</w:t>
            </w:r>
          </w:p>
        </w:tc>
        <w:tc>
          <w:tcPr>
            <w:tcW w:w="760" w:type="dxa"/>
            <w:tcBorders>
              <w:top w:val="single" w:sz="4" w:space="0" w:color="auto"/>
              <w:left w:val="single" w:sz="4" w:space="0" w:color="auto"/>
              <w:bottom w:val="single" w:sz="4" w:space="0" w:color="auto"/>
              <w:right w:val="single" w:sz="4" w:space="0" w:color="auto"/>
            </w:tcBorders>
            <w:hideMark/>
          </w:tcPr>
          <w:p w:rsidR="006860A6" w:rsidRPr="006860A6" w:rsidP="006860A6" w14:paraId="68817612"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JX52991</w:t>
            </w:r>
          </w:p>
        </w:tc>
        <w:tc>
          <w:tcPr>
            <w:tcW w:w="1703" w:type="dxa"/>
            <w:tcBorders>
              <w:top w:val="single" w:sz="4" w:space="0" w:color="auto"/>
              <w:left w:val="single" w:sz="4" w:space="0" w:color="auto"/>
              <w:bottom w:val="single" w:sz="4" w:space="0" w:color="auto"/>
              <w:right w:val="single" w:sz="4" w:space="0" w:color="auto"/>
            </w:tcBorders>
            <w:hideMark/>
          </w:tcPr>
          <w:p w:rsidR="006860A6" w:rsidRPr="006860A6" w:rsidP="006860A6" w14:paraId="499B711F"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3C6SRBDT8NG234167</w:t>
            </w:r>
          </w:p>
        </w:tc>
        <w:tc>
          <w:tcPr>
            <w:tcW w:w="656" w:type="dxa"/>
            <w:tcBorders>
              <w:top w:val="single" w:sz="4" w:space="0" w:color="auto"/>
              <w:left w:val="single" w:sz="4" w:space="0" w:color="auto"/>
              <w:bottom w:val="single" w:sz="4" w:space="0" w:color="auto"/>
              <w:right w:val="single" w:sz="4" w:space="0" w:color="auto"/>
            </w:tcBorders>
            <w:hideMark/>
          </w:tcPr>
          <w:p w:rsidR="006860A6" w:rsidRPr="006860A6" w:rsidP="006860A6" w14:paraId="6B4F9145"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Pérdida Total</w:t>
            </w:r>
          </w:p>
        </w:tc>
        <w:tc>
          <w:tcPr>
            <w:tcW w:w="1050" w:type="dxa"/>
            <w:tcBorders>
              <w:top w:val="single" w:sz="4" w:space="0" w:color="auto"/>
              <w:left w:val="single" w:sz="4" w:space="0" w:color="auto"/>
              <w:bottom w:val="single" w:sz="4" w:space="0" w:color="auto"/>
              <w:right w:val="single" w:sz="4" w:space="0" w:color="auto"/>
            </w:tcBorders>
            <w:hideMark/>
          </w:tcPr>
          <w:p w:rsidR="006860A6" w:rsidRPr="006860A6" w:rsidP="006860A6" w14:paraId="6684EA31" w14:textId="77777777">
            <w:pPr>
              <w:ind w:hanging="2"/>
              <w:jc w:val="center"/>
              <w:rPr>
                <w:rFonts w:ascii="Arial" w:eastAsia="Arial" w:hAnsi="Arial" w:cs="Arial"/>
                <w:lang w:eastAsia="en-US"/>
              </w:rPr>
            </w:pPr>
            <w:r w:rsidRPr="006860A6">
              <w:rPr>
                <w:rFonts w:ascii="Arial" w:eastAsia="Arial" w:hAnsi="Arial" w:cs="Arial"/>
                <w:lang w:eastAsia="en-US"/>
              </w:rPr>
              <w:t>CHUBB</w:t>
            </w:r>
          </w:p>
          <w:p w:rsidR="006860A6" w:rsidRPr="006860A6" w:rsidP="006860A6" w14:paraId="141949D2"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 xml:space="preserve">SEGUROS MÉXICO, </w:t>
            </w:r>
            <w:r w:rsidRPr="006860A6">
              <w:rPr>
                <w:rFonts w:ascii="Arial" w:eastAsia="Arial" w:hAnsi="Arial" w:cs="Arial"/>
                <w:sz w:val="20"/>
                <w:szCs w:val="20"/>
                <w:lang w:eastAsia="en-US"/>
              </w:rPr>
              <w:t>S.A</w:t>
            </w:r>
          </w:p>
        </w:tc>
      </w:tr>
      <w:tr w14:paraId="471ED7D2" w14:textId="77777777" w:rsidTr="00EC3468">
        <w:tblPrEx>
          <w:tblW w:w="7605" w:type="dxa"/>
          <w:tblInd w:w="-885" w:type="dxa"/>
          <w:tblLook w:val="04A0"/>
        </w:tblPrEx>
        <w:trPr>
          <w:trHeight w:val="1002"/>
        </w:trPr>
        <w:tc>
          <w:tcPr>
            <w:tcW w:w="946" w:type="dxa"/>
            <w:tcBorders>
              <w:top w:val="single" w:sz="4" w:space="0" w:color="auto"/>
              <w:left w:val="single" w:sz="4" w:space="0" w:color="auto"/>
              <w:bottom w:val="single" w:sz="4" w:space="0" w:color="auto"/>
              <w:right w:val="single" w:sz="4" w:space="0" w:color="auto"/>
            </w:tcBorders>
            <w:hideMark/>
          </w:tcPr>
          <w:p w:rsidR="006860A6" w:rsidRPr="006860A6" w:rsidP="006860A6" w14:paraId="75849C46"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2215</w:t>
            </w:r>
          </w:p>
        </w:tc>
        <w:tc>
          <w:tcPr>
            <w:tcW w:w="938" w:type="dxa"/>
            <w:tcBorders>
              <w:top w:val="single" w:sz="4" w:space="0" w:color="auto"/>
              <w:left w:val="single" w:sz="4" w:space="0" w:color="auto"/>
              <w:bottom w:val="single" w:sz="4" w:space="0" w:color="auto"/>
              <w:right w:val="single" w:sz="4" w:space="0" w:color="auto"/>
            </w:tcBorders>
            <w:hideMark/>
          </w:tcPr>
          <w:p w:rsidR="006860A6" w:rsidRPr="006860A6" w:rsidP="006860A6" w14:paraId="7B6C19D2"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Nissan</w:t>
            </w:r>
          </w:p>
        </w:tc>
        <w:tc>
          <w:tcPr>
            <w:tcW w:w="889" w:type="dxa"/>
            <w:tcBorders>
              <w:top w:val="single" w:sz="4" w:space="0" w:color="auto"/>
              <w:left w:val="single" w:sz="4" w:space="0" w:color="auto"/>
              <w:bottom w:val="single" w:sz="4" w:space="0" w:color="auto"/>
              <w:right w:val="single" w:sz="4" w:space="0" w:color="auto"/>
            </w:tcBorders>
            <w:hideMark/>
          </w:tcPr>
          <w:p w:rsidR="006860A6" w:rsidRPr="006860A6" w:rsidP="006860A6" w14:paraId="7D2778CF"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TSURU</w:t>
            </w:r>
          </w:p>
          <w:p w:rsidR="006860A6" w:rsidRPr="006860A6" w:rsidP="006860A6" w14:paraId="6E529036"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GSII</w:t>
            </w:r>
          </w:p>
        </w:tc>
        <w:tc>
          <w:tcPr>
            <w:tcW w:w="663" w:type="dxa"/>
            <w:tcBorders>
              <w:top w:val="single" w:sz="4" w:space="0" w:color="auto"/>
              <w:left w:val="single" w:sz="4" w:space="0" w:color="auto"/>
              <w:bottom w:val="single" w:sz="4" w:space="0" w:color="auto"/>
              <w:right w:val="single" w:sz="4" w:space="0" w:color="auto"/>
            </w:tcBorders>
            <w:hideMark/>
          </w:tcPr>
          <w:p w:rsidR="006860A6" w:rsidRPr="006860A6" w:rsidP="006860A6" w14:paraId="707360EC"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1999</w:t>
            </w:r>
          </w:p>
        </w:tc>
        <w:tc>
          <w:tcPr>
            <w:tcW w:w="760" w:type="dxa"/>
            <w:tcBorders>
              <w:top w:val="single" w:sz="4" w:space="0" w:color="auto"/>
              <w:left w:val="single" w:sz="4" w:space="0" w:color="auto"/>
              <w:bottom w:val="single" w:sz="4" w:space="0" w:color="auto"/>
              <w:right w:val="single" w:sz="4" w:space="0" w:color="auto"/>
            </w:tcBorders>
            <w:hideMark/>
          </w:tcPr>
          <w:p w:rsidR="006860A6" w:rsidRPr="006860A6" w:rsidP="006860A6" w14:paraId="155A40F0"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JCP6775</w:t>
            </w:r>
          </w:p>
        </w:tc>
        <w:tc>
          <w:tcPr>
            <w:tcW w:w="1703" w:type="dxa"/>
            <w:tcBorders>
              <w:top w:val="single" w:sz="4" w:space="0" w:color="auto"/>
              <w:left w:val="single" w:sz="4" w:space="0" w:color="auto"/>
              <w:bottom w:val="single" w:sz="4" w:space="0" w:color="auto"/>
              <w:right w:val="single" w:sz="4" w:space="0" w:color="auto"/>
            </w:tcBorders>
            <w:hideMark/>
          </w:tcPr>
          <w:p w:rsidR="006860A6" w:rsidRPr="006860A6" w:rsidP="006860A6" w14:paraId="4279ECC3"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3N1EB31S7XL114384</w:t>
            </w:r>
          </w:p>
        </w:tc>
        <w:tc>
          <w:tcPr>
            <w:tcW w:w="656" w:type="dxa"/>
            <w:tcBorders>
              <w:top w:val="single" w:sz="4" w:space="0" w:color="auto"/>
              <w:left w:val="single" w:sz="4" w:space="0" w:color="auto"/>
              <w:bottom w:val="single" w:sz="4" w:space="0" w:color="auto"/>
              <w:right w:val="single" w:sz="4" w:space="0" w:color="auto"/>
            </w:tcBorders>
            <w:hideMark/>
          </w:tcPr>
          <w:p w:rsidR="006860A6" w:rsidRPr="006860A6" w:rsidP="006860A6" w14:paraId="5A7CC9CF"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Pérdida total</w:t>
            </w:r>
          </w:p>
        </w:tc>
        <w:tc>
          <w:tcPr>
            <w:tcW w:w="1050" w:type="dxa"/>
            <w:tcBorders>
              <w:top w:val="single" w:sz="4" w:space="0" w:color="auto"/>
              <w:left w:val="single" w:sz="4" w:space="0" w:color="auto"/>
              <w:bottom w:val="single" w:sz="4" w:space="0" w:color="auto"/>
              <w:right w:val="single" w:sz="4" w:space="0" w:color="auto"/>
            </w:tcBorders>
            <w:hideMark/>
          </w:tcPr>
          <w:p w:rsidR="006860A6" w:rsidRPr="006860A6" w:rsidP="006860A6" w14:paraId="0056E34B" w14:textId="77777777">
            <w:pPr>
              <w:ind w:hanging="2"/>
              <w:jc w:val="center"/>
              <w:rPr>
                <w:rFonts w:ascii="Arial" w:eastAsia="Arial" w:hAnsi="Arial" w:cs="Arial"/>
                <w:lang w:eastAsia="en-US"/>
              </w:rPr>
            </w:pPr>
            <w:r w:rsidRPr="006860A6">
              <w:rPr>
                <w:rFonts w:ascii="Arial" w:eastAsia="Arial" w:hAnsi="Arial" w:cs="Arial"/>
                <w:lang w:eastAsia="en-US"/>
              </w:rPr>
              <w:t xml:space="preserve">QUÁLITAS COMPAÑÍA DE </w:t>
            </w:r>
          </w:p>
          <w:p w:rsidR="006860A6" w:rsidRPr="006860A6" w:rsidP="006860A6" w14:paraId="205A669A"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SEGUROS, S.A DE C.V.</w:t>
            </w:r>
          </w:p>
        </w:tc>
      </w:tr>
      <w:tr w14:paraId="0442D39D" w14:textId="77777777" w:rsidTr="00EC3468">
        <w:tblPrEx>
          <w:tblW w:w="7605" w:type="dxa"/>
          <w:tblInd w:w="-885" w:type="dxa"/>
          <w:tblLook w:val="04A0"/>
        </w:tblPrEx>
        <w:trPr>
          <w:trHeight w:val="53"/>
        </w:trPr>
        <w:tc>
          <w:tcPr>
            <w:tcW w:w="946" w:type="dxa"/>
            <w:tcBorders>
              <w:top w:val="single" w:sz="4" w:space="0" w:color="auto"/>
              <w:left w:val="single" w:sz="4" w:space="0" w:color="auto"/>
              <w:bottom w:val="single" w:sz="4" w:space="0" w:color="auto"/>
              <w:right w:val="single" w:sz="4" w:space="0" w:color="auto"/>
            </w:tcBorders>
            <w:hideMark/>
          </w:tcPr>
          <w:p w:rsidR="006860A6" w:rsidRPr="006860A6" w:rsidP="006860A6" w14:paraId="054A6C2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1715</w:t>
            </w:r>
          </w:p>
        </w:tc>
        <w:tc>
          <w:tcPr>
            <w:tcW w:w="938" w:type="dxa"/>
            <w:tcBorders>
              <w:top w:val="single" w:sz="4" w:space="0" w:color="auto"/>
              <w:left w:val="single" w:sz="4" w:space="0" w:color="auto"/>
              <w:bottom w:val="single" w:sz="4" w:space="0" w:color="auto"/>
              <w:right w:val="single" w:sz="4" w:space="0" w:color="auto"/>
            </w:tcBorders>
            <w:hideMark/>
          </w:tcPr>
          <w:p w:rsidR="006860A6" w:rsidRPr="006860A6" w:rsidP="006860A6" w14:paraId="1323FE5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Nissan</w:t>
            </w:r>
          </w:p>
        </w:tc>
        <w:tc>
          <w:tcPr>
            <w:tcW w:w="889" w:type="dxa"/>
            <w:tcBorders>
              <w:top w:val="single" w:sz="4" w:space="0" w:color="auto"/>
              <w:left w:val="single" w:sz="4" w:space="0" w:color="auto"/>
              <w:bottom w:val="single" w:sz="4" w:space="0" w:color="auto"/>
              <w:right w:val="single" w:sz="4" w:space="0" w:color="auto"/>
            </w:tcBorders>
            <w:hideMark/>
          </w:tcPr>
          <w:p w:rsidR="006860A6" w:rsidRPr="006860A6" w:rsidP="006860A6" w14:paraId="66E13834"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TSURU II</w:t>
            </w:r>
          </w:p>
        </w:tc>
        <w:tc>
          <w:tcPr>
            <w:tcW w:w="663" w:type="dxa"/>
            <w:tcBorders>
              <w:top w:val="single" w:sz="4" w:space="0" w:color="auto"/>
              <w:left w:val="single" w:sz="4" w:space="0" w:color="auto"/>
              <w:bottom w:val="single" w:sz="4" w:space="0" w:color="auto"/>
              <w:right w:val="single" w:sz="4" w:space="0" w:color="auto"/>
            </w:tcBorders>
            <w:hideMark/>
          </w:tcPr>
          <w:p w:rsidR="006860A6" w:rsidRPr="006860A6" w:rsidP="006860A6" w14:paraId="6936129B"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1997</w:t>
            </w:r>
          </w:p>
        </w:tc>
        <w:tc>
          <w:tcPr>
            <w:tcW w:w="760" w:type="dxa"/>
            <w:tcBorders>
              <w:top w:val="single" w:sz="4" w:space="0" w:color="auto"/>
              <w:left w:val="single" w:sz="4" w:space="0" w:color="auto"/>
              <w:bottom w:val="single" w:sz="4" w:space="0" w:color="auto"/>
              <w:right w:val="single" w:sz="4" w:space="0" w:color="auto"/>
            </w:tcBorders>
            <w:hideMark/>
          </w:tcPr>
          <w:p w:rsidR="006860A6" w:rsidRPr="006860A6" w:rsidP="006860A6" w14:paraId="5A74BDD7"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JCR1712</w:t>
            </w:r>
          </w:p>
        </w:tc>
        <w:tc>
          <w:tcPr>
            <w:tcW w:w="1703" w:type="dxa"/>
            <w:tcBorders>
              <w:top w:val="single" w:sz="4" w:space="0" w:color="auto"/>
              <w:left w:val="single" w:sz="4" w:space="0" w:color="auto"/>
              <w:bottom w:val="single" w:sz="4" w:space="0" w:color="auto"/>
              <w:right w:val="single" w:sz="4" w:space="0" w:color="auto"/>
            </w:tcBorders>
            <w:hideMark/>
          </w:tcPr>
          <w:p w:rsidR="006860A6" w:rsidRPr="006860A6" w:rsidP="006860A6" w14:paraId="4BA3D2C5"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3N1BEAB13VL023670</w:t>
            </w:r>
          </w:p>
        </w:tc>
        <w:tc>
          <w:tcPr>
            <w:tcW w:w="656" w:type="dxa"/>
            <w:tcBorders>
              <w:top w:val="single" w:sz="4" w:space="0" w:color="auto"/>
              <w:left w:val="single" w:sz="4" w:space="0" w:color="auto"/>
              <w:bottom w:val="single" w:sz="4" w:space="0" w:color="auto"/>
              <w:right w:val="single" w:sz="4" w:space="0" w:color="auto"/>
            </w:tcBorders>
            <w:hideMark/>
          </w:tcPr>
          <w:p w:rsidR="006860A6" w:rsidRPr="006860A6" w:rsidP="006860A6" w14:paraId="66D9BE75"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Pérdida total</w:t>
            </w:r>
          </w:p>
        </w:tc>
        <w:tc>
          <w:tcPr>
            <w:tcW w:w="1050" w:type="dxa"/>
            <w:tcBorders>
              <w:top w:val="single" w:sz="4" w:space="0" w:color="auto"/>
              <w:left w:val="single" w:sz="4" w:space="0" w:color="auto"/>
              <w:bottom w:val="single" w:sz="4" w:space="0" w:color="auto"/>
              <w:right w:val="single" w:sz="4" w:space="0" w:color="auto"/>
            </w:tcBorders>
            <w:hideMark/>
          </w:tcPr>
          <w:p w:rsidR="006860A6" w:rsidRPr="006860A6" w:rsidP="006860A6" w14:paraId="4A6C881D" w14:textId="77777777">
            <w:pPr>
              <w:ind w:hanging="2"/>
              <w:jc w:val="center"/>
              <w:rPr>
                <w:rFonts w:ascii="Arial" w:eastAsia="Arial" w:hAnsi="Arial" w:cs="Arial"/>
                <w:lang w:eastAsia="en-US"/>
              </w:rPr>
            </w:pPr>
            <w:r w:rsidRPr="006860A6">
              <w:rPr>
                <w:rFonts w:ascii="Arial" w:eastAsia="Arial" w:hAnsi="Arial" w:cs="Arial"/>
                <w:lang w:eastAsia="en-US"/>
              </w:rPr>
              <w:t>CHUBB</w:t>
            </w:r>
          </w:p>
          <w:p w:rsidR="006860A6" w:rsidRPr="006860A6" w:rsidP="006860A6" w14:paraId="40AE92CF"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 xml:space="preserve">SEGUROS </w:t>
            </w:r>
            <w:r w:rsidRPr="006860A6">
              <w:rPr>
                <w:rFonts w:ascii="Arial" w:eastAsia="Arial" w:hAnsi="Arial" w:cs="Arial"/>
                <w:sz w:val="20"/>
                <w:szCs w:val="20"/>
                <w:lang w:eastAsia="en-US"/>
              </w:rPr>
              <w:t xml:space="preserve">MÉXICO, </w:t>
            </w:r>
            <w:r w:rsidRPr="006860A6">
              <w:rPr>
                <w:rFonts w:ascii="Arial" w:eastAsia="Arial" w:hAnsi="Arial" w:cs="Arial"/>
                <w:sz w:val="20"/>
                <w:szCs w:val="20"/>
                <w:lang w:eastAsia="en-US"/>
              </w:rPr>
              <w:t>S.A</w:t>
            </w:r>
          </w:p>
        </w:tc>
      </w:tr>
    </w:tbl>
    <w:p w:rsidR="006860A6" w:rsidRPr="00EC3468" w:rsidP="006860A6" w14:paraId="12BCDB4C" w14:textId="77777777">
      <w:pPr>
        <w:ind w:left="2" w:hanging="2"/>
        <w:jc w:val="both"/>
        <w:rPr>
          <w:rFonts w:ascii="Arial" w:eastAsia="Arial" w:hAnsi="Arial" w:cs="Arial"/>
          <w:b/>
          <w:bCs/>
          <w:position w:val="-1"/>
        </w:rPr>
      </w:pPr>
    </w:p>
    <w:p w:rsidR="006860A6" w:rsidRPr="006860A6" w:rsidP="006860A6" w14:paraId="72359AFE" w14:textId="0FE62C65">
      <w:pPr>
        <w:ind w:left="2" w:hanging="2"/>
        <w:jc w:val="both"/>
        <w:rPr>
          <w:rFonts w:ascii="Arial" w:eastAsia="Arial" w:hAnsi="Arial" w:cs="Arial"/>
        </w:rPr>
      </w:pPr>
      <w:r w:rsidRPr="00EC3468">
        <w:rPr>
          <w:rFonts w:ascii="Arial" w:eastAsia="Arial" w:hAnsi="Arial" w:cs="Arial"/>
          <w:b/>
          <w:bCs/>
        </w:rPr>
        <w:t>SEGUNDO.-</w:t>
      </w:r>
      <w:r w:rsidRPr="006860A6">
        <w:rPr>
          <w:rFonts w:ascii="Arial" w:eastAsia="Arial" w:hAnsi="Arial" w:cs="Arial"/>
        </w:rPr>
        <w:t xml:space="preserve"> </w:t>
      </w:r>
      <w:r w:rsidRPr="006860A6">
        <w:rPr>
          <w:rFonts w:ascii="Arial" w:eastAsia="Arial" w:hAnsi="Arial" w:cs="Arial"/>
        </w:rPr>
        <w:t>Se instruye a la Dirección de Administración, así como a la Dirección de Patrimonio a que realice la baja de los vehículos que se enlistan en el punto que antecede, así como a la realización de las gestiones conducentes ante las compañías aseguradoras de los vehículos, de conformidad a lo dispuesto por el artículo 84 del Reglamento de Patrimonio del Municipio de Guadalajara.</w:t>
      </w:r>
    </w:p>
    <w:p w:rsidR="006860A6" w:rsidRPr="006860A6" w:rsidP="006860A6" w14:paraId="0D87FECF" w14:textId="77777777">
      <w:pPr>
        <w:jc w:val="both"/>
        <w:rPr>
          <w:rFonts w:ascii="Arial" w:eastAsia="Arial" w:hAnsi="Arial" w:cs="Arial"/>
        </w:rPr>
      </w:pPr>
    </w:p>
    <w:p w:rsidR="006860A6" w:rsidRPr="006860A6" w:rsidP="006860A6" w14:paraId="3546FA7B" w14:textId="1BC6A765">
      <w:pPr>
        <w:ind w:left="2" w:hanging="2"/>
        <w:jc w:val="both"/>
        <w:rPr>
          <w:rFonts w:ascii="Arial" w:eastAsia="Arial" w:hAnsi="Arial" w:cs="Arial"/>
        </w:rPr>
      </w:pPr>
      <w:r w:rsidRPr="00EC3468">
        <w:rPr>
          <w:rFonts w:ascii="Arial" w:eastAsia="Arial" w:hAnsi="Arial" w:cs="Arial"/>
          <w:b/>
          <w:bCs/>
        </w:rPr>
        <w:t>TERCERO.-</w:t>
      </w:r>
      <w:r w:rsidRPr="006860A6">
        <w:rPr>
          <w:rFonts w:ascii="Arial" w:eastAsia="Arial" w:hAnsi="Arial" w:cs="Arial"/>
        </w:rPr>
        <w:t xml:space="preserve"> </w:t>
      </w:r>
      <w:r w:rsidRPr="006860A6">
        <w:rPr>
          <w:rFonts w:ascii="Arial" w:eastAsia="Arial" w:hAnsi="Arial" w:cs="Arial"/>
        </w:rPr>
        <w:t>Se instruye a la Tesorería para que de conformidad al artículo 182 de la Ley de Hacienda Municipal del Estado de Jalisco, realice las gestiones correspondientes respecto a los vehículos descritos en el punto primero del presente decreto.</w:t>
      </w:r>
    </w:p>
    <w:p w:rsidR="006860A6" w:rsidRPr="006860A6" w:rsidP="006860A6" w14:paraId="7F040BC2" w14:textId="77777777">
      <w:pPr>
        <w:ind w:left="2" w:hanging="2"/>
        <w:jc w:val="both"/>
        <w:rPr>
          <w:rFonts w:ascii="Arial" w:eastAsia="Arial" w:hAnsi="Arial" w:cs="Arial"/>
        </w:rPr>
      </w:pPr>
    </w:p>
    <w:p w:rsidR="006860A6" w:rsidRPr="006860A6" w:rsidP="006860A6" w14:paraId="594411D4" w14:textId="58E94E3B">
      <w:pPr>
        <w:ind w:left="2" w:hanging="2"/>
        <w:jc w:val="both"/>
        <w:rPr>
          <w:rFonts w:ascii="Arial" w:eastAsia="Arial" w:hAnsi="Arial" w:cs="Arial"/>
        </w:rPr>
      </w:pPr>
      <w:r w:rsidRPr="00EC3468">
        <w:rPr>
          <w:rFonts w:ascii="Arial" w:eastAsia="Arial" w:hAnsi="Arial" w:cs="Arial"/>
          <w:b/>
          <w:bCs/>
        </w:rPr>
        <w:t>CUARTO.-</w:t>
      </w:r>
      <w:r w:rsidRPr="006860A6">
        <w:rPr>
          <w:rFonts w:ascii="Arial" w:eastAsia="Arial" w:hAnsi="Arial" w:cs="Arial"/>
          <w:b/>
        </w:rPr>
        <w:t xml:space="preserve"> </w:t>
      </w:r>
      <w:r w:rsidRPr="006860A6">
        <w:rPr>
          <w:rFonts w:ascii="Arial" w:eastAsia="Arial" w:hAnsi="Arial" w:cs="Arial"/>
        </w:rPr>
        <w:t>Se instruye a la Dirección de Patrimonio para que recabe de las dependencias resguardantes de los vehículos la información correspondiente, a fin de que se agoten los procedimientos administrativos y atendiendo la temporalidad en que ocurrieron los siniestros realice la respectiva integración del expediente y se dé vista a la autoridad competente, conforme a lo dispuesto por los artículos 9, fracciones I y XX, del Reglamento de Patrimonio del Municipio de Guadalajara, respecto de los siguientes vehículos:</w:t>
      </w:r>
    </w:p>
    <w:p w:rsidR="006860A6" w:rsidRPr="006860A6" w:rsidP="006860A6" w14:paraId="236CD1B3" w14:textId="77777777">
      <w:pPr>
        <w:ind w:left="2" w:hanging="2"/>
        <w:jc w:val="both"/>
        <w:rPr>
          <w:rFonts w:ascii="Arial" w:eastAsia="Arial" w:hAnsi="Arial" w:cs="Arial"/>
          <w:b/>
        </w:rPr>
      </w:pPr>
    </w:p>
    <w:tbl>
      <w:tblPr>
        <w:tblStyle w:val="TableGrid"/>
        <w:tblW w:w="9991" w:type="dxa"/>
        <w:tblInd w:w="-843" w:type="dxa"/>
        <w:tblLook w:val="04A0"/>
      </w:tblPr>
      <w:tblGrid>
        <w:gridCol w:w="1306"/>
        <w:gridCol w:w="795"/>
        <w:gridCol w:w="1228"/>
        <w:gridCol w:w="916"/>
        <w:gridCol w:w="1017"/>
        <w:gridCol w:w="2373"/>
        <w:gridCol w:w="906"/>
        <w:gridCol w:w="1450"/>
      </w:tblGrid>
      <w:tr w14:paraId="7AB5B980" w14:textId="77777777" w:rsidTr="00EC3468">
        <w:tblPrEx>
          <w:tblW w:w="9991" w:type="dxa"/>
          <w:tblInd w:w="-843" w:type="dxa"/>
          <w:tblLook w:val="04A0"/>
        </w:tblPrEx>
        <w:trPr>
          <w:trHeight w:val="757"/>
        </w:trPr>
        <w:tc>
          <w:tcPr>
            <w:tcW w:w="13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20B59825" w14:textId="77777777">
            <w:pPr>
              <w:pStyle w:val="ListParagraph"/>
              <w:ind w:left="34" w:hanging="34"/>
              <w:jc w:val="center"/>
              <w:rPr>
                <w:rFonts w:ascii="Arial" w:eastAsia="Arial" w:hAnsi="Arial" w:cs="Arial"/>
                <w:b/>
                <w:bCs/>
                <w:sz w:val="20"/>
                <w:szCs w:val="20"/>
                <w:lang w:eastAsia="en-US"/>
              </w:rPr>
            </w:pPr>
            <w:r w:rsidRPr="006860A6">
              <w:rPr>
                <w:rFonts w:ascii="Arial" w:eastAsia="Arial" w:hAnsi="Arial" w:cs="Arial"/>
                <w:b/>
                <w:bCs/>
                <w:sz w:val="20"/>
                <w:szCs w:val="20"/>
                <w:lang w:eastAsia="en-US"/>
              </w:rPr>
              <w:t>Número Patrimonial</w:t>
            </w:r>
          </w:p>
        </w:tc>
        <w:tc>
          <w:tcPr>
            <w:tcW w:w="7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719A8E4B"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Marca</w:t>
            </w:r>
          </w:p>
        </w:tc>
        <w:tc>
          <w:tcPr>
            <w:tcW w:w="122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5151BEB1"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Tipo</w:t>
            </w:r>
          </w:p>
        </w:tc>
        <w:tc>
          <w:tcPr>
            <w:tcW w:w="9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480D786C"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Modelo</w:t>
            </w:r>
          </w:p>
        </w:tc>
        <w:tc>
          <w:tcPr>
            <w:tcW w:w="10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47D1A532"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Placas</w:t>
            </w:r>
          </w:p>
        </w:tc>
        <w:tc>
          <w:tcPr>
            <w:tcW w:w="237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50BB4076"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Serie</w:t>
            </w:r>
          </w:p>
        </w:tc>
        <w:tc>
          <w:tcPr>
            <w:tcW w:w="9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3AA4CBC7"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Motivo</w:t>
            </w:r>
          </w:p>
        </w:tc>
        <w:tc>
          <w:tcPr>
            <w:tcW w:w="14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5F2A741F"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Aseguradora</w:t>
            </w:r>
          </w:p>
        </w:tc>
      </w:tr>
      <w:tr w14:paraId="52C277AB" w14:textId="77777777" w:rsidTr="00EC3468">
        <w:tblPrEx>
          <w:tblW w:w="9991" w:type="dxa"/>
          <w:tblInd w:w="-843" w:type="dxa"/>
          <w:tblLook w:val="04A0"/>
        </w:tblPrEx>
        <w:trPr>
          <w:trHeight w:val="745"/>
        </w:trPr>
        <w:tc>
          <w:tcPr>
            <w:tcW w:w="1306" w:type="dxa"/>
            <w:tcBorders>
              <w:top w:val="single" w:sz="4" w:space="0" w:color="auto"/>
              <w:left w:val="single" w:sz="4" w:space="0" w:color="auto"/>
              <w:bottom w:val="single" w:sz="4" w:space="0" w:color="auto"/>
              <w:right w:val="single" w:sz="4" w:space="0" w:color="auto"/>
            </w:tcBorders>
            <w:hideMark/>
          </w:tcPr>
          <w:p w:rsidR="006860A6" w:rsidRPr="006860A6" w:rsidP="006860A6" w14:paraId="289A6773"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2516</w:t>
            </w:r>
          </w:p>
        </w:tc>
        <w:tc>
          <w:tcPr>
            <w:tcW w:w="795" w:type="dxa"/>
            <w:tcBorders>
              <w:top w:val="single" w:sz="4" w:space="0" w:color="auto"/>
              <w:left w:val="single" w:sz="4" w:space="0" w:color="auto"/>
              <w:bottom w:val="single" w:sz="4" w:space="0" w:color="auto"/>
              <w:right w:val="single" w:sz="4" w:space="0" w:color="auto"/>
            </w:tcBorders>
            <w:hideMark/>
          </w:tcPr>
          <w:p w:rsidR="006860A6" w:rsidRPr="006860A6" w:rsidP="006860A6" w14:paraId="467F7BAC"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Ford</w:t>
            </w:r>
          </w:p>
        </w:tc>
        <w:tc>
          <w:tcPr>
            <w:tcW w:w="1228" w:type="dxa"/>
            <w:tcBorders>
              <w:top w:val="single" w:sz="4" w:space="0" w:color="auto"/>
              <w:left w:val="single" w:sz="4" w:space="0" w:color="auto"/>
              <w:bottom w:val="single" w:sz="4" w:space="0" w:color="auto"/>
              <w:right w:val="single" w:sz="4" w:space="0" w:color="auto"/>
            </w:tcBorders>
            <w:hideMark/>
          </w:tcPr>
          <w:p w:rsidR="006860A6" w:rsidRPr="006860A6" w:rsidP="006860A6" w14:paraId="23B8479C"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Pick Up</w:t>
            </w:r>
          </w:p>
          <w:p w:rsidR="006860A6" w:rsidRPr="006860A6" w:rsidP="006860A6" w14:paraId="6F9FE224"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F-250</w:t>
            </w:r>
          </w:p>
        </w:tc>
        <w:tc>
          <w:tcPr>
            <w:tcW w:w="916" w:type="dxa"/>
            <w:tcBorders>
              <w:top w:val="single" w:sz="4" w:space="0" w:color="auto"/>
              <w:left w:val="single" w:sz="4" w:space="0" w:color="auto"/>
              <w:bottom w:val="single" w:sz="4" w:space="0" w:color="auto"/>
              <w:right w:val="single" w:sz="4" w:space="0" w:color="auto"/>
            </w:tcBorders>
            <w:hideMark/>
          </w:tcPr>
          <w:p w:rsidR="006860A6" w:rsidRPr="006860A6" w:rsidP="006860A6" w14:paraId="63B3814D"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1999</w:t>
            </w:r>
          </w:p>
        </w:tc>
        <w:tc>
          <w:tcPr>
            <w:tcW w:w="1017" w:type="dxa"/>
            <w:tcBorders>
              <w:top w:val="single" w:sz="4" w:space="0" w:color="auto"/>
              <w:left w:val="single" w:sz="4" w:space="0" w:color="auto"/>
              <w:bottom w:val="single" w:sz="4" w:space="0" w:color="auto"/>
              <w:right w:val="single" w:sz="4" w:space="0" w:color="auto"/>
            </w:tcBorders>
            <w:hideMark/>
          </w:tcPr>
          <w:p w:rsidR="006860A6" w:rsidRPr="006860A6" w:rsidP="006860A6" w14:paraId="78745B7C"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JD62349</w:t>
            </w:r>
          </w:p>
        </w:tc>
        <w:tc>
          <w:tcPr>
            <w:tcW w:w="2373" w:type="dxa"/>
            <w:tcBorders>
              <w:top w:val="single" w:sz="4" w:space="0" w:color="auto"/>
              <w:left w:val="single" w:sz="4" w:space="0" w:color="auto"/>
              <w:bottom w:val="single" w:sz="4" w:space="0" w:color="auto"/>
              <w:right w:val="single" w:sz="4" w:space="0" w:color="auto"/>
            </w:tcBorders>
            <w:hideMark/>
          </w:tcPr>
          <w:p w:rsidR="006860A6" w:rsidRPr="006860A6" w:rsidP="006860A6" w14:paraId="22E68F32"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3FTDF17WXXMA43414</w:t>
            </w:r>
          </w:p>
        </w:tc>
        <w:tc>
          <w:tcPr>
            <w:tcW w:w="906" w:type="dxa"/>
            <w:tcBorders>
              <w:top w:val="single" w:sz="4" w:space="0" w:color="auto"/>
              <w:left w:val="single" w:sz="4" w:space="0" w:color="auto"/>
              <w:bottom w:val="single" w:sz="4" w:space="0" w:color="auto"/>
              <w:right w:val="single" w:sz="4" w:space="0" w:color="auto"/>
            </w:tcBorders>
            <w:hideMark/>
          </w:tcPr>
          <w:p w:rsidR="006860A6" w:rsidRPr="006860A6" w:rsidP="006860A6" w14:paraId="0210416B"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Pérdida total</w:t>
            </w:r>
          </w:p>
        </w:tc>
        <w:tc>
          <w:tcPr>
            <w:tcW w:w="1450" w:type="dxa"/>
            <w:tcBorders>
              <w:top w:val="single" w:sz="4" w:space="0" w:color="auto"/>
              <w:left w:val="single" w:sz="4" w:space="0" w:color="auto"/>
              <w:bottom w:val="single" w:sz="4" w:space="0" w:color="auto"/>
              <w:right w:val="single" w:sz="4" w:space="0" w:color="auto"/>
            </w:tcBorders>
            <w:hideMark/>
          </w:tcPr>
          <w:p w:rsidR="006860A6" w:rsidRPr="006860A6" w:rsidP="006860A6" w14:paraId="44AA4797" w14:textId="77777777">
            <w:pPr>
              <w:ind w:hanging="2"/>
              <w:jc w:val="center"/>
              <w:rPr>
                <w:rFonts w:ascii="Arial" w:eastAsia="Arial" w:hAnsi="Arial" w:cs="Arial"/>
                <w:lang w:eastAsia="en-US"/>
              </w:rPr>
            </w:pPr>
            <w:r w:rsidRPr="006860A6">
              <w:rPr>
                <w:rFonts w:ascii="Arial" w:eastAsia="Arial" w:hAnsi="Arial" w:cs="Arial"/>
                <w:lang w:eastAsia="en-US"/>
              </w:rPr>
              <w:t>CHUBB</w:t>
            </w:r>
          </w:p>
          <w:p w:rsidR="006860A6" w:rsidRPr="006860A6" w:rsidP="006860A6" w14:paraId="53893BA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 xml:space="preserve">SEGUROS MÉXICO, </w:t>
            </w:r>
            <w:r w:rsidRPr="006860A6">
              <w:rPr>
                <w:rFonts w:ascii="Arial" w:eastAsia="Arial" w:hAnsi="Arial" w:cs="Arial"/>
                <w:sz w:val="20"/>
                <w:szCs w:val="20"/>
                <w:lang w:eastAsia="en-US"/>
              </w:rPr>
              <w:t>S.A</w:t>
            </w:r>
          </w:p>
        </w:tc>
      </w:tr>
      <w:tr w14:paraId="7680A872" w14:textId="77777777" w:rsidTr="00EC3468">
        <w:tblPrEx>
          <w:tblW w:w="9991" w:type="dxa"/>
          <w:tblInd w:w="-843" w:type="dxa"/>
          <w:tblLook w:val="04A0"/>
        </w:tblPrEx>
        <w:trPr>
          <w:trHeight w:val="745"/>
        </w:trPr>
        <w:tc>
          <w:tcPr>
            <w:tcW w:w="1306" w:type="dxa"/>
            <w:tcBorders>
              <w:top w:val="single" w:sz="4" w:space="0" w:color="auto"/>
              <w:left w:val="single" w:sz="4" w:space="0" w:color="auto"/>
              <w:bottom w:val="single" w:sz="4" w:space="0" w:color="auto"/>
              <w:right w:val="single" w:sz="4" w:space="0" w:color="auto"/>
            </w:tcBorders>
            <w:hideMark/>
          </w:tcPr>
          <w:p w:rsidR="006860A6" w:rsidRPr="006860A6" w:rsidP="006860A6" w14:paraId="0975BA95"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6909</w:t>
            </w:r>
          </w:p>
        </w:tc>
        <w:tc>
          <w:tcPr>
            <w:tcW w:w="795" w:type="dxa"/>
            <w:tcBorders>
              <w:top w:val="single" w:sz="4" w:space="0" w:color="auto"/>
              <w:left w:val="single" w:sz="4" w:space="0" w:color="auto"/>
              <w:bottom w:val="single" w:sz="4" w:space="0" w:color="auto"/>
              <w:right w:val="single" w:sz="4" w:space="0" w:color="auto"/>
            </w:tcBorders>
            <w:hideMark/>
          </w:tcPr>
          <w:p w:rsidR="006860A6" w:rsidRPr="006860A6" w:rsidP="006860A6" w14:paraId="0483A958"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BMW</w:t>
            </w:r>
          </w:p>
        </w:tc>
        <w:tc>
          <w:tcPr>
            <w:tcW w:w="1228" w:type="dxa"/>
            <w:tcBorders>
              <w:top w:val="single" w:sz="4" w:space="0" w:color="auto"/>
              <w:left w:val="single" w:sz="4" w:space="0" w:color="auto"/>
              <w:bottom w:val="single" w:sz="4" w:space="0" w:color="auto"/>
              <w:right w:val="single" w:sz="4" w:space="0" w:color="auto"/>
            </w:tcBorders>
            <w:hideMark/>
          </w:tcPr>
          <w:p w:rsidR="006860A6" w:rsidRPr="006860A6" w:rsidP="006860A6" w14:paraId="4A0445D2"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Motocicleta G3103</w:t>
            </w:r>
          </w:p>
        </w:tc>
        <w:tc>
          <w:tcPr>
            <w:tcW w:w="916" w:type="dxa"/>
            <w:tcBorders>
              <w:top w:val="single" w:sz="4" w:space="0" w:color="auto"/>
              <w:left w:val="single" w:sz="4" w:space="0" w:color="auto"/>
              <w:bottom w:val="single" w:sz="4" w:space="0" w:color="auto"/>
              <w:right w:val="single" w:sz="4" w:space="0" w:color="auto"/>
            </w:tcBorders>
            <w:hideMark/>
          </w:tcPr>
          <w:p w:rsidR="006860A6" w:rsidRPr="006860A6" w:rsidP="006860A6" w14:paraId="20F7739D"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2022</w:t>
            </w:r>
          </w:p>
        </w:tc>
        <w:tc>
          <w:tcPr>
            <w:tcW w:w="1017" w:type="dxa"/>
            <w:tcBorders>
              <w:top w:val="single" w:sz="4" w:space="0" w:color="auto"/>
              <w:left w:val="single" w:sz="4" w:space="0" w:color="auto"/>
              <w:bottom w:val="single" w:sz="4" w:space="0" w:color="auto"/>
              <w:right w:val="single" w:sz="4" w:space="0" w:color="auto"/>
            </w:tcBorders>
            <w:hideMark/>
          </w:tcPr>
          <w:p w:rsidR="006860A6" w:rsidRPr="006860A6" w:rsidP="006860A6" w14:paraId="501B1E35"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10CMJ9</w:t>
            </w:r>
          </w:p>
        </w:tc>
        <w:tc>
          <w:tcPr>
            <w:tcW w:w="2373" w:type="dxa"/>
            <w:tcBorders>
              <w:top w:val="single" w:sz="4" w:space="0" w:color="auto"/>
              <w:left w:val="single" w:sz="4" w:space="0" w:color="auto"/>
              <w:bottom w:val="single" w:sz="4" w:space="0" w:color="auto"/>
              <w:right w:val="single" w:sz="4" w:space="0" w:color="auto"/>
            </w:tcBorders>
            <w:hideMark/>
          </w:tcPr>
          <w:p w:rsidR="006860A6" w:rsidRPr="006860A6" w:rsidP="006860A6" w14:paraId="3B62BEBB"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WB30G4102NRA19015</w:t>
            </w:r>
          </w:p>
        </w:tc>
        <w:tc>
          <w:tcPr>
            <w:tcW w:w="906" w:type="dxa"/>
            <w:tcBorders>
              <w:top w:val="single" w:sz="4" w:space="0" w:color="auto"/>
              <w:left w:val="single" w:sz="4" w:space="0" w:color="auto"/>
              <w:bottom w:val="single" w:sz="4" w:space="0" w:color="auto"/>
              <w:right w:val="single" w:sz="4" w:space="0" w:color="auto"/>
            </w:tcBorders>
            <w:hideMark/>
          </w:tcPr>
          <w:p w:rsidR="006860A6" w:rsidRPr="006860A6" w:rsidP="006860A6" w14:paraId="563BDFDA"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Pérdida total</w:t>
            </w:r>
          </w:p>
        </w:tc>
        <w:tc>
          <w:tcPr>
            <w:tcW w:w="1450" w:type="dxa"/>
            <w:tcBorders>
              <w:top w:val="single" w:sz="4" w:space="0" w:color="auto"/>
              <w:left w:val="single" w:sz="4" w:space="0" w:color="auto"/>
              <w:bottom w:val="single" w:sz="4" w:space="0" w:color="auto"/>
              <w:right w:val="single" w:sz="4" w:space="0" w:color="auto"/>
            </w:tcBorders>
            <w:hideMark/>
          </w:tcPr>
          <w:p w:rsidR="006860A6" w:rsidRPr="006860A6" w:rsidP="006860A6" w14:paraId="520798D1" w14:textId="77777777">
            <w:pPr>
              <w:ind w:hanging="2"/>
              <w:jc w:val="center"/>
              <w:rPr>
                <w:rFonts w:ascii="Arial" w:eastAsia="Arial" w:hAnsi="Arial" w:cs="Arial"/>
                <w:lang w:eastAsia="en-US"/>
              </w:rPr>
            </w:pPr>
            <w:r w:rsidRPr="006860A6">
              <w:rPr>
                <w:rFonts w:ascii="Arial" w:eastAsia="Arial" w:hAnsi="Arial" w:cs="Arial"/>
                <w:lang w:eastAsia="en-US"/>
              </w:rPr>
              <w:t>CHUBB</w:t>
            </w:r>
          </w:p>
          <w:p w:rsidR="006860A6" w:rsidRPr="006860A6" w:rsidP="006860A6" w14:paraId="087E75FA" w14:textId="77777777">
            <w:pPr>
              <w:ind w:hanging="2"/>
              <w:jc w:val="center"/>
              <w:rPr>
                <w:rFonts w:ascii="Arial" w:eastAsia="Arial" w:hAnsi="Arial" w:cs="Arial"/>
                <w:lang w:eastAsia="en-US"/>
              </w:rPr>
            </w:pPr>
            <w:r w:rsidRPr="006860A6">
              <w:rPr>
                <w:rFonts w:ascii="Arial" w:eastAsia="Arial" w:hAnsi="Arial" w:cs="Arial"/>
                <w:lang w:eastAsia="en-US"/>
              </w:rPr>
              <w:t xml:space="preserve">SEGUROS MÉXICO, </w:t>
            </w:r>
            <w:r w:rsidRPr="006860A6">
              <w:rPr>
                <w:rFonts w:ascii="Arial" w:eastAsia="Arial" w:hAnsi="Arial" w:cs="Arial"/>
                <w:lang w:eastAsia="en-US"/>
              </w:rPr>
              <w:t>S.A</w:t>
            </w:r>
          </w:p>
        </w:tc>
      </w:tr>
    </w:tbl>
    <w:p w:rsidR="006860A6" w:rsidRPr="006860A6" w:rsidP="006860A6" w14:paraId="40CB1932" w14:textId="77777777">
      <w:pPr>
        <w:ind w:left="2" w:hanging="2"/>
        <w:jc w:val="both"/>
        <w:rPr>
          <w:rFonts w:ascii="Arial" w:eastAsia="Arial" w:hAnsi="Arial" w:cs="Arial"/>
          <w:b/>
          <w:position w:val="-1"/>
        </w:rPr>
      </w:pPr>
    </w:p>
    <w:p w:rsidR="006860A6" w:rsidRPr="006860A6" w:rsidP="006860A6" w14:paraId="4A926FB3" w14:textId="0667CD7E">
      <w:pPr>
        <w:ind w:left="2" w:hanging="2"/>
        <w:jc w:val="both"/>
        <w:rPr>
          <w:rFonts w:ascii="Arial" w:eastAsia="Arial" w:hAnsi="Arial" w:cs="Arial"/>
        </w:rPr>
      </w:pPr>
      <w:r w:rsidRPr="006860A6">
        <w:rPr>
          <w:rFonts w:ascii="Arial" w:eastAsia="Arial" w:hAnsi="Arial" w:cs="Arial"/>
          <w:b/>
        </w:rPr>
        <w:t>QUINTO.</w:t>
      </w:r>
      <w:r>
        <w:rPr>
          <w:rFonts w:ascii="Arial" w:eastAsia="Arial" w:hAnsi="Arial" w:cs="Arial"/>
          <w:b/>
        </w:rPr>
        <w:t>-</w:t>
      </w:r>
      <w:r w:rsidRPr="006860A6">
        <w:rPr>
          <w:rFonts w:ascii="Arial" w:eastAsia="Arial" w:hAnsi="Arial" w:cs="Arial"/>
        </w:rPr>
        <w:t xml:space="preserve"> </w:t>
      </w:r>
      <w:r w:rsidRPr="006860A6">
        <w:rPr>
          <w:rFonts w:ascii="Arial" w:eastAsia="Arial" w:hAnsi="Arial" w:cs="Arial"/>
        </w:rPr>
        <w:t xml:space="preserve">Se instruye a la Dirección de Patrimonio que mediante las gestiones que estime pertinentes, notifique a la Secretaría de Administración del Gobierno del Estado de Jalisco, en los términos del Contrato de Comodato 01-ASIG-GUADALAJARA-CONSEJOSEGPUB-MOTOCICLETAS-2022 celebrado con la dependencia estatal, respecto al siniestro y pérdida total de 01 un vehículo tipo motocicleta entregadas en comodato a este Ayuntamiento, para la consecuente realización de los trámites conducentes para responder por la responsabilidad implícita, suscrita en dicho instrumento jurídico por parte de este Ayuntamiento, a razón del siniestro acontecido del siguiente bien: </w:t>
      </w:r>
    </w:p>
    <w:p w:rsidR="006860A6" w:rsidRPr="006860A6" w:rsidP="006860A6" w14:paraId="6ED40C60" w14:textId="77777777">
      <w:pPr>
        <w:ind w:left="2" w:hanging="2"/>
        <w:jc w:val="both"/>
        <w:rPr>
          <w:rFonts w:ascii="Arial" w:eastAsia="Arial" w:hAnsi="Arial" w:cs="Arial"/>
        </w:rPr>
      </w:pPr>
    </w:p>
    <w:tbl>
      <w:tblPr>
        <w:tblStyle w:val="TableGrid"/>
        <w:tblW w:w="10284" w:type="dxa"/>
        <w:tblInd w:w="-993" w:type="dxa"/>
        <w:tblLook w:val="04A0"/>
      </w:tblPr>
      <w:tblGrid>
        <w:gridCol w:w="1341"/>
        <w:gridCol w:w="998"/>
        <w:gridCol w:w="1228"/>
        <w:gridCol w:w="916"/>
        <w:gridCol w:w="974"/>
        <w:gridCol w:w="2340"/>
        <w:gridCol w:w="1037"/>
        <w:gridCol w:w="1450"/>
      </w:tblGrid>
      <w:tr w14:paraId="2E0A2464" w14:textId="77777777" w:rsidTr="00EC3468">
        <w:tblPrEx>
          <w:tblW w:w="10284" w:type="dxa"/>
          <w:tblInd w:w="-993" w:type="dxa"/>
          <w:tblLook w:val="04A0"/>
        </w:tblPrEx>
        <w:trPr>
          <w:trHeight w:val="775"/>
        </w:trPr>
        <w:tc>
          <w:tcPr>
            <w:tcW w:w="13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57EBC3B9" w14:textId="77777777">
            <w:pPr>
              <w:pStyle w:val="ListParagraph"/>
              <w:ind w:left="34" w:hanging="34"/>
              <w:jc w:val="center"/>
              <w:rPr>
                <w:rFonts w:ascii="Arial" w:eastAsia="Arial" w:hAnsi="Arial" w:cs="Arial"/>
                <w:b/>
                <w:bCs/>
                <w:sz w:val="20"/>
                <w:szCs w:val="20"/>
                <w:lang w:eastAsia="en-US"/>
              </w:rPr>
            </w:pPr>
            <w:r w:rsidRPr="006860A6">
              <w:rPr>
                <w:rFonts w:ascii="Arial" w:eastAsia="Arial" w:hAnsi="Arial" w:cs="Arial"/>
                <w:b/>
                <w:bCs/>
                <w:sz w:val="20"/>
                <w:szCs w:val="20"/>
                <w:lang w:eastAsia="en-US"/>
              </w:rPr>
              <w:t>Número Patrimonial</w:t>
            </w:r>
          </w:p>
        </w:tc>
        <w:tc>
          <w:tcPr>
            <w:tcW w:w="99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0AC06BFF"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Marca</w:t>
            </w:r>
          </w:p>
        </w:tc>
        <w:tc>
          <w:tcPr>
            <w:tcW w:w="122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12FBDCAC"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Tipo</w:t>
            </w:r>
          </w:p>
        </w:tc>
        <w:tc>
          <w:tcPr>
            <w:tcW w:w="9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634D6D73"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Modelo</w:t>
            </w:r>
          </w:p>
        </w:tc>
        <w:tc>
          <w:tcPr>
            <w:tcW w:w="97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2C6CD31C"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Placas</w:t>
            </w:r>
          </w:p>
        </w:tc>
        <w:tc>
          <w:tcPr>
            <w:tcW w:w="234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65EB9616"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Serie</w:t>
            </w:r>
          </w:p>
        </w:tc>
        <w:tc>
          <w:tcPr>
            <w:tcW w:w="103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19E9BDAF"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Motivo</w:t>
            </w:r>
          </w:p>
        </w:tc>
        <w:tc>
          <w:tcPr>
            <w:tcW w:w="14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860A6" w:rsidRPr="006860A6" w:rsidP="006860A6" w14:paraId="371EA76F" w14:textId="77777777">
            <w:pPr>
              <w:pStyle w:val="ListParagraph"/>
              <w:ind w:left="0"/>
              <w:jc w:val="center"/>
              <w:rPr>
                <w:rFonts w:ascii="Arial" w:eastAsia="Arial" w:hAnsi="Arial" w:cs="Arial"/>
                <w:b/>
                <w:bCs/>
                <w:sz w:val="20"/>
                <w:szCs w:val="20"/>
                <w:lang w:eastAsia="en-US"/>
              </w:rPr>
            </w:pPr>
            <w:r w:rsidRPr="006860A6">
              <w:rPr>
                <w:rFonts w:ascii="Arial" w:eastAsia="Arial" w:hAnsi="Arial" w:cs="Arial"/>
                <w:b/>
                <w:bCs/>
                <w:sz w:val="20"/>
                <w:szCs w:val="20"/>
                <w:lang w:eastAsia="en-US"/>
              </w:rPr>
              <w:t>Aseguradora</w:t>
            </w:r>
          </w:p>
        </w:tc>
      </w:tr>
      <w:tr w14:paraId="7D914B89" w14:textId="77777777" w:rsidTr="00EC3468">
        <w:tblPrEx>
          <w:tblW w:w="10284" w:type="dxa"/>
          <w:tblInd w:w="-993" w:type="dxa"/>
          <w:tblLook w:val="04A0"/>
        </w:tblPrEx>
        <w:trPr>
          <w:trHeight w:val="775"/>
        </w:trPr>
        <w:tc>
          <w:tcPr>
            <w:tcW w:w="1341" w:type="dxa"/>
            <w:tcBorders>
              <w:top w:val="single" w:sz="4" w:space="0" w:color="auto"/>
              <w:left w:val="single" w:sz="4" w:space="0" w:color="auto"/>
              <w:bottom w:val="single" w:sz="4" w:space="0" w:color="auto"/>
              <w:right w:val="single" w:sz="4" w:space="0" w:color="auto"/>
            </w:tcBorders>
            <w:hideMark/>
          </w:tcPr>
          <w:p w:rsidR="006860A6" w:rsidRPr="006860A6" w:rsidP="006860A6" w14:paraId="5622ECB7"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6912</w:t>
            </w:r>
          </w:p>
        </w:tc>
        <w:tc>
          <w:tcPr>
            <w:tcW w:w="998" w:type="dxa"/>
            <w:tcBorders>
              <w:top w:val="single" w:sz="4" w:space="0" w:color="auto"/>
              <w:left w:val="single" w:sz="4" w:space="0" w:color="auto"/>
              <w:bottom w:val="single" w:sz="4" w:space="0" w:color="auto"/>
              <w:right w:val="single" w:sz="4" w:space="0" w:color="auto"/>
            </w:tcBorders>
            <w:hideMark/>
          </w:tcPr>
          <w:p w:rsidR="006860A6" w:rsidRPr="006860A6" w:rsidP="006860A6" w14:paraId="14E000E6"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BMW</w:t>
            </w:r>
          </w:p>
        </w:tc>
        <w:tc>
          <w:tcPr>
            <w:tcW w:w="1228" w:type="dxa"/>
            <w:tcBorders>
              <w:top w:val="single" w:sz="4" w:space="0" w:color="auto"/>
              <w:left w:val="single" w:sz="4" w:space="0" w:color="auto"/>
              <w:bottom w:val="single" w:sz="4" w:space="0" w:color="auto"/>
              <w:right w:val="single" w:sz="4" w:space="0" w:color="auto"/>
            </w:tcBorders>
            <w:hideMark/>
          </w:tcPr>
          <w:p w:rsidR="006860A6" w:rsidRPr="006860A6" w:rsidP="006860A6" w14:paraId="708F37EA"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Motocicleta G3103</w:t>
            </w:r>
          </w:p>
        </w:tc>
        <w:tc>
          <w:tcPr>
            <w:tcW w:w="916" w:type="dxa"/>
            <w:tcBorders>
              <w:top w:val="single" w:sz="4" w:space="0" w:color="auto"/>
              <w:left w:val="single" w:sz="4" w:space="0" w:color="auto"/>
              <w:bottom w:val="single" w:sz="4" w:space="0" w:color="auto"/>
              <w:right w:val="single" w:sz="4" w:space="0" w:color="auto"/>
            </w:tcBorders>
            <w:hideMark/>
          </w:tcPr>
          <w:p w:rsidR="006860A6" w:rsidRPr="006860A6" w:rsidP="006860A6" w14:paraId="41610D56"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2022</w:t>
            </w:r>
          </w:p>
        </w:tc>
        <w:tc>
          <w:tcPr>
            <w:tcW w:w="974" w:type="dxa"/>
            <w:tcBorders>
              <w:top w:val="single" w:sz="4" w:space="0" w:color="auto"/>
              <w:left w:val="single" w:sz="4" w:space="0" w:color="auto"/>
              <w:bottom w:val="single" w:sz="4" w:space="0" w:color="auto"/>
              <w:right w:val="single" w:sz="4" w:space="0" w:color="auto"/>
            </w:tcBorders>
            <w:hideMark/>
          </w:tcPr>
          <w:p w:rsidR="006860A6" w:rsidRPr="006860A6" w:rsidP="006860A6" w14:paraId="43496380"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30CMJ9</w:t>
            </w:r>
          </w:p>
        </w:tc>
        <w:tc>
          <w:tcPr>
            <w:tcW w:w="2340" w:type="dxa"/>
            <w:tcBorders>
              <w:top w:val="single" w:sz="4" w:space="0" w:color="auto"/>
              <w:left w:val="single" w:sz="4" w:space="0" w:color="auto"/>
              <w:bottom w:val="single" w:sz="4" w:space="0" w:color="auto"/>
              <w:right w:val="single" w:sz="4" w:space="0" w:color="auto"/>
            </w:tcBorders>
            <w:hideMark/>
          </w:tcPr>
          <w:p w:rsidR="006860A6" w:rsidRPr="006860A6" w:rsidP="006860A6" w14:paraId="717AF55F"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WB30G4104NRA19954</w:t>
            </w:r>
          </w:p>
        </w:tc>
        <w:tc>
          <w:tcPr>
            <w:tcW w:w="1037" w:type="dxa"/>
            <w:tcBorders>
              <w:top w:val="single" w:sz="4" w:space="0" w:color="auto"/>
              <w:left w:val="single" w:sz="4" w:space="0" w:color="auto"/>
              <w:bottom w:val="single" w:sz="4" w:space="0" w:color="auto"/>
              <w:right w:val="single" w:sz="4" w:space="0" w:color="auto"/>
            </w:tcBorders>
            <w:hideMark/>
          </w:tcPr>
          <w:p w:rsidR="006860A6" w:rsidRPr="006860A6" w:rsidP="006860A6" w14:paraId="15242F7B"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Pérdida total</w:t>
            </w:r>
          </w:p>
        </w:tc>
        <w:tc>
          <w:tcPr>
            <w:tcW w:w="1450" w:type="dxa"/>
            <w:tcBorders>
              <w:top w:val="single" w:sz="4" w:space="0" w:color="auto"/>
              <w:left w:val="single" w:sz="4" w:space="0" w:color="auto"/>
              <w:bottom w:val="single" w:sz="4" w:space="0" w:color="auto"/>
              <w:right w:val="single" w:sz="4" w:space="0" w:color="auto"/>
            </w:tcBorders>
            <w:hideMark/>
          </w:tcPr>
          <w:p w:rsidR="006860A6" w:rsidRPr="006860A6" w:rsidP="006860A6" w14:paraId="283E3FCD" w14:textId="77777777">
            <w:pPr>
              <w:ind w:hanging="2"/>
              <w:jc w:val="center"/>
              <w:rPr>
                <w:rFonts w:ascii="Arial" w:eastAsia="Arial" w:hAnsi="Arial" w:cs="Arial"/>
                <w:lang w:eastAsia="en-US"/>
              </w:rPr>
            </w:pPr>
            <w:r w:rsidRPr="006860A6">
              <w:rPr>
                <w:rFonts w:ascii="Arial" w:eastAsia="Arial" w:hAnsi="Arial" w:cs="Arial"/>
                <w:lang w:eastAsia="en-US"/>
              </w:rPr>
              <w:t>CHUBB</w:t>
            </w:r>
          </w:p>
          <w:p w:rsidR="006860A6" w:rsidRPr="006860A6" w:rsidP="006860A6" w14:paraId="77226533" w14:textId="77777777">
            <w:pPr>
              <w:pStyle w:val="ListParagraph"/>
              <w:ind w:left="0"/>
              <w:jc w:val="center"/>
              <w:rPr>
                <w:rFonts w:ascii="Arial" w:eastAsia="Arial" w:hAnsi="Arial" w:cs="Arial"/>
                <w:sz w:val="20"/>
                <w:szCs w:val="20"/>
                <w:lang w:eastAsia="en-US"/>
              </w:rPr>
            </w:pPr>
            <w:r w:rsidRPr="006860A6">
              <w:rPr>
                <w:rFonts w:ascii="Arial" w:eastAsia="Arial" w:hAnsi="Arial" w:cs="Arial"/>
                <w:sz w:val="20"/>
                <w:szCs w:val="20"/>
                <w:lang w:eastAsia="en-US"/>
              </w:rPr>
              <w:t xml:space="preserve">SEGUROS MÉXICO, </w:t>
            </w:r>
            <w:r w:rsidRPr="006860A6">
              <w:rPr>
                <w:rFonts w:ascii="Arial" w:eastAsia="Arial" w:hAnsi="Arial" w:cs="Arial"/>
                <w:sz w:val="20"/>
                <w:szCs w:val="20"/>
                <w:lang w:eastAsia="en-US"/>
              </w:rPr>
              <w:t>S.A</w:t>
            </w:r>
          </w:p>
        </w:tc>
      </w:tr>
    </w:tbl>
    <w:p w:rsidR="006860A6" w:rsidRPr="006860A6" w:rsidP="006860A6" w14:paraId="4A0BCA45" w14:textId="77777777">
      <w:pPr>
        <w:ind w:left="2" w:hanging="2"/>
        <w:jc w:val="both"/>
        <w:rPr>
          <w:rFonts w:ascii="Arial" w:eastAsia="Arial" w:hAnsi="Arial" w:cs="Arial"/>
          <w:position w:val="-1"/>
        </w:rPr>
      </w:pPr>
    </w:p>
    <w:p w:rsidR="006860A6" w:rsidRPr="006860A6" w:rsidP="006860A6" w14:paraId="415B8A84" w14:textId="77777777">
      <w:pPr>
        <w:ind w:left="2" w:hanging="2"/>
        <w:jc w:val="both"/>
        <w:rPr>
          <w:rFonts w:ascii="Arial" w:eastAsia="Arial" w:hAnsi="Arial" w:cs="Arial"/>
        </w:rPr>
      </w:pPr>
      <w:r w:rsidRPr="006860A6">
        <w:rPr>
          <w:rFonts w:ascii="Arial" w:eastAsia="Arial" w:hAnsi="Arial" w:cs="Arial"/>
        </w:rPr>
        <w:t>Debiendo informar el resultado de ello a la Sindicatura y a la Comisaría de Seguridad Ciudadana de Guadalajara.</w:t>
      </w:r>
    </w:p>
    <w:p w:rsidR="006860A6" w:rsidRPr="006860A6" w:rsidP="006860A6" w14:paraId="6FDDAE6F" w14:textId="77777777">
      <w:pPr>
        <w:ind w:left="2" w:hanging="2"/>
        <w:jc w:val="both"/>
        <w:rPr>
          <w:rFonts w:ascii="Arial" w:eastAsia="Arial" w:hAnsi="Arial" w:cs="Arial"/>
        </w:rPr>
      </w:pPr>
    </w:p>
    <w:p w:rsidR="006860A6" w:rsidRPr="006860A6" w:rsidP="006860A6" w14:paraId="2679D947" w14:textId="001404CC">
      <w:pPr>
        <w:ind w:left="2" w:hanging="2"/>
        <w:jc w:val="both"/>
        <w:rPr>
          <w:rFonts w:ascii="Arial" w:eastAsia="Arial" w:hAnsi="Arial" w:cs="Arial"/>
        </w:rPr>
      </w:pPr>
      <w:r w:rsidRPr="006860A6">
        <w:rPr>
          <w:rFonts w:ascii="Arial" w:eastAsia="Arial" w:hAnsi="Arial" w:cs="Arial"/>
          <w:b/>
        </w:rPr>
        <w:t>SEXTO</w:t>
      </w:r>
      <w:r w:rsidRPr="00EC3468">
        <w:rPr>
          <w:rFonts w:ascii="Arial" w:eastAsia="Arial" w:hAnsi="Arial" w:cs="Arial"/>
          <w:b/>
          <w:bCs/>
        </w:rPr>
        <w:t>.-</w:t>
      </w:r>
      <w:r w:rsidRPr="006860A6">
        <w:rPr>
          <w:rFonts w:ascii="Arial" w:eastAsia="Arial" w:hAnsi="Arial" w:cs="Arial"/>
        </w:rPr>
        <w:t xml:space="preserve"> </w:t>
      </w:r>
      <w:r w:rsidRPr="006860A6">
        <w:rPr>
          <w:rFonts w:ascii="Arial" w:eastAsia="Arial" w:hAnsi="Arial" w:cs="Arial"/>
        </w:rPr>
        <w:t>Se faculta al Síndico para que endose las facturas de los vehículos automotores referidos en el punto Primero del presente Decreto, a las personas físicas o jurídicas que corresponda.</w:t>
      </w:r>
    </w:p>
    <w:p w:rsidR="006860A6" w:rsidRPr="006860A6" w:rsidP="006860A6" w14:paraId="2B914380" w14:textId="77777777">
      <w:pPr>
        <w:ind w:left="2" w:hanging="2"/>
        <w:jc w:val="both"/>
        <w:rPr>
          <w:rFonts w:ascii="Arial" w:eastAsia="Arial" w:hAnsi="Arial" w:cs="Arial"/>
        </w:rPr>
      </w:pPr>
    </w:p>
    <w:p w:rsidR="006860A6" w:rsidRPr="006860A6" w:rsidP="006860A6" w14:paraId="7ED73CA5" w14:textId="1E852BC4">
      <w:pPr>
        <w:ind w:left="2" w:hanging="2"/>
        <w:jc w:val="both"/>
        <w:rPr>
          <w:rFonts w:ascii="Arial" w:eastAsia="Arial" w:hAnsi="Arial" w:cs="Arial"/>
        </w:rPr>
      </w:pPr>
      <w:r w:rsidRPr="006860A6">
        <w:rPr>
          <w:rFonts w:ascii="Arial" w:eastAsia="Arial" w:hAnsi="Arial" w:cs="Arial"/>
          <w:b/>
        </w:rPr>
        <w:t>SÉPTIMO.</w:t>
      </w:r>
      <w:r>
        <w:rPr>
          <w:rFonts w:ascii="Arial" w:eastAsia="Arial" w:hAnsi="Arial" w:cs="Arial"/>
          <w:b/>
        </w:rPr>
        <w:t>-</w:t>
      </w:r>
      <w:r w:rsidRPr="006860A6">
        <w:rPr>
          <w:rFonts w:ascii="Arial" w:eastAsia="Arial" w:hAnsi="Arial" w:cs="Arial"/>
        </w:rPr>
        <w:t xml:space="preserve"> </w:t>
      </w:r>
      <w:r w:rsidRPr="006860A6">
        <w:rPr>
          <w:rFonts w:ascii="Arial" w:eastAsia="Arial" w:hAnsi="Arial" w:cs="Arial"/>
        </w:rPr>
        <w:t xml:space="preserve">Se instruye a la Tesorera para que emita el comprobante fiscal que acredite la propiedad del vehículo automotor con número patrimonial 2215 a favor de </w:t>
      </w:r>
      <w:r w:rsidRPr="006860A6">
        <w:rPr>
          <w:rFonts w:ascii="Arial" w:eastAsia="Arial" w:hAnsi="Arial" w:cs="Arial"/>
        </w:rPr>
        <w:t>Quálitas</w:t>
      </w:r>
      <w:r w:rsidRPr="006860A6">
        <w:rPr>
          <w:rFonts w:ascii="Arial" w:eastAsia="Arial" w:hAnsi="Arial" w:cs="Arial"/>
        </w:rPr>
        <w:t xml:space="preserve"> Compañía de Seguros, S.A de C.V.</w:t>
      </w:r>
    </w:p>
    <w:p w:rsidR="006860A6" w:rsidRPr="006860A6" w:rsidP="006860A6" w14:paraId="223E7A28" w14:textId="77777777">
      <w:pPr>
        <w:ind w:left="2" w:hanging="2"/>
        <w:jc w:val="both"/>
        <w:rPr>
          <w:rFonts w:ascii="Arial" w:eastAsia="Arial" w:hAnsi="Arial" w:cs="Arial"/>
        </w:rPr>
      </w:pPr>
    </w:p>
    <w:p w:rsidR="006860A6" w:rsidRPr="006860A6" w:rsidP="006860A6" w14:paraId="51E11FE1" w14:textId="3657B827">
      <w:pPr>
        <w:ind w:left="2" w:hanging="2"/>
        <w:jc w:val="both"/>
        <w:rPr>
          <w:rFonts w:ascii="Arial" w:eastAsia="Arial" w:hAnsi="Arial" w:cs="Arial"/>
        </w:rPr>
      </w:pPr>
      <w:r w:rsidRPr="006860A6">
        <w:rPr>
          <w:rFonts w:ascii="Arial" w:eastAsia="Arial" w:hAnsi="Arial" w:cs="Arial"/>
          <w:b/>
          <w:bCs/>
        </w:rPr>
        <w:t>OCTAVO.</w:t>
      </w:r>
      <w:r>
        <w:rPr>
          <w:rFonts w:ascii="Arial" w:eastAsia="Arial" w:hAnsi="Arial" w:cs="Arial"/>
          <w:b/>
          <w:bCs/>
        </w:rPr>
        <w:t>-</w:t>
      </w:r>
      <w:r w:rsidRPr="006860A6">
        <w:rPr>
          <w:rFonts w:ascii="Arial" w:eastAsia="Arial" w:hAnsi="Arial" w:cs="Arial"/>
          <w:b/>
          <w:bCs/>
        </w:rPr>
        <w:t xml:space="preserve"> </w:t>
      </w:r>
      <w:r w:rsidRPr="006860A6">
        <w:rPr>
          <w:rFonts w:ascii="Arial" w:eastAsia="Arial" w:hAnsi="Arial" w:cs="Arial"/>
        </w:rPr>
        <w:t>Suscríbase la documentación necesaria por parte de la Presidenta Municipal, el Síndico, la Tesorera y el Secretario General de este Ayuntamiento, para dar cumplimiento al presente decreto, de conformidad a sus atribuciones.</w:t>
      </w:r>
    </w:p>
    <w:p w:rsidR="006860A6" w:rsidRPr="006860A6" w:rsidP="006860A6" w14:paraId="4490E24A" w14:textId="77777777">
      <w:pPr>
        <w:ind w:left="2" w:hanging="2"/>
        <w:jc w:val="both"/>
        <w:rPr>
          <w:rFonts w:ascii="Arial" w:eastAsia="Arial" w:hAnsi="Arial" w:cs="Arial"/>
        </w:rPr>
      </w:pPr>
    </w:p>
    <w:p w:rsidR="006860A6" w:rsidRPr="006860A6" w:rsidP="006860A6" w14:paraId="05460BC6" w14:textId="6D06BFE1">
      <w:pPr>
        <w:ind w:left="2" w:hanging="2"/>
        <w:jc w:val="center"/>
        <w:rPr>
          <w:rFonts w:ascii="Arial" w:eastAsia="Arial" w:hAnsi="Arial" w:cs="Arial"/>
          <w:b/>
        </w:rPr>
      </w:pPr>
      <w:r w:rsidRPr="006860A6">
        <w:rPr>
          <w:rFonts w:ascii="Arial" w:eastAsia="Arial" w:hAnsi="Arial" w:cs="Arial"/>
          <w:b/>
        </w:rPr>
        <w:t>TRANSITORIOS</w:t>
      </w:r>
    </w:p>
    <w:p w:rsidR="006860A6" w:rsidRPr="006860A6" w:rsidP="006860A6" w14:paraId="6B3E6B11" w14:textId="77777777">
      <w:pPr>
        <w:ind w:left="2" w:hanging="2"/>
        <w:jc w:val="center"/>
        <w:rPr>
          <w:rFonts w:ascii="Arial" w:eastAsia="Arial" w:hAnsi="Arial" w:cs="Arial"/>
          <w:b/>
        </w:rPr>
      </w:pPr>
    </w:p>
    <w:p w:rsidR="006860A6" w:rsidRPr="006860A6" w:rsidP="006860A6" w14:paraId="549E5799" w14:textId="7E18BE86">
      <w:pPr>
        <w:ind w:left="2" w:hanging="2"/>
        <w:jc w:val="both"/>
        <w:rPr>
          <w:rFonts w:ascii="Arial" w:eastAsia="Arial" w:hAnsi="Arial" w:cs="Arial"/>
        </w:rPr>
      </w:pPr>
      <w:r w:rsidRPr="006860A6">
        <w:rPr>
          <w:rFonts w:ascii="Arial" w:eastAsia="Arial" w:hAnsi="Arial" w:cs="Arial"/>
          <w:b/>
          <w:bCs/>
        </w:rPr>
        <w:t>PRIMERO</w:t>
      </w:r>
      <w:r w:rsidRPr="006860A6">
        <w:rPr>
          <w:rFonts w:ascii="Arial" w:eastAsia="Arial" w:hAnsi="Arial" w:cs="Arial"/>
          <w:b/>
          <w:bCs/>
        </w:rPr>
        <w:t>.</w:t>
      </w:r>
      <w:r>
        <w:rPr>
          <w:rFonts w:ascii="Arial" w:eastAsia="Arial" w:hAnsi="Arial" w:cs="Arial"/>
          <w:b/>
          <w:bCs/>
        </w:rPr>
        <w:t>-</w:t>
      </w:r>
      <w:r w:rsidRPr="006860A6">
        <w:rPr>
          <w:rFonts w:ascii="Arial" w:eastAsia="Arial" w:hAnsi="Arial" w:cs="Arial"/>
        </w:rPr>
        <w:t xml:space="preserve"> Publíquese el presente decreto en la </w:t>
      </w:r>
      <w:r w:rsidRPr="006860A6">
        <w:rPr>
          <w:rFonts w:ascii="Arial" w:eastAsia="Arial" w:hAnsi="Arial" w:cs="Arial"/>
          <w:i/>
        </w:rPr>
        <w:t>Gaceta Municipal</w:t>
      </w:r>
      <w:r w:rsidRPr="006860A6">
        <w:rPr>
          <w:rFonts w:ascii="Arial" w:eastAsia="Arial" w:hAnsi="Arial" w:cs="Arial"/>
        </w:rPr>
        <w:t xml:space="preserve"> de Guadalajara.</w:t>
      </w:r>
    </w:p>
    <w:p w:rsidR="006860A6" w:rsidRPr="006860A6" w:rsidP="006860A6" w14:paraId="59935C20" w14:textId="77777777">
      <w:pPr>
        <w:ind w:left="2" w:hanging="2"/>
        <w:jc w:val="both"/>
        <w:rPr>
          <w:rFonts w:ascii="Arial" w:eastAsia="Arial" w:hAnsi="Arial" w:cs="Arial"/>
        </w:rPr>
      </w:pPr>
    </w:p>
    <w:p w:rsidR="006860A6" w:rsidRPr="006860A6" w:rsidP="006860A6" w14:paraId="054225C6" w14:textId="71ACD9B5">
      <w:pPr>
        <w:ind w:left="2" w:hanging="2"/>
        <w:jc w:val="both"/>
        <w:rPr>
          <w:rFonts w:ascii="Arial" w:eastAsia="Arial" w:hAnsi="Arial" w:cs="Arial"/>
        </w:rPr>
      </w:pPr>
      <w:r w:rsidRPr="006860A6">
        <w:rPr>
          <w:rFonts w:ascii="Arial" w:eastAsia="Arial" w:hAnsi="Arial" w:cs="Arial"/>
          <w:b/>
          <w:bCs/>
        </w:rPr>
        <w:t>SEGUNDO.</w:t>
      </w:r>
      <w:r>
        <w:rPr>
          <w:rFonts w:ascii="Arial" w:eastAsia="Arial" w:hAnsi="Arial" w:cs="Arial"/>
          <w:b/>
          <w:bCs/>
        </w:rPr>
        <w:t>-</w:t>
      </w:r>
      <w:r w:rsidRPr="006860A6">
        <w:rPr>
          <w:rFonts w:ascii="Arial" w:eastAsia="Arial" w:hAnsi="Arial" w:cs="Arial"/>
        </w:rPr>
        <w:t xml:space="preserve"> </w:t>
      </w:r>
      <w:r w:rsidRPr="006860A6">
        <w:rPr>
          <w:rFonts w:ascii="Arial" w:eastAsia="Arial" w:hAnsi="Arial" w:cs="Arial"/>
        </w:rPr>
        <w:t xml:space="preserve">El presente decreto entrará en vigor al día siguiente de su publicación en la </w:t>
      </w:r>
      <w:r w:rsidRPr="006860A6">
        <w:rPr>
          <w:rFonts w:ascii="Arial" w:eastAsia="Arial" w:hAnsi="Arial" w:cs="Arial"/>
          <w:i/>
        </w:rPr>
        <w:t>Gaceta Municipal</w:t>
      </w:r>
      <w:r w:rsidRPr="006860A6">
        <w:rPr>
          <w:rFonts w:ascii="Arial" w:eastAsia="Arial" w:hAnsi="Arial" w:cs="Arial"/>
        </w:rPr>
        <w:t xml:space="preserve"> de Guadalajara.</w:t>
      </w:r>
    </w:p>
    <w:p w:rsidR="006860A6" w:rsidRPr="006860A6" w:rsidP="006860A6" w14:paraId="55AFD0DB" w14:textId="77777777">
      <w:pPr>
        <w:ind w:left="2" w:hanging="2"/>
        <w:jc w:val="both"/>
        <w:rPr>
          <w:rFonts w:ascii="Arial" w:eastAsia="Arial" w:hAnsi="Arial" w:cs="Arial"/>
          <w:b/>
          <w:bCs/>
        </w:rPr>
      </w:pPr>
    </w:p>
    <w:p w:rsidR="006860A6" w:rsidRPr="006860A6" w:rsidP="006860A6" w14:paraId="54EC36AD" w14:textId="511F65F7">
      <w:pPr>
        <w:ind w:left="2" w:hanging="2"/>
        <w:jc w:val="both"/>
        <w:rPr>
          <w:rFonts w:ascii="Arial" w:eastAsia="Arial" w:hAnsi="Arial" w:cs="Arial"/>
        </w:rPr>
      </w:pPr>
      <w:r w:rsidRPr="006860A6">
        <w:rPr>
          <w:rFonts w:ascii="Arial" w:eastAsia="Arial" w:hAnsi="Arial" w:cs="Arial"/>
          <w:b/>
        </w:rPr>
        <w:t>TERCERO.</w:t>
      </w:r>
      <w:r>
        <w:rPr>
          <w:rFonts w:ascii="Arial" w:eastAsia="Arial" w:hAnsi="Arial" w:cs="Arial"/>
          <w:b/>
        </w:rPr>
        <w:t>-</w:t>
      </w:r>
      <w:r w:rsidRPr="006860A6">
        <w:rPr>
          <w:rFonts w:ascii="Arial" w:eastAsia="Arial" w:hAnsi="Arial" w:cs="Arial"/>
          <w:b/>
        </w:rPr>
        <w:t xml:space="preserve"> </w:t>
      </w:r>
      <w:r w:rsidRPr="006860A6">
        <w:rPr>
          <w:rFonts w:ascii="Arial" w:eastAsia="Arial" w:hAnsi="Arial" w:cs="Arial"/>
        </w:rPr>
        <w:t xml:space="preserve">Notifíquese a la Comisaría de Seguridad Ciudadana de Guadalajara, a la Sindicatura y a la Tesorería para las acciones a que haya lugar. </w:t>
      </w:r>
    </w:p>
    <w:p w:rsidR="006860A6" w:rsidRPr="006860A6" w:rsidP="006860A6" w14:paraId="04FA71E1" w14:textId="77777777">
      <w:pPr>
        <w:tabs>
          <w:tab w:val="left" w:pos="2918"/>
        </w:tabs>
        <w:ind w:left="2" w:hanging="2"/>
        <w:jc w:val="both"/>
        <w:rPr>
          <w:rFonts w:ascii="Arial" w:eastAsia="Arial" w:hAnsi="Arial" w:cs="Arial"/>
        </w:rPr>
      </w:pPr>
      <w:r w:rsidRPr="006860A6">
        <w:rPr>
          <w:rFonts w:ascii="Arial" w:eastAsia="Arial" w:hAnsi="Arial" w:cs="Arial"/>
        </w:rPr>
        <w:tab/>
      </w:r>
    </w:p>
    <w:p w:rsidR="006860A6" w:rsidRPr="006860A6" w:rsidP="006860A6" w14:paraId="16EF6EDA" w14:textId="04BC66AB">
      <w:pPr>
        <w:ind w:left="2" w:hanging="2"/>
        <w:jc w:val="both"/>
        <w:rPr>
          <w:rFonts w:ascii="Arial" w:eastAsia="Arial" w:hAnsi="Arial" w:cs="Arial"/>
        </w:rPr>
      </w:pPr>
      <w:r w:rsidRPr="006860A6">
        <w:rPr>
          <w:rFonts w:ascii="Arial" w:eastAsia="Arial" w:hAnsi="Arial" w:cs="Arial"/>
          <w:b/>
        </w:rPr>
        <w:t>CUARTO.</w:t>
      </w:r>
      <w:r>
        <w:rPr>
          <w:rFonts w:ascii="Arial" w:eastAsia="Arial" w:hAnsi="Arial" w:cs="Arial"/>
          <w:b/>
        </w:rPr>
        <w:t>-</w:t>
      </w:r>
      <w:r w:rsidRPr="006860A6">
        <w:rPr>
          <w:rFonts w:ascii="Arial" w:eastAsia="Arial" w:hAnsi="Arial" w:cs="Arial"/>
          <w:b/>
        </w:rPr>
        <w:t xml:space="preserve"> </w:t>
      </w:r>
      <w:r w:rsidRPr="006860A6">
        <w:rPr>
          <w:rFonts w:ascii="Arial" w:eastAsia="Arial" w:hAnsi="Arial" w:cs="Arial"/>
        </w:rPr>
        <w:t>Notifíquese a las Direcciones de Administración, Patrimonio, y de Adquisiciones para las acciones a que haya lugar.</w:t>
      </w:r>
    </w:p>
    <w:p w:rsidR="006860A6" w:rsidRPr="006860A6" w:rsidP="006860A6" w14:paraId="7A7C57D1" w14:textId="77777777">
      <w:pPr>
        <w:ind w:left="2" w:hanging="2"/>
        <w:jc w:val="both"/>
        <w:rPr>
          <w:rFonts w:ascii="Arial" w:eastAsia="Arial" w:hAnsi="Arial" w:cs="Arial"/>
        </w:rPr>
      </w:pPr>
    </w:p>
    <w:p w:rsidR="006860A6" w:rsidRPr="006860A6" w:rsidP="006860A6" w14:paraId="0F41D6BA" w14:textId="00BB99B2">
      <w:pPr>
        <w:widowControl w:val="0"/>
        <w:overflowPunct w:val="0"/>
        <w:autoSpaceDE w:val="0"/>
        <w:autoSpaceDN w:val="0"/>
        <w:adjustRightInd w:val="0"/>
        <w:ind w:left="2" w:right="136" w:hanging="2"/>
        <w:jc w:val="both"/>
        <w:rPr>
          <w:rFonts w:ascii="Arial" w:hAnsi="Arial" w:cs="Arial"/>
          <w:color w:val="000000"/>
        </w:rPr>
      </w:pPr>
      <w:r w:rsidRPr="006860A6">
        <w:rPr>
          <w:rFonts w:ascii="Arial" w:eastAsia="Arial" w:hAnsi="Arial" w:cs="Arial"/>
          <w:b/>
        </w:rPr>
        <w:t>QUINTO.</w:t>
      </w:r>
      <w:r>
        <w:rPr>
          <w:rFonts w:ascii="Arial" w:eastAsia="Arial" w:hAnsi="Arial" w:cs="Arial"/>
          <w:b/>
        </w:rPr>
        <w:t>-</w:t>
      </w:r>
      <w:r w:rsidRPr="006860A6">
        <w:rPr>
          <w:rFonts w:ascii="Arial" w:hAnsi="Arial" w:cs="Arial"/>
          <w:b/>
          <w:bCs/>
          <w:color w:val="000000"/>
        </w:rPr>
        <w:t xml:space="preserve"> </w:t>
      </w:r>
      <w:r w:rsidRPr="006860A6">
        <w:rPr>
          <w:rFonts w:ascii="Arial" w:hAnsi="Arial" w:cs="Arial"/>
          <w:color w:val="000000"/>
        </w:rPr>
        <w:t>Notifíquese el presente decreto al organismo público descentralizado de la administración pública municipal de Guadalajara denominado “Consejo Municipal del Deporte de Guadalajara”, para su conocimiento y los efectos a los que haya lugar.</w:t>
      </w:r>
    </w:p>
    <w:p w:rsidR="006860A6" w:rsidRPr="006860A6" w:rsidP="006860A6" w14:paraId="6BD76354" w14:textId="77777777">
      <w:pPr>
        <w:widowControl w:val="0"/>
        <w:overflowPunct w:val="0"/>
        <w:autoSpaceDE w:val="0"/>
        <w:autoSpaceDN w:val="0"/>
        <w:adjustRightInd w:val="0"/>
        <w:ind w:right="136"/>
        <w:jc w:val="both"/>
        <w:rPr>
          <w:rFonts w:ascii="Arial" w:hAnsi="Arial" w:cs="Arial"/>
          <w:color w:val="000000"/>
        </w:rPr>
      </w:pPr>
    </w:p>
    <w:p w:rsidR="006860A6" w:rsidRPr="006860A6" w:rsidP="006860A6" w14:paraId="410A6B7A" w14:textId="7FEC5289">
      <w:pPr>
        <w:widowControl w:val="0"/>
        <w:overflowPunct w:val="0"/>
        <w:autoSpaceDE w:val="0"/>
        <w:autoSpaceDN w:val="0"/>
        <w:adjustRightInd w:val="0"/>
        <w:ind w:left="2" w:right="136" w:hanging="2"/>
        <w:jc w:val="both"/>
        <w:rPr>
          <w:rFonts w:ascii="Arial" w:hAnsi="Arial" w:cs="Arial"/>
          <w:color w:val="000000"/>
        </w:rPr>
      </w:pPr>
      <w:r w:rsidRPr="006860A6">
        <w:rPr>
          <w:rFonts w:ascii="Arial" w:hAnsi="Arial" w:cs="Arial"/>
          <w:b/>
          <w:bCs/>
          <w:color w:val="000000"/>
        </w:rPr>
        <w:t>SEXTO.</w:t>
      </w:r>
      <w:r>
        <w:rPr>
          <w:rFonts w:ascii="Arial" w:hAnsi="Arial" w:cs="Arial"/>
          <w:b/>
          <w:bCs/>
          <w:color w:val="000000"/>
        </w:rPr>
        <w:t>-</w:t>
      </w:r>
      <w:r w:rsidRPr="006860A6">
        <w:rPr>
          <w:rFonts w:ascii="Arial" w:hAnsi="Arial" w:cs="Arial"/>
          <w:b/>
          <w:bCs/>
          <w:color w:val="000000"/>
        </w:rPr>
        <w:t xml:space="preserve"> </w:t>
      </w:r>
      <w:r w:rsidRPr="006860A6">
        <w:rPr>
          <w:rFonts w:ascii="Arial" w:hAnsi="Arial" w:cs="Arial"/>
          <w:color w:val="000000"/>
        </w:rPr>
        <w:t>Notifíquese al Gobierno del Estado de Jalisco, por conducto de la Secretaría de Administración, para su conocimiento y los efectos a los que haya lugar.</w:t>
      </w:r>
    </w:p>
    <w:p w:rsidR="006860A6" w:rsidRPr="006860A6" w:rsidP="006860A6" w14:paraId="47C9F8C4" w14:textId="77777777">
      <w:pPr>
        <w:widowControl w:val="0"/>
        <w:overflowPunct w:val="0"/>
        <w:autoSpaceDE w:val="0"/>
        <w:autoSpaceDN w:val="0"/>
        <w:adjustRightInd w:val="0"/>
        <w:ind w:left="2" w:right="136" w:hanging="2"/>
        <w:jc w:val="both"/>
        <w:rPr>
          <w:rFonts w:ascii="Arial" w:hAnsi="Arial" w:cs="Arial"/>
          <w:color w:val="000000"/>
        </w:rPr>
      </w:pPr>
    </w:p>
    <w:p w:rsidR="005B5A22" w:rsidP="00EC3468" w14:paraId="6E8F679D" w14:textId="4D0C0D66">
      <w:pPr>
        <w:widowControl w:val="0"/>
        <w:overflowPunct w:val="0"/>
        <w:autoSpaceDE w:val="0"/>
        <w:autoSpaceDN w:val="0"/>
        <w:adjustRightInd w:val="0"/>
        <w:ind w:left="2" w:right="136" w:hanging="2"/>
        <w:jc w:val="both"/>
        <w:rPr>
          <w:rFonts w:ascii="Arial" w:eastAsia="Arial" w:hAnsi="Arial" w:cs="Arial"/>
          <w:bCs/>
        </w:rPr>
      </w:pPr>
      <w:r w:rsidRPr="006860A6">
        <w:rPr>
          <w:rFonts w:ascii="Arial" w:eastAsia="Arial" w:hAnsi="Arial" w:cs="Arial"/>
          <w:b/>
          <w:bCs/>
        </w:rPr>
        <w:t>SÉPTIMO.</w:t>
      </w:r>
      <w:r>
        <w:rPr>
          <w:rFonts w:ascii="Arial" w:eastAsia="Arial" w:hAnsi="Arial" w:cs="Arial"/>
          <w:b/>
          <w:bCs/>
        </w:rPr>
        <w:t>-</w:t>
      </w:r>
      <w:r w:rsidRPr="006860A6">
        <w:rPr>
          <w:rFonts w:ascii="Arial" w:eastAsia="Arial" w:hAnsi="Arial" w:cs="Arial"/>
          <w:bCs/>
        </w:rPr>
        <w:t xml:space="preserve"> </w:t>
      </w:r>
      <w:r w:rsidRPr="006860A6" w:rsidR="006860A6">
        <w:rPr>
          <w:rFonts w:ascii="Arial" w:eastAsia="Arial" w:hAnsi="Arial" w:cs="Arial"/>
          <w:bCs/>
        </w:rPr>
        <w:t>Remítase el contenido íntegro del presente Decreto municipal a la Sindicatura y Contraloría Ciudadana, para los efectos a los que haya lugar.</w:t>
      </w:r>
    </w:p>
    <w:p w:rsidR="00EC3468" w:rsidRPr="00EC3468" w:rsidP="00EC3468" w14:paraId="626AE508" w14:textId="77777777">
      <w:pPr>
        <w:widowControl w:val="0"/>
        <w:overflowPunct w:val="0"/>
        <w:autoSpaceDE w:val="0"/>
        <w:autoSpaceDN w:val="0"/>
        <w:adjustRightInd w:val="0"/>
        <w:ind w:left="2" w:right="136" w:hanging="2"/>
        <w:jc w:val="both"/>
        <w:rPr>
          <w:rFonts w:ascii="Arial" w:eastAsia="Arial" w:hAnsi="Arial" w:cs="Arial"/>
          <w:bCs/>
        </w:rPr>
      </w:pPr>
    </w:p>
    <w:p w:rsidR="005B5A22" w:rsidRPr="00E83AD9" w:rsidP="00E83AD9" w14:paraId="0E86DC96" w14:textId="05497AA8">
      <w:pPr>
        <w:tabs>
          <w:tab w:val="left" w:pos="567"/>
        </w:tabs>
        <w:contextualSpacing/>
        <w:jc w:val="both"/>
        <w:rPr>
          <w:rFonts w:ascii="Arial" w:hAnsi="Arial" w:cs="Arial"/>
          <w:sz w:val="24"/>
          <w:szCs w:val="24"/>
        </w:rPr>
      </w:pPr>
      <w:r w:rsidRPr="00E83AD9">
        <w:rPr>
          <w:rFonts w:ascii="Arial" w:hAnsi="Arial" w:cs="Arial"/>
          <w:sz w:val="24"/>
          <w:szCs w:val="24"/>
        </w:rPr>
        <w:t>10.- DICTAMEN DE LA COMISIÓN EDILICIA DE HACIENDA PÚBLICA Y PATRIMONIO MUNICIPAL, QUE RESUELVE EL TURNO 182/25, RELATIVO A LA RENOVACIÓN DE CONTRATO DE COMODATO DE UNA FRACCIÓN DE LA UNIDAD DEPORTIVA REVOLUCIÓN.</w:t>
      </w:r>
    </w:p>
    <w:p w:rsidR="00EC3468" w:rsidP="006860A6" w14:paraId="167CBB57" w14:textId="77777777">
      <w:pPr>
        <w:jc w:val="center"/>
        <w:rPr>
          <w:rFonts w:ascii="Arial" w:hAnsi="Arial" w:cs="Arial"/>
          <w:b/>
          <w:bCs/>
          <w:color w:val="000000"/>
        </w:rPr>
      </w:pPr>
    </w:p>
    <w:p w:rsidR="006860A6" w:rsidRPr="006860A6" w:rsidP="006860A6" w14:paraId="2E34F7F6" w14:textId="39E16216">
      <w:pPr>
        <w:jc w:val="center"/>
        <w:rPr>
          <w:rFonts w:ascii="Arial" w:hAnsi="Arial" w:cs="Arial"/>
          <w:b/>
          <w:bCs/>
          <w:color w:val="000000"/>
        </w:rPr>
      </w:pPr>
      <w:r w:rsidRPr="006860A6">
        <w:rPr>
          <w:rFonts w:ascii="Arial" w:hAnsi="Arial" w:cs="Arial"/>
          <w:b/>
          <w:bCs/>
          <w:color w:val="000000"/>
        </w:rPr>
        <w:t xml:space="preserve">DECRETO </w:t>
      </w:r>
    </w:p>
    <w:p w:rsidR="006860A6" w:rsidRPr="006860A6" w:rsidP="006860A6" w14:paraId="4119658B" w14:textId="77777777">
      <w:pPr>
        <w:jc w:val="center"/>
        <w:rPr>
          <w:rFonts w:ascii="Arial" w:hAnsi="Arial" w:cs="Arial"/>
          <w:b/>
          <w:bCs/>
          <w:color w:val="000000"/>
        </w:rPr>
      </w:pPr>
    </w:p>
    <w:p w:rsidR="006860A6" w:rsidRPr="006860A6" w:rsidP="006860A6" w14:paraId="065962C9" w14:textId="772F194A">
      <w:pPr>
        <w:jc w:val="both"/>
        <w:rPr>
          <w:rFonts w:ascii="Arial" w:hAnsi="Arial" w:cs="Arial"/>
          <w:color w:val="000000"/>
        </w:rPr>
      </w:pPr>
      <w:r w:rsidRPr="006860A6">
        <w:rPr>
          <w:rFonts w:ascii="Arial" w:hAnsi="Arial" w:cs="Arial"/>
          <w:b/>
          <w:bCs/>
          <w:color w:val="000000"/>
        </w:rPr>
        <w:t>PRIMERO.</w:t>
      </w:r>
      <w:r>
        <w:rPr>
          <w:rFonts w:ascii="Arial" w:hAnsi="Arial" w:cs="Arial"/>
          <w:b/>
          <w:bCs/>
          <w:color w:val="000000"/>
        </w:rPr>
        <w:t>-</w:t>
      </w:r>
      <w:r w:rsidRPr="006860A6">
        <w:rPr>
          <w:rFonts w:ascii="Arial" w:hAnsi="Arial" w:cs="Arial"/>
          <w:b/>
          <w:bCs/>
          <w:color w:val="000000"/>
        </w:rPr>
        <w:t xml:space="preserve"> </w:t>
      </w:r>
      <w:r w:rsidRPr="006860A6">
        <w:rPr>
          <w:rFonts w:ascii="Arial" w:hAnsi="Arial" w:cs="Arial"/>
          <w:color w:val="000000"/>
        </w:rPr>
        <w:t>El Ayuntamiento Constitucional del Municipio de Guadalajara, Jalisco, aprueba y autoriza reincorporar al dominio público de la fracción de 1,399.856 m² del bien inmueble denominado Unidad Deportiva Revolución, propiedad municipal, misma que fue previamente desincorporada del dominio público e incorporada al dominio privado en el punto Quinto del Decreto D 92/19/06 y cuya vigencia del comodato ha concluido.</w:t>
      </w:r>
    </w:p>
    <w:p w:rsidR="006860A6" w:rsidRPr="006860A6" w:rsidP="006860A6" w14:paraId="2E2F71F7" w14:textId="77777777">
      <w:pPr>
        <w:jc w:val="both"/>
        <w:rPr>
          <w:rFonts w:ascii="Arial" w:hAnsi="Arial" w:cs="Arial"/>
          <w:color w:val="000000"/>
        </w:rPr>
      </w:pPr>
    </w:p>
    <w:p w:rsidR="006860A6" w:rsidRPr="006860A6" w:rsidP="006860A6" w14:paraId="6D33EC5E" w14:textId="54AF1907">
      <w:pPr>
        <w:jc w:val="both"/>
        <w:rPr>
          <w:rFonts w:ascii="Arial" w:hAnsi="Arial" w:cs="Arial"/>
          <w:color w:val="000000"/>
        </w:rPr>
      </w:pPr>
      <w:r w:rsidRPr="006860A6">
        <w:rPr>
          <w:rFonts w:ascii="Arial" w:hAnsi="Arial" w:cs="Arial"/>
          <w:b/>
          <w:bCs/>
          <w:color w:val="000000"/>
        </w:rPr>
        <w:t>SEGUNDO.</w:t>
      </w:r>
      <w:r>
        <w:rPr>
          <w:rFonts w:ascii="Arial" w:hAnsi="Arial" w:cs="Arial"/>
          <w:b/>
          <w:bCs/>
          <w:color w:val="000000"/>
        </w:rPr>
        <w:t>-</w:t>
      </w:r>
      <w:r w:rsidRPr="006860A6">
        <w:rPr>
          <w:rFonts w:ascii="Arial" w:hAnsi="Arial" w:cs="Arial"/>
          <w:b/>
          <w:bCs/>
          <w:color w:val="000000"/>
        </w:rPr>
        <w:t xml:space="preserve"> </w:t>
      </w:r>
      <w:r w:rsidRPr="006860A6">
        <w:rPr>
          <w:rFonts w:ascii="Arial" w:hAnsi="Arial" w:cs="Arial"/>
        </w:rPr>
        <w:t xml:space="preserve">Se aprueba y autoriza la celebración de convenio de colaboración entre el Municipio de Guadalajara y el </w:t>
      </w:r>
      <w:r w:rsidRPr="006860A6">
        <w:rPr>
          <w:rFonts w:ascii="Arial" w:hAnsi="Arial" w:cs="Arial"/>
          <w:color w:val="000000"/>
        </w:rPr>
        <w:t xml:space="preserve">Organismo Público Descentralizado de la Administración Pública </w:t>
      </w:r>
      <w:r w:rsidRPr="006860A6">
        <w:rPr>
          <w:rFonts w:ascii="Arial" w:hAnsi="Arial" w:cs="Arial"/>
          <w:color w:val="000000"/>
        </w:rPr>
        <w:t xml:space="preserve">Estatal denominado Sistema Jalisciense de Radio y Televisión, respecto a la fracción de 1,399.856 m² ubicada dentro del bien inmueble denominado Unidad Deportiva Revolución, propiedad municipal con el objeto de operar las frecuencias de radio y televisión concesionadas a su favor. </w:t>
      </w:r>
    </w:p>
    <w:p w:rsidR="006860A6" w:rsidRPr="006860A6" w:rsidP="006860A6" w14:paraId="7BFFB19B" w14:textId="77777777">
      <w:pPr>
        <w:jc w:val="both"/>
        <w:rPr>
          <w:rFonts w:ascii="Arial" w:hAnsi="Arial" w:cs="Arial"/>
          <w:lang w:eastAsia="en-US"/>
        </w:rPr>
      </w:pPr>
    </w:p>
    <w:p w:rsidR="006860A6" w:rsidRPr="006860A6" w:rsidP="006860A6" w14:paraId="1B4D7109" w14:textId="77777777">
      <w:pPr>
        <w:jc w:val="both"/>
        <w:rPr>
          <w:rFonts w:ascii="Arial" w:hAnsi="Arial" w:cs="Arial"/>
          <w:color w:val="000000"/>
        </w:rPr>
      </w:pPr>
      <w:r w:rsidRPr="006860A6">
        <w:rPr>
          <w:rFonts w:ascii="Arial" w:hAnsi="Arial" w:cs="Arial"/>
        </w:rPr>
        <w:t xml:space="preserve">El espacio con una superficie </w:t>
      </w:r>
      <w:r w:rsidRPr="006860A6">
        <w:rPr>
          <w:rFonts w:ascii="Arial" w:hAnsi="Arial" w:cs="Arial"/>
          <w:color w:val="000000"/>
        </w:rPr>
        <w:t>de 1,399.856 m</w:t>
      </w:r>
      <w:r w:rsidRPr="006860A6">
        <w:rPr>
          <w:rFonts w:ascii="Arial" w:hAnsi="Arial" w:cs="Arial"/>
          <w:color w:val="000000"/>
          <w:vertAlign w:val="superscript"/>
        </w:rPr>
        <w:t>2</w:t>
      </w:r>
      <w:r w:rsidRPr="006860A6">
        <w:rPr>
          <w:rFonts w:ascii="Arial" w:hAnsi="Arial" w:cs="Arial"/>
          <w:color w:val="000000"/>
        </w:rPr>
        <w:t xml:space="preserve"> cuenta con las siguientes medidas y linderos, todo contenido dentro del predio de la Unidad Deportiva Revolución:</w:t>
      </w:r>
    </w:p>
    <w:p w:rsidR="006860A6" w:rsidRPr="006860A6" w:rsidP="006860A6" w14:paraId="04F62523" w14:textId="77777777">
      <w:pPr>
        <w:jc w:val="both"/>
        <w:rPr>
          <w:rFonts w:ascii="Arial" w:hAnsi="Arial" w:cs="Arial"/>
          <w:color w:val="000000"/>
        </w:rPr>
      </w:pPr>
    </w:p>
    <w:p w:rsidR="006860A6" w:rsidRPr="006860A6" w:rsidP="0006073E" w14:paraId="71FB7266" w14:textId="77777777">
      <w:pPr>
        <w:pStyle w:val="ListParagraph"/>
        <w:numPr>
          <w:ilvl w:val="0"/>
          <w:numId w:val="43"/>
        </w:numPr>
        <w:contextualSpacing/>
        <w:jc w:val="both"/>
        <w:rPr>
          <w:rFonts w:ascii="Arial" w:hAnsi="Arial" w:cs="Arial"/>
          <w:color w:val="000000"/>
          <w:sz w:val="20"/>
          <w:szCs w:val="20"/>
          <w:lang w:eastAsia="es-MX"/>
        </w:rPr>
      </w:pPr>
      <w:r w:rsidRPr="006860A6">
        <w:rPr>
          <w:rFonts w:ascii="Arial" w:hAnsi="Arial" w:cs="Arial"/>
          <w:b/>
          <w:bCs/>
          <w:color w:val="000000"/>
          <w:sz w:val="20"/>
          <w:szCs w:val="20"/>
          <w:lang w:eastAsia="es-MX"/>
        </w:rPr>
        <w:t>Al Norte</w:t>
      </w:r>
      <w:r w:rsidRPr="006860A6">
        <w:rPr>
          <w:rFonts w:ascii="Arial" w:hAnsi="Arial" w:cs="Arial"/>
          <w:color w:val="000000"/>
          <w:sz w:val="20"/>
          <w:szCs w:val="20"/>
          <w:lang w:eastAsia="es-MX"/>
        </w:rPr>
        <w:t xml:space="preserve"> descrito de poniente a oriente en 3.00 (tres metros) quiebra al norte en 4.125 (cuatro metros ciento veinticinco milímetros) sigue al oriente en 13.478 (trece metros cuatrocientos setenta y ocho milímetros), quiebra al nororiente en 14.89 (catorce metros ochenta y nueve centímetros), continua al oriente en 3.256 (tres metros doscientos cincuenta y seis milímetros), quiebra al sur en 6.642 (seis metros seiscientos cuarenta y dos milímetros), quiebra al oriente 9.74 (nueve metros setenta y cuatro centímetros) siguen en 8.063 (ocho metros sesenta y tres milímetros) y finaliza en 3.262 (tres metros doscientos sesenta y dos milímetros)</w:t>
      </w:r>
    </w:p>
    <w:p w:rsidR="006860A6" w:rsidRPr="006860A6" w:rsidP="0006073E" w14:paraId="5660A638" w14:textId="77777777">
      <w:pPr>
        <w:pStyle w:val="ListParagraph"/>
        <w:numPr>
          <w:ilvl w:val="0"/>
          <w:numId w:val="43"/>
        </w:numPr>
        <w:contextualSpacing/>
        <w:jc w:val="both"/>
        <w:rPr>
          <w:rFonts w:ascii="Arial" w:hAnsi="Arial" w:cs="Arial"/>
          <w:color w:val="000000"/>
          <w:sz w:val="20"/>
          <w:szCs w:val="20"/>
          <w:lang w:eastAsia="es-MX"/>
        </w:rPr>
      </w:pPr>
      <w:r w:rsidRPr="006860A6">
        <w:rPr>
          <w:rFonts w:ascii="Arial" w:hAnsi="Arial" w:cs="Arial"/>
          <w:b/>
          <w:bCs/>
          <w:color w:val="000000"/>
          <w:sz w:val="20"/>
          <w:szCs w:val="20"/>
          <w:lang w:eastAsia="es-MX"/>
        </w:rPr>
        <w:t>Al Sur</w:t>
      </w:r>
      <w:r w:rsidRPr="006860A6">
        <w:rPr>
          <w:rFonts w:ascii="Arial" w:hAnsi="Arial" w:cs="Arial"/>
          <w:color w:val="000000"/>
          <w:sz w:val="20"/>
          <w:szCs w:val="20"/>
          <w:lang w:eastAsia="es-MX"/>
        </w:rPr>
        <w:t xml:space="preserve"> descrito de poniente a oriente en 4.581 (cuatro metros quinientos ochenta y un milímetros) sigue en 12.786 (doce metros setecientos ochenta y seis milímetros) sigue en 12.861 (doce metros ochocientos sesenta y seis milímetros) y finalizar al sur en 8.299 (ocho metros doscientos noventa y nueve milímetros)</w:t>
      </w:r>
    </w:p>
    <w:p w:rsidR="006860A6" w:rsidRPr="006860A6" w:rsidP="0006073E" w14:paraId="54D5933A" w14:textId="77777777">
      <w:pPr>
        <w:pStyle w:val="ListParagraph"/>
        <w:numPr>
          <w:ilvl w:val="0"/>
          <w:numId w:val="43"/>
        </w:numPr>
        <w:contextualSpacing/>
        <w:jc w:val="both"/>
        <w:rPr>
          <w:rFonts w:ascii="Arial" w:hAnsi="Arial" w:cs="Arial"/>
          <w:color w:val="000000"/>
          <w:sz w:val="20"/>
          <w:szCs w:val="20"/>
          <w:lang w:eastAsia="es-MX"/>
        </w:rPr>
      </w:pPr>
      <w:r w:rsidRPr="006860A6">
        <w:rPr>
          <w:rFonts w:ascii="Arial" w:hAnsi="Arial" w:cs="Arial"/>
          <w:b/>
          <w:color w:val="000000"/>
          <w:sz w:val="20"/>
          <w:szCs w:val="20"/>
          <w:lang w:eastAsia="es-MX"/>
        </w:rPr>
        <w:t>Al Oriente</w:t>
      </w:r>
      <w:r w:rsidRPr="006860A6">
        <w:rPr>
          <w:rFonts w:ascii="Arial" w:hAnsi="Arial" w:cs="Arial"/>
          <w:color w:val="000000"/>
          <w:sz w:val="20"/>
          <w:szCs w:val="20"/>
          <w:lang w:eastAsia="es-MX"/>
        </w:rPr>
        <w:t xml:space="preserve"> descrito de norte a sur en 8.692 (ocho metros seiscientos noventa y dos milímetros), quiebra al oriente en 1.278 (un metro, doscientos setenta y ocho milímetros) y finaliza al sur en 23.744 (veintitrés metros setecientos cuarenta y cuatro milímetros)</w:t>
      </w:r>
    </w:p>
    <w:p w:rsidR="006860A6" w:rsidRPr="006860A6" w:rsidP="0006073E" w14:paraId="207DEC97" w14:textId="77777777">
      <w:pPr>
        <w:pStyle w:val="ListParagraph"/>
        <w:numPr>
          <w:ilvl w:val="0"/>
          <w:numId w:val="43"/>
        </w:numPr>
        <w:contextualSpacing/>
        <w:jc w:val="both"/>
        <w:rPr>
          <w:rFonts w:ascii="Arial" w:hAnsi="Arial" w:cs="Arial"/>
          <w:color w:val="000000"/>
          <w:sz w:val="20"/>
          <w:szCs w:val="20"/>
          <w:lang w:eastAsia="es-MX"/>
        </w:rPr>
      </w:pPr>
      <w:r w:rsidRPr="006860A6">
        <w:rPr>
          <w:rFonts w:ascii="Arial" w:hAnsi="Arial" w:cs="Arial"/>
          <w:b/>
          <w:bCs/>
          <w:color w:val="000000"/>
          <w:sz w:val="20"/>
          <w:szCs w:val="20"/>
          <w:lang w:eastAsia="es-MX"/>
        </w:rPr>
        <w:t>Al Poniente</w:t>
      </w:r>
      <w:r w:rsidRPr="006860A6">
        <w:rPr>
          <w:rFonts w:ascii="Arial" w:hAnsi="Arial" w:cs="Arial"/>
          <w:color w:val="000000"/>
          <w:sz w:val="20"/>
          <w:szCs w:val="20"/>
          <w:lang w:eastAsia="es-MX"/>
        </w:rPr>
        <w:t xml:space="preserve"> descrito de norte a sur en 2.98 (dos metros noventa y ocho centímetros) y finaliza en dirección suroriente en 24.01 veinticuatro metros un centímetro).</w:t>
      </w:r>
    </w:p>
    <w:p w:rsidR="006860A6" w:rsidRPr="006860A6" w:rsidP="006860A6" w14:paraId="19EA3280" w14:textId="77777777">
      <w:pPr>
        <w:pStyle w:val="ListParagraph"/>
        <w:jc w:val="both"/>
        <w:rPr>
          <w:rFonts w:ascii="Arial" w:hAnsi="Arial" w:cs="Arial"/>
          <w:color w:val="000000"/>
          <w:sz w:val="20"/>
          <w:szCs w:val="20"/>
          <w:lang w:eastAsia="es-MX"/>
        </w:rPr>
      </w:pPr>
    </w:p>
    <w:p w:rsidR="006860A6" w:rsidRPr="006860A6" w:rsidP="006860A6" w14:paraId="48A02394" w14:textId="245E757F">
      <w:pPr>
        <w:jc w:val="both"/>
        <w:rPr>
          <w:rFonts w:ascii="Arial" w:hAnsi="Arial" w:cs="Arial"/>
          <w:color w:val="000000"/>
        </w:rPr>
      </w:pPr>
      <w:r w:rsidRPr="006860A6">
        <w:rPr>
          <w:rFonts w:ascii="Arial" w:hAnsi="Arial" w:cs="Arial"/>
          <w:b/>
          <w:bCs/>
          <w:color w:val="000000"/>
        </w:rPr>
        <w:t>TERCERO</w:t>
      </w:r>
      <w:r w:rsidRPr="00EC3468">
        <w:rPr>
          <w:rFonts w:ascii="Arial" w:hAnsi="Arial" w:cs="Arial"/>
          <w:b/>
          <w:bCs/>
          <w:color w:val="000000"/>
        </w:rPr>
        <w:t>.-</w:t>
      </w:r>
      <w:r w:rsidRPr="006860A6">
        <w:rPr>
          <w:rFonts w:ascii="Arial" w:hAnsi="Arial" w:cs="Arial"/>
          <w:color w:val="000000"/>
        </w:rPr>
        <w:t xml:space="preserve"> </w:t>
      </w:r>
      <w:r w:rsidRPr="006860A6">
        <w:rPr>
          <w:rFonts w:ascii="Arial" w:hAnsi="Arial" w:cs="Arial"/>
          <w:color w:val="000000"/>
        </w:rPr>
        <w:t>El Convenio de Colaboración será solo respecto a la fracción del inmueble descrita en el punto Segundo del presente decreto, y para uso exclusivo de las funciones propias del</w:t>
      </w:r>
      <w:r w:rsidRPr="006860A6">
        <w:rPr>
          <w:rFonts w:ascii="Arial" w:hAnsi="Arial" w:cs="Arial"/>
        </w:rPr>
        <w:t xml:space="preserve"> Organismo Público Descentralizado del Poder Ejecutivo del Estado, </w:t>
      </w:r>
      <w:r w:rsidRPr="006860A6">
        <w:rPr>
          <w:rFonts w:ascii="Arial" w:hAnsi="Arial" w:cs="Arial"/>
          <w:color w:val="000000"/>
        </w:rPr>
        <w:t xml:space="preserve">Sistema Jalisciense de Radio y Televisión, </w:t>
      </w:r>
      <w:r w:rsidRPr="006860A6">
        <w:rPr>
          <w:rFonts w:ascii="Arial" w:hAnsi="Arial" w:cs="Arial"/>
          <w:bCs/>
        </w:rPr>
        <w:t xml:space="preserve">con una vigencia </w:t>
      </w:r>
      <w:r w:rsidRPr="006860A6">
        <w:rPr>
          <w:rFonts w:ascii="Arial" w:hAnsi="Arial" w:cs="Arial"/>
          <w:color w:val="000000"/>
        </w:rPr>
        <w:t>de 3 años</w:t>
      </w:r>
      <w:r w:rsidRPr="006860A6">
        <w:rPr>
          <w:rFonts w:ascii="Arial" w:hAnsi="Arial" w:cs="Arial"/>
          <w:b/>
          <w:color w:val="000000"/>
        </w:rPr>
        <w:t xml:space="preserve"> </w:t>
      </w:r>
      <w:r w:rsidRPr="006860A6">
        <w:rPr>
          <w:rFonts w:ascii="Arial" w:hAnsi="Arial" w:cs="Arial"/>
          <w:color w:val="000000"/>
        </w:rPr>
        <w:t xml:space="preserve">contados </w:t>
      </w:r>
      <w:r w:rsidRPr="006860A6">
        <w:rPr>
          <w:rFonts w:ascii="Arial" w:hAnsi="Arial" w:cs="Arial"/>
          <w:bCs/>
        </w:rPr>
        <w:t>a partir de la publicación del presente decreto</w:t>
      </w:r>
      <w:r w:rsidRPr="006860A6">
        <w:rPr>
          <w:rFonts w:ascii="Arial" w:hAnsi="Arial" w:cs="Arial"/>
          <w:color w:val="000000"/>
        </w:rPr>
        <w:t>.</w:t>
      </w:r>
    </w:p>
    <w:p w:rsidR="006860A6" w:rsidRPr="006860A6" w:rsidP="006860A6" w14:paraId="4281BEC1" w14:textId="77777777">
      <w:pPr>
        <w:jc w:val="both"/>
        <w:rPr>
          <w:rFonts w:ascii="Arial" w:hAnsi="Arial" w:cs="Arial"/>
          <w:color w:val="000000"/>
        </w:rPr>
      </w:pPr>
    </w:p>
    <w:p w:rsidR="006860A6" w:rsidRPr="006860A6" w:rsidP="006860A6" w14:paraId="067FD1BA" w14:textId="2F6D53AD">
      <w:pPr>
        <w:jc w:val="both"/>
        <w:rPr>
          <w:rFonts w:ascii="Arial" w:hAnsi="Arial" w:cs="Arial"/>
          <w:color w:val="000000"/>
        </w:rPr>
      </w:pPr>
      <w:r w:rsidRPr="006860A6">
        <w:rPr>
          <w:rFonts w:ascii="Arial" w:hAnsi="Arial" w:cs="Arial"/>
          <w:b/>
          <w:bCs/>
          <w:color w:val="000000"/>
        </w:rPr>
        <w:t>CUARTO.</w:t>
      </w:r>
      <w:r>
        <w:rPr>
          <w:rFonts w:ascii="Arial" w:hAnsi="Arial" w:cs="Arial"/>
          <w:b/>
          <w:bCs/>
          <w:color w:val="000000"/>
        </w:rPr>
        <w:t>-</w:t>
      </w:r>
      <w:r w:rsidRPr="006860A6">
        <w:rPr>
          <w:rFonts w:ascii="Arial" w:hAnsi="Arial" w:cs="Arial"/>
          <w:b/>
          <w:bCs/>
          <w:color w:val="000000"/>
        </w:rPr>
        <w:t xml:space="preserve"> </w:t>
      </w:r>
      <w:r w:rsidRPr="006860A6">
        <w:rPr>
          <w:rFonts w:ascii="Arial" w:hAnsi="Arial" w:cs="Arial"/>
          <w:color w:val="000000"/>
        </w:rPr>
        <w:t xml:space="preserve">Se instruye a la Sindicatura para que, a través de la Dirección General Jurídica, </w:t>
      </w:r>
      <w:r w:rsidRPr="006860A6">
        <w:rPr>
          <w:rFonts w:ascii="Arial" w:hAnsi="Arial" w:cs="Arial"/>
          <w:bCs/>
        </w:rPr>
        <w:t>gestione las acciones necesarias para dar cumplimiento al presente decreto, así como de instrumentar el convenio de colaboración</w:t>
      </w:r>
      <w:r w:rsidRPr="006860A6">
        <w:rPr>
          <w:rFonts w:ascii="Arial" w:hAnsi="Arial" w:cs="Arial"/>
          <w:color w:val="000000"/>
        </w:rPr>
        <w:t>, mismo que debe contener por lo menos las siguientes condiciones:</w:t>
      </w:r>
    </w:p>
    <w:p w:rsidR="006860A6" w:rsidRPr="006860A6" w:rsidP="006860A6" w14:paraId="709D775A" w14:textId="77777777">
      <w:pPr>
        <w:jc w:val="both"/>
        <w:rPr>
          <w:rFonts w:ascii="Arial" w:hAnsi="Arial" w:cs="Arial"/>
        </w:rPr>
      </w:pPr>
    </w:p>
    <w:p w:rsidR="006860A6" w:rsidRPr="006860A6" w:rsidP="0006073E" w14:paraId="63F8AD08"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El convenio se concede por un término de 3 años contados a partir de la publicación del presente decreto.</w:t>
      </w:r>
    </w:p>
    <w:p w:rsidR="006860A6" w:rsidRPr="006860A6" w:rsidP="0006073E" w14:paraId="5612F721"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 xml:space="preserve">El uso autorizado del bien inmueble otorgado es el de prestar exclusivamente aquellas funciones y atribuciones propias del </w:t>
      </w:r>
      <w:r w:rsidRPr="006860A6">
        <w:rPr>
          <w:rFonts w:ascii="Arial" w:hAnsi="Arial" w:cs="Arial"/>
          <w:sz w:val="20"/>
          <w:szCs w:val="20"/>
        </w:rPr>
        <w:t xml:space="preserve">Organismo Público Descentralizado del Poder Ejecutivo Sistema Jalisciense de Radio y Televisión para la operación de las frecuencias de radio y televisión y prestar servicios de comunicación, </w:t>
      </w:r>
      <w:r w:rsidRPr="006860A6">
        <w:rPr>
          <w:rFonts w:ascii="Arial" w:hAnsi="Arial" w:cs="Arial"/>
          <w:sz w:val="20"/>
          <w:szCs w:val="20"/>
          <w:lang w:eastAsia="es-MX"/>
        </w:rPr>
        <w:t>por lo que en caso de que se diera un uso distinto, se dará por concluido el convenio de colaboración.</w:t>
      </w:r>
    </w:p>
    <w:p w:rsidR="006860A6" w:rsidRPr="006860A6" w:rsidP="0006073E" w14:paraId="309F840E"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Se debe incorporar la obligación al beneficiario de proporcionar mantenimiento al inmueble, en la porción en la que versa el convenio, para evitar su deterioro, y en su caso hacer las mejoras necesarias sin modificar la naturaleza del bien.</w:t>
      </w:r>
    </w:p>
    <w:p w:rsidR="006860A6" w:rsidRPr="006860A6" w:rsidP="0006073E" w14:paraId="7299E978"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En el caso de que quisiera realizar adecuaciones o construcciones deberá de contar con el visto bueno de la Dirección de Obras Públicas de Guadalajara.</w:t>
      </w:r>
    </w:p>
    <w:p w:rsidR="006860A6" w:rsidRPr="006860A6" w:rsidP="0006073E" w14:paraId="159E9F60"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Los gastos que fueran procedentes del inmueble correrán por cuenta del beneficiario, incluyendo los que se generen por servicios de energía eléctrica, agua, servicio telefónico u otros que se requieran para su funcionamiento.</w:t>
      </w:r>
    </w:p>
    <w:p w:rsidR="006860A6" w:rsidRPr="006860A6" w:rsidP="0006073E" w14:paraId="0154E63E"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 xml:space="preserve">Los gastos, impuestos y derechos que pudieran derivarse del uso del inmueble, así como las obligaciones laborales, civiles y, en su caso, penales, serán responsabilidad exclusiva del </w:t>
      </w:r>
      <w:r w:rsidRPr="006860A6">
        <w:rPr>
          <w:rFonts w:ascii="Arial" w:hAnsi="Arial" w:cs="Arial"/>
          <w:color w:val="000000"/>
          <w:sz w:val="20"/>
          <w:szCs w:val="20"/>
          <w:lang w:eastAsia="es-MX"/>
        </w:rPr>
        <w:t>Sistema Jalisciense de Radio y Televisión.</w:t>
      </w:r>
    </w:p>
    <w:p w:rsidR="006860A6" w:rsidRPr="006860A6" w:rsidP="0006073E" w14:paraId="31118D20" w14:textId="77777777">
      <w:pPr>
        <w:numPr>
          <w:ilvl w:val="0"/>
          <w:numId w:val="44"/>
        </w:numPr>
        <w:contextualSpacing/>
        <w:jc w:val="both"/>
        <w:rPr>
          <w:rFonts w:ascii="Arial" w:hAnsi="Arial" w:cs="Arial"/>
        </w:rPr>
      </w:pPr>
      <w:r w:rsidRPr="006860A6">
        <w:rPr>
          <w:rFonts w:ascii="Arial" w:hAnsi="Arial" w:cs="Arial"/>
        </w:rPr>
        <w:t>El beneficiario se obliga a no ceder o transferir, parcial o totalmente, los derechos y las obligaciones derivadas del convenio de colaboración suscrito sin el consentimiento expreso del Municipio</w:t>
      </w:r>
      <w:r w:rsidRPr="006860A6">
        <w:rPr>
          <w:rFonts w:ascii="Arial" w:eastAsia="Arial" w:hAnsi="Arial" w:cs="Arial"/>
        </w:rPr>
        <w:t>.</w:t>
      </w:r>
    </w:p>
    <w:p w:rsidR="006860A6" w:rsidRPr="006860A6" w:rsidP="006860A6" w14:paraId="095FCBBD" w14:textId="77777777">
      <w:pPr>
        <w:ind w:left="420"/>
        <w:contextualSpacing/>
        <w:jc w:val="both"/>
        <w:rPr>
          <w:rFonts w:ascii="Arial" w:hAnsi="Arial" w:cs="Arial"/>
        </w:rPr>
      </w:pPr>
    </w:p>
    <w:p w:rsidR="006860A6" w:rsidRPr="006860A6" w:rsidP="006860A6" w14:paraId="3B17B8BC" w14:textId="66A1113B">
      <w:pPr>
        <w:jc w:val="both"/>
        <w:rPr>
          <w:rFonts w:ascii="Arial" w:eastAsia="Arial" w:hAnsi="Arial" w:cs="Arial"/>
          <w:color w:val="000000"/>
          <w:lang w:eastAsia="en-US"/>
        </w:rPr>
      </w:pPr>
      <w:r w:rsidRPr="006860A6">
        <w:rPr>
          <w:rFonts w:ascii="Arial" w:hAnsi="Arial" w:cs="Arial"/>
          <w:b/>
        </w:rPr>
        <w:t>CUARTO.</w:t>
      </w:r>
      <w:r>
        <w:rPr>
          <w:rFonts w:ascii="Arial" w:hAnsi="Arial" w:cs="Arial"/>
          <w:b/>
        </w:rPr>
        <w:t>-</w:t>
      </w:r>
      <w:r w:rsidRPr="006860A6">
        <w:rPr>
          <w:rFonts w:ascii="Arial" w:eastAsia="Arial" w:hAnsi="Arial" w:cs="Arial"/>
          <w:b/>
        </w:rPr>
        <w:t xml:space="preserve"> </w:t>
      </w:r>
      <w:r w:rsidRPr="006860A6">
        <w:rPr>
          <w:rFonts w:ascii="Arial" w:eastAsia="Arial" w:hAnsi="Arial" w:cs="Arial"/>
        </w:rPr>
        <w:t>Se instruye a la Dirección de Patrimonio para que haga la reincorporación al dominio público y su debida inscripción en Registro Patrimonial de Bienes Municipales, de la porción del inmueble dentro de la Unidad Revolución descrita en el punto Primero del presente decreto, así mismo para que quede asentada la figura jurídica a la que queda sujeto.</w:t>
      </w:r>
    </w:p>
    <w:p w:rsidR="006860A6" w:rsidRPr="006860A6" w:rsidP="006860A6" w14:paraId="1816E6CB" w14:textId="77777777">
      <w:pPr>
        <w:widowControl w:val="0"/>
        <w:overflowPunct w:val="0"/>
        <w:autoSpaceDE w:val="0"/>
        <w:autoSpaceDN w:val="0"/>
        <w:adjustRightInd w:val="0"/>
        <w:ind w:right="136"/>
        <w:jc w:val="both"/>
        <w:rPr>
          <w:rFonts w:ascii="Arial" w:eastAsia="Arial" w:hAnsi="Arial" w:cs="Arial"/>
        </w:rPr>
      </w:pPr>
    </w:p>
    <w:p w:rsidR="006860A6" w:rsidRPr="006860A6" w:rsidP="006860A6" w14:paraId="41A0B77D" w14:textId="33665CD5">
      <w:pPr>
        <w:contextualSpacing/>
        <w:jc w:val="both"/>
        <w:rPr>
          <w:rFonts w:ascii="Arial" w:eastAsia="Calibri" w:hAnsi="Arial" w:cs="Arial"/>
          <w:bCs/>
          <w:kern w:val="28"/>
        </w:rPr>
      </w:pPr>
      <w:r w:rsidRPr="006860A6">
        <w:rPr>
          <w:rFonts w:ascii="Arial" w:eastAsia="Arial" w:hAnsi="Arial" w:cs="Arial"/>
          <w:b/>
        </w:rPr>
        <w:t>QUINTO.</w:t>
      </w:r>
      <w:r>
        <w:rPr>
          <w:rFonts w:ascii="Arial" w:eastAsia="Arial" w:hAnsi="Arial" w:cs="Arial"/>
          <w:b/>
        </w:rPr>
        <w:t>-</w:t>
      </w:r>
      <w:r w:rsidRPr="006860A6">
        <w:rPr>
          <w:rFonts w:ascii="Arial" w:eastAsia="Calibri" w:hAnsi="Arial" w:cs="Arial"/>
          <w:bCs/>
          <w:kern w:val="28"/>
        </w:rPr>
        <w:t xml:space="preserve"> </w:t>
      </w:r>
      <w:r w:rsidRPr="006860A6">
        <w:rPr>
          <w:rFonts w:ascii="Arial" w:eastAsia="Calibri" w:hAnsi="Arial" w:cs="Arial"/>
          <w:bCs/>
          <w:kern w:val="28"/>
        </w:rPr>
        <w:t>Se faculta a la Presidenta Municipal, Síndico y Secretario General del Ayuntamiento, para que realicen los trámites jurídicos y administrativos a que haya lugar para la ejecución del presente decreto, así como para que suscriban la documentación que sea necesaria para tal fin.</w:t>
      </w:r>
    </w:p>
    <w:p w:rsidR="006860A6" w:rsidRPr="006860A6" w:rsidP="006860A6" w14:paraId="4DAC03A9" w14:textId="77777777">
      <w:pPr>
        <w:jc w:val="center"/>
        <w:rPr>
          <w:rFonts w:ascii="Arial" w:hAnsi="Arial" w:cs="Arial"/>
          <w:b/>
          <w:bCs/>
          <w:color w:val="000000"/>
          <w:lang w:val="en-US"/>
        </w:rPr>
      </w:pPr>
    </w:p>
    <w:p w:rsidR="006860A6" w:rsidRPr="006860A6" w:rsidP="006860A6" w14:paraId="5B154EA6" w14:textId="7A5FD1A6">
      <w:pPr>
        <w:contextualSpacing/>
        <w:jc w:val="center"/>
        <w:rPr>
          <w:rFonts w:ascii="Arial" w:eastAsia="Calibri" w:hAnsi="Arial" w:cs="Arial"/>
          <w:b/>
          <w:kern w:val="28"/>
        </w:rPr>
      </w:pPr>
      <w:r w:rsidRPr="006860A6">
        <w:rPr>
          <w:rFonts w:ascii="Arial" w:eastAsia="Calibri" w:hAnsi="Arial" w:cs="Arial"/>
          <w:b/>
          <w:kern w:val="28"/>
        </w:rPr>
        <w:t>TRANSITORIOS</w:t>
      </w:r>
    </w:p>
    <w:p w:rsidR="006860A6" w:rsidRPr="006860A6" w:rsidP="006860A6" w14:paraId="5B77117E" w14:textId="77777777">
      <w:pPr>
        <w:contextualSpacing/>
        <w:jc w:val="center"/>
        <w:rPr>
          <w:rFonts w:ascii="Arial" w:eastAsia="Calibri" w:hAnsi="Arial" w:cs="Arial"/>
          <w:b/>
          <w:kern w:val="28"/>
        </w:rPr>
      </w:pPr>
    </w:p>
    <w:p w:rsidR="006860A6" w:rsidRPr="006860A6" w:rsidP="006860A6" w14:paraId="01E6EACA" w14:textId="25B6C344">
      <w:pPr>
        <w:contextualSpacing/>
        <w:jc w:val="both"/>
        <w:rPr>
          <w:rFonts w:ascii="Arial" w:eastAsia="Calibri" w:hAnsi="Arial" w:cs="Arial"/>
          <w:bCs/>
          <w:kern w:val="28"/>
        </w:rPr>
      </w:pPr>
      <w:r w:rsidRPr="006860A6">
        <w:rPr>
          <w:rFonts w:ascii="Arial" w:eastAsia="Calibri" w:hAnsi="Arial" w:cs="Arial"/>
          <w:b/>
          <w:kern w:val="28"/>
        </w:rPr>
        <w:t>PRIMERO.</w:t>
      </w:r>
      <w:r>
        <w:rPr>
          <w:rFonts w:ascii="Arial" w:eastAsia="Calibri" w:hAnsi="Arial" w:cs="Arial"/>
          <w:b/>
          <w:kern w:val="28"/>
        </w:rPr>
        <w:t>-</w:t>
      </w:r>
      <w:r w:rsidRPr="006860A6">
        <w:rPr>
          <w:rFonts w:ascii="Arial" w:eastAsia="Calibri" w:hAnsi="Arial" w:cs="Arial"/>
          <w:bCs/>
          <w:kern w:val="28"/>
        </w:rPr>
        <w:t xml:space="preserve"> </w:t>
      </w:r>
      <w:r w:rsidRPr="006860A6">
        <w:rPr>
          <w:rFonts w:ascii="Arial" w:eastAsia="Calibri" w:hAnsi="Arial" w:cs="Arial"/>
          <w:bCs/>
          <w:kern w:val="28"/>
        </w:rPr>
        <w:t xml:space="preserve">Publíquese el presente decreto en la </w:t>
      </w:r>
      <w:r w:rsidRPr="006860A6">
        <w:rPr>
          <w:rFonts w:ascii="Arial" w:eastAsia="Calibri" w:hAnsi="Arial" w:cs="Arial"/>
          <w:bCs/>
          <w:i/>
          <w:iCs/>
          <w:kern w:val="28"/>
        </w:rPr>
        <w:t>Gaceta Municipal</w:t>
      </w:r>
      <w:r w:rsidRPr="006860A6">
        <w:rPr>
          <w:rFonts w:ascii="Arial" w:eastAsia="Calibri" w:hAnsi="Arial" w:cs="Arial"/>
          <w:bCs/>
          <w:kern w:val="28"/>
        </w:rPr>
        <w:t xml:space="preserve"> de Guadalajara.</w:t>
      </w:r>
    </w:p>
    <w:p w:rsidR="006860A6" w:rsidRPr="006860A6" w:rsidP="006860A6" w14:paraId="12C9FCF6" w14:textId="77777777">
      <w:pPr>
        <w:contextualSpacing/>
        <w:jc w:val="both"/>
        <w:rPr>
          <w:rFonts w:ascii="Arial" w:eastAsia="Calibri" w:hAnsi="Arial" w:cs="Arial"/>
          <w:bCs/>
          <w:kern w:val="28"/>
        </w:rPr>
      </w:pPr>
    </w:p>
    <w:p w:rsidR="006860A6" w:rsidRPr="006860A6" w:rsidP="006860A6" w14:paraId="69FA17F9" w14:textId="579AF824">
      <w:pPr>
        <w:contextualSpacing/>
        <w:jc w:val="both"/>
        <w:rPr>
          <w:rFonts w:ascii="Arial" w:eastAsia="Calibri" w:hAnsi="Arial" w:cs="Arial"/>
          <w:kern w:val="28"/>
        </w:rPr>
      </w:pPr>
      <w:r w:rsidRPr="006860A6">
        <w:rPr>
          <w:rFonts w:ascii="Arial" w:eastAsia="Calibri" w:hAnsi="Arial" w:cs="Arial"/>
          <w:b/>
          <w:kern w:val="28"/>
        </w:rPr>
        <w:t>SEGUNDO.</w:t>
      </w:r>
      <w:r>
        <w:rPr>
          <w:rFonts w:ascii="Arial" w:eastAsia="Calibri" w:hAnsi="Arial" w:cs="Arial"/>
          <w:b/>
          <w:kern w:val="28"/>
        </w:rPr>
        <w:t>-</w:t>
      </w:r>
      <w:r w:rsidRPr="006860A6">
        <w:rPr>
          <w:rFonts w:ascii="Arial" w:eastAsia="Calibri" w:hAnsi="Arial" w:cs="Arial"/>
          <w:bCs/>
          <w:kern w:val="28"/>
        </w:rPr>
        <w:t xml:space="preserve"> </w:t>
      </w:r>
      <w:r w:rsidRPr="006860A6">
        <w:rPr>
          <w:rFonts w:ascii="Arial" w:eastAsia="Calibri" w:hAnsi="Arial" w:cs="Arial"/>
          <w:bCs/>
          <w:kern w:val="28"/>
        </w:rPr>
        <w:t xml:space="preserve">El presente decreto entrará en vigor a partir del siguiente día de su publicación en la </w:t>
      </w:r>
      <w:r w:rsidRPr="006860A6">
        <w:rPr>
          <w:rFonts w:ascii="Arial" w:eastAsia="Calibri" w:hAnsi="Arial" w:cs="Arial"/>
          <w:bCs/>
          <w:i/>
          <w:iCs/>
          <w:kern w:val="28"/>
        </w:rPr>
        <w:t>Gaceta</w:t>
      </w:r>
      <w:r w:rsidRPr="006860A6">
        <w:rPr>
          <w:rFonts w:ascii="Arial" w:eastAsia="Calibri" w:hAnsi="Arial" w:cs="Arial"/>
          <w:bCs/>
          <w:kern w:val="28"/>
        </w:rPr>
        <w:t xml:space="preserve"> M</w:t>
      </w:r>
      <w:r w:rsidRPr="006860A6">
        <w:rPr>
          <w:rFonts w:ascii="Arial" w:eastAsia="Calibri" w:hAnsi="Arial" w:cs="Arial"/>
          <w:i/>
          <w:iCs/>
          <w:kern w:val="28"/>
        </w:rPr>
        <w:t>unicipal</w:t>
      </w:r>
      <w:r w:rsidRPr="006860A6">
        <w:rPr>
          <w:rFonts w:ascii="Arial" w:eastAsia="Calibri" w:hAnsi="Arial" w:cs="Arial"/>
          <w:kern w:val="28"/>
        </w:rPr>
        <w:t xml:space="preserve"> de Guadalajara.</w:t>
      </w:r>
    </w:p>
    <w:p w:rsidR="006860A6" w:rsidRPr="006860A6" w:rsidP="006860A6" w14:paraId="3A769B8D" w14:textId="77777777">
      <w:pPr>
        <w:widowControl w:val="0"/>
        <w:overflowPunct w:val="0"/>
        <w:autoSpaceDE w:val="0"/>
        <w:autoSpaceDN w:val="0"/>
        <w:adjustRightInd w:val="0"/>
        <w:ind w:right="136"/>
        <w:jc w:val="both"/>
        <w:rPr>
          <w:rFonts w:ascii="Arial" w:eastAsia="Calibri" w:hAnsi="Arial" w:cs="Arial"/>
          <w:kern w:val="28"/>
        </w:rPr>
      </w:pPr>
    </w:p>
    <w:p w:rsidR="006860A6" w:rsidRPr="006860A6" w:rsidP="006860A6" w14:paraId="733A3FDE" w14:textId="403A7D29">
      <w:pPr>
        <w:jc w:val="both"/>
        <w:rPr>
          <w:rFonts w:ascii="Arial" w:hAnsi="Arial" w:eastAsiaTheme="minorHAnsi" w:cs="Arial"/>
          <w:lang w:eastAsia="en-US"/>
        </w:rPr>
      </w:pPr>
      <w:r w:rsidRPr="006860A6">
        <w:rPr>
          <w:rFonts w:ascii="Arial" w:eastAsia="Calibri" w:hAnsi="Arial" w:cs="Arial"/>
          <w:b/>
          <w:kern w:val="28"/>
        </w:rPr>
        <w:t>TERCERO.</w:t>
      </w:r>
      <w:r>
        <w:rPr>
          <w:rFonts w:ascii="Arial" w:eastAsia="Calibri" w:hAnsi="Arial" w:cs="Arial"/>
          <w:b/>
          <w:kern w:val="28"/>
        </w:rPr>
        <w:t>-</w:t>
      </w:r>
      <w:r w:rsidRPr="006860A6">
        <w:rPr>
          <w:rFonts w:ascii="Arial" w:eastAsia="Calibri" w:hAnsi="Arial" w:cs="Arial"/>
          <w:kern w:val="28"/>
        </w:rPr>
        <w:t xml:space="preserve"> </w:t>
      </w:r>
      <w:r w:rsidRPr="006860A6">
        <w:rPr>
          <w:rFonts w:ascii="Arial" w:eastAsia="Calibri" w:hAnsi="Arial" w:cs="Arial"/>
          <w:kern w:val="28"/>
        </w:rPr>
        <w:t xml:space="preserve">Notifíquese el presente decreto al </w:t>
      </w:r>
      <w:r w:rsidRPr="006860A6">
        <w:rPr>
          <w:rFonts w:ascii="Arial" w:hAnsi="Arial" w:cs="Arial"/>
        </w:rPr>
        <w:t>Organismo Público Descentralizado del Poder Ejecutivo del estado denominado Sistema Jalisciense de Radio y Televisión, para los efectos legales y administrativos a que haya lugar</w:t>
      </w:r>
      <w:r w:rsidRPr="006860A6">
        <w:rPr>
          <w:rFonts w:ascii="Arial" w:eastAsia="Calibri" w:hAnsi="Arial" w:cs="Arial"/>
          <w:kern w:val="28"/>
        </w:rPr>
        <w:t>.</w:t>
      </w:r>
    </w:p>
    <w:p w:rsidR="006860A6" w:rsidRPr="006860A6" w:rsidP="006860A6" w14:paraId="1CB12B13" w14:textId="77777777">
      <w:pPr>
        <w:widowControl w:val="0"/>
        <w:overflowPunct w:val="0"/>
        <w:autoSpaceDE w:val="0"/>
        <w:autoSpaceDN w:val="0"/>
        <w:adjustRightInd w:val="0"/>
        <w:ind w:right="136"/>
        <w:jc w:val="both"/>
        <w:rPr>
          <w:rFonts w:ascii="Arial" w:eastAsia="Calibri" w:hAnsi="Arial" w:cs="Arial"/>
          <w:kern w:val="28"/>
        </w:rPr>
      </w:pPr>
      <w:r w:rsidRPr="006860A6">
        <w:rPr>
          <w:rFonts w:ascii="Arial" w:eastAsia="Calibri" w:hAnsi="Arial" w:cs="Arial"/>
          <w:kern w:val="28"/>
        </w:rPr>
        <w:t xml:space="preserve"> </w:t>
      </w:r>
    </w:p>
    <w:p w:rsidR="006860A6" w:rsidRPr="006860A6" w:rsidP="006860A6" w14:paraId="53CE4275" w14:textId="4B94BD36">
      <w:pPr>
        <w:widowControl w:val="0"/>
        <w:overflowPunct w:val="0"/>
        <w:autoSpaceDE w:val="0"/>
        <w:autoSpaceDN w:val="0"/>
        <w:adjustRightInd w:val="0"/>
        <w:ind w:right="136"/>
        <w:jc w:val="both"/>
        <w:rPr>
          <w:rFonts w:ascii="Arial" w:eastAsia="Arial" w:hAnsi="Arial" w:cs="Arial"/>
          <w:lang w:eastAsia="en-US"/>
        </w:rPr>
      </w:pPr>
      <w:r w:rsidRPr="006860A6">
        <w:rPr>
          <w:rFonts w:ascii="Arial" w:eastAsia="Calibri" w:hAnsi="Arial" w:cs="Arial"/>
          <w:b/>
          <w:kern w:val="28"/>
        </w:rPr>
        <w:t>CUARTO.</w:t>
      </w:r>
      <w:r>
        <w:rPr>
          <w:rFonts w:ascii="Arial" w:eastAsia="Calibri" w:hAnsi="Arial" w:cs="Arial"/>
          <w:b/>
          <w:kern w:val="28"/>
        </w:rPr>
        <w:t>-</w:t>
      </w:r>
      <w:r w:rsidRPr="006860A6">
        <w:rPr>
          <w:rFonts w:ascii="Arial" w:eastAsia="Calibri" w:hAnsi="Arial" w:cs="Arial"/>
          <w:b/>
          <w:kern w:val="28"/>
        </w:rPr>
        <w:t xml:space="preserve"> </w:t>
      </w:r>
      <w:r w:rsidRPr="006860A6">
        <w:rPr>
          <w:rFonts w:ascii="Arial" w:eastAsia="Arial" w:hAnsi="Arial" w:cs="Arial"/>
        </w:rPr>
        <w:t xml:space="preserve">Notifíquese a la Dirección de Patrimonio, para que inscriba la anotación correspondiente </w:t>
      </w:r>
      <w:r w:rsidRPr="006860A6">
        <w:rPr>
          <w:rFonts w:ascii="Arial" w:hAnsi="Arial" w:cs="Arial"/>
          <w:color w:val="000000"/>
        </w:rPr>
        <w:t>en el Registro de Bienes Municipales</w:t>
      </w:r>
      <w:r w:rsidRPr="006860A6">
        <w:rPr>
          <w:rFonts w:ascii="Arial" w:eastAsia="Arial" w:hAnsi="Arial" w:cs="Arial"/>
        </w:rPr>
        <w:t>.</w:t>
      </w:r>
    </w:p>
    <w:p w:rsidR="006860A6" w:rsidRPr="006860A6" w:rsidP="006860A6" w14:paraId="2AD85214" w14:textId="77777777">
      <w:pPr>
        <w:widowControl w:val="0"/>
        <w:overflowPunct w:val="0"/>
        <w:autoSpaceDE w:val="0"/>
        <w:autoSpaceDN w:val="0"/>
        <w:adjustRightInd w:val="0"/>
        <w:ind w:right="136"/>
        <w:jc w:val="both"/>
        <w:rPr>
          <w:rFonts w:ascii="Arial" w:eastAsia="Arial" w:hAnsi="Arial" w:cs="Arial"/>
        </w:rPr>
      </w:pPr>
    </w:p>
    <w:p w:rsidR="006860A6" w:rsidRPr="006860A6" w:rsidP="006860A6" w14:paraId="47D19F5C" w14:textId="10D681DC">
      <w:pPr>
        <w:widowControl w:val="0"/>
        <w:overflowPunct w:val="0"/>
        <w:autoSpaceDE w:val="0"/>
        <w:autoSpaceDN w:val="0"/>
        <w:adjustRightInd w:val="0"/>
        <w:ind w:right="136"/>
        <w:jc w:val="both"/>
        <w:rPr>
          <w:rFonts w:ascii="Arial" w:eastAsia="Arial" w:hAnsi="Arial" w:cs="Arial"/>
          <w:bCs/>
        </w:rPr>
      </w:pPr>
      <w:r w:rsidRPr="006860A6">
        <w:rPr>
          <w:rFonts w:ascii="Arial" w:eastAsia="Arial" w:hAnsi="Arial" w:cs="Arial"/>
          <w:b/>
        </w:rPr>
        <w:t>QUINTO.</w:t>
      </w:r>
      <w:r>
        <w:rPr>
          <w:rFonts w:ascii="Arial" w:eastAsia="Arial" w:hAnsi="Arial" w:cs="Arial"/>
          <w:b/>
        </w:rPr>
        <w:t>-</w:t>
      </w:r>
      <w:r>
        <w:rPr>
          <w:rFonts w:ascii="Arial" w:eastAsia="Arial" w:hAnsi="Arial" w:cs="Arial"/>
          <w:b/>
        </w:rPr>
        <w:t xml:space="preserve"> </w:t>
      </w:r>
      <w:r w:rsidRPr="006860A6">
        <w:rPr>
          <w:rFonts w:ascii="Arial" w:eastAsia="Arial" w:hAnsi="Arial" w:cs="Arial"/>
        </w:rPr>
        <w:t xml:space="preserve">Notifíquese a la </w:t>
      </w:r>
      <w:r w:rsidRPr="006860A6">
        <w:rPr>
          <w:rFonts w:ascii="Arial" w:eastAsia="Arial" w:hAnsi="Arial" w:cs="Arial"/>
          <w:bCs/>
        </w:rPr>
        <w:t xml:space="preserve">Dirección de Obras Públicas adscrita a la Coordinación General de Gestión Integral de la Ciudad; a la Tesorería; a la Contraloría Ciudadana y a la Sindicatura, </w:t>
      </w:r>
      <w:r w:rsidRPr="006860A6">
        <w:rPr>
          <w:rFonts w:ascii="Arial" w:eastAsia="Arial" w:hAnsi="Arial" w:cs="Arial"/>
        </w:rPr>
        <w:t>para todos los efectos que haya lugar.</w:t>
      </w:r>
    </w:p>
    <w:p w:rsidR="005B5A22" w:rsidRPr="00E83AD9" w:rsidP="00E83AD9" w14:paraId="66C9255B" w14:textId="77777777">
      <w:pPr>
        <w:tabs>
          <w:tab w:val="left" w:pos="567"/>
        </w:tabs>
        <w:jc w:val="both"/>
        <w:rPr>
          <w:rFonts w:ascii="Arial" w:hAnsi="Arial" w:cs="Arial"/>
          <w:sz w:val="24"/>
          <w:szCs w:val="24"/>
        </w:rPr>
      </w:pPr>
    </w:p>
    <w:p w:rsidR="005B5A22" w:rsidRPr="00E83AD9" w:rsidP="00E83AD9" w14:paraId="4DAAFD1C" w14:textId="552BB993">
      <w:pPr>
        <w:tabs>
          <w:tab w:val="left" w:pos="567"/>
        </w:tabs>
        <w:contextualSpacing/>
        <w:jc w:val="both"/>
        <w:rPr>
          <w:rFonts w:ascii="Arial" w:hAnsi="Arial" w:cs="Arial"/>
          <w:sz w:val="24"/>
          <w:szCs w:val="24"/>
        </w:rPr>
      </w:pPr>
      <w:r w:rsidRPr="00E83AD9">
        <w:rPr>
          <w:rFonts w:ascii="Arial" w:hAnsi="Arial" w:cs="Arial"/>
          <w:sz w:val="24"/>
          <w:szCs w:val="24"/>
        </w:rPr>
        <w:t xml:space="preserve">11.- DICTAMEN DE LA COMISIÓN EDILICIA DE HACIENDA PÚBLICA Y PATRIMONIO MUNICIPAL, QUE RESUELVE LOS TURNOS 194/24 Y 334/25, RELATIVOS AL COMODATO DE INMUEBLE PROPIEDAD MUNICIPAL A FAVOR DE LA SECRETARÍA DE EDUCACIÓN JALISCO. </w:t>
      </w:r>
    </w:p>
    <w:p w:rsidR="006860A6" w:rsidRPr="006860A6" w:rsidP="006860A6" w14:paraId="3A4F03EF" w14:textId="77777777">
      <w:pPr>
        <w:jc w:val="both"/>
        <w:rPr>
          <w:rFonts w:ascii="Arial" w:hAnsi="Arial" w:cs="Arial"/>
        </w:rPr>
      </w:pPr>
    </w:p>
    <w:p w:rsidR="006860A6" w:rsidRPr="006860A6" w:rsidP="006860A6" w14:paraId="0456C830" w14:textId="77777777">
      <w:pPr>
        <w:jc w:val="center"/>
        <w:rPr>
          <w:rFonts w:ascii="Arial" w:hAnsi="Arial" w:cs="Arial"/>
          <w:b/>
          <w:bCs/>
          <w:color w:val="000000"/>
        </w:rPr>
      </w:pPr>
      <w:r w:rsidRPr="006860A6">
        <w:rPr>
          <w:rFonts w:ascii="Arial" w:hAnsi="Arial" w:cs="Arial"/>
          <w:b/>
          <w:bCs/>
          <w:color w:val="000000"/>
        </w:rPr>
        <w:t>DECRETO</w:t>
      </w:r>
    </w:p>
    <w:p w:rsidR="006860A6" w:rsidRPr="006860A6" w:rsidP="006860A6" w14:paraId="104A7D2E" w14:textId="77777777">
      <w:pPr>
        <w:jc w:val="center"/>
        <w:rPr>
          <w:rFonts w:ascii="Arial" w:hAnsi="Arial" w:cs="Arial"/>
          <w:highlight w:val="yellow"/>
        </w:rPr>
      </w:pPr>
    </w:p>
    <w:p w:rsidR="006860A6" w:rsidP="006860A6" w14:paraId="14B119D7" w14:textId="57430B7A">
      <w:pPr>
        <w:jc w:val="both"/>
        <w:rPr>
          <w:rFonts w:ascii="Arial" w:hAnsi="Arial" w:cs="Arial"/>
          <w:color w:val="000000"/>
        </w:rPr>
      </w:pPr>
      <w:r w:rsidRPr="006860A6">
        <w:rPr>
          <w:rFonts w:ascii="Arial" w:hAnsi="Arial" w:cs="Arial"/>
          <w:b/>
          <w:bCs/>
          <w:color w:val="000000"/>
        </w:rPr>
        <w:t>PRIMERO.</w:t>
      </w:r>
      <w:r>
        <w:rPr>
          <w:rFonts w:ascii="Arial" w:hAnsi="Arial" w:cs="Arial"/>
          <w:b/>
          <w:bCs/>
          <w:color w:val="000000"/>
        </w:rPr>
        <w:t>-</w:t>
      </w:r>
      <w:r w:rsidRPr="006860A6">
        <w:rPr>
          <w:rFonts w:ascii="Arial" w:hAnsi="Arial" w:cs="Arial"/>
          <w:b/>
          <w:bCs/>
          <w:color w:val="000000"/>
        </w:rPr>
        <w:t xml:space="preserve"> </w:t>
      </w:r>
      <w:r w:rsidRPr="006860A6">
        <w:rPr>
          <w:rFonts w:ascii="Arial" w:hAnsi="Arial" w:cs="Arial"/>
        </w:rPr>
        <w:t xml:space="preserve">Se aprueba y autoriza la celebración de convenio de colaboración entre el Ayuntamiento de Guadalajara y el Gobierno del Estado de Jalisco por conducto de la Secretaría de Educación del Estado de Jalisco, </w:t>
      </w:r>
      <w:r w:rsidRPr="006860A6">
        <w:rPr>
          <w:rFonts w:ascii="Arial" w:hAnsi="Arial" w:cs="Arial"/>
          <w:color w:val="000000"/>
        </w:rPr>
        <w:t xml:space="preserve">respecto a la fracción del inmueble con domicilio en la calle Coronel Calderón número 436, ubicado en la cabecera de la manzana conformada por la confluencia de las calles Coronel Calderón, Joaquín Angulo y Dr. Baeza Alzaga, zona 1 Centro, actualmente ocupado por un Gimnasio, aledaño a las instalaciones del plantel de la Escuela </w:t>
      </w:r>
      <w:r w:rsidRPr="006860A6">
        <w:rPr>
          <w:rFonts w:ascii="Arial" w:hAnsi="Arial" w:cs="Arial"/>
          <w:color w:val="000000"/>
        </w:rPr>
        <w:t xml:space="preserve">Secundaria Mixta </w:t>
      </w:r>
      <w:r w:rsidRPr="006860A6">
        <w:rPr>
          <w:rFonts w:ascii="Arial" w:hAnsi="Arial" w:cs="Arial"/>
          <w:color w:val="000000"/>
        </w:rPr>
        <w:t>Nº</w:t>
      </w:r>
      <w:r w:rsidRPr="006860A6">
        <w:rPr>
          <w:rFonts w:ascii="Arial" w:hAnsi="Arial" w:cs="Arial"/>
          <w:color w:val="000000"/>
        </w:rPr>
        <w:t xml:space="preserve"> 53 Laura Rosales Arreola, condicionado a ser utilizado únicamente por esta.</w:t>
      </w:r>
    </w:p>
    <w:p w:rsidR="00EC3468" w:rsidRPr="006860A6" w:rsidP="006860A6" w14:paraId="22FB2DAE" w14:textId="77777777">
      <w:pPr>
        <w:jc w:val="both"/>
        <w:rPr>
          <w:rFonts w:ascii="Arial" w:hAnsi="Arial" w:cs="Arial"/>
          <w:color w:val="000000"/>
        </w:rPr>
      </w:pPr>
    </w:p>
    <w:p w:rsidR="006860A6" w:rsidP="006860A6" w14:paraId="6939158F" w14:textId="19142AC7">
      <w:pPr>
        <w:jc w:val="both"/>
        <w:rPr>
          <w:rFonts w:ascii="Arial" w:hAnsi="Arial" w:cs="Arial"/>
        </w:rPr>
      </w:pPr>
      <w:r w:rsidRPr="006860A6">
        <w:rPr>
          <w:rFonts w:ascii="Arial" w:hAnsi="Arial" w:cs="Arial"/>
          <w:color w:val="000000"/>
        </w:rPr>
        <w:t>La porción identificada consta de una superficie de 969.02 m</w:t>
      </w:r>
      <w:r w:rsidRPr="006860A6">
        <w:rPr>
          <w:rFonts w:ascii="Arial" w:hAnsi="Arial" w:cs="Arial"/>
          <w:color w:val="000000"/>
          <w:vertAlign w:val="superscript"/>
        </w:rPr>
        <w:t>2</w:t>
      </w:r>
      <w:r w:rsidRPr="006860A6">
        <w:rPr>
          <w:rFonts w:ascii="Arial" w:hAnsi="Arial" w:cs="Arial"/>
          <w:color w:val="000000"/>
        </w:rPr>
        <w:t xml:space="preserve">, </w:t>
      </w:r>
      <w:r w:rsidRPr="006860A6">
        <w:rPr>
          <w:rFonts w:ascii="Arial" w:hAnsi="Arial" w:cs="Arial"/>
        </w:rPr>
        <w:t>con las siguientes medidas y colindancias:</w:t>
      </w:r>
    </w:p>
    <w:p w:rsidR="00EC3468" w:rsidRPr="006860A6" w:rsidP="006860A6" w14:paraId="35B9E178" w14:textId="77777777">
      <w:pPr>
        <w:jc w:val="both"/>
        <w:rPr>
          <w:rFonts w:ascii="Arial" w:hAnsi="Arial" w:cs="Arial"/>
          <w:color w:val="000000"/>
        </w:rPr>
      </w:pPr>
    </w:p>
    <w:p w:rsidR="006860A6" w:rsidRPr="006860A6" w:rsidP="0006073E" w14:paraId="4DFD0197" w14:textId="77777777">
      <w:pPr>
        <w:pStyle w:val="ListParagraph"/>
        <w:widowControl w:val="0"/>
        <w:numPr>
          <w:ilvl w:val="3"/>
          <w:numId w:val="45"/>
        </w:numPr>
        <w:ind w:left="851" w:hanging="425"/>
        <w:contextualSpacing/>
        <w:jc w:val="both"/>
        <w:rPr>
          <w:rFonts w:ascii="Arial" w:hAnsi="Arial" w:eastAsiaTheme="minorHAnsi" w:cs="Arial"/>
          <w:iCs/>
          <w:sz w:val="20"/>
          <w:szCs w:val="20"/>
          <w:lang w:eastAsia="en-US"/>
        </w:rPr>
      </w:pPr>
      <w:r w:rsidRPr="006860A6">
        <w:rPr>
          <w:rFonts w:ascii="Arial" w:hAnsi="Arial" w:cs="Arial"/>
          <w:b/>
          <w:iCs/>
          <w:sz w:val="20"/>
          <w:szCs w:val="20"/>
        </w:rPr>
        <w:t>Al Norte</w:t>
      </w:r>
      <w:r w:rsidRPr="006860A6">
        <w:rPr>
          <w:rFonts w:ascii="Arial" w:hAnsi="Arial" w:cs="Arial"/>
          <w:iCs/>
          <w:sz w:val="20"/>
          <w:szCs w:val="20"/>
        </w:rPr>
        <w:t xml:space="preserve"> en 30.09 (treinta metros y nueve centímetros) colindantes con calle Joaquín Angulo. </w:t>
      </w:r>
    </w:p>
    <w:p w:rsidR="006860A6" w:rsidRPr="006860A6" w:rsidP="0006073E" w14:paraId="7E32D43F" w14:textId="77777777">
      <w:pPr>
        <w:pStyle w:val="ListParagraph"/>
        <w:widowControl w:val="0"/>
        <w:numPr>
          <w:ilvl w:val="3"/>
          <w:numId w:val="45"/>
        </w:numPr>
        <w:ind w:left="851" w:hanging="425"/>
        <w:contextualSpacing/>
        <w:jc w:val="both"/>
        <w:rPr>
          <w:rFonts w:ascii="Arial" w:hAnsi="Arial" w:cs="Arial"/>
          <w:iCs/>
          <w:sz w:val="20"/>
          <w:szCs w:val="20"/>
        </w:rPr>
      </w:pPr>
      <w:r w:rsidRPr="006860A6">
        <w:rPr>
          <w:rFonts w:ascii="Arial" w:hAnsi="Arial" w:cs="Arial"/>
          <w:b/>
          <w:iCs/>
          <w:sz w:val="20"/>
          <w:szCs w:val="20"/>
        </w:rPr>
        <w:t>Al Sur</w:t>
      </w:r>
      <w:r w:rsidRPr="006860A6">
        <w:rPr>
          <w:rFonts w:ascii="Arial" w:hAnsi="Arial" w:cs="Arial"/>
          <w:iCs/>
          <w:sz w:val="20"/>
          <w:szCs w:val="20"/>
        </w:rPr>
        <w:t xml:space="preserve"> en 29.99 (veintinueve metros noventa y nueve centímetros) colindantes con Área de Oficinas.</w:t>
      </w:r>
    </w:p>
    <w:p w:rsidR="006860A6" w:rsidRPr="006860A6" w:rsidP="0006073E" w14:paraId="7F055F48" w14:textId="77777777">
      <w:pPr>
        <w:pStyle w:val="ListParagraph"/>
        <w:widowControl w:val="0"/>
        <w:numPr>
          <w:ilvl w:val="3"/>
          <w:numId w:val="45"/>
        </w:numPr>
        <w:ind w:left="851" w:hanging="425"/>
        <w:contextualSpacing/>
        <w:jc w:val="both"/>
        <w:rPr>
          <w:rFonts w:ascii="Arial" w:hAnsi="Arial" w:cs="Arial"/>
          <w:iCs/>
          <w:sz w:val="20"/>
          <w:szCs w:val="20"/>
        </w:rPr>
      </w:pPr>
      <w:r w:rsidRPr="006860A6">
        <w:rPr>
          <w:rFonts w:ascii="Arial" w:hAnsi="Arial" w:cs="Arial"/>
          <w:b/>
          <w:iCs/>
          <w:sz w:val="20"/>
          <w:szCs w:val="20"/>
        </w:rPr>
        <w:t>Al Poniente</w:t>
      </w:r>
      <w:r w:rsidRPr="006860A6">
        <w:rPr>
          <w:rFonts w:ascii="Arial" w:hAnsi="Arial" w:cs="Arial"/>
          <w:iCs/>
          <w:sz w:val="20"/>
          <w:szCs w:val="20"/>
        </w:rPr>
        <w:t xml:space="preserve"> en 32.39 (treinta y dos metros veintinueve centímetros), colindantes en 29.55 (veintinueve metros cincuenta y cinco centímetros con calle Coronel Calderón y los restantes 2.84 (dos metros ochenta y cuatro centímetros), colindantes con Área de Oficinas.</w:t>
      </w:r>
    </w:p>
    <w:p w:rsidR="006860A6" w:rsidRPr="006860A6" w:rsidP="0006073E" w14:paraId="0C254AAA" w14:textId="77777777">
      <w:pPr>
        <w:pStyle w:val="ListParagraph"/>
        <w:widowControl w:val="0"/>
        <w:numPr>
          <w:ilvl w:val="3"/>
          <w:numId w:val="45"/>
        </w:numPr>
        <w:ind w:left="851" w:hanging="425"/>
        <w:contextualSpacing/>
        <w:jc w:val="both"/>
        <w:rPr>
          <w:rFonts w:ascii="Arial" w:hAnsi="Arial" w:cs="Arial"/>
          <w:iCs/>
          <w:sz w:val="20"/>
          <w:szCs w:val="20"/>
        </w:rPr>
      </w:pPr>
      <w:r w:rsidRPr="006860A6">
        <w:rPr>
          <w:rFonts w:ascii="Arial" w:hAnsi="Arial" w:cs="Arial"/>
          <w:b/>
          <w:iCs/>
          <w:sz w:val="20"/>
          <w:szCs w:val="20"/>
        </w:rPr>
        <w:t>Al Oriente</w:t>
      </w:r>
      <w:r w:rsidRPr="006860A6">
        <w:rPr>
          <w:rFonts w:ascii="Arial" w:hAnsi="Arial" w:cs="Arial"/>
          <w:iCs/>
          <w:sz w:val="20"/>
          <w:szCs w:val="20"/>
        </w:rPr>
        <w:t xml:space="preserve"> en 32.14 (treinta y dos metros, catorce centímetros) colindantes con Calle Dr. Baeza Alzaga.</w:t>
      </w:r>
    </w:p>
    <w:p w:rsidR="006860A6" w:rsidRPr="006860A6" w:rsidP="006860A6" w14:paraId="0DAE18D4" w14:textId="77777777">
      <w:pPr>
        <w:pStyle w:val="ListParagraph"/>
        <w:widowControl w:val="0"/>
        <w:ind w:left="851"/>
        <w:jc w:val="both"/>
        <w:rPr>
          <w:rFonts w:ascii="Arial" w:hAnsi="Arial" w:cs="Arial"/>
          <w:iCs/>
          <w:sz w:val="20"/>
          <w:szCs w:val="20"/>
        </w:rPr>
      </w:pPr>
    </w:p>
    <w:p w:rsidR="006860A6" w:rsidRPr="006860A6" w:rsidP="006860A6" w14:paraId="6AFB31EA" w14:textId="4A31C5A7">
      <w:pPr>
        <w:jc w:val="both"/>
        <w:rPr>
          <w:rFonts w:ascii="Arial" w:hAnsi="Arial" w:cs="Arial"/>
          <w:color w:val="000000"/>
        </w:rPr>
      </w:pPr>
      <w:r w:rsidRPr="006860A6">
        <w:rPr>
          <w:rFonts w:ascii="Arial" w:hAnsi="Arial" w:cs="Arial"/>
          <w:b/>
          <w:bCs/>
          <w:color w:val="000000"/>
        </w:rPr>
        <w:t>SEGUNDO.</w:t>
      </w:r>
      <w:r>
        <w:rPr>
          <w:rFonts w:ascii="Arial" w:hAnsi="Arial" w:cs="Arial"/>
          <w:b/>
          <w:bCs/>
          <w:color w:val="000000"/>
        </w:rPr>
        <w:t>-</w:t>
      </w:r>
      <w:r w:rsidRPr="006860A6">
        <w:rPr>
          <w:rFonts w:ascii="Arial" w:hAnsi="Arial" w:cs="Arial"/>
          <w:b/>
          <w:bCs/>
          <w:color w:val="000000"/>
        </w:rPr>
        <w:t xml:space="preserve"> </w:t>
      </w:r>
      <w:r w:rsidRPr="006860A6">
        <w:rPr>
          <w:rFonts w:ascii="Arial" w:hAnsi="Arial" w:cs="Arial"/>
          <w:color w:val="000000"/>
        </w:rPr>
        <w:t>El Convenio de Colaboración respecto del inmueble descrito en el punto Primero del presente decreto, será para uso exclusivo de las funciones propias de la Secretaría de Educación del Estado de Jalisco, por un periodo de 05 años,</w:t>
      </w:r>
      <w:r w:rsidRPr="006860A6">
        <w:rPr>
          <w:rFonts w:ascii="Arial" w:hAnsi="Arial" w:cs="Arial"/>
          <w:b/>
          <w:color w:val="000000"/>
        </w:rPr>
        <w:t xml:space="preserve"> </w:t>
      </w:r>
      <w:r w:rsidRPr="006860A6">
        <w:rPr>
          <w:rFonts w:ascii="Arial" w:hAnsi="Arial" w:cs="Arial"/>
          <w:color w:val="000000"/>
        </w:rPr>
        <w:t>contados a partir de la suscripción del contrato respectivo.</w:t>
      </w:r>
    </w:p>
    <w:p w:rsidR="006860A6" w:rsidRPr="006860A6" w:rsidP="006860A6" w14:paraId="41B6C0FD" w14:textId="77777777">
      <w:pPr>
        <w:jc w:val="both"/>
        <w:rPr>
          <w:rFonts w:ascii="Arial" w:hAnsi="Arial" w:cs="Arial"/>
          <w:color w:val="000000"/>
        </w:rPr>
      </w:pPr>
    </w:p>
    <w:p w:rsidR="006860A6" w:rsidP="006860A6" w14:paraId="1B1681CE" w14:textId="3ADB521D">
      <w:pPr>
        <w:jc w:val="both"/>
        <w:rPr>
          <w:rFonts w:ascii="Arial" w:hAnsi="Arial" w:cs="Arial"/>
          <w:color w:val="000000"/>
        </w:rPr>
      </w:pPr>
      <w:r w:rsidRPr="006860A6">
        <w:rPr>
          <w:rFonts w:ascii="Arial" w:hAnsi="Arial" w:cs="Arial"/>
          <w:b/>
          <w:color w:val="000000"/>
        </w:rPr>
        <w:t>TERCERO.</w:t>
      </w:r>
      <w:r>
        <w:rPr>
          <w:rFonts w:ascii="Arial" w:hAnsi="Arial" w:cs="Arial"/>
          <w:b/>
          <w:color w:val="000000"/>
        </w:rPr>
        <w:t>-</w:t>
      </w:r>
      <w:r w:rsidRPr="006860A6">
        <w:rPr>
          <w:rFonts w:ascii="Arial" w:hAnsi="Arial" w:cs="Arial"/>
          <w:b/>
          <w:color w:val="000000"/>
        </w:rPr>
        <w:t xml:space="preserve"> </w:t>
      </w:r>
      <w:r w:rsidRPr="006860A6">
        <w:rPr>
          <w:rFonts w:ascii="Arial" w:hAnsi="Arial" w:cs="Arial"/>
          <w:color w:val="000000"/>
        </w:rPr>
        <w:t xml:space="preserve">Se instruye a la Sindicatura para que, a través de la Dirección General Jurídica, </w:t>
      </w:r>
      <w:r w:rsidRPr="006860A6">
        <w:rPr>
          <w:rFonts w:ascii="Arial" w:hAnsi="Arial" w:cs="Arial"/>
          <w:bCs/>
        </w:rPr>
        <w:t>gestione las acciones necesarias para dar cumplimiento al presente decreto, así como de instrumentar el convenio de colaboración</w:t>
      </w:r>
      <w:r w:rsidRPr="006860A6">
        <w:rPr>
          <w:rFonts w:ascii="Arial" w:hAnsi="Arial" w:cs="Arial"/>
          <w:color w:val="000000"/>
        </w:rPr>
        <w:t>, mismo que debe contener por lo menos las siguientes condiciones:</w:t>
      </w:r>
    </w:p>
    <w:p w:rsidR="00EC3468" w:rsidRPr="006860A6" w:rsidP="006860A6" w14:paraId="5281B80C" w14:textId="77777777">
      <w:pPr>
        <w:jc w:val="both"/>
        <w:rPr>
          <w:rFonts w:ascii="Arial" w:hAnsi="Arial" w:cs="Arial"/>
        </w:rPr>
      </w:pPr>
    </w:p>
    <w:p w:rsidR="006860A6" w:rsidRPr="006860A6" w:rsidP="0006073E" w14:paraId="497E71C9"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El convenio tendrá una vigencia por un término de 05 años contados a partir de la suscripción del contrato correspondiente</w:t>
      </w:r>
    </w:p>
    <w:p w:rsidR="006860A6" w:rsidRPr="006860A6" w:rsidP="0006073E" w14:paraId="12DFFD78"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 xml:space="preserve">El uso autorizado del bien inmueble otorgado es el de prestar las funciones de gimnasio para que las alumnas y alumnos de la </w:t>
      </w:r>
      <w:r w:rsidRPr="006860A6">
        <w:rPr>
          <w:rFonts w:ascii="Arial" w:hAnsi="Arial" w:cs="Arial"/>
          <w:color w:val="000000"/>
          <w:sz w:val="20"/>
          <w:szCs w:val="20"/>
          <w:lang w:eastAsia="es-MX"/>
        </w:rPr>
        <w:t xml:space="preserve">Secundaria Mixta </w:t>
      </w:r>
      <w:r w:rsidRPr="006860A6">
        <w:rPr>
          <w:rFonts w:ascii="Arial" w:hAnsi="Arial" w:cs="Arial"/>
          <w:color w:val="000000"/>
          <w:sz w:val="20"/>
          <w:szCs w:val="20"/>
          <w:lang w:eastAsia="es-MX"/>
        </w:rPr>
        <w:t>Nº</w:t>
      </w:r>
      <w:r w:rsidRPr="006860A6">
        <w:rPr>
          <w:rFonts w:ascii="Arial" w:hAnsi="Arial" w:cs="Arial"/>
          <w:color w:val="000000"/>
          <w:sz w:val="20"/>
          <w:szCs w:val="20"/>
          <w:lang w:eastAsia="es-MX"/>
        </w:rPr>
        <w:t xml:space="preserve"> 53 “Laura Rosales Arreola”</w:t>
      </w:r>
      <w:r w:rsidRPr="006860A6">
        <w:rPr>
          <w:rFonts w:ascii="Arial" w:hAnsi="Arial" w:cs="Arial"/>
          <w:sz w:val="20"/>
          <w:szCs w:val="20"/>
          <w:lang w:eastAsia="es-MX"/>
        </w:rPr>
        <w:t xml:space="preserve"> puedan hacer uso de este espacio, y será administrado por la Secretaría de Educación de Jalisco, por lo que en caso de que se diera un uso distinto, el bien inmueble deberá reincorporarse al patrimonio público municipal de manera inmediata.</w:t>
      </w:r>
    </w:p>
    <w:p w:rsidR="006860A6" w:rsidRPr="006860A6" w:rsidP="0006073E" w14:paraId="360BA914"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 xml:space="preserve">Se debe incorporar la obligación de la Secretaría de Educación de proporcionar mantenimiento al inmueble, en la porción en la que versa el convenio, para evitar su deterioro, y en su caso hacer las mejoras necesarias sin modificar la naturaleza del bien. </w:t>
      </w:r>
    </w:p>
    <w:p w:rsidR="006860A6" w:rsidRPr="006860A6" w:rsidP="0006073E" w14:paraId="78623EDA"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Conservar el inmueble en el estado en que lo recibe, así como a efectuar las reparaciones necesarias para su mantenimiento.</w:t>
      </w:r>
    </w:p>
    <w:p w:rsidR="006860A6" w:rsidRPr="006860A6" w:rsidP="0006073E" w14:paraId="6C12222F"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Los gastos que fueran procedentes del inmueble correrán por cuenta del de la Secretaría de Educación, incluyendo los que se generen por servicios de energía eléctrica, agua, servicio telefónico u otros que requiera para su funcionamiento.</w:t>
      </w:r>
    </w:p>
    <w:p w:rsidR="006860A6" w:rsidRPr="006860A6" w:rsidP="0006073E" w14:paraId="0EB661FC"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La Secretaría de Educación se obliga no ceder, transferir o transmitir de cualquier forma a terceros el inmueble, ni ofrecerlo como garantía de obligaciones adquiridas de derechos de ningún tipo.</w:t>
      </w:r>
    </w:p>
    <w:p w:rsidR="006860A6" w:rsidRPr="006860A6" w:rsidP="0006073E" w14:paraId="05D9AC3C" w14:textId="77777777">
      <w:pPr>
        <w:pStyle w:val="ListParagraph"/>
        <w:numPr>
          <w:ilvl w:val="0"/>
          <w:numId w:val="44"/>
        </w:numPr>
        <w:contextualSpacing/>
        <w:jc w:val="both"/>
        <w:rPr>
          <w:rFonts w:ascii="Arial" w:hAnsi="Arial" w:cs="Arial"/>
          <w:sz w:val="20"/>
          <w:szCs w:val="20"/>
          <w:lang w:eastAsia="es-MX"/>
        </w:rPr>
      </w:pPr>
      <w:r w:rsidRPr="006860A6">
        <w:rPr>
          <w:rFonts w:ascii="Arial" w:hAnsi="Arial" w:cs="Arial"/>
          <w:sz w:val="20"/>
          <w:szCs w:val="20"/>
          <w:lang w:eastAsia="es-MX"/>
        </w:rPr>
        <w:t>La porción sobre la que versa el convenio no podrá ser objeto, en todo o en parte, de concesión, arrendamiento, gravamen o cualquier otro acto jurídico.</w:t>
      </w:r>
    </w:p>
    <w:p w:rsidR="006860A6" w:rsidRPr="006860A6" w:rsidP="006860A6" w14:paraId="0AB1294E" w14:textId="77777777">
      <w:pPr>
        <w:pStyle w:val="ListParagraph"/>
        <w:ind w:left="420"/>
        <w:jc w:val="both"/>
        <w:rPr>
          <w:rFonts w:ascii="Arial" w:hAnsi="Arial" w:cs="Arial"/>
          <w:sz w:val="20"/>
          <w:szCs w:val="20"/>
          <w:lang w:eastAsia="es-MX"/>
        </w:rPr>
      </w:pPr>
    </w:p>
    <w:p w:rsidR="006860A6" w:rsidRPr="006860A6" w:rsidP="006860A6" w14:paraId="498A4EF5" w14:textId="09369CCB">
      <w:pPr>
        <w:contextualSpacing/>
        <w:jc w:val="both"/>
        <w:rPr>
          <w:rFonts w:ascii="Arial" w:eastAsia="Calibri" w:hAnsi="Arial" w:cs="Arial"/>
          <w:bCs/>
          <w:kern w:val="28"/>
        </w:rPr>
      </w:pPr>
      <w:r w:rsidRPr="006860A6">
        <w:rPr>
          <w:rFonts w:ascii="Arial" w:hAnsi="Arial" w:cs="Arial"/>
          <w:b/>
        </w:rPr>
        <w:t>CUARTO</w:t>
      </w:r>
      <w:r w:rsidRPr="006860A6">
        <w:rPr>
          <w:rFonts w:ascii="Arial" w:hAnsi="Arial" w:cs="Arial"/>
          <w:b/>
        </w:rPr>
        <w:t>.</w:t>
      </w:r>
      <w:r>
        <w:rPr>
          <w:rFonts w:ascii="Arial" w:hAnsi="Arial" w:cs="Arial"/>
          <w:b/>
        </w:rPr>
        <w:t>-</w:t>
      </w:r>
      <w:r w:rsidRPr="006860A6">
        <w:rPr>
          <w:rFonts w:ascii="Arial" w:hAnsi="Arial" w:cs="Arial"/>
        </w:rPr>
        <w:t xml:space="preserve"> </w:t>
      </w:r>
      <w:r w:rsidRPr="006860A6">
        <w:rPr>
          <w:rFonts w:ascii="Arial" w:eastAsia="Arial" w:hAnsi="Arial" w:cs="Arial"/>
        </w:rPr>
        <w:t xml:space="preserve">Se instruye a la Dirección de Patrimonio, </w:t>
      </w:r>
      <w:r w:rsidRPr="006860A6">
        <w:rPr>
          <w:rFonts w:ascii="Arial" w:eastAsia="Calibri" w:hAnsi="Arial" w:cs="Arial"/>
          <w:bCs/>
          <w:kern w:val="28"/>
        </w:rPr>
        <w:t xml:space="preserve">para que haga la entrega física del bien inmueble a la </w:t>
      </w:r>
      <w:r w:rsidRPr="006860A6">
        <w:rPr>
          <w:rFonts w:ascii="Arial" w:hAnsi="Arial" w:cs="Arial"/>
        </w:rPr>
        <w:t>de la Secretaría de Educación</w:t>
      </w:r>
      <w:r w:rsidRPr="006860A6">
        <w:rPr>
          <w:rFonts w:ascii="Arial" w:eastAsia="Calibri" w:hAnsi="Arial" w:cs="Arial"/>
          <w:bCs/>
          <w:kern w:val="28"/>
        </w:rPr>
        <w:t xml:space="preserve">, dentro de los 30 treinta días naturales contados a partir de la firma del convenio, debiendo levantar el acta correspondiente, donde se especifique </w:t>
      </w:r>
      <w:r w:rsidRPr="006860A6">
        <w:rPr>
          <w:rFonts w:ascii="Arial" w:eastAsia="Calibri" w:hAnsi="Arial" w:cs="Arial"/>
          <w:bCs/>
          <w:kern w:val="28"/>
        </w:rPr>
        <w:t>las condiciones en que se encuentra el bien inmueble señalado en el punto Primero de este decreto.</w:t>
      </w:r>
    </w:p>
    <w:p w:rsidR="006860A6" w:rsidRPr="006860A6" w:rsidP="006860A6" w14:paraId="5A03DAA1" w14:textId="77777777">
      <w:pPr>
        <w:widowControl w:val="0"/>
        <w:overflowPunct w:val="0"/>
        <w:autoSpaceDE w:val="0"/>
        <w:autoSpaceDN w:val="0"/>
        <w:adjustRightInd w:val="0"/>
        <w:ind w:right="136"/>
        <w:jc w:val="both"/>
        <w:rPr>
          <w:rFonts w:ascii="Arial" w:eastAsia="Arial" w:hAnsi="Arial" w:cs="Arial"/>
          <w:lang w:eastAsia="en-US"/>
        </w:rPr>
      </w:pPr>
    </w:p>
    <w:p w:rsidR="006860A6" w:rsidRPr="006860A6" w:rsidP="006860A6" w14:paraId="60E73338" w14:textId="6BC8A814">
      <w:pPr>
        <w:widowControl w:val="0"/>
        <w:overflowPunct w:val="0"/>
        <w:autoSpaceDE w:val="0"/>
        <w:autoSpaceDN w:val="0"/>
        <w:adjustRightInd w:val="0"/>
        <w:ind w:right="136"/>
        <w:jc w:val="both"/>
        <w:rPr>
          <w:rFonts w:ascii="Arial" w:eastAsia="Arial" w:hAnsi="Arial" w:cs="Arial"/>
        </w:rPr>
      </w:pPr>
      <w:r w:rsidRPr="006860A6">
        <w:rPr>
          <w:rFonts w:ascii="Arial" w:eastAsia="Arial" w:hAnsi="Arial" w:cs="Arial"/>
          <w:b/>
          <w:bCs/>
        </w:rPr>
        <w:t>QUINTO.</w:t>
      </w:r>
      <w:r>
        <w:rPr>
          <w:rFonts w:ascii="Arial" w:eastAsia="Arial" w:hAnsi="Arial" w:cs="Arial"/>
          <w:b/>
          <w:bCs/>
        </w:rPr>
        <w:t>-</w:t>
      </w:r>
      <w:r w:rsidRPr="006860A6">
        <w:rPr>
          <w:rFonts w:ascii="Arial" w:eastAsia="Arial" w:hAnsi="Arial" w:cs="Arial"/>
          <w:b/>
          <w:bCs/>
        </w:rPr>
        <w:t xml:space="preserve"> </w:t>
      </w:r>
      <w:r w:rsidRPr="006860A6">
        <w:rPr>
          <w:rFonts w:ascii="Arial" w:eastAsia="Arial" w:hAnsi="Arial" w:cs="Arial"/>
        </w:rPr>
        <w:t>Se instruye a la Dirección de Patrimonio para que inscriba la anotación correspondiente en el Registro Patrimonial de Bienes Municipales.</w:t>
      </w:r>
    </w:p>
    <w:p w:rsidR="006860A6" w:rsidRPr="006860A6" w:rsidP="006860A6" w14:paraId="20A4D84B" w14:textId="77777777">
      <w:pPr>
        <w:widowControl w:val="0"/>
        <w:overflowPunct w:val="0"/>
        <w:autoSpaceDE w:val="0"/>
        <w:autoSpaceDN w:val="0"/>
        <w:adjustRightInd w:val="0"/>
        <w:ind w:right="136"/>
        <w:jc w:val="both"/>
        <w:rPr>
          <w:rFonts w:ascii="Arial" w:eastAsia="Arial" w:hAnsi="Arial" w:cs="Arial"/>
        </w:rPr>
      </w:pPr>
    </w:p>
    <w:p w:rsidR="006860A6" w:rsidRPr="006860A6" w:rsidP="006860A6" w14:paraId="6F0A6CC4" w14:textId="76E61C10">
      <w:pPr>
        <w:widowControl w:val="0"/>
        <w:overflowPunct w:val="0"/>
        <w:autoSpaceDE w:val="0"/>
        <w:autoSpaceDN w:val="0"/>
        <w:adjustRightInd w:val="0"/>
        <w:ind w:right="136"/>
        <w:jc w:val="both"/>
        <w:rPr>
          <w:rFonts w:ascii="Arial" w:eastAsia="Arial" w:hAnsi="Arial" w:cs="Arial"/>
        </w:rPr>
      </w:pPr>
      <w:r w:rsidRPr="006860A6">
        <w:rPr>
          <w:rFonts w:ascii="Arial" w:eastAsia="Arial" w:hAnsi="Arial" w:cs="Arial"/>
          <w:b/>
        </w:rPr>
        <w:t>SEXTO.</w:t>
      </w:r>
      <w:r>
        <w:rPr>
          <w:rFonts w:ascii="Arial" w:eastAsia="Arial" w:hAnsi="Arial" w:cs="Arial"/>
          <w:b/>
        </w:rPr>
        <w:t>-</w:t>
      </w:r>
      <w:r w:rsidRPr="006860A6">
        <w:rPr>
          <w:rFonts w:ascii="Arial" w:eastAsia="Arial" w:hAnsi="Arial" w:cs="Arial"/>
          <w:b/>
        </w:rPr>
        <w:t xml:space="preserve"> </w:t>
      </w:r>
      <w:r w:rsidRPr="006860A6">
        <w:rPr>
          <w:rFonts w:ascii="Arial" w:eastAsia="Arial" w:hAnsi="Arial" w:cs="Arial"/>
        </w:rPr>
        <w:t>Se instruye a la Dirección de Patrimonio, para que se coordine con la Sindicatura, la Dirección de Obras Públicas, y la Comisión Municipal de Regularización, para que realicen los trámites administrativos y jurídicos necesarios para regularizar la fracción de terreno excedente anexa al inmueble Gimnasio Alcaraz, a fin de obtener título de propiedad a favor del municipio.</w:t>
      </w:r>
    </w:p>
    <w:p w:rsidR="006860A6" w:rsidRPr="006860A6" w:rsidP="006860A6" w14:paraId="7DFB8BE4" w14:textId="77777777">
      <w:pPr>
        <w:widowControl w:val="0"/>
        <w:overflowPunct w:val="0"/>
        <w:autoSpaceDE w:val="0"/>
        <w:autoSpaceDN w:val="0"/>
        <w:adjustRightInd w:val="0"/>
        <w:ind w:right="136"/>
        <w:jc w:val="both"/>
        <w:rPr>
          <w:rFonts w:ascii="Arial" w:eastAsia="Arial" w:hAnsi="Arial" w:cs="Arial"/>
        </w:rPr>
      </w:pPr>
    </w:p>
    <w:p w:rsidR="006860A6" w:rsidRPr="006860A6" w:rsidP="006860A6" w14:paraId="3632B139" w14:textId="2E0CDBED">
      <w:pPr>
        <w:contextualSpacing/>
        <w:jc w:val="both"/>
        <w:rPr>
          <w:rFonts w:ascii="Arial" w:eastAsia="Calibri" w:hAnsi="Arial" w:cs="Arial"/>
          <w:bCs/>
          <w:kern w:val="28"/>
        </w:rPr>
      </w:pPr>
      <w:r w:rsidRPr="006860A6">
        <w:rPr>
          <w:rFonts w:ascii="Arial" w:eastAsia="Arial" w:hAnsi="Arial" w:cs="Arial"/>
          <w:b/>
        </w:rPr>
        <w:t>SÉPTIMO.</w:t>
      </w:r>
      <w:r>
        <w:rPr>
          <w:rFonts w:ascii="Arial" w:eastAsia="Arial" w:hAnsi="Arial" w:cs="Arial"/>
          <w:b/>
        </w:rPr>
        <w:t>-</w:t>
      </w:r>
      <w:r w:rsidRPr="006860A6">
        <w:rPr>
          <w:rFonts w:ascii="Arial" w:eastAsia="Arial" w:hAnsi="Arial" w:cs="Arial"/>
          <w:b/>
        </w:rPr>
        <w:t xml:space="preserve"> </w:t>
      </w:r>
      <w:r w:rsidRPr="006860A6">
        <w:rPr>
          <w:rFonts w:ascii="Arial" w:eastAsia="Calibri" w:hAnsi="Arial" w:cs="Arial"/>
          <w:bCs/>
          <w:kern w:val="28"/>
        </w:rPr>
        <w:t>Se faculta a la Presidenta Municipal, Síndico y Secretario General del Ayuntamiento, para que realicen los trámites jurídicos y administrativos a que haya lugar para la ejecución del presente decreto, así como para que suscriban la documentación que sea necesaria para tal fin.</w:t>
      </w:r>
    </w:p>
    <w:p w:rsidR="006860A6" w:rsidRPr="006860A6" w:rsidP="006860A6" w14:paraId="29868A88" w14:textId="32B6B79D">
      <w:pPr>
        <w:contextualSpacing/>
        <w:jc w:val="center"/>
        <w:rPr>
          <w:rFonts w:ascii="Arial" w:eastAsia="Calibri" w:hAnsi="Arial" w:cs="Arial"/>
          <w:b/>
          <w:kern w:val="28"/>
        </w:rPr>
      </w:pPr>
      <w:r w:rsidRPr="006860A6">
        <w:rPr>
          <w:rFonts w:ascii="Arial" w:eastAsia="Calibri" w:hAnsi="Arial" w:cs="Arial"/>
          <w:b/>
          <w:kern w:val="28"/>
        </w:rPr>
        <w:t>TRANSITORIOS</w:t>
      </w:r>
    </w:p>
    <w:p w:rsidR="006860A6" w:rsidRPr="006860A6" w:rsidP="006860A6" w14:paraId="297D4B1D" w14:textId="77777777">
      <w:pPr>
        <w:contextualSpacing/>
        <w:jc w:val="center"/>
        <w:rPr>
          <w:rFonts w:ascii="Arial" w:eastAsia="Calibri" w:hAnsi="Arial" w:cs="Arial"/>
          <w:b/>
          <w:kern w:val="28"/>
        </w:rPr>
      </w:pPr>
    </w:p>
    <w:p w:rsidR="006860A6" w:rsidP="006860A6" w14:paraId="46B76ADB" w14:textId="3D86A564">
      <w:pPr>
        <w:jc w:val="both"/>
        <w:rPr>
          <w:rFonts w:ascii="Arial" w:hAnsi="Arial" w:cs="Arial"/>
          <w:color w:val="000000"/>
        </w:rPr>
      </w:pPr>
      <w:r w:rsidRPr="006860A6">
        <w:rPr>
          <w:rFonts w:ascii="Arial" w:hAnsi="Arial" w:cs="Arial"/>
          <w:b/>
          <w:bCs/>
          <w:color w:val="000000"/>
        </w:rPr>
        <w:t>PRIMERO.</w:t>
      </w:r>
      <w:r>
        <w:rPr>
          <w:rFonts w:ascii="Arial" w:hAnsi="Arial" w:cs="Arial"/>
          <w:b/>
          <w:bCs/>
          <w:color w:val="000000"/>
        </w:rPr>
        <w:t>-</w:t>
      </w:r>
      <w:r w:rsidRPr="006860A6">
        <w:rPr>
          <w:rFonts w:ascii="Arial" w:hAnsi="Arial" w:cs="Arial"/>
          <w:b/>
          <w:bCs/>
          <w:color w:val="000000"/>
        </w:rPr>
        <w:t xml:space="preserve"> </w:t>
      </w:r>
      <w:r w:rsidRPr="006860A6">
        <w:rPr>
          <w:rFonts w:ascii="Arial" w:hAnsi="Arial" w:cs="Arial"/>
          <w:color w:val="000000"/>
        </w:rPr>
        <w:t xml:space="preserve">Publíquese el presente Decreto en la </w:t>
      </w:r>
      <w:r w:rsidRPr="006860A6">
        <w:rPr>
          <w:rFonts w:ascii="Arial" w:hAnsi="Arial" w:cs="Arial"/>
          <w:i/>
          <w:iCs/>
          <w:color w:val="000000"/>
        </w:rPr>
        <w:t>Gaceta Municipal</w:t>
      </w:r>
      <w:r w:rsidRPr="006860A6">
        <w:rPr>
          <w:rFonts w:ascii="Arial" w:hAnsi="Arial" w:cs="Arial"/>
          <w:color w:val="000000"/>
        </w:rPr>
        <w:t xml:space="preserve"> de Guadalajara.</w:t>
      </w:r>
    </w:p>
    <w:p w:rsidR="00EC3468" w:rsidRPr="006860A6" w:rsidP="006860A6" w14:paraId="7183D58D" w14:textId="77777777">
      <w:pPr>
        <w:jc w:val="both"/>
        <w:rPr>
          <w:rFonts w:ascii="Arial" w:hAnsi="Arial" w:cs="Arial"/>
        </w:rPr>
      </w:pPr>
    </w:p>
    <w:p w:rsidR="006860A6" w:rsidP="006860A6" w14:paraId="058B2CCD" w14:textId="69A47576">
      <w:pPr>
        <w:jc w:val="both"/>
        <w:rPr>
          <w:rFonts w:ascii="Arial" w:hAnsi="Arial" w:cs="Arial"/>
          <w:color w:val="000000"/>
        </w:rPr>
      </w:pPr>
      <w:r w:rsidRPr="006860A6">
        <w:rPr>
          <w:rFonts w:ascii="Arial" w:hAnsi="Arial" w:cs="Arial"/>
          <w:b/>
          <w:bCs/>
          <w:color w:val="000000"/>
        </w:rPr>
        <w:t>SEGUNDO.</w:t>
      </w:r>
      <w:r>
        <w:rPr>
          <w:rFonts w:ascii="Arial" w:hAnsi="Arial" w:cs="Arial"/>
          <w:b/>
          <w:bCs/>
          <w:color w:val="000000"/>
        </w:rPr>
        <w:t>-</w:t>
      </w:r>
      <w:r w:rsidRPr="006860A6">
        <w:rPr>
          <w:rFonts w:ascii="Arial" w:hAnsi="Arial" w:cs="Arial"/>
          <w:b/>
          <w:bCs/>
          <w:color w:val="000000"/>
        </w:rPr>
        <w:t xml:space="preserve"> </w:t>
      </w:r>
      <w:r w:rsidRPr="006860A6">
        <w:rPr>
          <w:rFonts w:ascii="Arial" w:hAnsi="Arial" w:cs="Arial"/>
          <w:color w:val="000000"/>
        </w:rPr>
        <w:t xml:space="preserve">El presente Decreto entrará en vigor a partir del día siguiente de su publicación en la </w:t>
      </w:r>
      <w:r w:rsidRPr="006860A6">
        <w:rPr>
          <w:rFonts w:ascii="Arial" w:hAnsi="Arial" w:cs="Arial"/>
          <w:i/>
          <w:iCs/>
          <w:color w:val="000000"/>
        </w:rPr>
        <w:t>Gaceta Municipal</w:t>
      </w:r>
      <w:r w:rsidRPr="006860A6">
        <w:rPr>
          <w:rFonts w:ascii="Arial" w:hAnsi="Arial" w:cs="Arial"/>
          <w:color w:val="000000"/>
        </w:rPr>
        <w:t xml:space="preserve"> de Guadalajara.</w:t>
      </w:r>
    </w:p>
    <w:p w:rsidR="00EC3468" w:rsidRPr="006860A6" w:rsidP="006860A6" w14:paraId="653B17CA" w14:textId="77777777">
      <w:pPr>
        <w:jc w:val="both"/>
        <w:rPr>
          <w:rFonts w:ascii="Arial" w:hAnsi="Arial" w:cs="Arial"/>
        </w:rPr>
      </w:pPr>
    </w:p>
    <w:p w:rsidR="006860A6" w:rsidRPr="006860A6" w:rsidP="006860A6" w14:paraId="474274C3" w14:textId="1EFC417C">
      <w:pPr>
        <w:widowControl w:val="0"/>
        <w:overflowPunct w:val="0"/>
        <w:autoSpaceDE w:val="0"/>
        <w:autoSpaceDN w:val="0"/>
        <w:adjustRightInd w:val="0"/>
        <w:ind w:right="136"/>
        <w:jc w:val="both"/>
        <w:rPr>
          <w:rFonts w:ascii="Arial" w:eastAsia="Arial" w:hAnsi="Arial" w:cs="Arial"/>
          <w:bCs/>
          <w:lang w:eastAsia="en-US"/>
        </w:rPr>
      </w:pPr>
      <w:r w:rsidRPr="006860A6">
        <w:rPr>
          <w:rFonts w:ascii="Arial" w:hAnsi="Arial" w:cs="Arial"/>
          <w:b/>
          <w:bCs/>
          <w:color w:val="000000"/>
        </w:rPr>
        <w:t>TERCERO.</w:t>
      </w:r>
      <w:r>
        <w:rPr>
          <w:rFonts w:ascii="Arial" w:hAnsi="Arial" w:cs="Arial"/>
          <w:b/>
          <w:bCs/>
          <w:color w:val="000000"/>
        </w:rPr>
        <w:t>-</w:t>
      </w:r>
      <w:r w:rsidRPr="006860A6">
        <w:rPr>
          <w:rFonts w:ascii="Arial" w:hAnsi="Arial" w:cs="Arial"/>
          <w:b/>
          <w:bCs/>
          <w:color w:val="000000"/>
        </w:rPr>
        <w:t xml:space="preserve"> </w:t>
      </w:r>
      <w:r w:rsidRPr="006860A6">
        <w:rPr>
          <w:rFonts w:ascii="Arial" w:hAnsi="Arial" w:cs="Arial"/>
          <w:color w:val="000000"/>
        </w:rPr>
        <w:t xml:space="preserve">Notifíquese el presente Decreto a la </w:t>
      </w:r>
      <w:r w:rsidRPr="006860A6">
        <w:rPr>
          <w:rFonts w:ascii="Arial" w:hAnsi="Arial" w:cs="Arial"/>
        </w:rPr>
        <w:t xml:space="preserve">Secretaría de Educación para su conocimiento </w:t>
      </w:r>
      <w:r w:rsidRPr="006860A6">
        <w:rPr>
          <w:rFonts w:ascii="Arial" w:eastAsia="Arial" w:hAnsi="Arial" w:cs="Arial"/>
          <w:bCs/>
        </w:rPr>
        <w:t>y los efectos legales a que haya lugar.</w:t>
      </w:r>
    </w:p>
    <w:p w:rsidR="006860A6" w:rsidRPr="006860A6" w:rsidP="006860A6" w14:paraId="5B8630D5" w14:textId="77777777">
      <w:pPr>
        <w:widowControl w:val="0"/>
        <w:overflowPunct w:val="0"/>
        <w:autoSpaceDE w:val="0"/>
        <w:autoSpaceDN w:val="0"/>
        <w:adjustRightInd w:val="0"/>
        <w:ind w:right="136"/>
        <w:jc w:val="both"/>
        <w:rPr>
          <w:rFonts w:ascii="Arial" w:eastAsia="Arial" w:hAnsi="Arial" w:cs="Arial"/>
          <w:bCs/>
        </w:rPr>
      </w:pPr>
    </w:p>
    <w:p w:rsidR="006860A6" w:rsidRPr="006860A6" w:rsidP="006860A6" w14:paraId="460C4CF8" w14:textId="447BAB39">
      <w:pPr>
        <w:widowControl w:val="0"/>
        <w:overflowPunct w:val="0"/>
        <w:autoSpaceDE w:val="0"/>
        <w:autoSpaceDN w:val="0"/>
        <w:adjustRightInd w:val="0"/>
        <w:ind w:right="136"/>
        <w:jc w:val="both"/>
        <w:rPr>
          <w:rFonts w:ascii="Arial" w:eastAsia="Arial" w:hAnsi="Arial" w:cs="Arial"/>
        </w:rPr>
      </w:pPr>
      <w:r w:rsidRPr="006860A6">
        <w:rPr>
          <w:rFonts w:ascii="Arial" w:hAnsi="Arial" w:cs="Arial"/>
          <w:b/>
          <w:color w:val="000000"/>
        </w:rPr>
        <w:t>CUARTO.</w:t>
      </w:r>
      <w:r>
        <w:rPr>
          <w:rFonts w:ascii="Arial" w:hAnsi="Arial" w:cs="Arial"/>
          <w:b/>
          <w:color w:val="000000"/>
        </w:rPr>
        <w:t>-</w:t>
      </w:r>
      <w:r w:rsidRPr="006860A6">
        <w:rPr>
          <w:rFonts w:ascii="Arial" w:hAnsi="Arial" w:cs="Arial"/>
          <w:b/>
          <w:color w:val="000000"/>
        </w:rPr>
        <w:t xml:space="preserve"> </w:t>
      </w:r>
      <w:r w:rsidRPr="006860A6">
        <w:rPr>
          <w:rFonts w:ascii="Arial" w:hAnsi="Arial" w:cs="Arial"/>
          <w:color w:val="000000"/>
        </w:rPr>
        <w:t xml:space="preserve">Notifíquese a la </w:t>
      </w:r>
      <w:r w:rsidRPr="006860A6">
        <w:rPr>
          <w:rFonts w:ascii="Arial" w:eastAsia="Arial" w:hAnsi="Arial" w:cs="Arial"/>
          <w:bCs/>
        </w:rPr>
        <w:t xml:space="preserve">Dirección de Obras Públicas, </w:t>
      </w:r>
      <w:r w:rsidRPr="006860A6">
        <w:rPr>
          <w:rFonts w:ascii="Arial" w:hAnsi="Arial" w:cs="Arial"/>
          <w:color w:val="000000"/>
        </w:rPr>
        <w:t xml:space="preserve">Dirección de Patrimonio, </w:t>
      </w:r>
      <w:r w:rsidRPr="006860A6">
        <w:rPr>
          <w:rFonts w:ascii="Arial" w:eastAsia="Arial" w:hAnsi="Arial" w:cs="Arial"/>
          <w:bCs/>
        </w:rPr>
        <w:t xml:space="preserve">a la Contraloría Ciudadana y a la Sindicatura, </w:t>
      </w:r>
      <w:r w:rsidRPr="006860A6">
        <w:rPr>
          <w:rFonts w:ascii="Arial" w:eastAsia="Arial" w:hAnsi="Arial" w:cs="Arial"/>
        </w:rPr>
        <w:t>para los efectos a los que haya lugar.</w:t>
      </w:r>
    </w:p>
    <w:p w:rsidR="006860A6" w:rsidRPr="006860A6" w:rsidP="006860A6" w14:paraId="60F1AE05" w14:textId="77777777">
      <w:pPr>
        <w:widowControl w:val="0"/>
        <w:overflowPunct w:val="0"/>
        <w:autoSpaceDE w:val="0"/>
        <w:autoSpaceDN w:val="0"/>
        <w:adjustRightInd w:val="0"/>
        <w:ind w:right="136"/>
        <w:jc w:val="both"/>
        <w:rPr>
          <w:rFonts w:ascii="Arial" w:hAnsi="Arial" w:cs="Arial"/>
          <w:color w:val="000000"/>
        </w:rPr>
      </w:pPr>
    </w:p>
    <w:p w:rsidR="006860A6" w:rsidRPr="006860A6" w:rsidP="006860A6" w14:paraId="32ADCD2F" w14:textId="765BDEFE">
      <w:pPr>
        <w:widowControl w:val="0"/>
        <w:overflowPunct w:val="0"/>
        <w:autoSpaceDE w:val="0"/>
        <w:autoSpaceDN w:val="0"/>
        <w:adjustRightInd w:val="0"/>
        <w:ind w:right="136"/>
        <w:jc w:val="both"/>
        <w:rPr>
          <w:rFonts w:ascii="Arial" w:eastAsia="Arial" w:hAnsi="Arial" w:cs="Arial"/>
          <w:bCs/>
          <w:lang w:eastAsia="en-US"/>
        </w:rPr>
      </w:pPr>
      <w:r w:rsidRPr="006860A6">
        <w:rPr>
          <w:rFonts w:ascii="Arial" w:eastAsia="Arial" w:hAnsi="Arial" w:cs="Arial"/>
          <w:b/>
          <w:bCs/>
        </w:rPr>
        <w:t>QUINTO.</w:t>
      </w:r>
      <w:r>
        <w:rPr>
          <w:rFonts w:ascii="Arial" w:eastAsia="Arial" w:hAnsi="Arial" w:cs="Arial"/>
          <w:b/>
          <w:bCs/>
        </w:rPr>
        <w:t>-</w:t>
      </w:r>
      <w:r w:rsidRPr="006860A6">
        <w:rPr>
          <w:rFonts w:ascii="Arial" w:eastAsia="Arial" w:hAnsi="Arial" w:cs="Arial"/>
          <w:bCs/>
        </w:rPr>
        <w:t xml:space="preserve"> </w:t>
      </w:r>
      <w:r w:rsidRPr="006860A6">
        <w:rPr>
          <w:rFonts w:ascii="Arial" w:eastAsia="Arial" w:hAnsi="Arial" w:cs="Arial"/>
          <w:bCs/>
        </w:rPr>
        <w:t xml:space="preserve">Notifíquese a la </w:t>
      </w:r>
      <w:r w:rsidRPr="006860A6">
        <w:rPr>
          <w:rFonts w:ascii="Arial" w:eastAsia="Arial" w:hAnsi="Arial" w:cs="Arial"/>
        </w:rPr>
        <w:t xml:space="preserve">Comisión Municipal de Regularización </w:t>
      </w:r>
      <w:r w:rsidRPr="006860A6">
        <w:rPr>
          <w:rFonts w:ascii="Arial" w:hAnsi="Arial" w:cs="Arial"/>
        </w:rPr>
        <w:t xml:space="preserve">para su conocimiento </w:t>
      </w:r>
      <w:r w:rsidRPr="006860A6">
        <w:rPr>
          <w:rFonts w:ascii="Arial" w:eastAsia="Arial" w:hAnsi="Arial" w:cs="Arial"/>
          <w:bCs/>
        </w:rPr>
        <w:t>y los efectos legales a que haya lugar.</w:t>
      </w:r>
    </w:p>
    <w:p w:rsidR="006860A6" w:rsidRPr="006860A6" w:rsidP="006860A6" w14:paraId="50A555F8" w14:textId="77777777">
      <w:pPr>
        <w:widowControl w:val="0"/>
        <w:overflowPunct w:val="0"/>
        <w:autoSpaceDE w:val="0"/>
        <w:autoSpaceDN w:val="0"/>
        <w:adjustRightInd w:val="0"/>
        <w:ind w:right="136"/>
        <w:jc w:val="both"/>
        <w:rPr>
          <w:rFonts w:ascii="Arial" w:eastAsia="Arial" w:hAnsi="Arial" w:cs="Arial"/>
        </w:rPr>
      </w:pPr>
    </w:p>
    <w:p w:rsidR="005B5A22" w:rsidP="00EF257A" w14:paraId="33BCE7F9" w14:textId="0EF47599">
      <w:pPr>
        <w:widowControl w:val="0"/>
        <w:overflowPunct w:val="0"/>
        <w:autoSpaceDE w:val="0"/>
        <w:autoSpaceDN w:val="0"/>
        <w:adjustRightInd w:val="0"/>
        <w:ind w:right="136"/>
        <w:jc w:val="both"/>
        <w:rPr>
          <w:rFonts w:ascii="Arial" w:eastAsia="Arial" w:hAnsi="Arial" w:cs="Arial"/>
          <w:bCs/>
        </w:rPr>
      </w:pPr>
      <w:r w:rsidRPr="006860A6">
        <w:rPr>
          <w:rFonts w:ascii="Arial" w:eastAsia="Arial" w:hAnsi="Arial" w:cs="Arial"/>
          <w:b/>
          <w:bCs/>
        </w:rPr>
        <w:t>Sexto.</w:t>
      </w:r>
      <w:r w:rsidRPr="006860A6">
        <w:rPr>
          <w:rFonts w:ascii="Arial" w:eastAsia="Arial" w:hAnsi="Arial" w:cs="Arial"/>
          <w:bCs/>
        </w:rPr>
        <w:t xml:space="preserve"> Remítase el contenido íntegro del presente decreto municipal a la Sindicatura, para su conocimiento y los efectos legales a que haya lugar.</w:t>
      </w:r>
    </w:p>
    <w:p w:rsidR="00EF257A" w:rsidRPr="00EF257A" w:rsidP="00EF257A" w14:paraId="535033BD" w14:textId="77777777">
      <w:pPr>
        <w:widowControl w:val="0"/>
        <w:overflowPunct w:val="0"/>
        <w:autoSpaceDE w:val="0"/>
        <w:autoSpaceDN w:val="0"/>
        <w:adjustRightInd w:val="0"/>
        <w:ind w:right="136"/>
        <w:jc w:val="both"/>
        <w:rPr>
          <w:rFonts w:ascii="Arial" w:eastAsia="Arial" w:hAnsi="Arial" w:cs="Arial"/>
          <w:bCs/>
        </w:rPr>
      </w:pPr>
    </w:p>
    <w:p w:rsidR="005B5A22" w:rsidRPr="00E83AD9" w:rsidP="00E83AD9" w14:paraId="711C1C43" w14:textId="4DC44EAF">
      <w:pPr>
        <w:jc w:val="both"/>
        <w:rPr>
          <w:rFonts w:ascii="Arial" w:hAnsi="Arial" w:cs="Arial"/>
          <w:sz w:val="24"/>
          <w:szCs w:val="24"/>
          <w:lang w:val="es-ES_tradnl" w:eastAsia="es-ES"/>
        </w:rPr>
      </w:pPr>
      <w:r w:rsidRPr="00E83AD9">
        <w:rPr>
          <w:rFonts w:ascii="Arial" w:hAnsi="Arial" w:cs="Arial"/>
          <w:b/>
          <w:bCs/>
          <w:sz w:val="24"/>
          <w:szCs w:val="24"/>
          <w:lang w:val="es-ES_tradnl" w:eastAsia="es-ES"/>
        </w:rPr>
        <w:t xml:space="preserve">La </w:t>
      </w:r>
      <w:r w:rsidRPr="00E83AD9">
        <w:rPr>
          <w:rFonts w:ascii="Arial" w:hAnsi="Arial" w:cs="Arial"/>
          <w:b/>
          <w:bCs/>
          <w:sz w:val="24"/>
          <w:szCs w:val="24"/>
          <w:lang w:val="es-ES_tradnl" w:eastAsia="es-ES"/>
        </w:rPr>
        <w:t xml:space="preserve">Presidenta Municipal: </w:t>
      </w:r>
      <w:r w:rsidRPr="00E83AD9">
        <w:rPr>
          <w:rFonts w:ascii="Arial" w:hAnsi="Arial" w:cs="Arial"/>
          <w:sz w:val="24"/>
          <w:szCs w:val="24"/>
          <w:lang w:val="es-ES_tradnl" w:eastAsia="es-ES"/>
        </w:rPr>
        <w:t xml:space="preserve">Están a su consideración los dictámenes enlistados en el orden del día con los números del 8 al 11, solicitando al Secretario General elabore el registro de quienes deseen intervenir, así como el número de dictamen al cual se referirán, recordando que son hasta 3 intervenciones a favor y 3 en contra y no mayores a 5 minutos de conformidad al artículo 78 del Código de Gobierno del Municipio de Guadalajara. </w:t>
      </w:r>
    </w:p>
    <w:p w:rsidR="00E83AD9" w:rsidRPr="00E83AD9" w:rsidP="00E83AD9" w14:paraId="6C69F1AC" w14:textId="37693B90">
      <w:pPr>
        <w:jc w:val="both"/>
        <w:rPr>
          <w:rFonts w:ascii="Arial" w:hAnsi="Arial" w:cs="Arial"/>
          <w:sz w:val="24"/>
          <w:szCs w:val="24"/>
        </w:rPr>
      </w:pPr>
    </w:p>
    <w:p w:rsidR="00E83AD9" w:rsidRPr="00E83AD9" w:rsidP="00E83AD9" w14:paraId="5D1C103C" w14:textId="1E202FED">
      <w:pPr>
        <w:contextualSpacing/>
        <w:jc w:val="both"/>
        <w:rPr>
          <w:rFonts w:ascii="Arial" w:hAnsi="Arial" w:cs="Arial"/>
          <w:sz w:val="24"/>
          <w:szCs w:val="24"/>
          <w:lang w:val="es-ES_tradnl" w:eastAsia="es-ES"/>
        </w:rPr>
      </w:pPr>
      <w:r w:rsidRPr="00E83AD9">
        <w:rPr>
          <w:rFonts w:ascii="Arial" w:hAnsi="Arial" w:cs="Arial"/>
          <w:sz w:val="24"/>
          <w:szCs w:val="24"/>
          <w:lang w:val="es-ES_tradnl" w:eastAsia="es-ES"/>
        </w:rPr>
        <w:t>No habiéndose reservado ningún dictamen, en votación nominal, les pregunto si se aprueban, solicitando al Secretario General realice el recuento de la votación manifestando en voz alta el resultado.</w:t>
      </w:r>
    </w:p>
    <w:p w:rsidR="00E83AD9" w:rsidRPr="00E83AD9" w:rsidP="00E83AD9" w14:paraId="53DB6446" w14:textId="22A2AEB8">
      <w:pPr>
        <w:contextualSpacing/>
        <w:jc w:val="both"/>
        <w:rPr>
          <w:rFonts w:ascii="Arial" w:hAnsi="Arial" w:cs="Arial"/>
          <w:sz w:val="24"/>
          <w:szCs w:val="24"/>
          <w:lang w:val="es-ES_tradnl" w:eastAsia="es-ES"/>
        </w:rPr>
      </w:pPr>
    </w:p>
    <w:p w:rsidR="00E83AD9" w:rsidRPr="008A3C96" w:rsidP="008A3C96" w14:paraId="10739788" w14:textId="42FB2722">
      <w:pPr>
        <w:jc w:val="both"/>
        <w:rPr>
          <w:rFonts w:ascii="Arial" w:hAnsi="Arial" w:cs="Arial"/>
          <w:sz w:val="24"/>
          <w:szCs w:val="24"/>
        </w:rPr>
      </w:pPr>
      <w:r w:rsidRPr="00E83AD9">
        <w:rPr>
          <w:rFonts w:ascii="Arial" w:eastAsia="Calibri" w:hAnsi="Arial" w:cs="Arial"/>
          <w:b/>
          <w:bCs/>
          <w:sz w:val="24"/>
          <w:szCs w:val="24"/>
        </w:rPr>
        <w:t xml:space="preserve">El Señor Secretario General: </w:t>
      </w:r>
      <w:r w:rsidRPr="00E83AD9">
        <w:rPr>
          <w:rFonts w:ascii="Arial" w:hAnsi="Arial" w:cs="Arial"/>
          <w:sz w:val="24"/>
          <w:szCs w:val="24"/>
        </w:rPr>
        <w:t xml:space="preserve">Regidora Leticia Fabiola Cuan Ramírez; regidora Ana Isabel Robles Jiménez, </w:t>
      </w:r>
      <w:r w:rsidRPr="00E83AD9">
        <w:rPr>
          <w:rFonts w:ascii="Arial" w:hAnsi="Arial" w:cs="Arial"/>
          <w:i/>
          <w:sz w:val="24"/>
          <w:szCs w:val="24"/>
        </w:rPr>
        <w:t>a favor</w:t>
      </w:r>
      <w:r w:rsidRPr="00E83AD9">
        <w:rPr>
          <w:rFonts w:ascii="Arial" w:hAnsi="Arial" w:cs="Arial"/>
          <w:sz w:val="24"/>
          <w:szCs w:val="24"/>
        </w:rPr>
        <w:t xml:space="preserve">; regidora María Andrea Medrano Ortega, </w:t>
      </w:r>
      <w:r w:rsidRPr="00E83AD9">
        <w:rPr>
          <w:rFonts w:ascii="Arial" w:hAnsi="Arial" w:cs="Arial"/>
          <w:i/>
          <w:sz w:val="24"/>
          <w:szCs w:val="24"/>
        </w:rPr>
        <w:t xml:space="preserve">a </w:t>
      </w:r>
      <w:r w:rsidRPr="00E83AD9">
        <w:rPr>
          <w:rFonts w:ascii="Arial" w:hAnsi="Arial" w:cs="Arial"/>
          <w:i/>
          <w:sz w:val="24"/>
          <w:szCs w:val="24"/>
        </w:rPr>
        <w:t>favor</w:t>
      </w:r>
      <w:r w:rsidRPr="00E83AD9">
        <w:rPr>
          <w:rFonts w:ascii="Arial" w:hAnsi="Arial" w:cs="Arial"/>
          <w:sz w:val="24"/>
          <w:szCs w:val="24"/>
        </w:rPr>
        <w:t xml:space="preserve">; regidor José María Martínez </w:t>
      </w:r>
      <w:r w:rsidRPr="00E83AD9">
        <w:rPr>
          <w:rFonts w:ascii="Arial" w:hAnsi="Arial" w:cs="Arial"/>
          <w:sz w:val="24"/>
          <w:szCs w:val="24"/>
        </w:rPr>
        <w:t>Martínez</w:t>
      </w:r>
      <w:r w:rsidRPr="00E83AD9">
        <w:rPr>
          <w:rFonts w:ascii="Arial" w:hAnsi="Arial" w:cs="Arial"/>
          <w:sz w:val="24"/>
          <w:szCs w:val="24"/>
        </w:rPr>
        <w:t xml:space="preserve">, </w:t>
      </w:r>
      <w:r w:rsidRPr="00E83AD9">
        <w:rPr>
          <w:rFonts w:ascii="Arial" w:hAnsi="Arial" w:cs="Arial"/>
          <w:i/>
          <w:sz w:val="24"/>
          <w:szCs w:val="24"/>
        </w:rPr>
        <w:t>a favor</w:t>
      </w:r>
      <w:r w:rsidRPr="00E83AD9">
        <w:rPr>
          <w:rFonts w:ascii="Arial" w:hAnsi="Arial" w:cs="Arial"/>
          <w:sz w:val="24"/>
          <w:szCs w:val="24"/>
        </w:rPr>
        <w:t>; regidora Teresa Naranjo Arias,</w:t>
      </w:r>
      <w:r w:rsidRPr="00E83AD9">
        <w:rPr>
          <w:rFonts w:ascii="Arial" w:hAnsi="Arial" w:cs="Arial"/>
          <w:i/>
          <w:sz w:val="24"/>
          <w:szCs w:val="24"/>
        </w:rPr>
        <w:t xml:space="preserve"> a favor</w:t>
      </w:r>
      <w:r w:rsidRPr="00E83AD9">
        <w:rPr>
          <w:rFonts w:ascii="Arial" w:hAnsi="Arial" w:cs="Arial"/>
          <w:sz w:val="24"/>
          <w:szCs w:val="24"/>
        </w:rPr>
        <w:t xml:space="preserve">; regidor Juan Alberto Salinas Macías, </w:t>
      </w:r>
      <w:r w:rsidRPr="00E83AD9">
        <w:rPr>
          <w:rFonts w:ascii="Arial" w:hAnsi="Arial" w:cs="Arial"/>
          <w:i/>
          <w:iCs/>
          <w:sz w:val="24"/>
          <w:szCs w:val="24"/>
        </w:rPr>
        <w:t>a favor</w:t>
      </w:r>
      <w:r w:rsidRPr="00E83AD9">
        <w:rPr>
          <w:rFonts w:ascii="Arial" w:hAnsi="Arial" w:cs="Arial"/>
          <w:sz w:val="24"/>
          <w:szCs w:val="24"/>
        </w:rPr>
        <w:t xml:space="preserve">; regidora Mariana Fernández Ramírez, </w:t>
      </w:r>
      <w:r w:rsidRPr="00E83AD9">
        <w:rPr>
          <w:rFonts w:ascii="Arial" w:hAnsi="Arial" w:cs="Arial"/>
          <w:i/>
          <w:iCs/>
          <w:sz w:val="24"/>
          <w:szCs w:val="24"/>
        </w:rPr>
        <w:t>a favor</w:t>
      </w:r>
      <w:r w:rsidRPr="00E83AD9">
        <w:rPr>
          <w:rFonts w:ascii="Arial" w:hAnsi="Arial" w:cs="Arial"/>
          <w:sz w:val="24"/>
          <w:szCs w:val="24"/>
        </w:rPr>
        <w:t xml:space="preserve">; regidor José de Jesús Becerra Santiago; regidor Julio César Covarrubias Mendoza, </w:t>
      </w:r>
      <w:r w:rsidRPr="00E83AD9">
        <w:rPr>
          <w:rFonts w:ascii="Arial" w:hAnsi="Arial" w:cs="Arial"/>
          <w:i/>
          <w:sz w:val="24"/>
          <w:szCs w:val="24"/>
        </w:rPr>
        <w:t>a favor</w:t>
      </w:r>
      <w:r w:rsidRPr="00E83AD9">
        <w:rPr>
          <w:rFonts w:ascii="Arial" w:hAnsi="Arial" w:cs="Arial"/>
          <w:sz w:val="24"/>
          <w:szCs w:val="24"/>
        </w:rPr>
        <w:t xml:space="preserve">; regidora Diana Araceli González Martínez, </w:t>
      </w:r>
      <w:r w:rsidRPr="00E83AD9">
        <w:rPr>
          <w:rFonts w:ascii="Arial" w:hAnsi="Arial" w:cs="Arial"/>
          <w:i/>
          <w:sz w:val="24"/>
          <w:szCs w:val="24"/>
        </w:rPr>
        <w:t>a favor</w:t>
      </w:r>
      <w:r w:rsidRPr="00E83AD9">
        <w:rPr>
          <w:rFonts w:ascii="Arial" w:hAnsi="Arial" w:cs="Arial"/>
          <w:sz w:val="24"/>
          <w:szCs w:val="24"/>
        </w:rPr>
        <w:t xml:space="preserve">; regidor Víctor Hugo Hernández López, </w:t>
      </w:r>
      <w:r w:rsidRPr="00E83AD9">
        <w:rPr>
          <w:rFonts w:ascii="Arial" w:hAnsi="Arial" w:cs="Arial"/>
          <w:i/>
          <w:sz w:val="24"/>
          <w:szCs w:val="24"/>
        </w:rPr>
        <w:t>a favor</w:t>
      </w:r>
      <w:r w:rsidRPr="00E83AD9">
        <w:rPr>
          <w:rFonts w:ascii="Arial" w:hAnsi="Arial" w:cs="Arial"/>
          <w:sz w:val="24"/>
          <w:szCs w:val="24"/>
        </w:rPr>
        <w:t xml:space="preserve">; regidor Gabriel Vázquez Suárez, </w:t>
      </w:r>
      <w:r w:rsidRPr="00E83AD9">
        <w:rPr>
          <w:rFonts w:ascii="Arial" w:hAnsi="Arial" w:cs="Arial"/>
          <w:i/>
          <w:iCs/>
          <w:sz w:val="24"/>
          <w:szCs w:val="24"/>
        </w:rPr>
        <w:t>a favor</w:t>
      </w:r>
      <w:r w:rsidRPr="00E83AD9">
        <w:rPr>
          <w:rFonts w:ascii="Arial" w:hAnsi="Arial" w:cs="Arial"/>
          <w:sz w:val="24"/>
          <w:szCs w:val="24"/>
        </w:rPr>
        <w:t xml:space="preserve">; regidora Luz María Alatorre Maldonado, </w:t>
      </w:r>
      <w:r w:rsidRPr="00E83AD9">
        <w:rPr>
          <w:rFonts w:ascii="Arial" w:hAnsi="Arial" w:cs="Arial"/>
          <w:i/>
          <w:iCs/>
          <w:sz w:val="24"/>
          <w:szCs w:val="24"/>
        </w:rPr>
        <w:t>a favor</w:t>
      </w:r>
      <w:r w:rsidRPr="00E83AD9">
        <w:rPr>
          <w:rFonts w:ascii="Arial" w:hAnsi="Arial" w:cs="Arial"/>
          <w:sz w:val="24"/>
          <w:szCs w:val="24"/>
        </w:rPr>
        <w:t xml:space="preserve">; regidor Salvador Alcázar Mendívil, </w:t>
      </w:r>
      <w:r w:rsidRPr="00E83AD9">
        <w:rPr>
          <w:rFonts w:ascii="Arial" w:hAnsi="Arial" w:cs="Arial"/>
          <w:i/>
          <w:sz w:val="24"/>
          <w:szCs w:val="24"/>
        </w:rPr>
        <w:t>a favor</w:t>
      </w:r>
      <w:r w:rsidRPr="00E83AD9">
        <w:rPr>
          <w:rFonts w:ascii="Arial" w:hAnsi="Arial" w:cs="Arial"/>
          <w:sz w:val="24"/>
          <w:szCs w:val="24"/>
        </w:rPr>
        <w:t xml:space="preserve">; regidora Karla Andrea </w:t>
      </w:r>
      <w:r w:rsidRPr="008A3C96">
        <w:rPr>
          <w:rFonts w:ascii="Arial" w:hAnsi="Arial" w:cs="Arial"/>
          <w:sz w:val="24"/>
          <w:szCs w:val="24"/>
        </w:rPr>
        <w:t xml:space="preserve">Leonardo Torres, </w:t>
      </w:r>
      <w:r w:rsidRPr="008A3C96">
        <w:rPr>
          <w:rFonts w:ascii="Arial" w:hAnsi="Arial" w:cs="Arial"/>
          <w:i/>
          <w:sz w:val="24"/>
          <w:szCs w:val="24"/>
        </w:rPr>
        <w:t>a favor</w:t>
      </w:r>
      <w:r w:rsidRPr="008A3C96">
        <w:rPr>
          <w:rFonts w:ascii="Arial" w:hAnsi="Arial" w:cs="Arial"/>
          <w:sz w:val="24"/>
          <w:szCs w:val="24"/>
        </w:rPr>
        <w:t>; regidor Mario Hugo Castellanos Ibarra,</w:t>
      </w:r>
      <w:r w:rsidRPr="008A3C96">
        <w:rPr>
          <w:rFonts w:ascii="Arial" w:hAnsi="Arial" w:cs="Arial"/>
          <w:i/>
          <w:sz w:val="24"/>
          <w:szCs w:val="24"/>
        </w:rPr>
        <w:t xml:space="preserve"> a favor</w:t>
      </w:r>
      <w:r w:rsidRPr="008A3C96">
        <w:rPr>
          <w:rFonts w:ascii="Arial" w:hAnsi="Arial" w:cs="Arial"/>
          <w:sz w:val="24"/>
          <w:szCs w:val="24"/>
        </w:rPr>
        <w:t>; regidor Humberto Gabriel Trujillo Jiménez,</w:t>
      </w:r>
      <w:r w:rsidRPr="008A3C96">
        <w:rPr>
          <w:rFonts w:ascii="Arial" w:hAnsi="Arial" w:cs="Arial"/>
          <w:i/>
          <w:sz w:val="24"/>
          <w:szCs w:val="24"/>
        </w:rPr>
        <w:t xml:space="preserve"> a favor</w:t>
      </w:r>
      <w:r w:rsidRPr="008A3C96">
        <w:rPr>
          <w:rFonts w:ascii="Arial" w:hAnsi="Arial" w:cs="Arial"/>
          <w:sz w:val="24"/>
          <w:szCs w:val="24"/>
        </w:rPr>
        <w:t>; síndico Salvador de la Cruz Rodríguez Reyes</w:t>
      </w:r>
      <w:r w:rsidRPr="008A3C96">
        <w:rPr>
          <w:rFonts w:ascii="Arial" w:hAnsi="Arial" w:cs="Arial"/>
          <w:i/>
          <w:sz w:val="24"/>
          <w:szCs w:val="24"/>
        </w:rPr>
        <w:t>, a favor</w:t>
      </w:r>
      <w:r w:rsidRPr="008A3C96">
        <w:rPr>
          <w:rFonts w:ascii="Arial" w:hAnsi="Arial" w:cs="Arial"/>
          <w:sz w:val="24"/>
          <w:szCs w:val="24"/>
        </w:rPr>
        <w:t xml:space="preserve">; Presidenta Municipal Verónica Delgadillo García, </w:t>
      </w:r>
      <w:r w:rsidRPr="008A3C96">
        <w:rPr>
          <w:rFonts w:ascii="Arial" w:hAnsi="Arial" w:cs="Arial"/>
          <w:i/>
          <w:sz w:val="24"/>
          <w:szCs w:val="24"/>
        </w:rPr>
        <w:t>a favor</w:t>
      </w:r>
      <w:r w:rsidRPr="008A3C96">
        <w:rPr>
          <w:rFonts w:ascii="Arial" w:hAnsi="Arial" w:cs="Arial"/>
          <w:sz w:val="24"/>
          <w:szCs w:val="24"/>
        </w:rPr>
        <w:t>.</w:t>
      </w:r>
    </w:p>
    <w:p w:rsidR="00E83AD9" w:rsidRPr="008A3C96" w:rsidP="008A3C96" w14:paraId="3D88FD85" w14:textId="77777777">
      <w:pPr>
        <w:jc w:val="both"/>
        <w:rPr>
          <w:rFonts w:ascii="Arial" w:eastAsia="Calibri" w:hAnsi="Arial" w:cs="Arial"/>
          <w:sz w:val="24"/>
          <w:szCs w:val="24"/>
        </w:rPr>
      </w:pPr>
    </w:p>
    <w:p w:rsidR="00E83AD9" w:rsidRPr="008A3C96" w:rsidP="008A3C96" w14:paraId="4B72AB3C" w14:textId="1FEBB68F">
      <w:pPr>
        <w:jc w:val="both"/>
        <w:rPr>
          <w:rFonts w:ascii="Arial" w:eastAsia="SimSun" w:hAnsi="Arial" w:cs="Arial"/>
          <w:sz w:val="24"/>
          <w:szCs w:val="24"/>
        </w:rPr>
      </w:pPr>
      <w:r w:rsidRPr="008A3C96">
        <w:rPr>
          <w:rFonts w:ascii="Arial" w:eastAsia="SimSun" w:hAnsi="Arial" w:cs="Arial"/>
          <w:sz w:val="24"/>
          <w:szCs w:val="24"/>
        </w:rPr>
        <w:t>La votación nominal es la siguiente: 17 votos a favor; 0 votos en contra; y 0 abstenciones.</w:t>
      </w:r>
    </w:p>
    <w:p w:rsidR="00E83AD9" w:rsidRPr="008A3C96" w:rsidP="008A3C96" w14:paraId="0920076C" w14:textId="77777777">
      <w:pPr>
        <w:jc w:val="both"/>
        <w:rPr>
          <w:rFonts w:ascii="Arial" w:eastAsia="SimSun" w:hAnsi="Arial" w:cs="Arial"/>
          <w:sz w:val="24"/>
          <w:szCs w:val="24"/>
        </w:rPr>
      </w:pPr>
    </w:p>
    <w:p w:rsidR="00E83AD9" w:rsidRPr="008A3C96" w:rsidP="008A3C96" w14:paraId="561581CA" w14:textId="7B39CBBB">
      <w:pPr>
        <w:contextualSpacing/>
        <w:jc w:val="both"/>
        <w:rPr>
          <w:rFonts w:ascii="Arial" w:hAnsi="Arial" w:cs="Arial"/>
          <w:sz w:val="24"/>
          <w:szCs w:val="24"/>
          <w:lang w:val="es-ES_tradnl" w:eastAsia="es-ES"/>
        </w:rPr>
      </w:pPr>
      <w:r w:rsidRPr="008A3C96">
        <w:rPr>
          <w:rFonts w:ascii="Arial" w:hAnsi="Arial" w:cs="Arial"/>
          <w:b/>
          <w:sz w:val="24"/>
          <w:szCs w:val="24"/>
          <w:lang w:val="es-ES_tradnl" w:eastAsia="es-ES"/>
        </w:rPr>
        <w:t>La Presidenta Municipal:</w:t>
      </w:r>
      <w:r w:rsidRPr="008A3C96">
        <w:rPr>
          <w:rFonts w:ascii="Arial" w:eastAsia="Calibri" w:hAnsi="Arial" w:cs="Arial"/>
          <w:sz w:val="24"/>
          <w:szCs w:val="24"/>
        </w:rPr>
        <w:t xml:space="preserve"> Se declaran aprobados los dictámenes enlistados con los números 8, 9, 10 y 11, toda vez que tenemos un total de 17 votos a favor</w:t>
      </w:r>
    </w:p>
    <w:p w:rsidR="00E83AD9" w:rsidRPr="008A3C96" w:rsidP="008A3C96" w14:paraId="5B1EC253" w14:textId="4611E123">
      <w:pPr>
        <w:jc w:val="both"/>
        <w:rPr>
          <w:rFonts w:ascii="Arial" w:hAnsi="Arial" w:cs="Arial"/>
          <w:b/>
          <w:bCs/>
          <w:sz w:val="24"/>
          <w:szCs w:val="24"/>
          <w:lang w:val="es-ES_tradnl" w:eastAsia="es-ES"/>
        </w:rPr>
      </w:pPr>
    </w:p>
    <w:p w:rsidR="00E97513" w:rsidRPr="008A3C96" w:rsidP="008A3C96" w14:paraId="3853B680" w14:textId="6755E09F">
      <w:pPr>
        <w:jc w:val="both"/>
        <w:rPr>
          <w:rFonts w:ascii="Arial" w:eastAsia="Calibri" w:hAnsi="Arial" w:cs="Arial"/>
          <w:sz w:val="24"/>
          <w:szCs w:val="24"/>
        </w:rPr>
      </w:pPr>
      <w:r w:rsidRPr="008A3C96">
        <w:rPr>
          <w:rFonts w:ascii="Arial" w:eastAsia="Calibri" w:hAnsi="Arial" w:cs="Arial"/>
          <w:b/>
          <w:bCs/>
          <w:sz w:val="24"/>
          <w:szCs w:val="24"/>
        </w:rPr>
        <w:t xml:space="preserve">El Señor Secretario General: </w:t>
      </w:r>
      <w:r w:rsidRPr="008A3C96">
        <w:rPr>
          <w:rFonts w:ascii="Arial" w:eastAsia="Calibri" w:hAnsi="Arial" w:cs="Arial"/>
          <w:sz w:val="24"/>
          <w:szCs w:val="24"/>
        </w:rPr>
        <w:t>I</w:t>
      </w:r>
      <w:r w:rsidRPr="008A3C96" w:rsidR="00577AB5">
        <w:rPr>
          <w:rFonts w:ascii="Arial" w:eastAsia="Calibri" w:hAnsi="Arial" w:cs="Arial"/>
          <w:sz w:val="24"/>
          <w:szCs w:val="24"/>
        </w:rPr>
        <w:t xml:space="preserve">nformo, </w:t>
      </w:r>
      <w:r w:rsidRPr="008A3C96">
        <w:rPr>
          <w:rFonts w:ascii="Arial" w:eastAsia="Calibri" w:hAnsi="Arial" w:cs="Arial"/>
          <w:sz w:val="24"/>
          <w:szCs w:val="24"/>
        </w:rPr>
        <w:t>P</w:t>
      </w:r>
      <w:r w:rsidRPr="008A3C96" w:rsidR="00577AB5">
        <w:rPr>
          <w:rFonts w:ascii="Arial" w:eastAsia="Calibri" w:hAnsi="Arial" w:cs="Arial"/>
          <w:sz w:val="24"/>
          <w:szCs w:val="24"/>
        </w:rPr>
        <w:t>residenta, que son todos los asuntos agendados.</w:t>
      </w:r>
    </w:p>
    <w:p w:rsidR="00890EC5" w:rsidRPr="008A3C96" w:rsidP="00E97513" w14:paraId="48D14130" w14:textId="7099C1D9">
      <w:pPr>
        <w:contextualSpacing/>
        <w:jc w:val="center"/>
        <w:rPr>
          <w:rFonts w:ascii="Arial" w:hAnsi="Arial" w:cs="Arial"/>
          <w:b/>
          <w:bCs/>
          <w:sz w:val="24"/>
          <w:szCs w:val="24"/>
        </w:rPr>
      </w:pPr>
      <w:r w:rsidRPr="008A3C96">
        <w:rPr>
          <w:rFonts w:ascii="Arial" w:hAnsi="Arial" w:cs="Arial"/>
          <w:b/>
          <w:bCs/>
          <w:sz w:val="24"/>
          <w:szCs w:val="24"/>
        </w:rPr>
        <w:t>V</w:t>
      </w:r>
      <w:r w:rsidRPr="008A3C96" w:rsidR="00FC3924">
        <w:rPr>
          <w:rFonts w:ascii="Arial" w:hAnsi="Arial" w:cs="Arial"/>
          <w:b/>
          <w:bCs/>
          <w:sz w:val="24"/>
          <w:szCs w:val="24"/>
        </w:rPr>
        <w:t>I</w:t>
      </w:r>
      <w:r w:rsidRPr="008A3C96" w:rsidR="00942047">
        <w:rPr>
          <w:rFonts w:ascii="Arial" w:hAnsi="Arial" w:cs="Arial"/>
          <w:b/>
          <w:bCs/>
          <w:sz w:val="24"/>
          <w:szCs w:val="24"/>
        </w:rPr>
        <w:t>I</w:t>
      </w:r>
      <w:r w:rsidRPr="008A3C96" w:rsidR="00FC3924">
        <w:rPr>
          <w:rFonts w:ascii="Arial" w:hAnsi="Arial" w:cs="Arial"/>
          <w:b/>
          <w:bCs/>
          <w:sz w:val="24"/>
          <w:szCs w:val="24"/>
        </w:rPr>
        <w:t>.</w:t>
      </w:r>
      <w:r w:rsidRPr="008A3C96">
        <w:rPr>
          <w:rFonts w:ascii="Arial" w:hAnsi="Arial" w:cs="Arial"/>
          <w:b/>
          <w:bCs/>
          <w:sz w:val="24"/>
          <w:szCs w:val="24"/>
        </w:rPr>
        <w:t xml:space="preserve"> ASUNTOS VARIOS</w:t>
      </w:r>
    </w:p>
    <w:p w:rsidR="00890EC5" w:rsidRPr="008A3C96" w:rsidP="008A3C96" w14:paraId="1EBEAC7A" w14:textId="77777777">
      <w:pPr>
        <w:jc w:val="both"/>
        <w:rPr>
          <w:rFonts w:ascii="Arial" w:hAnsi="Arial" w:cs="Arial"/>
          <w:b/>
          <w:sz w:val="24"/>
          <w:szCs w:val="24"/>
        </w:rPr>
      </w:pPr>
      <w:r w:rsidRPr="008A3C96">
        <w:rPr>
          <w:rFonts w:ascii="Arial" w:hAnsi="Arial" w:cs="Arial"/>
          <w:sz w:val="24"/>
          <w:szCs w:val="24"/>
        </w:rPr>
        <w:t xml:space="preserve"> </w:t>
      </w:r>
    </w:p>
    <w:p w:rsidR="00C07AA4" w:rsidRPr="008A3C96" w:rsidP="008A3C96" w14:paraId="669815AC" w14:textId="4FF795AD">
      <w:pPr>
        <w:jc w:val="both"/>
        <w:rPr>
          <w:rFonts w:ascii="Arial" w:eastAsia="Calibri" w:hAnsi="Arial" w:cs="Arial"/>
          <w:sz w:val="24"/>
          <w:szCs w:val="24"/>
        </w:rPr>
      </w:pPr>
      <w:r w:rsidRPr="008A3C96">
        <w:rPr>
          <w:rFonts w:ascii="Arial" w:hAnsi="Arial" w:cs="Arial"/>
          <w:b/>
          <w:sz w:val="24"/>
          <w:szCs w:val="24"/>
        </w:rPr>
        <w:t>La Presidenta Municipal:</w:t>
      </w:r>
      <w:r w:rsidRPr="008A3C96" w:rsidR="00890EC5">
        <w:rPr>
          <w:rFonts w:ascii="Arial" w:hAnsi="Arial" w:cs="Arial"/>
          <w:b/>
          <w:sz w:val="24"/>
          <w:szCs w:val="24"/>
          <w:lang w:val="es-ES_tradnl"/>
        </w:rPr>
        <w:t xml:space="preserve"> </w:t>
      </w:r>
      <w:r w:rsidRPr="008A3C96" w:rsidR="00942047">
        <w:rPr>
          <w:rFonts w:ascii="Arial" w:hAnsi="Arial" w:cs="Arial"/>
          <w:bCs/>
          <w:sz w:val="24"/>
          <w:szCs w:val="24"/>
        </w:rPr>
        <w:t xml:space="preserve">VI. </w:t>
      </w:r>
      <w:r w:rsidRPr="008A3C96" w:rsidR="00057F05">
        <w:rPr>
          <w:rFonts w:ascii="Arial" w:hAnsi="Arial" w:cs="Arial"/>
          <w:bCs/>
          <w:sz w:val="24"/>
          <w:szCs w:val="24"/>
        </w:rPr>
        <w:t>E</w:t>
      </w:r>
      <w:r w:rsidRPr="008A3C96" w:rsidR="00057F05">
        <w:rPr>
          <w:rFonts w:ascii="Arial" w:eastAsia="Calibri" w:hAnsi="Arial" w:cs="Arial"/>
          <w:sz w:val="24"/>
          <w:szCs w:val="24"/>
        </w:rPr>
        <w:t xml:space="preserve">n desahogo del séptimo punto del orden del día, correspondientes </w:t>
      </w:r>
      <w:r w:rsidRPr="008A3C96" w:rsidR="00B409C6">
        <w:rPr>
          <w:rFonts w:ascii="Arial" w:eastAsia="Calibri" w:hAnsi="Arial" w:cs="Arial"/>
          <w:sz w:val="24"/>
          <w:szCs w:val="24"/>
        </w:rPr>
        <w:t>a asuntos</w:t>
      </w:r>
      <w:r w:rsidRPr="008A3C96" w:rsidR="00057F05">
        <w:rPr>
          <w:rFonts w:ascii="Arial" w:eastAsia="Calibri" w:hAnsi="Arial" w:cs="Arial"/>
          <w:sz w:val="24"/>
          <w:szCs w:val="24"/>
        </w:rPr>
        <w:t xml:space="preserve"> varios, l</w:t>
      </w:r>
      <w:r w:rsidRPr="008A3C96" w:rsidR="00B409C6">
        <w:rPr>
          <w:rFonts w:ascii="Arial" w:eastAsia="Calibri" w:hAnsi="Arial" w:cs="Arial"/>
          <w:sz w:val="24"/>
          <w:szCs w:val="24"/>
        </w:rPr>
        <w:t>e</w:t>
      </w:r>
      <w:r w:rsidRPr="008A3C96" w:rsidR="00057F05">
        <w:rPr>
          <w:rFonts w:ascii="Arial" w:eastAsia="Calibri" w:hAnsi="Arial" w:cs="Arial"/>
          <w:sz w:val="24"/>
          <w:szCs w:val="24"/>
        </w:rPr>
        <w:t>s consult</w:t>
      </w:r>
      <w:r w:rsidRPr="008A3C96" w:rsidR="00B409C6">
        <w:rPr>
          <w:rFonts w:ascii="Arial" w:eastAsia="Calibri" w:hAnsi="Arial" w:cs="Arial"/>
          <w:sz w:val="24"/>
          <w:szCs w:val="24"/>
        </w:rPr>
        <w:t>o</w:t>
      </w:r>
      <w:r w:rsidRPr="008A3C96" w:rsidR="00057F05">
        <w:rPr>
          <w:rFonts w:ascii="Arial" w:eastAsia="Calibri" w:hAnsi="Arial" w:cs="Arial"/>
          <w:sz w:val="24"/>
          <w:szCs w:val="24"/>
        </w:rPr>
        <w:t xml:space="preserve"> </w:t>
      </w:r>
      <w:r w:rsidRPr="008A3C96" w:rsidR="008661A7">
        <w:rPr>
          <w:rFonts w:ascii="Arial" w:eastAsia="Calibri" w:hAnsi="Arial" w:cs="Arial"/>
          <w:sz w:val="24"/>
          <w:szCs w:val="24"/>
        </w:rPr>
        <w:t>si</w:t>
      </w:r>
      <w:r w:rsidRPr="008A3C96" w:rsidR="00057F05">
        <w:rPr>
          <w:rFonts w:ascii="Arial" w:eastAsia="Calibri" w:hAnsi="Arial" w:cs="Arial"/>
          <w:sz w:val="24"/>
          <w:szCs w:val="24"/>
        </w:rPr>
        <w:t xml:space="preserve"> alguien des</w:t>
      </w:r>
      <w:r w:rsidRPr="008A3C96" w:rsidR="008661A7">
        <w:rPr>
          <w:rFonts w:ascii="Arial" w:eastAsia="Calibri" w:hAnsi="Arial" w:cs="Arial"/>
          <w:sz w:val="24"/>
          <w:szCs w:val="24"/>
        </w:rPr>
        <w:t>ea</w:t>
      </w:r>
      <w:r w:rsidRPr="008A3C96" w:rsidR="00057F05">
        <w:rPr>
          <w:rFonts w:ascii="Arial" w:eastAsia="Calibri" w:hAnsi="Arial" w:cs="Arial"/>
          <w:sz w:val="24"/>
          <w:szCs w:val="24"/>
        </w:rPr>
        <w:t xml:space="preserve"> uso de la voz.</w:t>
      </w:r>
    </w:p>
    <w:p w:rsidR="00E83AD9" w:rsidRPr="008A3C96" w:rsidP="008A3C96" w14:paraId="7D62D162" w14:textId="53079E27">
      <w:pPr>
        <w:jc w:val="both"/>
        <w:rPr>
          <w:rFonts w:ascii="Arial" w:eastAsia="Calibri" w:hAnsi="Arial" w:cs="Arial"/>
          <w:sz w:val="24"/>
          <w:szCs w:val="24"/>
        </w:rPr>
      </w:pPr>
    </w:p>
    <w:p w:rsidR="00E83AD9" w:rsidRPr="008A3C96" w:rsidP="008A3C96" w14:paraId="104CD476" w14:textId="7D247BC3">
      <w:pPr>
        <w:jc w:val="both"/>
        <w:rPr>
          <w:rFonts w:ascii="Arial" w:eastAsia="Calibri" w:hAnsi="Arial" w:cs="Arial"/>
          <w:sz w:val="24"/>
          <w:szCs w:val="24"/>
        </w:rPr>
      </w:pPr>
      <w:r w:rsidRPr="008A3C96">
        <w:rPr>
          <w:rFonts w:ascii="Arial" w:eastAsia="Calibri" w:hAnsi="Arial" w:cs="Arial"/>
          <w:sz w:val="24"/>
          <w:szCs w:val="24"/>
        </w:rPr>
        <w:t xml:space="preserve">Regidores Mariana, José María, Juan Alberto, Teresa y la de la voz. </w:t>
      </w:r>
    </w:p>
    <w:p w:rsidR="00E83AD9" w:rsidRPr="008A3C96" w:rsidP="008A3C96" w14:paraId="27219FAE" w14:textId="77777777">
      <w:pPr>
        <w:jc w:val="both"/>
        <w:rPr>
          <w:rFonts w:ascii="Arial" w:eastAsia="Calibri" w:hAnsi="Arial" w:cs="Arial"/>
          <w:sz w:val="24"/>
          <w:szCs w:val="24"/>
        </w:rPr>
      </w:pPr>
    </w:p>
    <w:p w:rsidR="00E83AD9" w:rsidRPr="008A3C96" w:rsidP="008A3C96" w14:paraId="44FDA9B9" w14:textId="0E29D821">
      <w:pPr>
        <w:jc w:val="both"/>
        <w:rPr>
          <w:rFonts w:ascii="Arial" w:hAnsi="Arial" w:cs="Arial"/>
          <w:sz w:val="24"/>
          <w:szCs w:val="24"/>
        </w:rPr>
      </w:pPr>
      <w:r w:rsidRPr="008A3C96">
        <w:rPr>
          <w:rFonts w:ascii="Arial" w:eastAsia="Calibri" w:hAnsi="Arial" w:cs="Arial"/>
          <w:sz w:val="24"/>
          <w:szCs w:val="24"/>
        </w:rPr>
        <w:t>Se le concede el uso de la voz a la regidora Mariana Fernández.</w:t>
      </w:r>
    </w:p>
    <w:p w:rsidR="00E83AD9" w:rsidRPr="008A3C96" w:rsidP="008A3C96" w14:paraId="5264F38D" w14:textId="77777777">
      <w:pPr>
        <w:jc w:val="both"/>
        <w:rPr>
          <w:rFonts w:ascii="Arial" w:hAnsi="Arial" w:cs="Arial"/>
          <w:b/>
          <w:bCs/>
          <w:sz w:val="24"/>
          <w:szCs w:val="24"/>
        </w:rPr>
      </w:pPr>
    </w:p>
    <w:p w:rsidR="00E83AD9" w:rsidRPr="008A3C96" w:rsidP="008A3C96" w14:paraId="05E03DCB" w14:textId="32599D21">
      <w:pPr>
        <w:jc w:val="both"/>
        <w:rPr>
          <w:rFonts w:ascii="Arial" w:hAnsi="Arial" w:cs="Arial"/>
          <w:sz w:val="24"/>
          <w:szCs w:val="24"/>
        </w:rPr>
      </w:pPr>
      <w:r w:rsidRPr="008A3C96">
        <w:rPr>
          <w:rFonts w:ascii="Arial" w:eastAsia="Calibri" w:hAnsi="Arial" w:cs="Arial"/>
          <w:b/>
          <w:bCs/>
          <w:sz w:val="24"/>
          <w:szCs w:val="24"/>
        </w:rPr>
        <w:t xml:space="preserve">La Regidora Mariana Fernández Ramírez: </w:t>
      </w:r>
      <w:r w:rsidRPr="008A3C96">
        <w:rPr>
          <w:rFonts w:ascii="Arial" w:eastAsia="Calibri" w:hAnsi="Arial" w:cs="Arial"/>
          <w:sz w:val="24"/>
          <w:szCs w:val="24"/>
        </w:rPr>
        <w:t xml:space="preserve">Muchas gracias, </w:t>
      </w:r>
      <w:r w:rsidRPr="008A3C96" w:rsidR="00DC259A">
        <w:rPr>
          <w:rFonts w:ascii="Arial" w:eastAsia="Calibri" w:hAnsi="Arial" w:cs="Arial"/>
          <w:sz w:val="24"/>
          <w:szCs w:val="24"/>
        </w:rPr>
        <w:t>P</w:t>
      </w:r>
      <w:r w:rsidRPr="008A3C96">
        <w:rPr>
          <w:rFonts w:ascii="Arial" w:eastAsia="Calibri" w:hAnsi="Arial" w:cs="Arial"/>
          <w:sz w:val="24"/>
          <w:szCs w:val="24"/>
        </w:rPr>
        <w:t xml:space="preserve">residenta. A continuación, vengo a hacer un posicionamiento en nombre del </w:t>
      </w:r>
      <w:r w:rsidR="00E97513">
        <w:rPr>
          <w:rFonts w:ascii="Arial" w:eastAsia="Calibri" w:hAnsi="Arial" w:cs="Arial"/>
          <w:sz w:val="24"/>
          <w:szCs w:val="24"/>
        </w:rPr>
        <w:t>G</w:t>
      </w:r>
      <w:r w:rsidRPr="008A3C96">
        <w:rPr>
          <w:rFonts w:ascii="Arial" w:eastAsia="Calibri" w:hAnsi="Arial" w:cs="Arial"/>
          <w:sz w:val="24"/>
          <w:szCs w:val="24"/>
        </w:rPr>
        <w:t xml:space="preserve">rupo </w:t>
      </w:r>
      <w:r w:rsidR="00E97513">
        <w:rPr>
          <w:rFonts w:ascii="Arial" w:eastAsia="Calibri" w:hAnsi="Arial" w:cs="Arial"/>
          <w:sz w:val="24"/>
          <w:szCs w:val="24"/>
        </w:rPr>
        <w:t>E</w:t>
      </w:r>
      <w:r w:rsidRPr="008A3C96">
        <w:rPr>
          <w:rFonts w:ascii="Arial" w:eastAsia="Calibri" w:hAnsi="Arial" w:cs="Arial"/>
          <w:sz w:val="24"/>
          <w:szCs w:val="24"/>
        </w:rPr>
        <w:t>dilicio de Moren</w:t>
      </w:r>
      <w:r w:rsidRPr="008A3C96" w:rsidR="00B2395E">
        <w:rPr>
          <w:rFonts w:ascii="Arial" w:eastAsia="Calibri" w:hAnsi="Arial" w:cs="Arial"/>
          <w:sz w:val="24"/>
          <w:szCs w:val="24"/>
        </w:rPr>
        <w:t>a</w:t>
      </w:r>
      <w:r w:rsidRPr="008A3C96">
        <w:rPr>
          <w:rFonts w:ascii="Arial" w:eastAsia="Calibri" w:hAnsi="Arial" w:cs="Arial"/>
          <w:sz w:val="24"/>
          <w:szCs w:val="24"/>
        </w:rPr>
        <w:t>. El pasado seis de abril, un joven de treinta y dos años, Humberto Alejandro, un trabajador, un hombre con autismo, salió de su casa rumbo a su destino final.</w:t>
      </w:r>
    </w:p>
    <w:p w:rsidR="00E83AD9" w:rsidRPr="008A3C96" w:rsidP="008A3C96" w14:paraId="06AF58DC" w14:textId="77777777">
      <w:pPr>
        <w:jc w:val="both"/>
        <w:rPr>
          <w:rFonts w:ascii="Arial" w:hAnsi="Arial" w:cs="Arial"/>
          <w:sz w:val="24"/>
          <w:szCs w:val="24"/>
        </w:rPr>
      </w:pPr>
    </w:p>
    <w:p w:rsidR="00B2395E" w:rsidRPr="008A3C96" w:rsidP="008A3C96" w14:paraId="534C54AF" w14:textId="77777777">
      <w:pPr>
        <w:jc w:val="both"/>
        <w:rPr>
          <w:rFonts w:ascii="Arial" w:eastAsia="Calibri" w:hAnsi="Arial" w:cs="Arial"/>
          <w:sz w:val="24"/>
          <w:szCs w:val="24"/>
        </w:rPr>
      </w:pPr>
      <w:r w:rsidRPr="008A3C96">
        <w:rPr>
          <w:rFonts w:ascii="Arial" w:eastAsia="Calibri" w:hAnsi="Arial" w:cs="Arial"/>
          <w:sz w:val="24"/>
          <w:szCs w:val="24"/>
        </w:rPr>
        <w:t xml:space="preserve">Una falta administrativa, algo por lo que cualquiera de nosotros sería multado o llamado de la atención, terminó con lesiones que en días posteriores le costaron la vida. </w:t>
      </w:r>
    </w:p>
    <w:p w:rsidR="00B2395E" w:rsidRPr="008A3C96" w:rsidP="008A3C96" w14:paraId="3462B48A" w14:textId="77777777">
      <w:pPr>
        <w:jc w:val="both"/>
        <w:rPr>
          <w:rFonts w:ascii="Arial" w:eastAsia="Calibri" w:hAnsi="Arial" w:cs="Arial"/>
          <w:sz w:val="24"/>
          <w:szCs w:val="24"/>
        </w:rPr>
      </w:pPr>
    </w:p>
    <w:p w:rsidR="00B2395E" w:rsidRPr="008A3C96" w:rsidP="008A3C96" w14:paraId="26EFB68F" w14:textId="1C56E3DB">
      <w:pPr>
        <w:jc w:val="both"/>
        <w:rPr>
          <w:rFonts w:ascii="Arial" w:eastAsia="Calibri" w:hAnsi="Arial" w:cs="Arial"/>
          <w:sz w:val="24"/>
          <w:szCs w:val="24"/>
        </w:rPr>
      </w:pPr>
      <w:r w:rsidRPr="008A3C96">
        <w:rPr>
          <w:rFonts w:ascii="Arial" w:eastAsia="Calibri" w:hAnsi="Arial" w:cs="Arial"/>
          <w:sz w:val="24"/>
          <w:szCs w:val="24"/>
        </w:rPr>
        <w:t>El seis de abril, Humberto salió de su casa a comprar unas cervezas</w:t>
      </w:r>
      <w:r w:rsidRPr="008A3C96">
        <w:rPr>
          <w:rFonts w:ascii="Arial" w:eastAsia="Calibri" w:hAnsi="Arial" w:cs="Arial"/>
          <w:sz w:val="24"/>
          <w:szCs w:val="24"/>
        </w:rPr>
        <w:t>, p</w:t>
      </w:r>
      <w:r w:rsidRPr="008A3C96">
        <w:rPr>
          <w:rFonts w:ascii="Arial" w:eastAsia="Calibri" w:hAnsi="Arial" w:cs="Arial"/>
          <w:sz w:val="24"/>
          <w:szCs w:val="24"/>
        </w:rPr>
        <w:t>osteriormente, fue detenido por policías municipales que lo trasladaron a los juzgados municipales</w:t>
      </w:r>
      <w:r w:rsidRPr="008A3C96">
        <w:rPr>
          <w:rFonts w:ascii="Arial" w:eastAsia="Calibri" w:hAnsi="Arial" w:cs="Arial"/>
          <w:sz w:val="24"/>
          <w:szCs w:val="24"/>
        </w:rPr>
        <w:t>; n</w:t>
      </w:r>
      <w:r w:rsidRPr="008A3C96">
        <w:rPr>
          <w:rFonts w:ascii="Arial" w:eastAsia="Calibri" w:hAnsi="Arial" w:cs="Arial"/>
          <w:sz w:val="24"/>
          <w:szCs w:val="24"/>
        </w:rPr>
        <w:t>o sabemos quién es ni por qué</w:t>
      </w:r>
      <w:r w:rsidRPr="008A3C96">
        <w:rPr>
          <w:rFonts w:ascii="Arial" w:eastAsia="Calibri" w:hAnsi="Arial" w:cs="Arial"/>
          <w:sz w:val="24"/>
          <w:szCs w:val="24"/>
        </w:rPr>
        <w:t>, e</w:t>
      </w:r>
      <w:r w:rsidRPr="008A3C96">
        <w:rPr>
          <w:rFonts w:ascii="Arial" w:eastAsia="Calibri" w:hAnsi="Arial" w:cs="Arial"/>
          <w:sz w:val="24"/>
          <w:szCs w:val="24"/>
        </w:rPr>
        <w:t xml:space="preserve">l caso es </w:t>
      </w:r>
      <w:r w:rsidRPr="008A3C96">
        <w:rPr>
          <w:rFonts w:ascii="Arial" w:eastAsia="Calibri" w:hAnsi="Arial" w:cs="Arial"/>
          <w:sz w:val="24"/>
          <w:szCs w:val="24"/>
        </w:rPr>
        <w:t>que,</w:t>
      </w:r>
      <w:r w:rsidRPr="008A3C96">
        <w:rPr>
          <w:rFonts w:ascii="Arial" w:eastAsia="Calibri" w:hAnsi="Arial" w:cs="Arial"/>
          <w:sz w:val="24"/>
          <w:szCs w:val="24"/>
        </w:rPr>
        <w:t xml:space="preserve"> dentro </w:t>
      </w:r>
      <w:r w:rsidRPr="008A3C96">
        <w:rPr>
          <w:rFonts w:ascii="Arial" w:eastAsia="Calibri" w:hAnsi="Arial" w:cs="Arial"/>
          <w:sz w:val="24"/>
          <w:szCs w:val="24"/>
        </w:rPr>
        <w:t xml:space="preserve">de las instalaciones de alguna dependencia de este gobierno, un lugar que aparentemente tendría que cuidar a los ciudadanos, esta persona fue golpeada, lastimada y pareciera incluso torturada. </w:t>
      </w:r>
    </w:p>
    <w:p w:rsidR="00B2395E" w:rsidRPr="008A3C96" w:rsidP="008A3C96" w14:paraId="5F7B448F" w14:textId="77777777">
      <w:pPr>
        <w:jc w:val="both"/>
        <w:rPr>
          <w:rFonts w:ascii="Arial" w:eastAsia="Calibri" w:hAnsi="Arial" w:cs="Arial"/>
          <w:sz w:val="24"/>
          <w:szCs w:val="24"/>
        </w:rPr>
      </w:pPr>
    </w:p>
    <w:p w:rsidR="00E83AD9" w:rsidRPr="008A3C96" w:rsidP="008A3C96" w14:paraId="1F17B315" w14:textId="1D10742F">
      <w:pPr>
        <w:jc w:val="both"/>
        <w:rPr>
          <w:rFonts w:ascii="Arial" w:hAnsi="Arial" w:cs="Arial"/>
          <w:sz w:val="24"/>
          <w:szCs w:val="24"/>
        </w:rPr>
      </w:pPr>
      <w:r w:rsidRPr="008A3C96">
        <w:rPr>
          <w:rFonts w:ascii="Arial" w:eastAsia="Calibri" w:hAnsi="Arial" w:cs="Arial"/>
          <w:sz w:val="24"/>
          <w:szCs w:val="24"/>
        </w:rPr>
        <w:t>Después, le propinaron una golpiza</w:t>
      </w:r>
      <w:r w:rsidRPr="008A3C96" w:rsidR="00B2395E">
        <w:rPr>
          <w:rFonts w:ascii="Arial" w:eastAsia="Calibri" w:hAnsi="Arial" w:cs="Arial"/>
          <w:sz w:val="24"/>
          <w:szCs w:val="24"/>
        </w:rPr>
        <w:t>, l</w:t>
      </w:r>
      <w:r w:rsidRPr="008A3C96">
        <w:rPr>
          <w:rFonts w:ascii="Arial" w:eastAsia="Calibri" w:hAnsi="Arial" w:cs="Arial"/>
          <w:sz w:val="24"/>
          <w:szCs w:val="24"/>
        </w:rPr>
        <w:t>o dejaron libre con costillas rotas, quemaduras y, sobre todo, mucho, mucho daño corporal. Claudia Muñoz, madre de Humberto, dijo que el domingo 12 de abril su hijo comenzó a sentirse mal, por lo que debieron acudir a la Cruz Roja del Parque Morelos</w:t>
      </w:r>
      <w:r w:rsidRPr="008A3C96" w:rsidR="00B2395E">
        <w:rPr>
          <w:rFonts w:ascii="Arial" w:eastAsia="Calibri" w:hAnsi="Arial" w:cs="Arial"/>
          <w:sz w:val="24"/>
          <w:szCs w:val="24"/>
        </w:rPr>
        <w:t>, l</w:t>
      </w:r>
      <w:r w:rsidRPr="008A3C96">
        <w:rPr>
          <w:rFonts w:ascii="Arial" w:eastAsia="Calibri" w:hAnsi="Arial" w:cs="Arial"/>
          <w:sz w:val="24"/>
          <w:szCs w:val="24"/>
        </w:rPr>
        <w:t>amentablemente, esa madrugada 13 de abril perdió la vida.</w:t>
      </w:r>
    </w:p>
    <w:p w:rsidR="00E83AD9" w:rsidRPr="008A3C96" w:rsidP="008A3C96" w14:paraId="6B3DE7F8" w14:textId="77777777">
      <w:pPr>
        <w:jc w:val="both"/>
        <w:rPr>
          <w:rFonts w:ascii="Arial" w:hAnsi="Arial" w:cs="Arial"/>
          <w:sz w:val="24"/>
          <w:szCs w:val="24"/>
        </w:rPr>
      </w:pPr>
    </w:p>
    <w:p w:rsidR="00E83AD9" w:rsidRPr="008A3C96" w:rsidP="008A3C96" w14:paraId="40F90FE7" w14:textId="77777777">
      <w:pPr>
        <w:jc w:val="both"/>
        <w:rPr>
          <w:rFonts w:ascii="Arial" w:hAnsi="Arial" w:cs="Arial"/>
          <w:sz w:val="24"/>
          <w:szCs w:val="24"/>
        </w:rPr>
      </w:pPr>
      <w:r w:rsidRPr="008A3C96">
        <w:rPr>
          <w:rFonts w:ascii="Arial" w:eastAsia="Calibri" w:hAnsi="Arial" w:cs="Arial"/>
          <w:sz w:val="24"/>
          <w:szCs w:val="24"/>
        </w:rPr>
        <w:t>Murió en manos de una institución que debería salvar vidas. Murió por las consecuencias de una detención que nunca debió terminar en una tortura. ¿Cuál es el fin de su tortura? ¿En qué nos hemos convertido? ¿Qué clase de sistema permite que esto pase? Y como en todo, otra vez guardan silencio, se esconden, no actúan, dejan que la memoria colectiva selectivamente borre este terrible suceso que sucedió en nuestra ciudad.</w:t>
      </w:r>
    </w:p>
    <w:p w:rsidR="00E83AD9" w:rsidRPr="008A3C96" w:rsidP="008A3C96" w14:paraId="2DE3DFAB" w14:textId="77777777">
      <w:pPr>
        <w:jc w:val="both"/>
        <w:rPr>
          <w:rFonts w:ascii="Arial" w:hAnsi="Arial" w:cs="Arial"/>
          <w:sz w:val="24"/>
          <w:szCs w:val="24"/>
        </w:rPr>
      </w:pPr>
    </w:p>
    <w:p w:rsidR="00B2395E" w:rsidRPr="008A3C96" w:rsidP="008A3C96" w14:paraId="1DDC2884" w14:textId="1A256B0B">
      <w:pPr>
        <w:jc w:val="both"/>
        <w:rPr>
          <w:rFonts w:ascii="Arial" w:eastAsia="Calibri" w:hAnsi="Arial" w:cs="Arial"/>
          <w:sz w:val="24"/>
          <w:szCs w:val="24"/>
        </w:rPr>
      </w:pPr>
      <w:r w:rsidRPr="008A3C96">
        <w:rPr>
          <w:rFonts w:ascii="Arial" w:eastAsia="Calibri" w:hAnsi="Arial" w:cs="Arial"/>
          <w:sz w:val="24"/>
          <w:szCs w:val="24"/>
        </w:rPr>
        <w:t>Desde hace mucho dejamos de ser una ciudad que te cuida, para pasar a ser hoy la ciudad que te lastima</w:t>
      </w:r>
      <w:r w:rsidRPr="008A3C96">
        <w:rPr>
          <w:rFonts w:ascii="Arial" w:eastAsia="Calibri" w:hAnsi="Arial" w:cs="Arial"/>
          <w:sz w:val="24"/>
          <w:szCs w:val="24"/>
        </w:rPr>
        <w:t>; e</w:t>
      </w:r>
      <w:r w:rsidRPr="008A3C96">
        <w:rPr>
          <w:rFonts w:ascii="Arial" w:eastAsia="Calibri" w:hAnsi="Arial" w:cs="Arial"/>
          <w:sz w:val="24"/>
          <w:szCs w:val="24"/>
        </w:rPr>
        <w:t xml:space="preserve">sto no es un exceso, esto fue un abuso </w:t>
      </w:r>
      <w:r w:rsidR="00E97513">
        <w:rPr>
          <w:rFonts w:ascii="Arial" w:eastAsia="Calibri" w:hAnsi="Arial" w:cs="Arial"/>
          <w:sz w:val="24"/>
          <w:szCs w:val="24"/>
        </w:rPr>
        <w:t>de</w:t>
      </w:r>
      <w:r w:rsidRPr="008A3C96">
        <w:rPr>
          <w:rFonts w:ascii="Arial" w:eastAsia="Calibri" w:hAnsi="Arial" w:cs="Arial"/>
          <w:sz w:val="24"/>
          <w:szCs w:val="24"/>
        </w:rPr>
        <w:t xml:space="preserve"> autoridad, esto fue tortura, esto es un asesinato disfrazado de detención por una falta administrativa. </w:t>
      </w:r>
    </w:p>
    <w:p w:rsidR="00B2395E" w:rsidRPr="008A3C96" w:rsidP="008A3C96" w14:paraId="1DF3A917" w14:textId="77777777">
      <w:pPr>
        <w:jc w:val="both"/>
        <w:rPr>
          <w:rFonts w:ascii="Arial" w:eastAsia="Calibri" w:hAnsi="Arial" w:cs="Arial"/>
          <w:sz w:val="24"/>
          <w:szCs w:val="24"/>
        </w:rPr>
      </w:pPr>
    </w:p>
    <w:p w:rsidR="00B2395E" w:rsidRPr="008A3C96" w:rsidP="008A3C96" w14:paraId="4CE45979" w14:textId="312FF837">
      <w:pPr>
        <w:jc w:val="both"/>
        <w:rPr>
          <w:rFonts w:ascii="Arial" w:eastAsia="Calibri" w:hAnsi="Arial" w:cs="Arial"/>
          <w:sz w:val="24"/>
          <w:szCs w:val="24"/>
        </w:rPr>
      </w:pPr>
      <w:r w:rsidRPr="008A3C96">
        <w:rPr>
          <w:rFonts w:ascii="Arial" w:eastAsia="Calibri" w:hAnsi="Arial" w:cs="Arial"/>
          <w:sz w:val="24"/>
          <w:szCs w:val="24"/>
        </w:rPr>
        <w:t>Sí me gustaría decirles, mientras sigamos callados, seguirán lastimando a los más vulnerables</w:t>
      </w:r>
      <w:r w:rsidRPr="008A3C96">
        <w:rPr>
          <w:rFonts w:ascii="Arial" w:eastAsia="Calibri" w:hAnsi="Arial" w:cs="Arial"/>
          <w:sz w:val="24"/>
          <w:szCs w:val="24"/>
        </w:rPr>
        <w:t>, y</w:t>
      </w:r>
      <w:r w:rsidRPr="008A3C96">
        <w:rPr>
          <w:rFonts w:ascii="Arial" w:eastAsia="Calibri" w:hAnsi="Arial" w:cs="Arial"/>
          <w:sz w:val="24"/>
          <w:szCs w:val="24"/>
        </w:rPr>
        <w:t xml:space="preserve"> hay que decirlo claramente, hace unos momentos el propio </w:t>
      </w:r>
      <w:r w:rsidR="00E97513">
        <w:rPr>
          <w:rFonts w:ascii="Arial" w:eastAsia="Calibri" w:hAnsi="Arial" w:cs="Arial"/>
          <w:sz w:val="24"/>
          <w:szCs w:val="24"/>
        </w:rPr>
        <w:t>F</w:t>
      </w:r>
      <w:r w:rsidRPr="008A3C96">
        <w:rPr>
          <w:rFonts w:ascii="Arial" w:eastAsia="Calibri" w:hAnsi="Arial" w:cs="Arial"/>
          <w:sz w:val="24"/>
          <w:szCs w:val="24"/>
        </w:rPr>
        <w:t xml:space="preserve">iscal del </w:t>
      </w:r>
      <w:r w:rsidR="00E97513">
        <w:rPr>
          <w:rFonts w:ascii="Arial" w:eastAsia="Calibri" w:hAnsi="Arial" w:cs="Arial"/>
          <w:sz w:val="24"/>
          <w:szCs w:val="24"/>
        </w:rPr>
        <w:t>E</w:t>
      </w:r>
      <w:r w:rsidRPr="008A3C96">
        <w:rPr>
          <w:rFonts w:ascii="Arial" w:eastAsia="Calibri" w:hAnsi="Arial" w:cs="Arial"/>
          <w:sz w:val="24"/>
          <w:szCs w:val="24"/>
        </w:rPr>
        <w:t>stado salió a decir que la causa de muerte de esta persona sí fue un traumatismo en su cráneo</w:t>
      </w:r>
      <w:r w:rsidRPr="008A3C96">
        <w:rPr>
          <w:rFonts w:ascii="Arial" w:eastAsia="Calibri" w:hAnsi="Arial" w:cs="Arial"/>
          <w:sz w:val="24"/>
          <w:szCs w:val="24"/>
        </w:rPr>
        <w:t xml:space="preserve"> y</w:t>
      </w:r>
      <w:r w:rsidRPr="008A3C96">
        <w:rPr>
          <w:rFonts w:ascii="Arial" w:eastAsia="Calibri" w:hAnsi="Arial" w:cs="Arial"/>
          <w:sz w:val="24"/>
          <w:szCs w:val="24"/>
        </w:rPr>
        <w:t xml:space="preserve"> el </w:t>
      </w:r>
      <w:r w:rsidR="00E97513">
        <w:rPr>
          <w:rFonts w:ascii="Arial" w:eastAsia="Calibri" w:hAnsi="Arial" w:cs="Arial"/>
          <w:sz w:val="24"/>
          <w:szCs w:val="24"/>
        </w:rPr>
        <w:t>G</w:t>
      </w:r>
      <w:r w:rsidRPr="008A3C96">
        <w:rPr>
          <w:rFonts w:ascii="Arial" w:eastAsia="Calibri" w:hAnsi="Arial" w:cs="Arial"/>
          <w:sz w:val="24"/>
          <w:szCs w:val="24"/>
        </w:rPr>
        <w:t>obierno de Guadalajara ha guardado silencio, no sabemos qué ha sucedido, sabemos que la propia Comisión Estatal de Derechos Humanos pidió que se investigara los hechos.</w:t>
      </w:r>
    </w:p>
    <w:p w:rsidR="00B2395E" w:rsidRPr="008A3C96" w:rsidP="008A3C96" w14:paraId="6B00D007" w14:textId="77777777">
      <w:pPr>
        <w:jc w:val="both"/>
        <w:rPr>
          <w:rFonts w:ascii="Arial" w:eastAsia="Calibri" w:hAnsi="Arial" w:cs="Arial"/>
          <w:sz w:val="24"/>
          <w:szCs w:val="24"/>
        </w:rPr>
      </w:pPr>
    </w:p>
    <w:p w:rsidR="00B2395E" w:rsidRPr="008A3C96" w:rsidP="008A3C96" w14:paraId="7DBBE126" w14:textId="77777777">
      <w:pPr>
        <w:jc w:val="both"/>
        <w:rPr>
          <w:rFonts w:ascii="Arial" w:eastAsia="Calibri" w:hAnsi="Arial" w:cs="Arial"/>
          <w:sz w:val="24"/>
          <w:szCs w:val="24"/>
        </w:rPr>
      </w:pPr>
      <w:r w:rsidRPr="008A3C96">
        <w:rPr>
          <w:rFonts w:ascii="Arial" w:eastAsia="Calibri" w:hAnsi="Arial" w:cs="Arial"/>
          <w:sz w:val="24"/>
          <w:szCs w:val="24"/>
        </w:rPr>
        <w:t>Ha guardado silencio para dar justicia a una familia que perdió un hijo, a una familia de un bebé que perdió un padre, a una esposa que perdió a su pareja</w:t>
      </w:r>
      <w:r w:rsidRPr="008A3C96">
        <w:rPr>
          <w:rFonts w:ascii="Arial" w:eastAsia="Calibri" w:hAnsi="Arial" w:cs="Arial"/>
          <w:sz w:val="24"/>
          <w:szCs w:val="24"/>
        </w:rPr>
        <w:t>, y</w:t>
      </w:r>
      <w:r w:rsidRPr="008A3C96">
        <w:rPr>
          <w:rFonts w:ascii="Arial" w:eastAsia="Calibri" w:hAnsi="Arial" w:cs="Arial"/>
          <w:sz w:val="24"/>
          <w:szCs w:val="24"/>
        </w:rPr>
        <w:t xml:space="preserve"> el </w:t>
      </w:r>
      <w:r w:rsidRPr="008A3C96">
        <w:rPr>
          <w:rFonts w:ascii="Arial" w:eastAsia="Calibri" w:hAnsi="Arial" w:cs="Arial"/>
          <w:sz w:val="24"/>
          <w:szCs w:val="24"/>
        </w:rPr>
        <w:t>A</w:t>
      </w:r>
      <w:r w:rsidRPr="008A3C96">
        <w:rPr>
          <w:rFonts w:ascii="Arial" w:eastAsia="Calibri" w:hAnsi="Arial" w:cs="Arial"/>
          <w:sz w:val="24"/>
          <w:szCs w:val="24"/>
        </w:rPr>
        <w:t xml:space="preserve">yuntamiento no ha tenido ni siquiera la voluntad de salir y ofrecer justicia, tampoco la voluntad para ofrecer solidaridad, tan siquiera para los gastos funerarios de esta familia. </w:t>
      </w:r>
    </w:p>
    <w:p w:rsidR="00B2395E" w:rsidRPr="008A3C96" w:rsidP="008A3C96" w14:paraId="00805889" w14:textId="77777777">
      <w:pPr>
        <w:jc w:val="both"/>
        <w:rPr>
          <w:rFonts w:ascii="Arial" w:eastAsia="Calibri" w:hAnsi="Arial" w:cs="Arial"/>
          <w:sz w:val="24"/>
          <w:szCs w:val="24"/>
        </w:rPr>
      </w:pPr>
    </w:p>
    <w:p w:rsidR="00B2395E" w:rsidRPr="008A3C96" w:rsidP="008A3C96" w14:paraId="31300790" w14:textId="77777777">
      <w:pPr>
        <w:jc w:val="both"/>
        <w:rPr>
          <w:rFonts w:ascii="Arial" w:eastAsia="Calibri" w:hAnsi="Arial" w:cs="Arial"/>
          <w:sz w:val="24"/>
          <w:szCs w:val="24"/>
        </w:rPr>
      </w:pPr>
      <w:r w:rsidRPr="008A3C96">
        <w:rPr>
          <w:rFonts w:ascii="Arial" w:eastAsia="Calibri" w:hAnsi="Arial" w:cs="Arial"/>
          <w:sz w:val="24"/>
          <w:szCs w:val="24"/>
        </w:rPr>
        <w:t>Queremos que estos hechos no se vuelvan a repetir</w:t>
      </w:r>
      <w:r w:rsidRPr="008A3C96">
        <w:rPr>
          <w:rFonts w:ascii="Arial" w:eastAsia="Calibri" w:hAnsi="Arial" w:cs="Arial"/>
          <w:sz w:val="24"/>
          <w:szCs w:val="24"/>
        </w:rPr>
        <w:t>,</w:t>
      </w:r>
      <w:r w:rsidRPr="008A3C96">
        <w:rPr>
          <w:rFonts w:ascii="Arial" w:eastAsia="Calibri" w:hAnsi="Arial" w:cs="Arial"/>
          <w:sz w:val="24"/>
          <w:szCs w:val="24"/>
        </w:rPr>
        <w:t xml:space="preserve"> y es el segundo que sucede este año, porque justamente la Comisión Estatal de Derechos Humanos emitió una recomendación porque también en el mes de enero murió una persona a manos de la policía por uso excesivo de la fuerza. </w:t>
      </w:r>
    </w:p>
    <w:p w:rsidR="00B2395E" w:rsidRPr="008A3C96" w:rsidP="008A3C96" w14:paraId="5D2B5CF9" w14:textId="77777777">
      <w:pPr>
        <w:jc w:val="both"/>
        <w:rPr>
          <w:rFonts w:ascii="Arial" w:eastAsia="Calibri" w:hAnsi="Arial" w:cs="Arial"/>
          <w:sz w:val="24"/>
          <w:szCs w:val="24"/>
        </w:rPr>
      </w:pPr>
    </w:p>
    <w:p w:rsidR="00E83AD9" w:rsidRPr="008A3C96" w:rsidP="008A3C96" w14:paraId="30801487" w14:textId="7A271801">
      <w:pPr>
        <w:jc w:val="both"/>
        <w:rPr>
          <w:rFonts w:ascii="Arial" w:eastAsia="Calibri" w:hAnsi="Arial" w:cs="Arial"/>
          <w:sz w:val="24"/>
          <w:szCs w:val="24"/>
        </w:rPr>
      </w:pPr>
      <w:r w:rsidRPr="008A3C96">
        <w:rPr>
          <w:rFonts w:ascii="Arial" w:eastAsia="Calibri" w:hAnsi="Arial" w:cs="Arial"/>
          <w:sz w:val="24"/>
          <w:szCs w:val="24"/>
        </w:rPr>
        <w:t>No queremos que esto se vuelva a repetir en nuestra ciudad, queremos que las personas que tienen alguna enfermedad mental como neurodi</w:t>
      </w:r>
      <w:r w:rsidRPr="008A3C96" w:rsidR="00B2395E">
        <w:rPr>
          <w:rFonts w:ascii="Arial" w:eastAsia="Calibri" w:hAnsi="Arial" w:cs="Arial"/>
          <w:sz w:val="24"/>
          <w:szCs w:val="24"/>
        </w:rPr>
        <w:t>ver</w:t>
      </w:r>
      <w:r w:rsidRPr="008A3C96">
        <w:rPr>
          <w:rFonts w:ascii="Arial" w:eastAsia="Calibri" w:hAnsi="Arial" w:cs="Arial"/>
          <w:sz w:val="24"/>
          <w:szCs w:val="24"/>
        </w:rPr>
        <w:t xml:space="preserve">gentes, la </w:t>
      </w:r>
      <w:r w:rsidRPr="008A3C96">
        <w:rPr>
          <w:rFonts w:ascii="Arial" w:eastAsia="Calibri" w:hAnsi="Arial" w:cs="Arial"/>
          <w:sz w:val="24"/>
          <w:szCs w:val="24"/>
        </w:rPr>
        <w:t xml:space="preserve">policía sepa cómo tratarlos y </w:t>
      </w:r>
      <w:r w:rsidRPr="008A3C96" w:rsidR="00B2395E">
        <w:rPr>
          <w:rFonts w:ascii="Arial" w:eastAsia="Calibri" w:hAnsi="Arial" w:cs="Arial"/>
          <w:sz w:val="24"/>
          <w:szCs w:val="24"/>
        </w:rPr>
        <w:t>que,</w:t>
      </w:r>
      <w:r w:rsidRPr="008A3C96">
        <w:rPr>
          <w:rFonts w:ascii="Arial" w:eastAsia="Calibri" w:hAnsi="Arial" w:cs="Arial"/>
          <w:sz w:val="24"/>
          <w:szCs w:val="24"/>
        </w:rPr>
        <w:t xml:space="preserve"> si tú tienes que ser detenido, esa detención no acabe con tu vida.</w:t>
      </w:r>
    </w:p>
    <w:p w:rsidR="00E83AD9" w:rsidRPr="008A3C96" w:rsidP="008A3C96" w14:paraId="3CA05E34" w14:textId="77777777">
      <w:pPr>
        <w:jc w:val="both"/>
        <w:rPr>
          <w:rFonts w:ascii="Arial" w:hAnsi="Arial" w:cs="Arial"/>
          <w:sz w:val="24"/>
          <w:szCs w:val="24"/>
        </w:rPr>
      </w:pPr>
    </w:p>
    <w:p w:rsidR="00E83AD9" w:rsidRPr="008A3C96" w:rsidP="008A3C96" w14:paraId="6F4ABE97" w14:textId="15D9DA80">
      <w:pPr>
        <w:jc w:val="both"/>
        <w:rPr>
          <w:rFonts w:ascii="Arial" w:hAnsi="Arial" w:cs="Arial"/>
          <w:sz w:val="24"/>
          <w:szCs w:val="24"/>
        </w:rPr>
      </w:pPr>
      <w:r w:rsidRPr="008A3C96">
        <w:rPr>
          <w:rFonts w:ascii="Arial" w:eastAsia="Calibri" w:hAnsi="Arial" w:cs="Arial"/>
          <w:sz w:val="24"/>
          <w:szCs w:val="24"/>
        </w:rPr>
        <w:t xml:space="preserve">Exigimos al </w:t>
      </w:r>
      <w:r w:rsidRPr="008A3C96" w:rsidR="00B2395E">
        <w:rPr>
          <w:rFonts w:ascii="Arial" w:eastAsia="Calibri" w:hAnsi="Arial" w:cs="Arial"/>
          <w:sz w:val="24"/>
          <w:szCs w:val="24"/>
        </w:rPr>
        <w:t>A</w:t>
      </w:r>
      <w:r w:rsidRPr="008A3C96">
        <w:rPr>
          <w:rFonts w:ascii="Arial" w:eastAsia="Calibri" w:hAnsi="Arial" w:cs="Arial"/>
          <w:sz w:val="24"/>
          <w:szCs w:val="24"/>
        </w:rPr>
        <w:t xml:space="preserve">yuntamiento de Guadalajara que haya justicia, que haya solidaridad y que deje de convertirse en la ciudad que te lastima. </w:t>
      </w:r>
      <w:r w:rsidRPr="008A3C96" w:rsidR="00B2395E">
        <w:rPr>
          <w:rFonts w:ascii="Arial" w:eastAsia="Calibri" w:hAnsi="Arial" w:cs="Arial"/>
          <w:sz w:val="24"/>
          <w:szCs w:val="24"/>
        </w:rPr>
        <w:t>Es cuánto</w:t>
      </w:r>
      <w:r w:rsidRPr="008A3C96">
        <w:rPr>
          <w:rFonts w:ascii="Arial" w:eastAsia="Calibri" w:hAnsi="Arial" w:cs="Arial"/>
          <w:sz w:val="24"/>
          <w:szCs w:val="24"/>
        </w:rPr>
        <w:t>. Muchísimas gracias.</w:t>
      </w:r>
    </w:p>
    <w:p w:rsidR="00E83AD9" w:rsidRPr="008A3C96" w:rsidP="008A3C96" w14:paraId="217E8E8F" w14:textId="77777777">
      <w:pPr>
        <w:jc w:val="both"/>
        <w:rPr>
          <w:rFonts w:ascii="Arial" w:hAnsi="Arial" w:cs="Arial"/>
          <w:sz w:val="24"/>
          <w:szCs w:val="24"/>
        </w:rPr>
      </w:pPr>
    </w:p>
    <w:p w:rsidR="00B2395E" w:rsidRPr="008A3C96" w:rsidP="008A3C96" w14:paraId="54577B05" w14:textId="77777777">
      <w:pPr>
        <w:jc w:val="both"/>
        <w:rPr>
          <w:rFonts w:ascii="Arial" w:eastAsia="Calibri" w:hAnsi="Arial" w:cs="Arial"/>
          <w:sz w:val="24"/>
          <w:szCs w:val="24"/>
        </w:rPr>
      </w:pPr>
      <w:r w:rsidRPr="008A3C96">
        <w:rPr>
          <w:rFonts w:ascii="Arial" w:eastAsia="Calibri" w:hAnsi="Arial" w:cs="Arial"/>
          <w:b/>
          <w:bCs/>
          <w:sz w:val="24"/>
          <w:szCs w:val="24"/>
        </w:rPr>
        <w:t>La Presidenta Municipal:</w:t>
      </w:r>
      <w:r w:rsidRPr="008A3C96">
        <w:rPr>
          <w:rFonts w:ascii="Arial" w:eastAsia="Calibri" w:hAnsi="Arial" w:cs="Arial"/>
          <w:sz w:val="24"/>
          <w:szCs w:val="24"/>
        </w:rPr>
        <w:t xml:space="preserve"> Se le concede el uso de la voz al regidor</w:t>
      </w:r>
      <w:r w:rsidRPr="008A3C96" w:rsidR="00E83AD9">
        <w:rPr>
          <w:rFonts w:ascii="Arial" w:eastAsia="Calibri" w:hAnsi="Arial" w:cs="Arial"/>
          <w:sz w:val="24"/>
          <w:szCs w:val="24"/>
        </w:rPr>
        <w:t xml:space="preserve"> José María</w:t>
      </w:r>
      <w:r w:rsidRPr="008A3C96">
        <w:rPr>
          <w:rFonts w:ascii="Arial" w:eastAsia="Calibri" w:hAnsi="Arial" w:cs="Arial"/>
          <w:sz w:val="24"/>
          <w:szCs w:val="24"/>
        </w:rPr>
        <w:t xml:space="preserve"> Martínez</w:t>
      </w:r>
      <w:r w:rsidRPr="008A3C96" w:rsidR="00E83AD9">
        <w:rPr>
          <w:rFonts w:ascii="Arial" w:eastAsia="Calibri" w:hAnsi="Arial" w:cs="Arial"/>
          <w:sz w:val="24"/>
          <w:szCs w:val="24"/>
        </w:rPr>
        <w:t>.</w:t>
      </w:r>
    </w:p>
    <w:p w:rsidR="00B2395E" w:rsidRPr="008A3C96" w:rsidP="008A3C96" w14:paraId="0A5063EB" w14:textId="77777777">
      <w:pPr>
        <w:jc w:val="both"/>
        <w:rPr>
          <w:rFonts w:ascii="Arial" w:eastAsia="Calibri" w:hAnsi="Arial" w:cs="Arial"/>
          <w:b/>
          <w:bCs/>
          <w:sz w:val="24"/>
          <w:szCs w:val="24"/>
        </w:rPr>
      </w:pPr>
    </w:p>
    <w:p w:rsidR="00E83AD9" w:rsidRPr="008A3C96" w:rsidP="008A3C96" w14:paraId="0F2FC66A" w14:textId="5609EBDC">
      <w:pPr>
        <w:jc w:val="both"/>
        <w:rPr>
          <w:rFonts w:ascii="Arial" w:hAnsi="Arial" w:cs="Arial"/>
          <w:sz w:val="24"/>
          <w:szCs w:val="24"/>
        </w:rPr>
      </w:pPr>
      <w:r w:rsidRPr="008A3C96">
        <w:rPr>
          <w:rFonts w:ascii="Arial" w:eastAsia="Calibri" w:hAnsi="Arial" w:cs="Arial"/>
          <w:b/>
          <w:bCs/>
          <w:sz w:val="24"/>
          <w:szCs w:val="24"/>
        </w:rPr>
        <w:t xml:space="preserve">El Regidor José María Martínez </w:t>
      </w:r>
      <w:r w:rsidRPr="008A3C96">
        <w:rPr>
          <w:rFonts w:ascii="Arial" w:eastAsia="Calibri" w:hAnsi="Arial" w:cs="Arial"/>
          <w:b/>
          <w:bCs/>
          <w:sz w:val="24"/>
          <w:szCs w:val="24"/>
        </w:rPr>
        <w:t>Martínez</w:t>
      </w:r>
      <w:r w:rsidRPr="008A3C96">
        <w:rPr>
          <w:rFonts w:ascii="Arial" w:eastAsia="Calibri" w:hAnsi="Arial" w:cs="Arial"/>
          <w:b/>
          <w:bCs/>
          <w:sz w:val="24"/>
          <w:szCs w:val="24"/>
        </w:rPr>
        <w:t>:</w:t>
      </w:r>
      <w:r w:rsidRPr="008A3C96">
        <w:rPr>
          <w:rFonts w:ascii="Arial" w:eastAsia="Calibri" w:hAnsi="Arial" w:cs="Arial"/>
          <w:sz w:val="24"/>
          <w:szCs w:val="24"/>
        </w:rPr>
        <w:t xml:space="preserve"> Gracias, Presidenta. Pedirle a la Presidenta que siempre nos haga el favor de invitar a las personas que le ayudan en Guadalajara para que nos llenen de forma retórica este </w:t>
      </w:r>
      <w:r w:rsidR="00E97513">
        <w:rPr>
          <w:rFonts w:ascii="Arial" w:eastAsia="Calibri" w:hAnsi="Arial" w:cs="Arial"/>
          <w:sz w:val="24"/>
          <w:szCs w:val="24"/>
        </w:rPr>
        <w:t>S</w:t>
      </w:r>
      <w:r w:rsidRPr="008A3C96">
        <w:rPr>
          <w:rFonts w:ascii="Arial" w:eastAsia="Calibri" w:hAnsi="Arial" w:cs="Arial"/>
          <w:sz w:val="24"/>
          <w:szCs w:val="24"/>
        </w:rPr>
        <w:t xml:space="preserve">alón de </w:t>
      </w:r>
      <w:r w:rsidR="00E97513">
        <w:rPr>
          <w:rFonts w:ascii="Arial" w:eastAsia="Calibri" w:hAnsi="Arial" w:cs="Arial"/>
          <w:sz w:val="24"/>
          <w:szCs w:val="24"/>
        </w:rPr>
        <w:t>Sesiones</w:t>
      </w:r>
      <w:r w:rsidRPr="008A3C96">
        <w:rPr>
          <w:rFonts w:ascii="Arial" w:eastAsia="Calibri" w:hAnsi="Arial" w:cs="Arial"/>
          <w:sz w:val="24"/>
          <w:szCs w:val="24"/>
        </w:rPr>
        <w:t>.</w:t>
      </w:r>
    </w:p>
    <w:p w:rsidR="00E83AD9" w:rsidRPr="008A3C96" w:rsidP="008A3C96" w14:paraId="36DB8868" w14:textId="77777777">
      <w:pPr>
        <w:jc w:val="both"/>
        <w:rPr>
          <w:rFonts w:ascii="Arial" w:hAnsi="Arial" w:cs="Arial"/>
          <w:sz w:val="24"/>
          <w:szCs w:val="24"/>
        </w:rPr>
      </w:pPr>
    </w:p>
    <w:p w:rsidR="00E83AD9" w:rsidRPr="008A3C96" w:rsidP="008A3C96" w14:paraId="1F0CC497" w14:textId="3ABC7EF5">
      <w:pPr>
        <w:jc w:val="both"/>
        <w:rPr>
          <w:rFonts w:ascii="Arial" w:hAnsi="Arial" w:cs="Arial"/>
          <w:sz w:val="24"/>
          <w:szCs w:val="24"/>
        </w:rPr>
      </w:pPr>
      <w:r w:rsidRPr="008A3C96">
        <w:rPr>
          <w:rFonts w:ascii="Arial" w:eastAsia="Calibri" w:hAnsi="Arial" w:cs="Arial"/>
          <w:sz w:val="24"/>
          <w:szCs w:val="24"/>
        </w:rPr>
        <w:t>Agradecido, Presidenta, con que nos permita dirigirnos de manera personal a sus invitados. Pero primero</w:t>
      </w:r>
      <w:r w:rsidRPr="008A3C96" w:rsidR="00091AC9">
        <w:rPr>
          <w:rFonts w:ascii="Arial" w:eastAsia="Calibri" w:hAnsi="Arial" w:cs="Arial"/>
          <w:sz w:val="24"/>
          <w:szCs w:val="24"/>
        </w:rPr>
        <w:t>,</w:t>
      </w:r>
      <w:r w:rsidRPr="008A3C96">
        <w:rPr>
          <w:rFonts w:ascii="Arial" w:eastAsia="Calibri" w:hAnsi="Arial" w:cs="Arial"/>
          <w:sz w:val="24"/>
          <w:szCs w:val="24"/>
        </w:rPr>
        <w:t xml:space="preserve"> quiero hacer un reconocimiento a mis compañeras y a mis compañeros de Movimiento Ciudadano por apoyar a Morena en la Cámara Federal con motivo de la aprobación de una iniciativa de mucha trascendencia de la doctora Claudia </w:t>
      </w:r>
      <w:r w:rsidRPr="008A3C96" w:rsidR="00091AC9">
        <w:rPr>
          <w:rFonts w:ascii="Arial" w:eastAsia="Calibri" w:hAnsi="Arial" w:cs="Arial"/>
          <w:sz w:val="24"/>
          <w:szCs w:val="24"/>
        </w:rPr>
        <w:t>Sheinbaum</w:t>
      </w:r>
      <w:r w:rsidRPr="008A3C96">
        <w:rPr>
          <w:rFonts w:ascii="Arial" w:eastAsia="Calibri" w:hAnsi="Arial" w:cs="Arial"/>
          <w:sz w:val="24"/>
          <w:szCs w:val="24"/>
        </w:rPr>
        <w:t>, el Plan B. Mi reconocimiento a quienes votaron a favor acompañando a nuestro movimiento. Muchas gracias.</w:t>
      </w:r>
    </w:p>
    <w:p w:rsidR="00E83AD9" w:rsidRPr="008A3C96" w:rsidP="008A3C96" w14:paraId="47DEA148" w14:textId="77777777">
      <w:pPr>
        <w:jc w:val="both"/>
        <w:rPr>
          <w:rFonts w:ascii="Arial" w:hAnsi="Arial" w:cs="Arial"/>
          <w:sz w:val="24"/>
          <w:szCs w:val="24"/>
        </w:rPr>
      </w:pPr>
    </w:p>
    <w:p w:rsidR="00E83AD9" w:rsidRPr="008A3C96" w:rsidP="008A3C96" w14:paraId="42DE2B7C" w14:textId="5DFFEBE8">
      <w:pPr>
        <w:jc w:val="both"/>
        <w:rPr>
          <w:rFonts w:ascii="Arial" w:hAnsi="Arial" w:cs="Arial"/>
          <w:sz w:val="24"/>
          <w:szCs w:val="24"/>
        </w:rPr>
      </w:pPr>
      <w:r w:rsidRPr="008A3C96">
        <w:rPr>
          <w:rFonts w:ascii="Arial" w:eastAsia="Calibri" w:hAnsi="Arial" w:cs="Arial"/>
          <w:sz w:val="24"/>
          <w:szCs w:val="24"/>
        </w:rPr>
        <w:t>Segundo, hay una situación que no podemos soslayar</w:t>
      </w:r>
      <w:r w:rsidRPr="008A3C96" w:rsidR="00091AC9">
        <w:rPr>
          <w:rFonts w:ascii="Arial" w:eastAsia="Calibri" w:hAnsi="Arial" w:cs="Arial"/>
          <w:sz w:val="24"/>
          <w:szCs w:val="24"/>
        </w:rPr>
        <w:t>, h</w:t>
      </w:r>
      <w:r w:rsidRPr="008A3C96">
        <w:rPr>
          <w:rFonts w:ascii="Arial" w:eastAsia="Calibri" w:hAnsi="Arial" w:cs="Arial"/>
          <w:sz w:val="24"/>
          <w:szCs w:val="24"/>
        </w:rPr>
        <w:t>oy Guadalajara está expulsando a familias tapatías</w:t>
      </w:r>
      <w:r w:rsidRPr="008A3C96" w:rsidR="00091AC9">
        <w:rPr>
          <w:rFonts w:ascii="Arial" w:eastAsia="Calibri" w:hAnsi="Arial" w:cs="Arial"/>
          <w:sz w:val="24"/>
          <w:szCs w:val="24"/>
        </w:rPr>
        <w:t>, e</w:t>
      </w:r>
      <w:r w:rsidRPr="008A3C96">
        <w:rPr>
          <w:rFonts w:ascii="Arial" w:eastAsia="Calibri" w:hAnsi="Arial" w:cs="Arial"/>
          <w:sz w:val="24"/>
          <w:szCs w:val="24"/>
        </w:rPr>
        <w:t>stá expulsando a las tapatías y a los tapatíos.</w:t>
      </w:r>
    </w:p>
    <w:p w:rsidR="00E83AD9" w:rsidRPr="008A3C96" w:rsidP="008A3C96" w14:paraId="60371634" w14:textId="77777777">
      <w:pPr>
        <w:jc w:val="both"/>
        <w:rPr>
          <w:rFonts w:ascii="Arial" w:hAnsi="Arial" w:cs="Arial"/>
          <w:sz w:val="24"/>
          <w:szCs w:val="24"/>
        </w:rPr>
      </w:pPr>
    </w:p>
    <w:p w:rsidR="00677CAF" w:rsidRPr="008A3C96" w:rsidP="008A3C96" w14:paraId="66505726" w14:textId="77777777">
      <w:pPr>
        <w:jc w:val="both"/>
        <w:rPr>
          <w:rFonts w:ascii="Arial" w:eastAsia="Calibri" w:hAnsi="Arial" w:cs="Arial"/>
          <w:sz w:val="24"/>
          <w:szCs w:val="24"/>
        </w:rPr>
      </w:pPr>
      <w:r w:rsidRPr="008A3C96">
        <w:rPr>
          <w:rFonts w:ascii="Arial" w:eastAsia="Calibri" w:hAnsi="Arial" w:cs="Arial"/>
          <w:sz w:val="24"/>
          <w:szCs w:val="24"/>
        </w:rPr>
        <w:t xml:space="preserve">Durante los últimos diez años donde han gobernado estos mañosos de Movimiento Ciudadano se han desplazado a poco más de 110 mil tapatíos. Los han desplazado a vivir en la indignidad de las periferias donde no hay calles, donde no hay transporte público, donde no hay hospitales, donde no hay mercados, donde ni siquiera hay la posibilidad de construir comunidad. </w:t>
      </w:r>
    </w:p>
    <w:p w:rsidR="00677CAF" w:rsidRPr="008A3C96" w:rsidP="008A3C96" w14:paraId="405793AA" w14:textId="77777777">
      <w:pPr>
        <w:jc w:val="both"/>
        <w:rPr>
          <w:rFonts w:ascii="Arial" w:eastAsia="Calibri" w:hAnsi="Arial" w:cs="Arial"/>
          <w:sz w:val="24"/>
          <w:szCs w:val="24"/>
        </w:rPr>
      </w:pPr>
    </w:p>
    <w:p w:rsidR="00E83AD9" w:rsidRPr="008A3C96" w:rsidP="008A3C96" w14:paraId="3E499F8B" w14:textId="55AA3A93">
      <w:pPr>
        <w:jc w:val="both"/>
        <w:rPr>
          <w:rFonts w:ascii="Arial" w:hAnsi="Arial" w:cs="Arial"/>
          <w:sz w:val="24"/>
          <w:szCs w:val="24"/>
        </w:rPr>
      </w:pPr>
      <w:r w:rsidRPr="008A3C96">
        <w:rPr>
          <w:rFonts w:ascii="Arial" w:eastAsia="Calibri" w:hAnsi="Arial" w:cs="Arial"/>
          <w:sz w:val="24"/>
          <w:szCs w:val="24"/>
        </w:rPr>
        <w:t>Esta expulsión completamente antidemocrática es lo que hace esta maña naranja en complicidad con quien preside</w:t>
      </w:r>
      <w:r w:rsidRPr="008A3C96" w:rsidR="00677CAF">
        <w:rPr>
          <w:rFonts w:ascii="Arial" w:eastAsia="Calibri" w:hAnsi="Arial" w:cs="Arial"/>
          <w:sz w:val="24"/>
          <w:szCs w:val="24"/>
        </w:rPr>
        <w:t>, d</w:t>
      </w:r>
      <w:r w:rsidRPr="008A3C96">
        <w:rPr>
          <w:rFonts w:ascii="Arial" w:eastAsia="Calibri" w:hAnsi="Arial" w:cs="Arial"/>
          <w:sz w:val="24"/>
          <w:szCs w:val="24"/>
        </w:rPr>
        <w:t xml:space="preserve">e forma corrupta, con cómplices privados para el desarrollo inmobiliario han dado a lo que se conoce como la gentrificación, que no es otra cosa más que hacer una limpieza social y no sólo con motivo del mundial, sino por convicción, porque a Movimiento Ciudadano le </w:t>
      </w:r>
      <w:r w:rsidRPr="008A3C96" w:rsidR="00677CAF">
        <w:rPr>
          <w:rFonts w:ascii="Arial" w:eastAsia="Calibri" w:hAnsi="Arial" w:cs="Arial"/>
          <w:sz w:val="24"/>
          <w:szCs w:val="24"/>
        </w:rPr>
        <w:t>avergüenza</w:t>
      </w:r>
      <w:r w:rsidR="00E97513">
        <w:rPr>
          <w:rFonts w:ascii="Arial" w:eastAsia="Calibri" w:hAnsi="Arial" w:cs="Arial"/>
          <w:sz w:val="24"/>
          <w:szCs w:val="24"/>
        </w:rPr>
        <w:t>n</w:t>
      </w:r>
      <w:r w:rsidRPr="008A3C96">
        <w:rPr>
          <w:rFonts w:ascii="Arial" w:eastAsia="Calibri" w:hAnsi="Arial" w:cs="Arial"/>
          <w:sz w:val="24"/>
          <w:szCs w:val="24"/>
        </w:rPr>
        <w:t xml:space="preserve"> los pobres</w:t>
      </w:r>
      <w:r w:rsidRPr="008A3C96" w:rsidR="00677CAF">
        <w:rPr>
          <w:rFonts w:ascii="Arial" w:eastAsia="Calibri" w:hAnsi="Arial" w:cs="Arial"/>
          <w:sz w:val="24"/>
          <w:szCs w:val="24"/>
        </w:rPr>
        <w:t>, n</w:t>
      </w:r>
      <w:r w:rsidRPr="008A3C96">
        <w:rPr>
          <w:rFonts w:ascii="Arial" w:eastAsia="Calibri" w:hAnsi="Arial" w:cs="Arial"/>
          <w:sz w:val="24"/>
          <w:szCs w:val="24"/>
        </w:rPr>
        <w:t>os expulsa a vivir en las periferias</w:t>
      </w:r>
      <w:r w:rsidRPr="008A3C96" w:rsidR="00677CAF">
        <w:rPr>
          <w:rFonts w:ascii="Arial" w:eastAsia="Calibri" w:hAnsi="Arial" w:cs="Arial"/>
          <w:sz w:val="24"/>
          <w:szCs w:val="24"/>
        </w:rPr>
        <w:t>, e</w:t>
      </w:r>
      <w:r w:rsidRPr="008A3C96">
        <w:rPr>
          <w:rFonts w:ascii="Arial" w:eastAsia="Calibri" w:hAnsi="Arial" w:cs="Arial"/>
          <w:sz w:val="24"/>
          <w:szCs w:val="24"/>
        </w:rPr>
        <w:t>sto está generando una ruptura de identidad en el pueblo tapatío.</w:t>
      </w:r>
    </w:p>
    <w:p w:rsidR="00E83AD9" w:rsidRPr="008A3C96" w:rsidP="008A3C96" w14:paraId="297A5BFB" w14:textId="77777777">
      <w:pPr>
        <w:jc w:val="both"/>
        <w:rPr>
          <w:rFonts w:ascii="Arial" w:hAnsi="Arial" w:cs="Arial"/>
          <w:sz w:val="24"/>
          <w:szCs w:val="24"/>
        </w:rPr>
      </w:pPr>
    </w:p>
    <w:p w:rsidR="0070205E" w:rsidRPr="008A3C96" w:rsidP="008A3C96" w14:paraId="3BB13DF6" w14:textId="77777777">
      <w:pPr>
        <w:jc w:val="both"/>
        <w:rPr>
          <w:rFonts w:ascii="Arial" w:eastAsia="Calibri" w:hAnsi="Arial" w:cs="Arial"/>
          <w:sz w:val="24"/>
          <w:szCs w:val="24"/>
        </w:rPr>
      </w:pPr>
      <w:r w:rsidRPr="008A3C96">
        <w:rPr>
          <w:rFonts w:ascii="Arial" w:eastAsia="Calibri" w:hAnsi="Arial" w:cs="Arial"/>
          <w:sz w:val="24"/>
          <w:szCs w:val="24"/>
        </w:rPr>
        <w:t>Eso está llevando a una reconsideración en el valor, pero lo más grave es que está dividiendo a las familias tapatías</w:t>
      </w:r>
      <w:r w:rsidRPr="008A3C96">
        <w:rPr>
          <w:rFonts w:ascii="Arial" w:eastAsia="Calibri" w:hAnsi="Arial" w:cs="Arial"/>
          <w:sz w:val="24"/>
          <w:szCs w:val="24"/>
        </w:rPr>
        <w:t>, e</w:t>
      </w:r>
      <w:r w:rsidRPr="008A3C96">
        <w:rPr>
          <w:rFonts w:ascii="Arial" w:eastAsia="Calibri" w:hAnsi="Arial" w:cs="Arial"/>
          <w:sz w:val="24"/>
          <w:szCs w:val="24"/>
        </w:rPr>
        <w:t xml:space="preserve">so es lo más grave, que esto no está permitiendo tampoco que haya una fortaleza barrial y tampoco identidad en la comunidad directamente en las colonias. </w:t>
      </w:r>
    </w:p>
    <w:p w:rsidR="00E83AD9" w:rsidRPr="008A3C96" w:rsidP="008A3C96" w14:paraId="562786C5" w14:textId="7E960991">
      <w:pPr>
        <w:jc w:val="both"/>
        <w:rPr>
          <w:rFonts w:ascii="Arial" w:hAnsi="Arial" w:cs="Arial"/>
          <w:sz w:val="24"/>
          <w:szCs w:val="24"/>
        </w:rPr>
      </w:pPr>
      <w:r w:rsidRPr="008A3C96">
        <w:rPr>
          <w:rFonts w:ascii="Arial" w:eastAsia="Calibri" w:hAnsi="Arial" w:cs="Arial"/>
          <w:sz w:val="24"/>
          <w:szCs w:val="24"/>
        </w:rPr>
        <w:t>Favorecer a sus socios del cártel inmobiliario</w:t>
      </w:r>
      <w:r w:rsidR="00E97513">
        <w:rPr>
          <w:rFonts w:ascii="Arial" w:eastAsia="Calibri" w:hAnsi="Arial" w:cs="Arial"/>
          <w:sz w:val="24"/>
          <w:szCs w:val="24"/>
        </w:rPr>
        <w:t>;</w:t>
      </w:r>
      <w:r w:rsidRPr="008A3C96">
        <w:rPr>
          <w:rFonts w:ascii="Arial" w:eastAsia="Calibri" w:hAnsi="Arial" w:cs="Arial"/>
          <w:sz w:val="24"/>
          <w:szCs w:val="24"/>
        </w:rPr>
        <w:t xml:space="preserve"> esta vivienda vertical de lujo a costa de la dignidad de la convivencia de </w:t>
      </w:r>
      <w:r w:rsidRPr="008A3C96" w:rsidR="0070205E">
        <w:rPr>
          <w:rFonts w:ascii="Arial" w:eastAsia="Calibri" w:hAnsi="Arial" w:cs="Arial"/>
          <w:sz w:val="24"/>
          <w:szCs w:val="24"/>
        </w:rPr>
        <w:t>los tapatíos</w:t>
      </w:r>
      <w:r w:rsidRPr="008A3C96">
        <w:rPr>
          <w:rFonts w:ascii="Arial" w:eastAsia="Calibri" w:hAnsi="Arial" w:cs="Arial"/>
          <w:sz w:val="24"/>
          <w:szCs w:val="24"/>
        </w:rPr>
        <w:t xml:space="preserve">, chingándonos el agua, generando </w:t>
      </w:r>
      <w:r w:rsidRPr="008A3C96" w:rsidR="0070205E">
        <w:rPr>
          <w:rFonts w:ascii="Arial" w:eastAsia="Calibri" w:hAnsi="Arial" w:cs="Arial"/>
          <w:sz w:val="24"/>
          <w:szCs w:val="24"/>
        </w:rPr>
        <w:t>socavones</w:t>
      </w:r>
      <w:r w:rsidRPr="008A3C96">
        <w:rPr>
          <w:rFonts w:ascii="Arial" w:eastAsia="Calibri" w:hAnsi="Arial" w:cs="Arial"/>
          <w:sz w:val="24"/>
          <w:szCs w:val="24"/>
        </w:rPr>
        <w:t>, dándonos agua pinche puerca a los tapatíos e incrementando las pinches rentas que están desplazando a la gente en Guadalajara.</w:t>
      </w:r>
    </w:p>
    <w:p w:rsidR="00E83AD9" w:rsidRPr="008A3C96" w:rsidP="008A3C96" w14:paraId="456A248F" w14:textId="77777777">
      <w:pPr>
        <w:jc w:val="both"/>
        <w:rPr>
          <w:rFonts w:ascii="Arial" w:hAnsi="Arial" w:cs="Arial"/>
          <w:sz w:val="24"/>
          <w:szCs w:val="24"/>
        </w:rPr>
      </w:pPr>
    </w:p>
    <w:p w:rsidR="0070205E" w:rsidRPr="008A3C96" w:rsidP="008A3C96" w14:paraId="46775227" w14:textId="77777777">
      <w:pPr>
        <w:jc w:val="both"/>
        <w:rPr>
          <w:rFonts w:ascii="Arial" w:eastAsia="Calibri" w:hAnsi="Arial" w:cs="Arial"/>
          <w:sz w:val="24"/>
          <w:szCs w:val="24"/>
        </w:rPr>
      </w:pPr>
      <w:r w:rsidRPr="008A3C96">
        <w:rPr>
          <w:rFonts w:ascii="Arial" w:eastAsia="Calibri" w:hAnsi="Arial" w:cs="Arial"/>
          <w:sz w:val="24"/>
          <w:szCs w:val="24"/>
        </w:rPr>
        <w:t>Aquí se ha presentado una iniciativa para topar a los ricos, para topar a sus cómplices corruptos que han encarecido las rentas y que no permiten el derecho digno a la vivienda.</w:t>
      </w:r>
    </w:p>
    <w:p w:rsidR="0070205E" w:rsidRPr="008A3C96" w:rsidP="008A3C96" w14:paraId="2B607DFC" w14:textId="77777777">
      <w:pPr>
        <w:jc w:val="both"/>
        <w:rPr>
          <w:rFonts w:ascii="Arial" w:eastAsia="Calibri" w:hAnsi="Arial" w:cs="Arial"/>
          <w:sz w:val="24"/>
          <w:szCs w:val="24"/>
        </w:rPr>
      </w:pPr>
    </w:p>
    <w:p w:rsidR="00E83AD9" w:rsidRPr="008A3C96" w:rsidP="008A3C96" w14:paraId="1409587F" w14:textId="4CA0FDE7">
      <w:pPr>
        <w:jc w:val="both"/>
        <w:rPr>
          <w:rFonts w:ascii="Arial" w:hAnsi="Arial" w:cs="Arial"/>
          <w:sz w:val="24"/>
          <w:szCs w:val="24"/>
        </w:rPr>
      </w:pPr>
      <w:r w:rsidRPr="008A3C96">
        <w:rPr>
          <w:rFonts w:ascii="Arial" w:eastAsia="Calibri" w:hAnsi="Arial" w:cs="Arial"/>
          <w:sz w:val="24"/>
          <w:szCs w:val="24"/>
        </w:rPr>
        <w:t>Que entiendan una cosa, el derecho a la vivienda es eso, un derecho y no un lujo para sus cuates</w:t>
      </w:r>
      <w:r w:rsidRPr="008A3C96" w:rsidR="0070205E">
        <w:rPr>
          <w:rFonts w:ascii="Arial" w:eastAsia="Calibri" w:hAnsi="Arial" w:cs="Arial"/>
          <w:sz w:val="24"/>
          <w:szCs w:val="24"/>
        </w:rPr>
        <w:t>; h</w:t>
      </w:r>
      <w:r w:rsidRPr="008A3C96">
        <w:rPr>
          <w:rFonts w:ascii="Arial" w:eastAsia="Calibri" w:hAnsi="Arial" w:cs="Arial"/>
          <w:sz w:val="24"/>
          <w:szCs w:val="24"/>
        </w:rPr>
        <w:t xml:space="preserve">oy vimos al alcalde de Zapopan emulando a otro alcalde de Guadalajara, de la </w:t>
      </w:r>
      <w:r w:rsidRPr="008A3C96" w:rsidR="0070205E">
        <w:rPr>
          <w:rFonts w:ascii="Arial" w:eastAsia="Calibri" w:hAnsi="Arial" w:cs="Arial"/>
          <w:sz w:val="24"/>
          <w:szCs w:val="24"/>
        </w:rPr>
        <w:t>m</w:t>
      </w:r>
      <w:r w:rsidRPr="008A3C96">
        <w:rPr>
          <w:rFonts w:ascii="Arial" w:eastAsia="Calibri" w:hAnsi="Arial" w:cs="Arial"/>
          <w:sz w:val="24"/>
          <w:szCs w:val="24"/>
        </w:rPr>
        <w:t xml:space="preserve">aña </w:t>
      </w:r>
      <w:r w:rsidRPr="008A3C96" w:rsidR="0070205E">
        <w:rPr>
          <w:rFonts w:ascii="Arial" w:eastAsia="Calibri" w:hAnsi="Arial" w:cs="Arial"/>
          <w:sz w:val="24"/>
          <w:szCs w:val="24"/>
        </w:rPr>
        <w:t>n</w:t>
      </w:r>
      <w:r w:rsidRPr="008A3C96">
        <w:rPr>
          <w:rFonts w:ascii="Arial" w:eastAsia="Calibri" w:hAnsi="Arial" w:cs="Arial"/>
          <w:sz w:val="24"/>
          <w:szCs w:val="24"/>
        </w:rPr>
        <w:t>aranja, diciendo que son lugares para ricos, que solo pague el que tenga más dinero.</w:t>
      </w:r>
    </w:p>
    <w:p w:rsidR="00E83AD9" w:rsidRPr="008A3C96" w:rsidP="008A3C96" w14:paraId="4594ABBF" w14:textId="77777777">
      <w:pPr>
        <w:jc w:val="both"/>
        <w:rPr>
          <w:rFonts w:ascii="Arial" w:hAnsi="Arial" w:cs="Arial"/>
          <w:sz w:val="24"/>
          <w:szCs w:val="24"/>
        </w:rPr>
      </w:pPr>
    </w:p>
    <w:p w:rsidR="00477324" w:rsidRPr="008A3C96" w:rsidP="008A3C96" w14:paraId="0FACD320" w14:textId="06034F45">
      <w:pPr>
        <w:jc w:val="both"/>
        <w:rPr>
          <w:rFonts w:ascii="Arial" w:eastAsia="Calibri" w:hAnsi="Arial" w:cs="Arial"/>
          <w:sz w:val="24"/>
          <w:szCs w:val="24"/>
        </w:rPr>
      </w:pPr>
      <w:r w:rsidRPr="008A3C96">
        <w:rPr>
          <w:rFonts w:ascii="Arial" w:eastAsia="Calibri" w:hAnsi="Arial" w:cs="Arial"/>
          <w:sz w:val="24"/>
          <w:szCs w:val="24"/>
        </w:rPr>
        <w:t xml:space="preserve">Las rentas en Guadalajara, de acuerdo a los datos de </w:t>
      </w:r>
      <w:r w:rsidRPr="008A3C96">
        <w:rPr>
          <w:rFonts w:ascii="Arial" w:eastAsia="Calibri" w:hAnsi="Arial" w:cs="Arial"/>
          <w:sz w:val="24"/>
          <w:szCs w:val="24"/>
        </w:rPr>
        <w:t>M</w:t>
      </w:r>
      <w:r w:rsidRPr="008A3C96">
        <w:rPr>
          <w:rFonts w:ascii="Arial" w:eastAsia="Calibri" w:hAnsi="Arial" w:cs="Arial"/>
          <w:sz w:val="24"/>
          <w:szCs w:val="24"/>
        </w:rPr>
        <w:t xml:space="preserve">ovimiento </w:t>
      </w:r>
      <w:r w:rsidRPr="008A3C96">
        <w:rPr>
          <w:rFonts w:ascii="Arial" w:eastAsia="Calibri" w:hAnsi="Arial" w:cs="Arial"/>
          <w:sz w:val="24"/>
          <w:szCs w:val="24"/>
        </w:rPr>
        <w:t>C</w:t>
      </w:r>
      <w:r w:rsidRPr="008A3C96">
        <w:rPr>
          <w:rFonts w:ascii="Arial" w:eastAsia="Calibri" w:hAnsi="Arial" w:cs="Arial"/>
          <w:sz w:val="24"/>
          <w:szCs w:val="24"/>
        </w:rPr>
        <w:t>iudadano, rebasan ya los 28 mil pesos, completamente inaccesibles para el general de los tapatíos, que anda ganando 9 mil 600 pesos</w:t>
      </w:r>
      <w:r w:rsidRPr="008A3C96">
        <w:rPr>
          <w:rFonts w:ascii="Arial" w:eastAsia="Calibri" w:hAnsi="Arial" w:cs="Arial"/>
          <w:sz w:val="24"/>
          <w:szCs w:val="24"/>
        </w:rPr>
        <w:t>, a</w:t>
      </w:r>
      <w:r w:rsidRPr="008A3C96">
        <w:rPr>
          <w:rFonts w:ascii="Arial" w:eastAsia="Calibri" w:hAnsi="Arial" w:cs="Arial"/>
          <w:sz w:val="24"/>
          <w:szCs w:val="24"/>
        </w:rPr>
        <w:t xml:space="preserve">sí es el estilo de la casa y de todos los de </w:t>
      </w:r>
      <w:r w:rsidRPr="008A3C96">
        <w:rPr>
          <w:rFonts w:ascii="Arial" w:eastAsia="Calibri" w:hAnsi="Arial" w:cs="Arial"/>
          <w:sz w:val="24"/>
          <w:szCs w:val="24"/>
        </w:rPr>
        <w:t>M</w:t>
      </w:r>
      <w:r w:rsidRPr="008A3C96">
        <w:rPr>
          <w:rFonts w:ascii="Arial" w:eastAsia="Calibri" w:hAnsi="Arial" w:cs="Arial"/>
          <w:sz w:val="24"/>
          <w:szCs w:val="24"/>
        </w:rPr>
        <w:t xml:space="preserve">ovimiento </w:t>
      </w:r>
      <w:r w:rsidRPr="008A3C96">
        <w:rPr>
          <w:rFonts w:ascii="Arial" w:eastAsia="Calibri" w:hAnsi="Arial" w:cs="Arial"/>
          <w:sz w:val="24"/>
          <w:szCs w:val="24"/>
        </w:rPr>
        <w:t>C</w:t>
      </w:r>
      <w:r w:rsidRPr="008A3C96">
        <w:rPr>
          <w:rFonts w:ascii="Arial" w:eastAsia="Calibri" w:hAnsi="Arial" w:cs="Arial"/>
          <w:sz w:val="24"/>
          <w:szCs w:val="24"/>
        </w:rPr>
        <w:t xml:space="preserve">iudadano, de los mañosos naranjas que están expulsando de forma antidemocrática a nuestros congéneres, a las tapatías y los tapatíos. </w:t>
      </w:r>
    </w:p>
    <w:p w:rsidR="00477324" w:rsidRPr="008A3C96" w:rsidP="008A3C96" w14:paraId="5F454804" w14:textId="77777777">
      <w:pPr>
        <w:jc w:val="both"/>
        <w:rPr>
          <w:rFonts w:ascii="Arial" w:eastAsia="Calibri" w:hAnsi="Arial" w:cs="Arial"/>
          <w:sz w:val="24"/>
          <w:szCs w:val="24"/>
        </w:rPr>
      </w:pPr>
    </w:p>
    <w:p w:rsidR="00477324" w:rsidRPr="008A3C96" w:rsidP="008A3C96" w14:paraId="7839AD11" w14:textId="40AE26E0">
      <w:pPr>
        <w:jc w:val="both"/>
        <w:rPr>
          <w:rFonts w:ascii="Arial" w:eastAsia="Calibri" w:hAnsi="Arial" w:cs="Arial"/>
          <w:sz w:val="24"/>
          <w:szCs w:val="24"/>
        </w:rPr>
      </w:pPr>
      <w:r w:rsidRPr="008A3C96">
        <w:rPr>
          <w:rFonts w:ascii="Arial" w:eastAsia="Calibri" w:hAnsi="Arial" w:cs="Arial"/>
          <w:sz w:val="24"/>
          <w:szCs w:val="24"/>
        </w:rPr>
        <w:t xml:space="preserve">Les pido a los de </w:t>
      </w:r>
      <w:r w:rsidRPr="008A3C96">
        <w:rPr>
          <w:rFonts w:ascii="Arial" w:eastAsia="Calibri" w:hAnsi="Arial" w:cs="Arial"/>
          <w:sz w:val="24"/>
          <w:szCs w:val="24"/>
        </w:rPr>
        <w:t>M</w:t>
      </w:r>
      <w:r w:rsidRPr="008A3C96">
        <w:rPr>
          <w:rFonts w:ascii="Arial" w:eastAsia="Calibri" w:hAnsi="Arial" w:cs="Arial"/>
          <w:sz w:val="24"/>
          <w:szCs w:val="24"/>
        </w:rPr>
        <w:t xml:space="preserve">ovimiento </w:t>
      </w:r>
      <w:r w:rsidRPr="008A3C96">
        <w:rPr>
          <w:rFonts w:ascii="Arial" w:eastAsia="Calibri" w:hAnsi="Arial" w:cs="Arial"/>
          <w:sz w:val="24"/>
          <w:szCs w:val="24"/>
        </w:rPr>
        <w:t>C</w:t>
      </w:r>
      <w:r w:rsidRPr="008A3C96">
        <w:rPr>
          <w:rFonts w:ascii="Arial" w:eastAsia="Calibri" w:hAnsi="Arial" w:cs="Arial"/>
          <w:sz w:val="24"/>
          <w:szCs w:val="24"/>
        </w:rPr>
        <w:t xml:space="preserve">iudadano que no sean guajes, que ya puedan dictaminar la iniciativa que topa a sus cómplices y sus negocios, las pinches rentas caras, para seguir trabajando en darles servicios de calidad y </w:t>
      </w:r>
      <w:r w:rsidRPr="008A3C96">
        <w:rPr>
          <w:rFonts w:ascii="Arial" w:eastAsia="Calibri" w:hAnsi="Arial" w:cs="Arial"/>
          <w:sz w:val="24"/>
          <w:szCs w:val="24"/>
        </w:rPr>
        <w:t>convivibilidad</w:t>
      </w:r>
      <w:r w:rsidRPr="008A3C96">
        <w:rPr>
          <w:rFonts w:ascii="Arial" w:eastAsia="Calibri" w:hAnsi="Arial" w:cs="Arial"/>
          <w:sz w:val="24"/>
          <w:szCs w:val="24"/>
        </w:rPr>
        <w:t xml:space="preserve"> a los tapatíos</w:t>
      </w:r>
      <w:r w:rsidRPr="008A3C96">
        <w:rPr>
          <w:rFonts w:ascii="Arial" w:eastAsia="Calibri" w:hAnsi="Arial" w:cs="Arial"/>
          <w:sz w:val="24"/>
          <w:szCs w:val="24"/>
        </w:rPr>
        <w:t>; y</w:t>
      </w:r>
      <w:r w:rsidRPr="008A3C96">
        <w:rPr>
          <w:rFonts w:ascii="Arial" w:eastAsia="Calibri" w:hAnsi="Arial" w:cs="Arial"/>
          <w:sz w:val="24"/>
          <w:szCs w:val="24"/>
        </w:rPr>
        <w:t xml:space="preserve"> hoy también reiterar que vale la pena ocuparnos desde el </w:t>
      </w:r>
      <w:r w:rsidRPr="008A3C96">
        <w:rPr>
          <w:rFonts w:ascii="Arial" w:eastAsia="Calibri" w:hAnsi="Arial" w:cs="Arial"/>
          <w:sz w:val="24"/>
          <w:szCs w:val="24"/>
        </w:rPr>
        <w:t>G</w:t>
      </w:r>
      <w:r w:rsidRPr="008A3C96">
        <w:rPr>
          <w:rFonts w:ascii="Arial" w:eastAsia="Calibri" w:hAnsi="Arial" w:cs="Arial"/>
          <w:sz w:val="24"/>
          <w:szCs w:val="24"/>
        </w:rPr>
        <w:t xml:space="preserve">obierno </w:t>
      </w:r>
      <w:r w:rsidRPr="008A3C96">
        <w:rPr>
          <w:rFonts w:ascii="Arial" w:eastAsia="Calibri" w:hAnsi="Arial" w:cs="Arial"/>
          <w:sz w:val="24"/>
          <w:szCs w:val="24"/>
        </w:rPr>
        <w:t>M</w:t>
      </w:r>
      <w:r w:rsidRPr="008A3C96">
        <w:rPr>
          <w:rFonts w:ascii="Arial" w:eastAsia="Calibri" w:hAnsi="Arial" w:cs="Arial"/>
          <w:sz w:val="24"/>
          <w:szCs w:val="24"/>
        </w:rPr>
        <w:t>unicipal contra la pinche agua</w:t>
      </w:r>
      <w:r w:rsidRPr="008A3C96">
        <w:rPr>
          <w:rFonts w:ascii="Arial" w:eastAsia="Calibri" w:hAnsi="Arial" w:cs="Arial"/>
          <w:sz w:val="24"/>
          <w:szCs w:val="24"/>
        </w:rPr>
        <w:t xml:space="preserve"> p</w:t>
      </w:r>
      <w:r w:rsidRPr="008A3C96">
        <w:rPr>
          <w:rFonts w:ascii="Arial" w:eastAsia="Calibri" w:hAnsi="Arial" w:cs="Arial"/>
          <w:sz w:val="24"/>
          <w:szCs w:val="24"/>
        </w:rPr>
        <w:t xml:space="preserve">uerca que </w:t>
      </w:r>
      <w:r w:rsidR="00E97513">
        <w:rPr>
          <w:rFonts w:ascii="Arial" w:eastAsia="Calibri" w:hAnsi="Arial" w:cs="Arial"/>
          <w:sz w:val="24"/>
          <w:szCs w:val="24"/>
        </w:rPr>
        <w:t>está</w:t>
      </w:r>
      <w:r w:rsidRPr="008A3C96">
        <w:rPr>
          <w:rFonts w:ascii="Arial" w:eastAsia="Calibri" w:hAnsi="Arial" w:cs="Arial"/>
          <w:sz w:val="24"/>
          <w:szCs w:val="24"/>
        </w:rPr>
        <w:t xml:space="preserve"> enfermando a las tapatías y a los tapatíos. Muchísimas gracias. </w:t>
      </w:r>
    </w:p>
    <w:p w:rsidR="00477324" w:rsidRPr="008A3C96" w:rsidP="008A3C96" w14:paraId="49495CFB" w14:textId="77777777">
      <w:pPr>
        <w:jc w:val="both"/>
        <w:rPr>
          <w:rFonts w:ascii="Arial" w:eastAsia="Calibri" w:hAnsi="Arial" w:cs="Arial"/>
          <w:b/>
          <w:bCs/>
          <w:sz w:val="24"/>
          <w:szCs w:val="24"/>
        </w:rPr>
      </w:pPr>
    </w:p>
    <w:p w:rsidR="00E83AD9" w:rsidRPr="008A3C96" w:rsidP="008A3C96" w14:paraId="6A818060" w14:textId="63B4E721">
      <w:pPr>
        <w:jc w:val="both"/>
        <w:rPr>
          <w:rFonts w:ascii="Arial" w:hAnsi="Arial" w:cs="Arial"/>
          <w:sz w:val="24"/>
          <w:szCs w:val="24"/>
        </w:rPr>
      </w:pPr>
      <w:r w:rsidRPr="008A3C96">
        <w:rPr>
          <w:rFonts w:ascii="Arial" w:eastAsia="Calibri" w:hAnsi="Arial" w:cs="Arial"/>
          <w:b/>
          <w:bCs/>
          <w:sz w:val="24"/>
          <w:szCs w:val="24"/>
        </w:rPr>
        <w:t xml:space="preserve">La Presidenta Municipal: </w:t>
      </w:r>
      <w:r w:rsidRPr="008A3C96">
        <w:rPr>
          <w:rFonts w:ascii="Arial" w:eastAsia="Calibri" w:hAnsi="Arial" w:cs="Arial"/>
          <w:sz w:val="24"/>
          <w:szCs w:val="24"/>
        </w:rPr>
        <w:t>Se le concede el uso de la voz a la regidora Teresa Naranjo.</w:t>
      </w:r>
    </w:p>
    <w:p w:rsidR="00E83AD9" w:rsidRPr="008A3C96" w:rsidP="008A3C96" w14:paraId="0526C722" w14:textId="77777777">
      <w:pPr>
        <w:jc w:val="both"/>
        <w:rPr>
          <w:rFonts w:ascii="Arial" w:hAnsi="Arial" w:cs="Arial"/>
          <w:b/>
          <w:bCs/>
          <w:sz w:val="24"/>
          <w:szCs w:val="24"/>
        </w:rPr>
      </w:pPr>
    </w:p>
    <w:p w:rsidR="00E83AD9" w:rsidRPr="008A3C96" w:rsidP="008A3C96" w14:paraId="3BB2182D" w14:textId="6CFF2DC6">
      <w:pPr>
        <w:jc w:val="both"/>
        <w:rPr>
          <w:rFonts w:ascii="Arial" w:hAnsi="Arial" w:cs="Arial"/>
          <w:sz w:val="24"/>
          <w:szCs w:val="24"/>
        </w:rPr>
      </w:pPr>
      <w:r w:rsidRPr="008A3C96">
        <w:rPr>
          <w:rFonts w:ascii="Arial" w:eastAsia="Calibri" w:hAnsi="Arial" w:cs="Arial"/>
          <w:b/>
          <w:bCs/>
          <w:sz w:val="24"/>
          <w:szCs w:val="24"/>
        </w:rPr>
        <w:t xml:space="preserve">La Regidora Teresa Naranjo Arias: </w:t>
      </w:r>
      <w:r w:rsidRPr="008A3C96">
        <w:rPr>
          <w:rFonts w:ascii="Arial" w:eastAsia="Calibri" w:hAnsi="Arial" w:cs="Arial"/>
          <w:sz w:val="24"/>
          <w:szCs w:val="24"/>
        </w:rPr>
        <w:t xml:space="preserve">Muy buenas tardes a todos, </w:t>
      </w:r>
      <w:r w:rsidRPr="008A3C96">
        <w:rPr>
          <w:rFonts w:ascii="Arial" w:eastAsia="Calibri" w:hAnsi="Arial" w:cs="Arial"/>
          <w:sz w:val="24"/>
          <w:szCs w:val="24"/>
        </w:rPr>
        <w:t>P</w:t>
      </w:r>
      <w:r w:rsidRPr="008A3C96">
        <w:rPr>
          <w:rFonts w:ascii="Arial" w:eastAsia="Calibri" w:hAnsi="Arial" w:cs="Arial"/>
          <w:sz w:val="24"/>
          <w:szCs w:val="24"/>
        </w:rPr>
        <w:t>residenta y compañero</w:t>
      </w:r>
      <w:r w:rsidRPr="008A3C96">
        <w:rPr>
          <w:rFonts w:ascii="Arial" w:eastAsia="Calibri" w:hAnsi="Arial" w:cs="Arial"/>
          <w:sz w:val="24"/>
          <w:szCs w:val="24"/>
        </w:rPr>
        <w:t>s</w:t>
      </w:r>
      <w:r w:rsidRPr="008A3C96">
        <w:rPr>
          <w:rFonts w:ascii="Arial" w:eastAsia="Calibri" w:hAnsi="Arial" w:cs="Arial"/>
          <w:sz w:val="24"/>
          <w:szCs w:val="24"/>
        </w:rPr>
        <w:t xml:space="preserve"> regidor</w:t>
      </w:r>
      <w:r w:rsidRPr="008A3C96">
        <w:rPr>
          <w:rFonts w:ascii="Arial" w:eastAsia="Calibri" w:hAnsi="Arial" w:cs="Arial"/>
          <w:sz w:val="24"/>
          <w:szCs w:val="24"/>
        </w:rPr>
        <w:t>es</w:t>
      </w:r>
      <w:r w:rsidRPr="008A3C96">
        <w:rPr>
          <w:rFonts w:ascii="Arial" w:eastAsia="Calibri" w:hAnsi="Arial" w:cs="Arial"/>
          <w:sz w:val="24"/>
          <w:szCs w:val="24"/>
        </w:rPr>
        <w:t>.</w:t>
      </w:r>
    </w:p>
    <w:p w:rsidR="00E83AD9" w:rsidRPr="008A3C96" w:rsidP="008A3C96" w14:paraId="3A56525C" w14:textId="77777777">
      <w:pPr>
        <w:jc w:val="both"/>
        <w:rPr>
          <w:rFonts w:ascii="Arial" w:hAnsi="Arial" w:cs="Arial"/>
          <w:sz w:val="24"/>
          <w:szCs w:val="24"/>
        </w:rPr>
      </w:pPr>
    </w:p>
    <w:p w:rsidR="00E83AD9" w:rsidRPr="008A3C96" w:rsidP="008A3C96" w14:paraId="1FB7626C" w14:textId="7116DE92">
      <w:pPr>
        <w:jc w:val="both"/>
        <w:rPr>
          <w:rFonts w:ascii="Arial" w:hAnsi="Arial" w:cs="Arial"/>
          <w:sz w:val="24"/>
          <w:szCs w:val="24"/>
        </w:rPr>
      </w:pPr>
      <w:r w:rsidRPr="008A3C96">
        <w:rPr>
          <w:rFonts w:ascii="Arial" w:eastAsia="Calibri" w:hAnsi="Arial" w:cs="Arial"/>
          <w:sz w:val="24"/>
          <w:szCs w:val="24"/>
        </w:rPr>
        <w:t>Hoy no vengo a hablar de las cifras alegres, ni de proyectos a futuro</w:t>
      </w:r>
      <w:r w:rsidRPr="008A3C96" w:rsidR="00414B65">
        <w:rPr>
          <w:rFonts w:ascii="Arial" w:eastAsia="Calibri" w:hAnsi="Arial" w:cs="Arial"/>
          <w:sz w:val="24"/>
          <w:szCs w:val="24"/>
        </w:rPr>
        <w:t>, v</w:t>
      </w:r>
      <w:r w:rsidRPr="008A3C96">
        <w:rPr>
          <w:rFonts w:ascii="Arial" w:eastAsia="Calibri" w:hAnsi="Arial" w:cs="Arial"/>
          <w:sz w:val="24"/>
          <w:szCs w:val="24"/>
        </w:rPr>
        <w:t xml:space="preserve">engo a hablar de lo que sale o no sale de las llaves en los hogares de Guadalajara. Actualmente, el </w:t>
      </w:r>
      <w:r w:rsidRPr="008A3C96" w:rsidR="00414B65">
        <w:rPr>
          <w:rFonts w:ascii="Arial" w:eastAsia="Calibri" w:hAnsi="Arial" w:cs="Arial"/>
          <w:sz w:val="24"/>
          <w:szCs w:val="24"/>
        </w:rPr>
        <w:t>S</w:t>
      </w:r>
      <w:r w:rsidRPr="008A3C96">
        <w:rPr>
          <w:rFonts w:ascii="Arial" w:eastAsia="Calibri" w:hAnsi="Arial" w:cs="Arial"/>
          <w:sz w:val="24"/>
          <w:szCs w:val="24"/>
        </w:rPr>
        <w:t>IAPA acumula un sinnúmero de quejas formales</w:t>
      </w:r>
      <w:r w:rsidRPr="008A3C96" w:rsidR="00414B65">
        <w:rPr>
          <w:rFonts w:ascii="Arial" w:eastAsia="Calibri" w:hAnsi="Arial" w:cs="Arial"/>
          <w:sz w:val="24"/>
          <w:szCs w:val="24"/>
        </w:rPr>
        <w:t>, p</w:t>
      </w:r>
      <w:r w:rsidRPr="008A3C96">
        <w:rPr>
          <w:rFonts w:ascii="Arial" w:eastAsia="Calibri" w:hAnsi="Arial" w:cs="Arial"/>
          <w:sz w:val="24"/>
          <w:szCs w:val="24"/>
        </w:rPr>
        <w:t>ero, ¿qué hay detrás de cada queja? Una familia que recibe el agua de color café</w:t>
      </w:r>
      <w:r w:rsidRPr="008A3C96" w:rsidR="00414B65">
        <w:rPr>
          <w:rFonts w:ascii="Arial" w:eastAsia="Calibri" w:hAnsi="Arial" w:cs="Arial"/>
          <w:sz w:val="24"/>
          <w:szCs w:val="24"/>
        </w:rPr>
        <w:t>; u</w:t>
      </w:r>
      <w:r w:rsidRPr="008A3C96">
        <w:rPr>
          <w:rFonts w:ascii="Arial" w:eastAsia="Calibri" w:hAnsi="Arial" w:cs="Arial"/>
          <w:sz w:val="24"/>
          <w:szCs w:val="24"/>
        </w:rPr>
        <w:t>na madre que teme bañar a sus hijos con esa agua insalubre</w:t>
      </w:r>
      <w:r w:rsidRPr="008A3C96" w:rsidR="00414B65">
        <w:rPr>
          <w:rFonts w:ascii="Arial" w:eastAsia="Calibri" w:hAnsi="Arial" w:cs="Arial"/>
          <w:sz w:val="24"/>
          <w:szCs w:val="24"/>
        </w:rPr>
        <w:t>; y</w:t>
      </w:r>
      <w:r w:rsidRPr="008A3C96">
        <w:rPr>
          <w:rFonts w:ascii="Arial" w:eastAsia="Calibri" w:hAnsi="Arial" w:cs="Arial"/>
          <w:sz w:val="24"/>
          <w:szCs w:val="24"/>
        </w:rPr>
        <w:t xml:space="preserve"> un ciudadano que, a pesar de recibir un servicio deplorable, ve cómo su recibo aumenta sin justificación alguna.</w:t>
      </w:r>
    </w:p>
    <w:p w:rsidR="00E83AD9" w:rsidRPr="008A3C96" w:rsidP="008A3C96" w14:paraId="59477B96" w14:textId="77777777">
      <w:pPr>
        <w:jc w:val="both"/>
        <w:rPr>
          <w:rFonts w:ascii="Arial" w:hAnsi="Arial" w:cs="Arial"/>
          <w:sz w:val="24"/>
          <w:szCs w:val="24"/>
        </w:rPr>
      </w:pPr>
    </w:p>
    <w:p w:rsidR="00414B65" w:rsidRPr="008A3C96" w:rsidP="008A3C96" w14:paraId="38BB66E0" w14:textId="77777777">
      <w:pPr>
        <w:jc w:val="both"/>
        <w:rPr>
          <w:rFonts w:ascii="Arial" w:eastAsia="Calibri" w:hAnsi="Arial" w:cs="Arial"/>
          <w:sz w:val="24"/>
          <w:szCs w:val="24"/>
        </w:rPr>
      </w:pPr>
      <w:r w:rsidRPr="008A3C96">
        <w:rPr>
          <w:rFonts w:ascii="Arial" w:eastAsia="Calibri" w:hAnsi="Arial" w:cs="Arial"/>
          <w:sz w:val="24"/>
          <w:szCs w:val="24"/>
        </w:rPr>
        <w:t xml:space="preserve">Vivimos una crisis de salud pública disfrazada de problema operativo. Estamos a las puertas del mundial. Es increíblemente cínico que el presupuesto público se esté orientando a la </w:t>
      </w:r>
      <w:r w:rsidRPr="008A3C96">
        <w:rPr>
          <w:rFonts w:ascii="Arial" w:eastAsia="Calibri" w:hAnsi="Arial" w:cs="Arial"/>
          <w:sz w:val="24"/>
          <w:szCs w:val="24"/>
        </w:rPr>
        <w:t>selfie</w:t>
      </w:r>
      <w:r w:rsidRPr="008A3C96">
        <w:rPr>
          <w:rFonts w:ascii="Arial" w:eastAsia="Calibri" w:hAnsi="Arial" w:cs="Arial"/>
          <w:sz w:val="24"/>
          <w:szCs w:val="24"/>
        </w:rPr>
        <w:t xml:space="preserve"> y a la infraestructura de la apariencia para recibir al turismo</w:t>
      </w:r>
      <w:r w:rsidRPr="008A3C96">
        <w:rPr>
          <w:rFonts w:ascii="Arial" w:eastAsia="Calibri" w:hAnsi="Arial" w:cs="Arial"/>
          <w:sz w:val="24"/>
          <w:szCs w:val="24"/>
        </w:rPr>
        <w:t>, m</w:t>
      </w:r>
      <w:r w:rsidRPr="008A3C96">
        <w:rPr>
          <w:rFonts w:ascii="Arial" w:eastAsia="Calibri" w:hAnsi="Arial" w:cs="Arial"/>
          <w:sz w:val="24"/>
          <w:szCs w:val="24"/>
        </w:rPr>
        <w:t xml:space="preserve">ientras, las y los </w:t>
      </w:r>
      <w:r w:rsidRPr="008A3C96">
        <w:rPr>
          <w:rFonts w:ascii="Arial" w:eastAsia="Calibri" w:hAnsi="Arial" w:cs="Arial"/>
          <w:sz w:val="24"/>
          <w:szCs w:val="24"/>
        </w:rPr>
        <w:t>t</w:t>
      </w:r>
      <w:r w:rsidRPr="008A3C96">
        <w:rPr>
          <w:rFonts w:ascii="Arial" w:eastAsia="Calibri" w:hAnsi="Arial" w:cs="Arial"/>
          <w:sz w:val="24"/>
          <w:szCs w:val="24"/>
        </w:rPr>
        <w:t>apat</w:t>
      </w:r>
      <w:r w:rsidRPr="008A3C96">
        <w:rPr>
          <w:rFonts w:ascii="Arial" w:eastAsia="Calibri" w:hAnsi="Arial" w:cs="Arial"/>
          <w:sz w:val="24"/>
          <w:szCs w:val="24"/>
        </w:rPr>
        <w:t>í</w:t>
      </w:r>
      <w:r w:rsidRPr="008A3C96">
        <w:rPr>
          <w:rFonts w:ascii="Arial" w:eastAsia="Calibri" w:hAnsi="Arial" w:cs="Arial"/>
          <w:sz w:val="24"/>
          <w:szCs w:val="24"/>
        </w:rPr>
        <w:t xml:space="preserve">os no tenemos la garantía de agua potable en nuestras casas. </w:t>
      </w:r>
    </w:p>
    <w:p w:rsidR="00414B65" w:rsidRPr="008A3C96" w:rsidP="008A3C96" w14:paraId="5CEEF40A" w14:textId="77777777">
      <w:pPr>
        <w:jc w:val="both"/>
        <w:rPr>
          <w:rFonts w:ascii="Arial" w:eastAsia="Calibri" w:hAnsi="Arial" w:cs="Arial"/>
          <w:sz w:val="24"/>
          <w:szCs w:val="24"/>
        </w:rPr>
      </w:pPr>
    </w:p>
    <w:p w:rsidR="00414B65" w:rsidRPr="008A3C96" w:rsidP="008A3C96" w14:paraId="02BC498D" w14:textId="77777777">
      <w:pPr>
        <w:jc w:val="both"/>
        <w:rPr>
          <w:rFonts w:ascii="Arial" w:eastAsia="Calibri" w:hAnsi="Arial" w:cs="Arial"/>
          <w:sz w:val="24"/>
          <w:szCs w:val="24"/>
        </w:rPr>
      </w:pPr>
      <w:r w:rsidRPr="008A3C96">
        <w:rPr>
          <w:rFonts w:ascii="Arial" w:eastAsia="Calibri" w:hAnsi="Arial" w:cs="Arial"/>
          <w:sz w:val="24"/>
          <w:szCs w:val="24"/>
        </w:rPr>
        <w:t xml:space="preserve">La autoridad pide paciencia, pero les recuerdo que con la paciencia no lavamos nuestros trastes, con la paciencia no podemos lavar la ropa y con la paciencia no podemos suplir nuestras necesidades más básicas. </w:t>
      </w:r>
    </w:p>
    <w:p w:rsidR="00414B65" w:rsidRPr="008A3C96" w:rsidP="008A3C96" w14:paraId="18177710" w14:textId="77777777">
      <w:pPr>
        <w:jc w:val="both"/>
        <w:rPr>
          <w:rFonts w:ascii="Arial" w:eastAsia="Calibri" w:hAnsi="Arial" w:cs="Arial"/>
          <w:sz w:val="24"/>
          <w:szCs w:val="24"/>
        </w:rPr>
      </w:pPr>
    </w:p>
    <w:p w:rsidR="00414B65" w:rsidRPr="008A3C96" w:rsidP="008A3C96" w14:paraId="25105E32" w14:textId="457DDBED">
      <w:pPr>
        <w:jc w:val="both"/>
        <w:rPr>
          <w:rFonts w:ascii="Arial" w:hAnsi="Arial" w:cs="Arial"/>
          <w:sz w:val="24"/>
          <w:szCs w:val="24"/>
        </w:rPr>
      </w:pPr>
      <w:r w:rsidRPr="008A3C96">
        <w:rPr>
          <w:rFonts w:ascii="Arial" w:eastAsia="Calibri" w:hAnsi="Arial" w:cs="Arial"/>
          <w:sz w:val="24"/>
          <w:szCs w:val="24"/>
        </w:rPr>
        <w:t xml:space="preserve">Es inaceptable que se priorice la inversión en </w:t>
      </w:r>
      <w:r w:rsidRPr="008A3C96">
        <w:rPr>
          <w:rFonts w:ascii="Arial" w:eastAsia="Calibri" w:hAnsi="Arial" w:cs="Arial"/>
          <w:sz w:val="24"/>
          <w:szCs w:val="24"/>
        </w:rPr>
        <w:t>frivolidades</w:t>
      </w:r>
      <w:r w:rsidRPr="008A3C96">
        <w:rPr>
          <w:rFonts w:ascii="Arial" w:eastAsia="Calibri" w:hAnsi="Arial" w:cs="Arial"/>
          <w:sz w:val="24"/>
          <w:szCs w:val="24"/>
        </w:rPr>
        <w:t xml:space="preserve">, mientras las familias </w:t>
      </w:r>
      <w:r w:rsidRPr="008A3C96" w:rsidR="00DF085D">
        <w:rPr>
          <w:rFonts w:ascii="Arial" w:eastAsia="Calibri" w:hAnsi="Arial" w:cs="Arial"/>
          <w:sz w:val="24"/>
          <w:szCs w:val="24"/>
        </w:rPr>
        <w:t>t</w:t>
      </w:r>
      <w:r w:rsidRPr="008A3C96">
        <w:rPr>
          <w:rFonts w:ascii="Arial" w:eastAsia="Calibri" w:hAnsi="Arial" w:cs="Arial"/>
          <w:sz w:val="24"/>
          <w:szCs w:val="24"/>
        </w:rPr>
        <w:t>apat</w:t>
      </w:r>
      <w:r w:rsidRPr="008A3C96" w:rsidR="00DF085D">
        <w:rPr>
          <w:rFonts w:ascii="Arial" w:eastAsia="Calibri" w:hAnsi="Arial" w:cs="Arial"/>
          <w:sz w:val="24"/>
          <w:szCs w:val="24"/>
        </w:rPr>
        <w:t>í</w:t>
      </w:r>
      <w:r w:rsidRPr="008A3C96">
        <w:rPr>
          <w:rFonts w:ascii="Arial" w:eastAsia="Calibri" w:hAnsi="Arial" w:cs="Arial"/>
          <w:sz w:val="24"/>
          <w:szCs w:val="24"/>
        </w:rPr>
        <w:t>as padecen las consecuencias del agua insalubre en las casas</w:t>
      </w:r>
      <w:r w:rsidRPr="008A3C96" w:rsidR="00DF085D">
        <w:rPr>
          <w:rFonts w:ascii="Arial" w:eastAsia="Calibri" w:hAnsi="Arial" w:cs="Arial"/>
          <w:sz w:val="24"/>
          <w:szCs w:val="24"/>
        </w:rPr>
        <w:t>; n</w:t>
      </w:r>
      <w:r w:rsidRPr="008A3C96">
        <w:rPr>
          <w:rFonts w:ascii="Arial" w:eastAsia="Calibri" w:hAnsi="Arial" w:cs="Arial"/>
          <w:sz w:val="24"/>
          <w:szCs w:val="24"/>
        </w:rPr>
        <w:t xml:space="preserve">o necesitamos estadios de primer mundo con tuberías de tercer mundo. </w:t>
      </w:r>
    </w:p>
    <w:p w:rsidR="00414B65" w:rsidRPr="008A3C96" w:rsidP="008A3C96" w14:paraId="5BEF3D39" w14:textId="77777777">
      <w:pPr>
        <w:jc w:val="both"/>
        <w:rPr>
          <w:rFonts w:ascii="Arial" w:eastAsia="Calibri" w:hAnsi="Arial" w:cs="Arial"/>
          <w:sz w:val="24"/>
          <w:szCs w:val="24"/>
        </w:rPr>
      </w:pPr>
    </w:p>
    <w:p w:rsidR="00E83AD9" w:rsidRPr="008A3C96" w:rsidP="008A3C96" w14:paraId="3FD625E7" w14:textId="29798F32">
      <w:pPr>
        <w:jc w:val="both"/>
        <w:rPr>
          <w:rFonts w:ascii="Arial" w:hAnsi="Arial" w:cs="Arial"/>
          <w:sz w:val="24"/>
          <w:szCs w:val="24"/>
        </w:rPr>
      </w:pPr>
      <w:r w:rsidRPr="008A3C96">
        <w:rPr>
          <w:rFonts w:ascii="Arial" w:eastAsia="Calibri" w:hAnsi="Arial" w:cs="Arial"/>
          <w:sz w:val="24"/>
          <w:szCs w:val="24"/>
        </w:rPr>
        <w:t>Mi demanda es clara y técnica y no política</w:t>
      </w:r>
      <w:r w:rsidRPr="008A3C96" w:rsidR="00DF085D">
        <w:rPr>
          <w:rFonts w:ascii="Arial" w:eastAsia="Calibri" w:hAnsi="Arial" w:cs="Arial"/>
          <w:sz w:val="24"/>
          <w:szCs w:val="24"/>
        </w:rPr>
        <w:t>, n</w:t>
      </w:r>
      <w:r w:rsidRPr="008A3C96">
        <w:rPr>
          <w:rFonts w:ascii="Arial" w:eastAsia="Calibri" w:hAnsi="Arial" w:cs="Arial"/>
          <w:sz w:val="24"/>
          <w:szCs w:val="24"/>
        </w:rPr>
        <w:t>ecesitamos que el recurso se destine hoy mismo a las plantas potabilizadoras más importantes de la zona metropolitana, al mantenimiento de redes y a la reingeniería que detenga las fugas y la contaminación del agua en el trayecto a los hogares.</w:t>
      </w:r>
    </w:p>
    <w:p w:rsidR="00E83AD9" w:rsidRPr="008A3C96" w:rsidP="008A3C96" w14:paraId="1578D3B4" w14:textId="77777777">
      <w:pPr>
        <w:jc w:val="both"/>
        <w:rPr>
          <w:rFonts w:ascii="Arial" w:hAnsi="Arial" w:cs="Arial"/>
          <w:sz w:val="24"/>
          <w:szCs w:val="24"/>
        </w:rPr>
      </w:pPr>
    </w:p>
    <w:p w:rsidR="00DF085D" w:rsidRPr="008A3C96" w:rsidP="008A3C96" w14:paraId="6CE14CAC" w14:textId="77777777">
      <w:pPr>
        <w:jc w:val="both"/>
        <w:rPr>
          <w:rFonts w:ascii="Arial" w:eastAsia="Calibri" w:hAnsi="Arial" w:cs="Arial"/>
          <w:sz w:val="24"/>
          <w:szCs w:val="24"/>
        </w:rPr>
      </w:pPr>
      <w:r w:rsidRPr="008A3C96">
        <w:rPr>
          <w:rFonts w:ascii="Arial" w:eastAsia="Calibri" w:hAnsi="Arial" w:cs="Arial"/>
          <w:sz w:val="24"/>
          <w:szCs w:val="24"/>
        </w:rPr>
        <w:t xml:space="preserve">La salud de las y los </w:t>
      </w:r>
      <w:r w:rsidRPr="008A3C96">
        <w:rPr>
          <w:rFonts w:ascii="Arial" w:eastAsia="Calibri" w:hAnsi="Arial" w:cs="Arial"/>
          <w:sz w:val="24"/>
          <w:szCs w:val="24"/>
        </w:rPr>
        <w:t>t</w:t>
      </w:r>
      <w:r w:rsidRPr="008A3C96">
        <w:rPr>
          <w:rFonts w:ascii="Arial" w:eastAsia="Calibri" w:hAnsi="Arial" w:cs="Arial"/>
          <w:sz w:val="24"/>
          <w:szCs w:val="24"/>
        </w:rPr>
        <w:t>apat</w:t>
      </w:r>
      <w:r w:rsidRPr="008A3C96">
        <w:rPr>
          <w:rFonts w:ascii="Arial" w:eastAsia="Calibri" w:hAnsi="Arial" w:cs="Arial"/>
          <w:sz w:val="24"/>
          <w:szCs w:val="24"/>
        </w:rPr>
        <w:t>ío</w:t>
      </w:r>
      <w:r w:rsidRPr="008A3C96">
        <w:rPr>
          <w:rFonts w:ascii="Arial" w:eastAsia="Calibri" w:hAnsi="Arial" w:cs="Arial"/>
          <w:sz w:val="24"/>
          <w:szCs w:val="24"/>
        </w:rPr>
        <w:t xml:space="preserve">s está en riesgo. El agua contaminada es el origen de enfermedades dermatológicas y gastrointestinales y una pérdida directa en la economía de quienes menos tienen, obligándolos a comprar garrafones que no deberían de estar comprando. </w:t>
      </w:r>
    </w:p>
    <w:p w:rsidR="00DF085D" w:rsidRPr="008A3C96" w:rsidP="008A3C96" w14:paraId="3E45FB68" w14:textId="77777777">
      <w:pPr>
        <w:jc w:val="both"/>
        <w:rPr>
          <w:rFonts w:ascii="Arial" w:eastAsia="Calibri" w:hAnsi="Arial" w:cs="Arial"/>
          <w:sz w:val="24"/>
          <w:szCs w:val="24"/>
        </w:rPr>
      </w:pPr>
    </w:p>
    <w:p w:rsidR="00E83AD9" w:rsidRPr="008A3C96" w:rsidP="008A3C96" w14:paraId="575E707D" w14:textId="1A47599F">
      <w:pPr>
        <w:jc w:val="both"/>
        <w:rPr>
          <w:rFonts w:ascii="Arial" w:hAnsi="Arial" w:cs="Arial"/>
          <w:sz w:val="24"/>
          <w:szCs w:val="24"/>
        </w:rPr>
      </w:pPr>
      <w:r w:rsidRPr="008A3C96">
        <w:rPr>
          <w:rFonts w:ascii="Arial" w:eastAsia="Calibri" w:hAnsi="Arial" w:cs="Arial"/>
          <w:sz w:val="24"/>
          <w:szCs w:val="24"/>
        </w:rPr>
        <w:t>Compañeras y compañeros, la grandeza de una ciudad no se mide por la altura de sus estadios ni por el brillo de sus reflectores, sino por la dignidad con la que viven sus habitantes.</w:t>
      </w:r>
    </w:p>
    <w:p w:rsidR="00E83AD9" w:rsidRPr="008A3C96" w:rsidP="008A3C96" w14:paraId="5D0E4BEB" w14:textId="77777777">
      <w:pPr>
        <w:jc w:val="both"/>
        <w:rPr>
          <w:rFonts w:ascii="Arial" w:hAnsi="Arial" w:cs="Arial"/>
          <w:sz w:val="24"/>
          <w:szCs w:val="24"/>
        </w:rPr>
      </w:pPr>
    </w:p>
    <w:p w:rsidR="00E83AD9" w:rsidRPr="008A3C96" w:rsidP="008A3C96" w14:paraId="08834E6A" w14:textId="01230571">
      <w:pPr>
        <w:jc w:val="both"/>
        <w:rPr>
          <w:rFonts w:ascii="Arial" w:hAnsi="Arial" w:cs="Arial"/>
          <w:sz w:val="24"/>
          <w:szCs w:val="24"/>
        </w:rPr>
      </w:pPr>
      <w:r w:rsidRPr="008A3C96">
        <w:rPr>
          <w:rFonts w:ascii="Arial" w:eastAsia="Calibri" w:hAnsi="Arial" w:cs="Arial"/>
          <w:sz w:val="24"/>
          <w:szCs w:val="24"/>
        </w:rPr>
        <w:t>No podemos presumirle al mundo una casa con fachada de lujo cuando por dentro nuestras tuberías están podridas</w:t>
      </w:r>
      <w:r w:rsidRPr="008A3C96" w:rsidR="00DF085D">
        <w:rPr>
          <w:rFonts w:ascii="Arial" w:eastAsia="Calibri" w:hAnsi="Arial" w:cs="Arial"/>
          <w:sz w:val="24"/>
          <w:szCs w:val="24"/>
        </w:rPr>
        <w:t>, l</w:t>
      </w:r>
      <w:r w:rsidR="00E97513">
        <w:rPr>
          <w:rFonts w:ascii="Arial" w:eastAsia="Calibri" w:hAnsi="Arial" w:cs="Arial"/>
          <w:sz w:val="24"/>
          <w:szCs w:val="24"/>
        </w:rPr>
        <w:t>a</w:t>
      </w:r>
      <w:r w:rsidRPr="008A3C96">
        <w:rPr>
          <w:rFonts w:ascii="Arial" w:eastAsia="Calibri" w:hAnsi="Arial" w:cs="Arial"/>
          <w:sz w:val="24"/>
          <w:szCs w:val="24"/>
        </w:rPr>
        <w:t xml:space="preserve"> historia y la ciudadanía los juzgará. ¿Fueron el gobierno que decoró la ciudad para los de afuera o los que defendieron el derecho a la salud de los de adentro? El agua limpia no es una petición, es un derecho.</w:t>
      </w:r>
    </w:p>
    <w:p w:rsidR="00E83AD9" w:rsidRPr="008A3C96" w:rsidP="008A3C96" w14:paraId="3063FC65" w14:textId="77777777">
      <w:pPr>
        <w:jc w:val="both"/>
        <w:rPr>
          <w:rFonts w:ascii="Arial" w:hAnsi="Arial" w:cs="Arial"/>
          <w:sz w:val="24"/>
          <w:szCs w:val="24"/>
        </w:rPr>
      </w:pPr>
    </w:p>
    <w:p w:rsidR="00E83AD9" w:rsidRPr="008A3C96" w:rsidP="008A3C96" w14:paraId="06D677E6" w14:textId="77777777">
      <w:pPr>
        <w:jc w:val="both"/>
        <w:rPr>
          <w:rFonts w:ascii="Arial" w:hAnsi="Arial" w:cs="Arial"/>
          <w:sz w:val="24"/>
          <w:szCs w:val="24"/>
        </w:rPr>
      </w:pPr>
      <w:r w:rsidRPr="008A3C96">
        <w:rPr>
          <w:rFonts w:ascii="Arial" w:eastAsia="Calibri" w:hAnsi="Arial" w:cs="Arial"/>
          <w:sz w:val="24"/>
          <w:szCs w:val="24"/>
        </w:rPr>
        <w:t>El tiempo de las excusas se ha terminado. Hoy la única respuesta aceptable es que al abrir la llave nos salga vida y no veneno. Es cuanto, Presidenta.</w:t>
      </w:r>
    </w:p>
    <w:p w:rsidR="00E83AD9" w:rsidRPr="008A3C96" w:rsidP="008A3C96" w14:paraId="6CC277C9" w14:textId="77777777">
      <w:pPr>
        <w:jc w:val="both"/>
        <w:rPr>
          <w:rFonts w:ascii="Arial" w:hAnsi="Arial" w:cs="Arial"/>
          <w:b/>
          <w:bCs/>
          <w:sz w:val="24"/>
          <w:szCs w:val="24"/>
        </w:rPr>
      </w:pPr>
    </w:p>
    <w:p w:rsidR="00DF085D" w:rsidRPr="008A3C96" w:rsidP="008A3C96" w14:paraId="3DE09F12" w14:textId="77777777">
      <w:pPr>
        <w:jc w:val="both"/>
        <w:rPr>
          <w:rFonts w:ascii="Arial" w:eastAsia="Calibri" w:hAnsi="Arial" w:cs="Arial"/>
          <w:sz w:val="24"/>
          <w:szCs w:val="24"/>
        </w:rPr>
      </w:pPr>
      <w:r w:rsidRPr="008A3C96">
        <w:rPr>
          <w:rFonts w:ascii="Arial" w:eastAsia="Calibri" w:hAnsi="Arial" w:cs="Arial"/>
          <w:b/>
          <w:bCs/>
          <w:sz w:val="24"/>
          <w:szCs w:val="24"/>
        </w:rPr>
        <w:t xml:space="preserve">La Presidenta Municipal: </w:t>
      </w:r>
      <w:r w:rsidRPr="008A3C96" w:rsidR="00E83AD9">
        <w:rPr>
          <w:rFonts w:ascii="Arial" w:eastAsia="Calibri" w:hAnsi="Arial" w:cs="Arial"/>
          <w:sz w:val="24"/>
          <w:szCs w:val="24"/>
        </w:rPr>
        <w:t>Se le concede el uso de la voz al regidor Juan Alberto</w:t>
      </w:r>
      <w:r w:rsidRPr="008A3C96">
        <w:rPr>
          <w:rFonts w:ascii="Arial" w:eastAsia="Calibri" w:hAnsi="Arial" w:cs="Arial"/>
          <w:sz w:val="24"/>
          <w:szCs w:val="24"/>
        </w:rPr>
        <w:t xml:space="preserve"> Salinas</w:t>
      </w:r>
      <w:r w:rsidRPr="008A3C96" w:rsidR="00E83AD9">
        <w:rPr>
          <w:rFonts w:ascii="Arial" w:eastAsia="Calibri" w:hAnsi="Arial" w:cs="Arial"/>
          <w:sz w:val="24"/>
          <w:szCs w:val="24"/>
        </w:rPr>
        <w:t>.</w:t>
      </w:r>
    </w:p>
    <w:p w:rsidR="00DF085D" w:rsidRPr="008A3C96" w:rsidP="008A3C96" w14:paraId="49BF1F95" w14:textId="77777777">
      <w:pPr>
        <w:jc w:val="both"/>
        <w:rPr>
          <w:rFonts w:ascii="Arial" w:eastAsia="Calibri" w:hAnsi="Arial" w:cs="Arial"/>
          <w:b/>
          <w:bCs/>
          <w:sz w:val="24"/>
          <w:szCs w:val="24"/>
        </w:rPr>
      </w:pPr>
    </w:p>
    <w:p w:rsidR="00E83AD9" w:rsidRPr="008A3C96" w:rsidP="008A3C96" w14:paraId="7B7A53ED" w14:textId="1AD27D3C">
      <w:pPr>
        <w:jc w:val="both"/>
        <w:rPr>
          <w:rFonts w:ascii="Arial" w:hAnsi="Arial" w:cs="Arial"/>
          <w:sz w:val="24"/>
          <w:szCs w:val="24"/>
        </w:rPr>
      </w:pPr>
      <w:r w:rsidRPr="008A3C96">
        <w:rPr>
          <w:rFonts w:ascii="Arial" w:eastAsia="Calibri" w:hAnsi="Arial" w:cs="Arial"/>
          <w:b/>
          <w:bCs/>
          <w:sz w:val="24"/>
          <w:szCs w:val="24"/>
        </w:rPr>
        <w:t>El Regidor Juan Alberto Salinas Macías:</w:t>
      </w:r>
      <w:r w:rsidRPr="008A3C96">
        <w:rPr>
          <w:rFonts w:ascii="Arial" w:eastAsia="Calibri" w:hAnsi="Arial" w:cs="Arial"/>
          <w:sz w:val="24"/>
          <w:szCs w:val="24"/>
        </w:rPr>
        <w:t xml:space="preserve"> Muchas gracias por su apoyo y asistencia. </w:t>
      </w:r>
      <w:r w:rsidRPr="008A3C96" w:rsidR="00973D92">
        <w:rPr>
          <w:rFonts w:ascii="Arial" w:eastAsia="Calibri" w:hAnsi="Arial" w:cs="Arial"/>
          <w:sz w:val="24"/>
          <w:szCs w:val="24"/>
        </w:rPr>
        <w:t xml:space="preserve">Con su venia </w:t>
      </w:r>
      <w:r w:rsidRPr="008A3C96">
        <w:rPr>
          <w:rFonts w:ascii="Arial" w:eastAsia="Calibri" w:hAnsi="Arial" w:cs="Arial"/>
          <w:sz w:val="24"/>
          <w:szCs w:val="24"/>
        </w:rPr>
        <w:t>Presidenta, nada más para tocar dos puntos de manera muy breve.</w:t>
      </w:r>
    </w:p>
    <w:p w:rsidR="00E83AD9" w:rsidRPr="008A3C96" w:rsidP="008A3C96" w14:paraId="29F0F555" w14:textId="503587E2">
      <w:pPr>
        <w:jc w:val="both"/>
        <w:rPr>
          <w:rFonts w:ascii="Arial" w:hAnsi="Arial" w:cs="Arial"/>
          <w:sz w:val="24"/>
          <w:szCs w:val="24"/>
        </w:rPr>
      </w:pPr>
      <w:r w:rsidRPr="008A3C96">
        <w:rPr>
          <w:rFonts w:ascii="Arial" w:eastAsia="Calibri" w:hAnsi="Arial" w:cs="Arial"/>
          <w:sz w:val="24"/>
          <w:szCs w:val="24"/>
        </w:rPr>
        <w:t>El primero de ellos es con relación al evento que se desahogó aquí afuera hace unas horas. Un evento que congrega marcas, diseñadores al parecer muy lujosos, que para que pudieran hacer uso del Centro Histórico forzosamente se necesitaba una autorización de una comisión dictaminadora</w:t>
      </w:r>
      <w:r w:rsidRPr="008A3C96" w:rsidR="0019149C">
        <w:rPr>
          <w:rFonts w:ascii="Arial" w:eastAsia="Calibri" w:hAnsi="Arial" w:cs="Arial"/>
          <w:sz w:val="24"/>
          <w:szCs w:val="24"/>
        </w:rPr>
        <w:t>, h</w:t>
      </w:r>
      <w:r w:rsidRPr="008A3C96">
        <w:rPr>
          <w:rFonts w:ascii="Arial" w:eastAsia="Calibri" w:hAnsi="Arial" w:cs="Arial"/>
          <w:sz w:val="24"/>
          <w:szCs w:val="24"/>
        </w:rPr>
        <w:t>asta donde tengo conocimiento</w:t>
      </w:r>
      <w:r w:rsidRPr="008A3C96" w:rsidR="0019149C">
        <w:rPr>
          <w:rFonts w:ascii="Arial" w:eastAsia="Calibri" w:hAnsi="Arial" w:cs="Arial"/>
          <w:sz w:val="24"/>
          <w:szCs w:val="24"/>
        </w:rPr>
        <w:t xml:space="preserve"> </w:t>
      </w:r>
      <w:r w:rsidRPr="008A3C96">
        <w:rPr>
          <w:rFonts w:ascii="Arial" w:eastAsia="Calibri" w:hAnsi="Arial" w:cs="Arial"/>
          <w:sz w:val="24"/>
          <w:szCs w:val="24"/>
        </w:rPr>
        <w:t xml:space="preserve">para el uso del </w:t>
      </w:r>
      <w:r w:rsidR="00E97513">
        <w:rPr>
          <w:rFonts w:ascii="Arial" w:eastAsia="Calibri" w:hAnsi="Arial" w:cs="Arial"/>
          <w:sz w:val="24"/>
          <w:szCs w:val="24"/>
        </w:rPr>
        <w:t>c</w:t>
      </w:r>
      <w:r w:rsidRPr="008A3C96">
        <w:rPr>
          <w:rFonts w:ascii="Arial" w:eastAsia="Calibri" w:hAnsi="Arial" w:cs="Arial"/>
          <w:sz w:val="24"/>
          <w:szCs w:val="24"/>
        </w:rPr>
        <w:t xml:space="preserve">entro era necesario que lo </w:t>
      </w:r>
      <w:r w:rsidRPr="008A3C96">
        <w:rPr>
          <w:rFonts w:ascii="Arial" w:eastAsia="Calibri" w:hAnsi="Arial" w:cs="Arial"/>
          <w:sz w:val="24"/>
          <w:szCs w:val="24"/>
        </w:rPr>
        <w:t>votaran</w:t>
      </w:r>
      <w:r w:rsidRPr="008A3C96" w:rsidR="0019149C">
        <w:rPr>
          <w:rFonts w:ascii="Arial" w:eastAsia="Calibri" w:hAnsi="Arial" w:cs="Arial"/>
          <w:sz w:val="24"/>
          <w:szCs w:val="24"/>
        </w:rPr>
        <w:t xml:space="preserve"> a</w:t>
      </w:r>
      <w:r w:rsidRPr="008A3C96">
        <w:rPr>
          <w:rFonts w:ascii="Arial" w:eastAsia="Calibri" w:hAnsi="Arial" w:cs="Arial"/>
          <w:sz w:val="24"/>
          <w:szCs w:val="24"/>
        </w:rPr>
        <w:t xml:space="preserve">sí como se ha hecho en otros casos, particularmente cuando quieren hacer sus desplazamientos, sus obras o incluso facilitar en otros casos eventos como la propia </w:t>
      </w:r>
      <w:r w:rsidR="00E97513">
        <w:rPr>
          <w:rFonts w:ascii="Arial" w:eastAsia="Calibri" w:hAnsi="Arial" w:cs="Arial"/>
          <w:sz w:val="24"/>
          <w:szCs w:val="24"/>
        </w:rPr>
        <w:t>R</w:t>
      </w:r>
      <w:r w:rsidRPr="008A3C96">
        <w:rPr>
          <w:rFonts w:ascii="Arial" w:eastAsia="Calibri" w:hAnsi="Arial" w:cs="Arial"/>
          <w:sz w:val="24"/>
          <w:szCs w:val="24"/>
        </w:rPr>
        <w:t>omería. Todo pasa por ese ojo, ese espacio, esa instancia. Sin embargo, este evento no.</w:t>
      </w:r>
    </w:p>
    <w:p w:rsidR="00E83AD9" w:rsidRPr="008A3C96" w:rsidP="008A3C96" w14:paraId="1C008B35" w14:textId="77777777">
      <w:pPr>
        <w:jc w:val="both"/>
        <w:rPr>
          <w:rFonts w:ascii="Arial" w:hAnsi="Arial" w:cs="Arial"/>
          <w:sz w:val="24"/>
          <w:szCs w:val="24"/>
        </w:rPr>
      </w:pPr>
    </w:p>
    <w:p w:rsidR="00E83AD9" w:rsidRPr="008A3C96" w:rsidP="008A3C96" w14:paraId="55ADE4F9" w14:textId="559AE45F">
      <w:pPr>
        <w:jc w:val="both"/>
        <w:rPr>
          <w:rFonts w:ascii="Arial" w:hAnsi="Arial" w:cs="Arial"/>
          <w:sz w:val="24"/>
          <w:szCs w:val="24"/>
        </w:rPr>
      </w:pPr>
      <w:r w:rsidRPr="008A3C96">
        <w:rPr>
          <w:rFonts w:ascii="Arial" w:eastAsia="Calibri" w:hAnsi="Arial" w:cs="Arial"/>
          <w:sz w:val="24"/>
          <w:szCs w:val="24"/>
        </w:rPr>
        <w:t>Y cabe la pregunta. ¿Por qué no hay dos formas de tasar a las personas? A los amigos del poder, justicia, gracia y el Centro Histórico</w:t>
      </w:r>
      <w:r w:rsidRPr="008A3C96" w:rsidR="0019149C">
        <w:rPr>
          <w:rFonts w:ascii="Arial" w:eastAsia="Calibri" w:hAnsi="Arial" w:cs="Arial"/>
          <w:sz w:val="24"/>
          <w:szCs w:val="24"/>
        </w:rPr>
        <w:t>; a</w:t>
      </w:r>
      <w:r w:rsidRPr="008A3C96">
        <w:rPr>
          <w:rFonts w:ascii="Arial" w:eastAsia="Calibri" w:hAnsi="Arial" w:cs="Arial"/>
          <w:sz w:val="24"/>
          <w:szCs w:val="24"/>
        </w:rPr>
        <w:t xml:space="preserve"> los que venden los elotes, golpes</w:t>
      </w:r>
      <w:r w:rsidRPr="008A3C96" w:rsidR="0019149C">
        <w:rPr>
          <w:rFonts w:ascii="Arial" w:eastAsia="Calibri" w:hAnsi="Arial" w:cs="Arial"/>
          <w:sz w:val="24"/>
          <w:szCs w:val="24"/>
        </w:rPr>
        <w:t>; a</w:t>
      </w:r>
      <w:r w:rsidRPr="008A3C96">
        <w:rPr>
          <w:rFonts w:ascii="Arial" w:eastAsia="Calibri" w:hAnsi="Arial" w:cs="Arial"/>
          <w:sz w:val="24"/>
          <w:szCs w:val="24"/>
        </w:rPr>
        <w:t xml:space="preserve"> los que venden los tejuinos, golpes</w:t>
      </w:r>
      <w:r w:rsidRPr="008A3C96" w:rsidR="0019149C">
        <w:rPr>
          <w:rFonts w:ascii="Arial" w:eastAsia="Calibri" w:hAnsi="Arial" w:cs="Arial"/>
          <w:sz w:val="24"/>
          <w:szCs w:val="24"/>
        </w:rPr>
        <w:t>; a</w:t>
      </w:r>
      <w:r w:rsidRPr="008A3C96">
        <w:rPr>
          <w:rFonts w:ascii="Arial" w:eastAsia="Calibri" w:hAnsi="Arial" w:cs="Arial"/>
          <w:sz w:val="24"/>
          <w:szCs w:val="24"/>
        </w:rPr>
        <w:t xml:space="preserve"> los que desplazaron con las obras de Plaza Liberación</w:t>
      </w:r>
      <w:r w:rsidRPr="008A3C96" w:rsidR="0019149C">
        <w:rPr>
          <w:rFonts w:ascii="Arial" w:eastAsia="Calibri" w:hAnsi="Arial" w:cs="Arial"/>
          <w:sz w:val="24"/>
          <w:szCs w:val="24"/>
        </w:rPr>
        <w:t>, v</w:t>
      </w:r>
      <w:r w:rsidRPr="008A3C96">
        <w:rPr>
          <w:rFonts w:ascii="Arial" w:eastAsia="Calibri" w:hAnsi="Arial" w:cs="Arial"/>
          <w:sz w:val="24"/>
          <w:szCs w:val="24"/>
        </w:rPr>
        <w:t xml:space="preserve">iene la encargada de coordinar la construcción de la comunidad y de </w:t>
      </w:r>
      <w:r w:rsidRPr="008A3C96" w:rsidR="0019149C">
        <w:rPr>
          <w:rFonts w:ascii="Arial" w:eastAsia="Calibri" w:hAnsi="Arial" w:cs="Arial"/>
          <w:sz w:val="24"/>
          <w:szCs w:val="24"/>
        </w:rPr>
        <w:t>todos estos nombres rimbombantes</w:t>
      </w:r>
      <w:r w:rsidRPr="008A3C96">
        <w:rPr>
          <w:rFonts w:ascii="Arial" w:eastAsia="Calibri" w:hAnsi="Arial" w:cs="Arial"/>
          <w:sz w:val="24"/>
          <w:szCs w:val="24"/>
        </w:rPr>
        <w:t xml:space="preserve"> que les </w:t>
      </w:r>
      <w:r w:rsidR="00E97513">
        <w:rPr>
          <w:rFonts w:ascii="Arial" w:eastAsia="Calibri" w:hAnsi="Arial" w:cs="Arial"/>
          <w:sz w:val="24"/>
          <w:szCs w:val="24"/>
        </w:rPr>
        <w:t>ponen</w:t>
      </w:r>
      <w:r w:rsidRPr="008A3C96">
        <w:rPr>
          <w:rFonts w:ascii="Arial" w:eastAsia="Calibri" w:hAnsi="Arial" w:cs="Arial"/>
          <w:sz w:val="24"/>
          <w:szCs w:val="24"/>
        </w:rPr>
        <w:t xml:space="preserve"> a las unidades administrativas</w:t>
      </w:r>
      <w:r w:rsidRPr="008A3C96" w:rsidR="0019149C">
        <w:rPr>
          <w:rFonts w:ascii="Arial" w:eastAsia="Calibri" w:hAnsi="Arial" w:cs="Arial"/>
          <w:sz w:val="24"/>
          <w:szCs w:val="24"/>
        </w:rPr>
        <w:t>, y</w:t>
      </w:r>
      <w:r w:rsidRPr="008A3C96">
        <w:rPr>
          <w:rFonts w:ascii="Arial" w:eastAsia="Calibri" w:hAnsi="Arial" w:cs="Arial"/>
          <w:sz w:val="24"/>
          <w:szCs w:val="24"/>
        </w:rPr>
        <w:t xml:space="preserve"> les dicen a las personas más vulnerables que trabajan como personas ambulantes que encuentren otro oficio. Para ellos sí hay el rigor de la ley, pero además algo más profundo, el desprecio</w:t>
      </w:r>
      <w:r w:rsidRPr="008A3C96" w:rsidR="0019149C">
        <w:rPr>
          <w:rFonts w:ascii="Arial" w:eastAsia="Calibri" w:hAnsi="Arial" w:cs="Arial"/>
          <w:sz w:val="24"/>
          <w:szCs w:val="24"/>
        </w:rPr>
        <w:t>; p</w:t>
      </w:r>
      <w:r w:rsidRPr="008A3C96">
        <w:rPr>
          <w:rFonts w:ascii="Arial" w:eastAsia="Calibri" w:hAnsi="Arial" w:cs="Arial"/>
          <w:sz w:val="24"/>
          <w:szCs w:val="24"/>
        </w:rPr>
        <w:t xml:space="preserve">ara sus amigos hay la gracia y </w:t>
      </w:r>
      <w:r w:rsidR="00E97513">
        <w:rPr>
          <w:rFonts w:ascii="Arial" w:eastAsia="Calibri" w:hAnsi="Arial" w:cs="Arial"/>
          <w:sz w:val="24"/>
          <w:szCs w:val="24"/>
        </w:rPr>
        <w:t xml:space="preserve">el </w:t>
      </w:r>
      <w:r w:rsidRPr="008A3C96" w:rsidR="0019149C">
        <w:rPr>
          <w:rFonts w:ascii="Arial" w:eastAsia="Calibri" w:hAnsi="Arial" w:cs="Arial"/>
          <w:sz w:val="24"/>
          <w:szCs w:val="24"/>
        </w:rPr>
        <w:t>P</w:t>
      </w:r>
      <w:r w:rsidRPr="008A3C96">
        <w:rPr>
          <w:rFonts w:ascii="Arial" w:eastAsia="Calibri" w:hAnsi="Arial" w:cs="Arial"/>
          <w:sz w:val="24"/>
          <w:szCs w:val="24"/>
        </w:rPr>
        <w:t xml:space="preserve">aseo </w:t>
      </w:r>
      <w:r w:rsidRPr="008A3C96" w:rsidR="0019149C">
        <w:rPr>
          <w:rFonts w:ascii="Arial" w:eastAsia="Calibri" w:hAnsi="Arial" w:cs="Arial"/>
          <w:sz w:val="24"/>
          <w:szCs w:val="24"/>
        </w:rPr>
        <w:t>A</w:t>
      </w:r>
      <w:r w:rsidRPr="008A3C96">
        <w:rPr>
          <w:rFonts w:ascii="Arial" w:eastAsia="Calibri" w:hAnsi="Arial" w:cs="Arial"/>
          <w:sz w:val="24"/>
          <w:szCs w:val="24"/>
        </w:rPr>
        <w:t>lcalde.</w:t>
      </w:r>
    </w:p>
    <w:p w:rsidR="00E83AD9" w:rsidRPr="008A3C96" w:rsidP="008A3C96" w14:paraId="0B35FF80" w14:textId="77777777">
      <w:pPr>
        <w:jc w:val="both"/>
        <w:rPr>
          <w:rFonts w:ascii="Arial" w:hAnsi="Arial" w:cs="Arial"/>
          <w:sz w:val="24"/>
          <w:szCs w:val="24"/>
        </w:rPr>
      </w:pPr>
    </w:p>
    <w:p w:rsidR="00E83AD9" w:rsidRPr="008A3C96" w:rsidP="008A3C96" w14:paraId="31977937" w14:textId="4C126D55">
      <w:pPr>
        <w:jc w:val="both"/>
        <w:rPr>
          <w:rFonts w:ascii="Arial" w:hAnsi="Arial" w:cs="Arial"/>
          <w:sz w:val="24"/>
          <w:szCs w:val="24"/>
        </w:rPr>
      </w:pPr>
      <w:r w:rsidRPr="008A3C96">
        <w:rPr>
          <w:rFonts w:ascii="Arial" w:eastAsia="Calibri" w:hAnsi="Arial" w:cs="Arial"/>
          <w:sz w:val="24"/>
          <w:szCs w:val="24"/>
        </w:rPr>
        <w:t>Otro tema que considero de vital importancia</w:t>
      </w:r>
      <w:r w:rsidRPr="008A3C96" w:rsidR="0019149C">
        <w:rPr>
          <w:rFonts w:ascii="Arial" w:eastAsia="Calibri" w:hAnsi="Arial" w:cs="Arial"/>
          <w:sz w:val="24"/>
          <w:szCs w:val="24"/>
        </w:rPr>
        <w:t>, h</w:t>
      </w:r>
      <w:r w:rsidRPr="008A3C96">
        <w:rPr>
          <w:rFonts w:ascii="Arial" w:eastAsia="Calibri" w:hAnsi="Arial" w:cs="Arial"/>
          <w:sz w:val="24"/>
          <w:szCs w:val="24"/>
        </w:rPr>
        <w:t>ay coincidencias con legisladoras, con legisladores que emanan de Movimiento Ciudadano a nivel federal</w:t>
      </w:r>
      <w:r w:rsidRPr="008A3C96" w:rsidR="0019149C">
        <w:rPr>
          <w:rFonts w:ascii="Arial" w:eastAsia="Calibri" w:hAnsi="Arial" w:cs="Arial"/>
          <w:sz w:val="24"/>
          <w:szCs w:val="24"/>
        </w:rPr>
        <w:t>, p</w:t>
      </w:r>
      <w:r w:rsidRPr="008A3C96">
        <w:rPr>
          <w:rFonts w:ascii="Arial" w:eastAsia="Calibri" w:hAnsi="Arial" w:cs="Arial"/>
          <w:sz w:val="24"/>
          <w:szCs w:val="24"/>
        </w:rPr>
        <w:t>articularmente, el día de ayer observaba a una legisladora de Movimiento Ciudadano que tiene interés en gobernar la capital de la transformación.</w:t>
      </w:r>
    </w:p>
    <w:p w:rsidR="00E83AD9" w:rsidRPr="008A3C96" w:rsidP="008A3C96" w14:paraId="1B11F0CD" w14:textId="77777777">
      <w:pPr>
        <w:jc w:val="both"/>
        <w:rPr>
          <w:rFonts w:ascii="Arial" w:hAnsi="Arial" w:cs="Arial"/>
          <w:sz w:val="24"/>
          <w:szCs w:val="24"/>
        </w:rPr>
      </w:pPr>
    </w:p>
    <w:p w:rsidR="00E83AD9" w:rsidRPr="008A3C96" w:rsidP="008A3C96" w14:paraId="0F245FDF" w14:textId="746AA5E6">
      <w:pPr>
        <w:jc w:val="both"/>
        <w:rPr>
          <w:rFonts w:ascii="Arial" w:hAnsi="Arial" w:cs="Arial"/>
          <w:sz w:val="24"/>
          <w:szCs w:val="24"/>
        </w:rPr>
      </w:pPr>
      <w:r w:rsidRPr="008A3C96">
        <w:rPr>
          <w:rFonts w:ascii="Arial" w:eastAsia="Calibri" w:hAnsi="Arial" w:cs="Arial"/>
          <w:sz w:val="24"/>
          <w:szCs w:val="24"/>
        </w:rPr>
        <w:t xml:space="preserve">No le va </w:t>
      </w:r>
      <w:r w:rsidRPr="008A3C96" w:rsidR="0019149C">
        <w:rPr>
          <w:rFonts w:ascii="Arial" w:eastAsia="Calibri" w:hAnsi="Arial" w:cs="Arial"/>
          <w:sz w:val="24"/>
          <w:szCs w:val="24"/>
        </w:rPr>
        <w:t>ajustar</w:t>
      </w:r>
      <w:r w:rsidRPr="008A3C96">
        <w:rPr>
          <w:rFonts w:ascii="Arial" w:eastAsia="Calibri" w:hAnsi="Arial" w:cs="Arial"/>
          <w:sz w:val="24"/>
          <w:szCs w:val="24"/>
        </w:rPr>
        <w:t xml:space="preserve"> nunca pagar </w:t>
      </w:r>
      <w:r w:rsidRPr="008A3C96" w:rsidR="0019149C">
        <w:rPr>
          <w:rFonts w:ascii="Arial" w:eastAsia="Calibri" w:hAnsi="Arial" w:cs="Arial"/>
          <w:sz w:val="24"/>
          <w:szCs w:val="24"/>
        </w:rPr>
        <w:t>nada, p</w:t>
      </w:r>
      <w:r w:rsidRPr="008A3C96">
        <w:rPr>
          <w:rFonts w:ascii="Arial" w:eastAsia="Calibri" w:hAnsi="Arial" w:cs="Arial"/>
          <w:sz w:val="24"/>
          <w:szCs w:val="24"/>
        </w:rPr>
        <w:t>ero tiene una aspiración legítima</w:t>
      </w:r>
      <w:r w:rsidRPr="008A3C96" w:rsidR="0019149C">
        <w:rPr>
          <w:rFonts w:ascii="Arial" w:eastAsia="Calibri" w:hAnsi="Arial" w:cs="Arial"/>
          <w:sz w:val="24"/>
          <w:szCs w:val="24"/>
        </w:rPr>
        <w:t xml:space="preserve">, y </w:t>
      </w:r>
      <w:r w:rsidRPr="008A3C96">
        <w:rPr>
          <w:rFonts w:ascii="Arial" w:eastAsia="Calibri" w:hAnsi="Arial" w:cs="Arial"/>
          <w:sz w:val="24"/>
          <w:szCs w:val="24"/>
        </w:rPr>
        <w:t xml:space="preserve">comunicaba una política que se comienza a implementar en Nueva </w:t>
      </w:r>
      <w:r w:rsidRPr="008A3C96" w:rsidR="0019149C">
        <w:rPr>
          <w:rFonts w:ascii="Arial" w:eastAsia="Calibri" w:hAnsi="Arial" w:cs="Arial"/>
          <w:sz w:val="24"/>
          <w:szCs w:val="24"/>
        </w:rPr>
        <w:t>York, y</w:t>
      </w:r>
      <w:r w:rsidRPr="008A3C96">
        <w:rPr>
          <w:rFonts w:ascii="Arial" w:eastAsia="Calibri" w:hAnsi="Arial" w:cs="Arial"/>
          <w:sz w:val="24"/>
          <w:szCs w:val="24"/>
        </w:rPr>
        <w:t xml:space="preserve"> es simple y sencillamente que las personas que tienen los inmuebles más costosos de la ciudad paguen más impuestos por tener estos inmuebles</w:t>
      </w:r>
      <w:r w:rsidRPr="008A3C96" w:rsidR="0019149C">
        <w:rPr>
          <w:rFonts w:ascii="Arial" w:eastAsia="Calibri" w:hAnsi="Arial" w:cs="Arial"/>
          <w:sz w:val="24"/>
          <w:szCs w:val="24"/>
        </w:rPr>
        <w:t>, q</w:t>
      </w:r>
      <w:r w:rsidRPr="008A3C96">
        <w:rPr>
          <w:rFonts w:ascii="Arial" w:eastAsia="Calibri" w:hAnsi="Arial" w:cs="Arial"/>
          <w:sz w:val="24"/>
          <w:szCs w:val="24"/>
        </w:rPr>
        <w:t>uienes más tienen, más paguen</w:t>
      </w:r>
      <w:r w:rsidRPr="008A3C96" w:rsidR="0019149C">
        <w:rPr>
          <w:rFonts w:ascii="Arial" w:eastAsia="Calibri" w:hAnsi="Arial" w:cs="Arial"/>
          <w:sz w:val="24"/>
          <w:szCs w:val="24"/>
        </w:rPr>
        <w:t>, p</w:t>
      </w:r>
      <w:r w:rsidRPr="008A3C96">
        <w:rPr>
          <w:rFonts w:ascii="Arial" w:eastAsia="Calibri" w:hAnsi="Arial" w:cs="Arial"/>
          <w:sz w:val="24"/>
          <w:szCs w:val="24"/>
        </w:rPr>
        <w:t>orque beneficia</w:t>
      </w:r>
      <w:r w:rsidRPr="008A3C96" w:rsidR="0019149C">
        <w:rPr>
          <w:rFonts w:ascii="Arial" w:eastAsia="Calibri" w:hAnsi="Arial" w:cs="Arial"/>
          <w:sz w:val="24"/>
          <w:szCs w:val="24"/>
        </w:rPr>
        <w:t xml:space="preserve"> </w:t>
      </w:r>
      <w:r w:rsidRPr="008A3C96">
        <w:rPr>
          <w:rFonts w:ascii="Arial" w:eastAsia="Calibri" w:hAnsi="Arial" w:cs="Arial"/>
          <w:sz w:val="24"/>
          <w:szCs w:val="24"/>
        </w:rPr>
        <w:t>a partir de recaudar más, el poder proveer mejores servicios al oriente de la ciudad.</w:t>
      </w:r>
    </w:p>
    <w:p w:rsidR="00E83AD9" w:rsidRPr="008A3C96" w:rsidP="008A3C96" w14:paraId="017EA04B" w14:textId="77777777">
      <w:pPr>
        <w:jc w:val="both"/>
        <w:rPr>
          <w:rFonts w:ascii="Arial" w:hAnsi="Arial" w:cs="Arial"/>
          <w:sz w:val="24"/>
          <w:szCs w:val="24"/>
        </w:rPr>
      </w:pPr>
    </w:p>
    <w:p w:rsidR="00E83AD9" w:rsidRPr="008A3C96" w:rsidP="008A3C96" w14:paraId="71D80C26" w14:textId="1BEA9D06">
      <w:pPr>
        <w:jc w:val="both"/>
        <w:rPr>
          <w:rFonts w:ascii="Arial" w:hAnsi="Arial" w:cs="Arial"/>
          <w:sz w:val="24"/>
          <w:szCs w:val="24"/>
        </w:rPr>
      </w:pPr>
      <w:r w:rsidRPr="008A3C96">
        <w:rPr>
          <w:rFonts w:ascii="Arial" w:eastAsia="Calibri" w:hAnsi="Arial" w:cs="Arial"/>
          <w:sz w:val="24"/>
          <w:szCs w:val="24"/>
        </w:rPr>
        <w:t xml:space="preserve">Presenté hace ya varios meses una propuesta para que en esta ley de ingresos se le cobrara una mayor tasa a quienes más inmuebles </w:t>
      </w:r>
      <w:r w:rsidRPr="008A3C96" w:rsidR="0019149C">
        <w:rPr>
          <w:rFonts w:ascii="Arial" w:eastAsia="Calibri" w:hAnsi="Arial" w:cs="Arial"/>
          <w:sz w:val="24"/>
          <w:szCs w:val="24"/>
        </w:rPr>
        <w:t>tienen, quienes</w:t>
      </w:r>
      <w:r w:rsidRPr="008A3C96">
        <w:rPr>
          <w:rFonts w:ascii="Arial" w:eastAsia="Calibri" w:hAnsi="Arial" w:cs="Arial"/>
          <w:sz w:val="24"/>
          <w:szCs w:val="24"/>
        </w:rPr>
        <w:t xml:space="preserve"> tienen los inmuebles de mayor costo</w:t>
      </w:r>
      <w:r w:rsidRPr="008A3C96" w:rsidR="0019149C">
        <w:rPr>
          <w:rFonts w:ascii="Arial" w:eastAsia="Calibri" w:hAnsi="Arial" w:cs="Arial"/>
          <w:sz w:val="24"/>
          <w:szCs w:val="24"/>
        </w:rPr>
        <w:t>, y</w:t>
      </w:r>
      <w:r w:rsidRPr="008A3C96">
        <w:rPr>
          <w:rFonts w:ascii="Arial" w:eastAsia="Calibri" w:hAnsi="Arial" w:cs="Arial"/>
          <w:sz w:val="24"/>
          <w:szCs w:val="24"/>
        </w:rPr>
        <w:t xml:space="preserve"> hasta este momento no se ha dictaminado.</w:t>
      </w:r>
    </w:p>
    <w:p w:rsidR="00E83AD9" w:rsidRPr="008A3C96" w:rsidP="008A3C96" w14:paraId="085702C6" w14:textId="77777777">
      <w:pPr>
        <w:jc w:val="both"/>
        <w:rPr>
          <w:rFonts w:ascii="Arial" w:hAnsi="Arial" w:cs="Arial"/>
          <w:sz w:val="24"/>
          <w:szCs w:val="24"/>
        </w:rPr>
      </w:pPr>
    </w:p>
    <w:p w:rsidR="00E83AD9" w:rsidRPr="008A3C96" w:rsidP="008A3C96" w14:paraId="7C633046" w14:textId="1BEFB96E">
      <w:pPr>
        <w:jc w:val="both"/>
        <w:rPr>
          <w:rFonts w:ascii="Arial" w:hAnsi="Arial" w:cs="Arial"/>
          <w:sz w:val="24"/>
          <w:szCs w:val="24"/>
        </w:rPr>
      </w:pPr>
      <w:r w:rsidRPr="008A3C96">
        <w:rPr>
          <w:rFonts w:ascii="Arial" w:eastAsia="Calibri" w:hAnsi="Arial" w:cs="Arial"/>
          <w:sz w:val="24"/>
          <w:szCs w:val="24"/>
        </w:rPr>
        <w:t>Y de nuevo, este no es un gobierno progresista</w:t>
      </w:r>
      <w:r w:rsidRPr="008A3C96" w:rsidR="0019149C">
        <w:rPr>
          <w:rFonts w:ascii="Arial" w:eastAsia="Calibri" w:hAnsi="Arial" w:cs="Arial"/>
          <w:sz w:val="24"/>
          <w:szCs w:val="24"/>
        </w:rPr>
        <w:t>; e</w:t>
      </w:r>
      <w:r w:rsidRPr="008A3C96">
        <w:rPr>
          <w:rFonts w:ascii="Arial" w:eastAsia="Calibri" w:hAnsi="Arial" w:cs="Arial"/>
          <w:sz w:val="24"/>
          <w:szCs w:val="24"/>
        </w:rPr>
        <w:t>ste no es un gobierno de libertades</w:t>
      </w:r>
      <w:r w:rsidRPr="008A3C96" w:rsidR="0019149C">
        <w:rPr>
          <w:rFonts w:ascii="Arial" w:eastAsia="Calibri" w:hAnsi="Arial" w:cs="Arial"/>
          <w:sz w:val="24"/>
          <w:szCs w:val="24"/>
        </w:rPr>
        <w:t>; e</w:t>
      </w:r>
      <w:r w:rsidRPr="008A3C96">
        <w:rPr>
          <w:rFonts w:ascii="Arial" w:eastAsia="Calibri" w:hAnsi="Arial" w:cs="Arial"/>
          <w:sz w:val="24"/>
          <w:szCs w:val="24"/>
        </w:rPr>
        <w:t>ste no es un gobierno que combate las desigualdades</w:t>
      </w:r>
      <w:r w:rsidRPr="008A3C96" w:rsidR="0019149C">
        <w:rPr>
          <w:rFonts w:ascii="Arial" w:eastAsia="Calibri" w:hAnsi="Arial" w:cs="Arial"/>
          <w:sz w:val="24"/>
          <w:szCs w:val="24"/>
        </w:rPr>
        <w:t>, e</w:t>
      </w:r>
      <w:r w:rsidRPr="008A3C96">
        <w:rPr>
          <w:rFonts w:ascii="Arial" w:eastAsia="Calibri" w:hAnsi="Arial" w:cs="Arial"/>
          <w:sz w:val="24"/>
          <w:szCs w:val="24"/>
        </w:rPr>
        <w:t>ste es un gobierno que cuida a los más ricos, que cuida a los desarrolladores que gentrifican</w:t>
      </w:r>
      <w:r w:rsidRPr="008A3C96" w:rsidR="0019149C">
        <w:rPr>
          <w:rFonts w:ascii="Arial" w:eastAsia="Calibri" w:hAnsi="Arial" w:cs="Arial"/>
          <w:sz w:val="24"/>
          <w:szCs w:val="24"/>
        </w:rPr>
        <w:t>, e</w:t>
      </w:r>
      <w:r w:rsidRPr="008A3C96">
        <w:rPr>
          <w:rFonts w:ascii="Arial" w:eastAsia="Calibri" w:hAnsi="Arial" w:cs="Arial"/>
          <w:sz w:val="24"/>
          <w:szCs w:val="24"/>
        </w:rPr>
        <w:t>ste es un gobierno que cuida los intereses económicos del 1% en esta ciudad</w:t>
      </w:r>
      <w:r w:rsidRPr="008A3C96" w:rsidR="0019149C">
        <w:rPr>
          <w:rFonts w:ascii="Arial" w:eastAsia="Calibri" w:hAnsi="Arial" w:cs="Arial"/>
          <w:sz w:val="24"/>
          <w:szCs w:val="24"/>
        </w:rPr>
        <w:t xml:space="preserve"> y n</w:t>
      </w:r>
      <w:r w:rsidRPr="008A3C96">
        <w:rPr>
          <w:rFonts w:ascii="Arial" w:eastAsia="Calibri" w:hAnsi="Arial" w:cs="Arial"/>
          <w:sz w:val="24"/>
          <w:szCs w:val="24"/>
        </w:rPr>
        <w:t>o que cuida a la gran mayoría de los tapatíos.</w:t>
      </w:r>
    </w:p>
    <w:p w:rsidR="00E83AD9" w:rsidRPr="008A3C96" w:rsidP="008A3C96" w14:paraId="043FEA6A" w14:textId="77777777">
      <w:pPr>
        <w:jc w:val="both"/>
        <w:rPr>
          <w:rFonts w:ascii="Arial" w:hAnsi="Arial" w:cs="Arial"/>
          <w:sz w:val="24"/>
          <w:szCs w:val="24"/>
        </w:rPr>
      </w:pPr>
    </w:p>
    <w:p w:rsidR="008A3C96" w:rsidRPr="008A3C96" w:rsidP="008A3C96" w14:paraId="0FB96972" w14:textId="4957A377">
      <w:pPr>
        <w:jc w:val="both"/>
        <w:rPr>
          <w:rFonts w:ascii="Arial" w:eastAsia="Calibri" w:hAnsi="Arial" w:cs="Arial"/>
          <w:sz w:val="24"/>
          <w:szCs w:val="24"/>
        </w:rPr>
      </w:pPr>
      <w:r w:rsidRPr="008A3C96">
        <w:rPr>
          <w:rFonts w:ascii="Arial" w:eastAsia="Calibri" w:hAnsi="Arial" w:cs="Arial"/>
          <w:sz w:val="24"/>
          <w:szCs w:val="24"/>
        </w:rPr>
        <w:t>Invito a que entremos a un debate de reforma fiscal</w:t>
      </w:r>
      <w:r w:rsidRPr="008A3C96">
        <w:rPr>
          <w:rFonts w:ascii="Arial" w:eastAsia="Calibri" w:hAnsi="Arial" w:cs="Arial"/>
          <w:sz w:val="24"/>
          <w:szCs w:val="24"/>
        </w:rPr>
        <w:t>, q</w:t>
      </w:r>
      <w:r w:rsidRPr="008A3C96">
        <w:rPr>
          <w:rFonts w:ascii="Arial" w:eastAsia="Calibri" w:hAnsi="Arial" w:cs="Arial"/>
          <w:sz w:val="24"/>
          <w:szCs w:val="24"/>
        </w:rPr>
        <w:t>ue las personas que más inmuebles tienen, y las que más valor tienen en sus inmuebles, paguen más</w:t>
      </w:r>
      <w:r w:rsidRPr="008A3C96">
        <w:rPr>
          <w:rFonts w:ascii="Arial" w:eastAsia="Calibri" w:hAnsi="Arial" w:cs="Arial"/>
          <w:sz w:val="24"/>
          <w:szCs w:val="24"/>
        </w:rPr>
        <w:t xml:space="preserve"> y así q</w:t>
      </w:r>
      <w:r w:rsidRPr="008A3C96">
        <w:rPr>
          <w:rFonts w:ascii="Arial" w:eastAsia="Calibri" w:hAnsi="Arial" w:cs="Arial"/>
          <w:sz w:val="24"/>
          <w:szCs w:val="24"/>
        </w:rPr>
        <w:t>ue genere esa justicia social que tanto exige el pueblo tapatío.</w:t>
      </w:r>
      <w:r w:rsidRPr="008A3C96">
        <w:rPr>
          <w:rFonts w:ascii="Arial" w:eastAsia="Calibri" w:hAnsi="Arial" w:cs="Arial"/>
          <w:sz w:val="24"/>
          <w:szCs w:val="24"/>
        </w:rPr>
        <w:t xml:space="preserve"> </w:t>
      </w:r>
      <w:r w:rsidRPr="008A3C96">
        <w:rPr>
          <w:rFonts w:ascii="Arial" w:eastAsia="Calibri" w:hAnsi="Arial" w:cs="Arial"/>
          <w:sz w:val="24"/>
          <w:szCs w:val="24"/>
        </w:rPr>
        <w:t>Muchas gracias.</w:t>
      </w:r>
    </w:p>
    <w:p w:rsidR="00E83AD9" w:rsidRPr="008A3C96" w:rsidP="008A3C96" w14:paraId="43C7F70C" w14:textId="07A16296">
      <w:pPr>
        <w:jc w:val="both"/>
        <w:rPr>
          <w:rFonts w:ascii="Arial" w:hAnsi="Arial" w:cs="Arial"/>
          <w:b/>
          <w:bCs/>
          <w:sz w:val="24"/>
          <w:szCs w:val="24"/>
        </w:rPr>
      </w:pPr>
    </w:p>
    <w:p w:rsidR="008A3C96" w:rsidP="008A3C96" w14:paraId="7FDA993F" w14:textId="77777777">
      <w:pPr>
        <w:jc w:val="both"/>
        <w:rPr>
          <w:rFonts w:ascii="Arial" w:hAnsi="Arial" w:cs="Arial"/>
          <w:sz w:val="24"/>
          <w:szCs w:val="24"/>
        </w:rPr>
      </w:pPr>
      <w:r>
        <w:rPr>
          <w:rFonts w:ascii="Arial" w:hAnsi="Arial" w:cs="Arial"/>
          <w:b/>
          <w:bCs/>
          <w:sz w:val="24"/>
          <w:szCs w:val="24"/>
        </w:rPr>
        <w:t xml:space="preserve">El Señor Secretario General: </w:t>
      </w:r>
      <w:r>
        <w:rPr>
          <w:rFonts w:ascii="Arial" w:hAnsi="Arial" w:cs="Arial"/>
          <w:sz w:val="24"/>
          <w:szCs w:val="24"/>
        </w:rPr>
        <w:t>Con la intervención del regidor Juan Alberto se cierra el listado de oradores.</w:t>
      </w:r>
    </w:p>
    <w:p w:rsidR="008A3C96" w:rsidP="008A3C96" w14:paraId="31A8E825" w14:textId="77777777">
      <w:pPr>
        <w:jc w:val="both"/>
        <w:rPr>
          <w:rFonts w:ascii="Arial" w:hAnsi="Arial" w:cs="Arial"/>
          <w:sz w:val="24"/>
          <w:szCs w:val="24"/>
        </w:rPr>
      </w:pPr>
    </w:p>
    <w:p w:rsidR="008A3C96" w:rsidRPr="008A3C96" w:rsidP="008A3C96" w14:paraId="554FCF9C" w14:textId="0035F948">
      <w:pPr>
        <w:jc w:val="both"/>
        <w:rPr>
          <w:rFonts w:ascii="Arial" w:hAnsi="Arial" w:cs="Arial"/>
          <w:sz w:val="24"/>
          <w:szCs w:val="24"/>
        </w:rPr>
      </w:pPr>
      <w:r w:rsidRPr="008A3C96">
        <w:rPr>
          <w:rFonts w:ascii="Arial" w:hAnsi="Arial" w:cs="Arial"/>
          <w:b/>
          <w:bCs/>
          <w:sz w:val="24"/>
          <w:szCs w:val="24"/>
        </w:rPr>
        <w:t xml:space="preserve">La Presidenta Municipal: </w:t>
      </w:r>
      <w:r>
        <w:rPr>
          <w:rFonts w:ascii="Arial" w:hAnsi="Arial" w:cs="Arial"/>
          <w:sz w:val="24"/>
          <w:szCs w:val="24"/>
        </w:rPr>
        <w:t xml:space="preserve">No habiendo más asuntos por tratar, agradecemos la presencia de las y los tapatíos interesados en la ciudad, nos vemos la próxima sesión. Muchas gracias, buenas tardes. </w:t>
      </w:r>
    </w:p>
    <w:p w:rsidR="00E83AD9" w:rsidRPr="008A3C96" w:rsidP="008A3C96" w14:paraId="695D5116" w14:textId="77777777">
      <w:pPr>
        <w:jc w:val="both"/>
        <w:rPr>
          <w:rFonts w:ascii="Arial" w:hAnsi="Arial" w:cs="Arial"/>
          <w:sz w:val="24"/>
          <w:szCs w:val="24"/>
        </w:rPr>
      </w:pPr>
    </w:p>
    <w:p w:rsidR="00CC6C0A" w:rsidRPr="00E64570" w:rsidP="00E64570" w14:paraId="3DD84417" w14:textId="0FF6075F">
      <w:pPr>
        <w:pStyle w:val="NormalWeb"/>
        <w:tabs>
          <w:tab w:val="left" w:pos="4140"/>
        </w:tabs>
        <w:spacing w:before="0" w:beforeAutospacing="0" w:after="0" w:afterAutospacing="0"/>
        <w:jc w:val="center"/>
        <w:rPr>
          <w:rFonts w:ascii="Arial"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89"/>
        <w:gridCol w:w="4389"/>
      </w:tblGrid>
      <w:tr w14:paraId="066040BB" w14:textId="77777777" w:rsidTr="008A3C96">
        <w:tblPrEx>
          <w:tblW w:w="0" w:type="auto"/>
          <w:tblLook w:val="04A0"/>
        </w:tblPrEx>
        <w:trPr>
          <w:trHeight w:val="1710"/>
        </w:trPr>
        <w:tc>
          <w:tcPr>
            <w:tcW w:w="4389" w:type="dxa"/>
          </w:tcPr>
          <w:p w:rsidR="008A3C96" w:rsidRPr="0090227A" w:rsidP="004503D1" w14:paraId="0AA2C09A" w14:textId="77777777">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LA</w:t>
            </w:r>
            <w:r w:rsidRPr="0090227A">
              <w:rPr>
                <w:rFonts w:ascii="Arial" w:hAnsi="Arial" w:cs="Arial"/>
                <w:b/>
                <w:sz w:val="20"/>
                <w:szCs w:val="20"/>
              </w:rPr>
              <w:t xml:space="preserve"> PRESIDENT</w:t>
            </w:r>
            <w:r>
              <w:rPr>
                <w:rFonts w:ascii="Arial" w:hAnsi="Arial" w:cs="Arial"/>
                <w:b/>
                <w:sz w:val="20"/>
                <w:szCs w:val="20"/>
              </w:rPr>
              <w:t>A</w:t>
            </w:r>
            <w:r w:rsidRPr="0090227A">
              <w:rPr>
                <w:rFonts w:ascii="Arial" w:hAnsi="Arial" w:cs="Arial"/>
                <w:b/>
                <w:sz w:val="20"/>
                <w:szCs w:val="20"/>
              </w:rPr>
              <w:t xml:space="preserve"> MUNICIPAL </w:t>
            </w:r>
          </w:p>
        </w:tc>
        <w:tc>
          <w:tcPr>
            <w:tcW w:w="4389" w:type="dxa"/>
          </w:tcPr>
          <w:p w:rsidR="008A3C96" w:rsidRPr="0090227A" w:rsidP="004503D1" w14:paraId="20C37B5C" w14:textId="77777777">
            <w:pPr>
              <w:pStyle w:val="NormalWeb"/>
              <w:tabs>
                <w:tab w:val="left" w:pos="4140"/>
              </w:tabs>
              <w:spacing w:before="0" w:beforeAutospacing="0" w:after="0" w:afterAutospacing="0"/>
              <w:jc w:val="center"/>
              <w:rPr>
                <w:rFonts w:ascii="Arial" w:hAnsi="Arial" w:cs="Arial"/>
                <w:b/>
                <w:sz w:val="20"/>
                <w:szCs w:val="20"/>
              </w:rPr>
            </w:pPr>
            <w:r w:rsidRPr="0090227A">
              <w:rPr>
                <w:rFonts w:ascii="Arial" w:hAnsi="Arial" w:cs="Arial"/>
                <w:b/>
                <w:sz w:val="20"/>
                <w:szCs w:val="20"/>
              </w:rPr>
              <w:t>EL SECRETARIO GENERAL.</w:t>
            </w:r>
          </w:p>
        </w:tc>
      </w:tr>
      <w:tr w14:paraId="23CADF77" w14:textId="77777777" w:rsidTr="008A3C96">
        <w:tblPrEx>
          <w:tblW w:w="0" w:type="auto"/>
          <w:tblLook w:val="04A0"/>
        </w:tblPrEx>
        <w:trPr>
          <w:trHeight w:val="285"/>
        </w:trPr>
        <w:tc>
          <w:tcPr>
            <w:tcW w:w="4389" w:type="dxa"/>
          </w:tcPr>
          <w:p w:rsidR="008A3C96" w:rsidRPr="0090227A" w:rsidP="004503D1" w14:paraId="35A00446" w14:textId="77777777">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VERÓNICA DELGADILLO GARCÍA</w:t>
            </w:r>
            <w:r w:rsidRPr="0090227A">
              <w:rPr>
                <w:rFonts w:ascii="Arial" w:hAnsi="Arial" w:cs="Arial"/>
                <w:b/>
                <w:sz w:val="20"/>
                <w:szCs w:val="20"/>
              </w:rPr>
              <w:t>.</w:t>
            </w:r>
          </w:p>
        </w:tc>
        <w:tc>
          <w:tcPr>
            <w:tcW w:w="4389" w:type="dxa"/>
          </w:tcPr>
          <w:p w:rsidR="008A3C96" w:rsidRPr="0090227A" w:rsidP="004503D1" w14:paraId="56D0D010" w14:textId="77777777">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JOSÉ MANUEL ROMO PARRA.</w:t>
            </w:r>
          </w:p>
        </w:tc>
      </w:tr>
      <w:tr w14:paraId="2DE8DCA6" w14:textId="77777777" w:rsidTr="008A3C96">
        <w:tblPrEx>
          <w:tblW w:w="0" w:type="auto"/>
          <w:tblLook w:val="04A0"/>
        </w:tblPrEx>
        <w:trPr>
          <w:trHeight w:val="1760"/>
        </w:trPr>
        <w:tc>
          <w:tcPr>
            <w:tcW w:w="4389" w:type="dxa"/>
          </w:tcPr>
          <w:p w:rsidR="008A3C96" w:rsidRPr="0090227A" w:rsidP="004503D1" w14:paraId="38EB900E" w14:textId="77777777">
            <w:pPr>
              <w:pStyle w:val="NormalWeb"/>
              <w:tabs>
                <w:tab w:val="left" w:pos="4140"/>
              </w:tabs>
              <w:spacing w:before="0" w:beforeAutospacing="0" w:after="0" w:afterAutospacing="0"/>
              <w:rPr>
                <w:rFonts w:ascii="Arial" w:hAnsi="Arial" w:cs="Arial"/>
                <w:b/>
                <w:sz w:val="20"/>
                <w:szCs w:val="20"/>
              </w:rPr>
            </w:pPr>
          </w:p>
        </w:tc>
        <w:tc>
          <w:tcPr>
            <w:tcW w:w="4389" w:type="dxa"/>
          </w:tcPr>
          <w:p w:rsidR="008A3C96" w:rsidRPr="0090227A" w:rsidP="004503D1" w14:paraId="400228ED" w14:textId="77777777">
            <w:pPr>
              <w:pStyle w:val="NormalWeb"/>
              <w:tabs>
                <w:tab w:val="left" w:pos="4140"/>
              </w:tabs>
              <w:spacing w:before="0" w:beforeAutospacing="0" w:after="0" w:afterAutospacing="0"/>
              <w:jc w:val="center"/>
              <w:rPr>
                <w:rFonts w:ascii="Arial" w:hAnsi="Arial" w:cs="Arial"/>
                <w:b/>
                <w:sz w:val="20"/>
                <w:szCs w:val="20"/>
                <w:lang w:val="es-ES_tradnl"/>
              </w:rPr>
            </w:pPr>
          </w:p>
        </w:tc>
      </w:tr>
      <w:tr w14:paraId="5B366025" w14:textId="77777777" w:rsidTr="008A3C96">
        <w:tblPrEx>
          <w:tblW w:w="0" w:type="auto"/>
          <w:tblLook w:val="04A0"/>
        </w:tblPrEx>
        <w:trPr>
          <w:trHeight w:val="124"/>
        </w:trPr>
        <w:tc>
          <w:tcPr>
            <w:tcW w:w="4389" w:type="dxa"/>
          </w:tcPr>
          <w:p w:rsidR="008A3C96" w:rsidRPr="0090227A" w:rsidP="004503D1" w14:paraId="596589E5" w14:textId="77777777">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SÍNDICO SALVADOR DE LA CRUZ RODRÍGUEZ REYES.</w:t>
            </w:r>
          </w:p>
        </w:tc>
        <w:tc>
          <w:tcPr>
            <w:tcW w:w="4389" w:type="dxa"/>
          </w:tcPr>
          <w:p w:rsidR="008A3C96" w:rsidRPr="0090227A" w:rsidP="004503D1" w14:paraId="2767FBDF" w14:textId="77777777">
            <w:pPr>
              <w:tabs>
                <w:tab w:val="left" w:pos="5325"/>
              </w:tabs>
              <w:jc w:val="center"/>
              <w:rPr>
                <w:rFonts w:ascii="Arial" w:hAnsi="Arial"/>
                <w:b/>
                <w:lang w:val="es-ES_tradnl"/>
              </w:rPr>
            </w:pPr>
            <w:r w:rsidRPr="0090227A">
              <w:rPr>
                <w:rFonts w:ascii="Arial" w:hAnsi="Arial"/>
                <w:b/>
                <w:lang w:val="es-ES_tradnl" w:eastAsia="en-US"/>
              </w:rPr>
              <w:t>REGIDOR</w:t>
            </w:r>
            <w:r>
              <w:rPr>
                <w:rFonts w:ascii="Arial" w:hAnsi="Arial"/>
                <w:b/>
                <w:lang w:val="es-ES_tradnl" w:eastAsia="en-US"/>
              </w:rPr>
              <w:t>A</w:t>
            </w:r>
            <w:r w:rsidRPr="0090227A">
              <w:rPr>
                <w:rFonts w:ascii="Arial" w:hAnsi="Arial"/>
                <w:b/>
                <w:lang w:val="es-ES_tradnl" w:eastAsia="en-US"/>
              </w:rPr>
              <w:t xml:space="preserve"> </w:t>
            </w:r>
            <w:r>
              <w:rPr>
                <w:rFonts w:ascii="Arial" w:hAnsi="Arial"/>
                <w:b/>
                <w:lang w:val="es-ES_tradnl" w:eastAsia="en-US"/>
              </w:rPr>
              <w:t>ANA ISABEL ROBLES JIMÉNEZ</w:t>
            </w:r>
            <w:r w:rsidRPr="0090227A">
              <w:rPr>
                <w:rFonts w:ascii="Arial" w:hAnsi="Arial"/>
                <w:b/>
                <w:lang w:val="es-ES_tradnl" w:eastAsia="en-US"/>
              </w:rPr>
              <w:t>.</w:t>
            </w:r>
          </w:p>
        </w:tc>
      </w:tr>
      <w:tr w14:paraId="7A076987" w14:textId="77777777" w:rsidTr="008A3C96">
        <w:tblPrEx>
          <w:tblW w:w="0" w:type="auto"/>
          <w:tblLook w:val="04A0"/>
        </w:tblPrEx>
        <w:trPr>
          <w:trHeight w:val="1316"/>
        </w:trPr>
        <w:tc>
          <w:tcPr>
            <w:tcW w:w="4389" w:type="dxa"/>
          </w:tcPr>
          <w:p w:rsidR="008A3C96" w:rsidRPr="0090227A" w:rsidP="004503D1" w14:paraId="501345E1" w14:textId="77777777">
            <w:pPr>
              <w:pStyle w:val="NormalWeb"/>
              <w:tabs>
                <w:tab w:val="left" w:pos="4140"/>
              </w:tabs>
              <w:spacing w:before="0" w:beforeAutospacing="0" w:after="0" w:afterAutospacing="0"/>
              <w:rPr>
                <w:rFonts w:ascii="Arial" w:hAnsi="Arial" w:cs="Arial"/>
                <w:b/>
                <w:sz w:val="20"/>
                <w:szCs w:val="20"/>
              </w:rPr>
            </w:pPr>
          </w:p>
        </w:tc>
        <w:tc>
          <w:tcPr>
            <w:tcW w:w="4389" w:type="dxa"/>
          </w:tcPr>
          <w:p w:rsidR="008A3C96" w:rsidRPr="0090227A" w:rsidP="004503D1" w14:paraId="0E6CABCC" w14:textId="77777777">
            <w:pPr>
              <w:pStyle w:val="NormalWeb"/>
              <w:tabs>
                <w:tab w:val="left" w:pos="4140"/>
              </w:tabs>
              <w:spacing w:before="0" w:beforeAutospacing="0" w:after="0" w:afterAutospacing="0"/>
              <w:jc w:val="center"/>
              <w:rPr>
                <w:rFonts w:ascii="Arial" w:hAnsi="Arial" w:cs="Arial"/>
                <w:b/>
                <w:i/>
                <w:sz w:val="20"/>
                <w:szCs w:val="20"/>
              </w:rPr>
            </w:pPr>
          </w:p>
        </w:tc>
      </w:tr>
      <w:tr w14:paraId="48360FEA" w14:textId="77777777" w:rsidTr="008A3C96">
        <w:tblPrEx>
          <w:tblW w:w="0" w:type="auto"/>
          <w:tblLook w:val="04A0"/>
        </w:tblPrEx>
        <w:trPr>
          <w:trHeight w:val="80"/>
        </w:trPr>
        <w:tc>
          <w:tcPr>
            <w:tcW w:w="4389" w:type="dxa"/>
          </w:tcPr>
          <w:p w:rsidR="008A3C96" w:rsidRPr="0090227A" w:rsidP="004503D1" w14:paraId="096857A2" w14:textId="77777777">
            <w:pPr>
              <w:pStyle w:val="NormalWeb"/>
              <w:tabs>
                <w:tab w:val="left" w:pos="4140"/>
              </w:tabs>
              <w:spacing w:before="0" w:beforeAutospacing="0" w:after="0" w:afterAutospacing="0"/>
              <w:jc w:val="center"/>
              <w:rPr>
                <w:rFonts w:ascii="Arial" w:hAnsi="Arial" w:cs="Arial"/>
                <w:b/>
                <w:sz w:val="20"/>
                <w:szCs w:val="20"/>
              </w:rPr>
            </w:pPr>
            <w:r w:rsidRPr="0090227A">
              <w:rPr>
                <w:rFonts w:ascii="Arial" w:hAnsi="Arial" w:cs="Arial"/>
                <w:b/>
                <w:sz w:val="20"/>
                <w:szCs w:val="20"/>
              </w:rPr>
              <w:t xml:space="preserve">REGIDORA </w:t>
            </w:r>
            <w:r>
              <w:rPr>
                <w:rFonts w:ascii="Arial" w:hAnsi="Arial" w:cs="Arial"/>
                <w:b/>
                <w:sz w:val="20"/>
                <w:szCs w:val="20"/>
              </w:rPr>
              <w:t>MARÍA ANDREA MEDRANO ORTEGA.</w:t>
            </w:r>
            <w:r w:rsidRPr="0090227A">
              <w:rPr>
                <w:rFonts w:ascii="Arial" w:hAnsi="Arial" w:cs="Arial"/>
                <w:b/>
                <w:sz w:val="20"/>
                <w:szCs w:val="20"/>
              </w:rPr>
              <w:t xml:space="preserve"> </w:t>
            </w:r>
          </w:p>
        </w:tc>
        <w:tc>
          <w:tcPr>
            <w:tcW w:w="4389" w:type="dxa"/>
          </w:tcPr>
          <w:p w:rsidR="008A3C96" w:rsidRPr="0090227A" w:rsidP="004503D1" w14:paraId="02F6916F" w14:textId="77777777">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REGIDOR HUMBERTO GABRIEL TRUJILLO JIMÉNEZ</w:t>
            </w:r>
            <w:r w:rsidRPr="0090227A">
              <w:rPr>
                <w:rFonts w:ascii="Arial" w:hAnsi="Arial" w:cs="Arial"/>
                <w:b/>
                <w:sz w:val="20"/>
                <w:szCs w:val="20"/>
              </w:rPr>
              <w:t>.</w:t>
            </w:r>
          </w:p>
        </w:tc>
      </w:tr>
      <w:tr w14:paraId="7B1EEC4C" w14:textId="77777777" w:rsidTr="008A3C96">
        <w:tblPrEx>
          <w:tblW w:w="0" w:type="auto"/>
          <w:tblLook w:val="04A0"/>
        </w:tblPrEx>
        <w:trPr>
          <w:trHeight w:val="1668"/>
        </w:trPr>
        <w:tc>
          <w:tcPr>
            <w:tcW w:w="4389" w:type="dxa"/>
          </w:tcPr>
          <w:p w:rsidR="008A3C96" w:rsidRPr="0090227A" w:rsidP="004503D1" w14:paraId="5D0D4D83"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4503D1" w14:paraId="626392B3" w14:textId="77777777">
            <w:pPr>
              <w:pStyle w:val="NormalWeb"/>
              <w:tabs>
                <w:tab w:val="left" w:pos="4140"/>
              </w:tabs>
              <w:spacing w:before="0" w:beforeAutospacing="0" w:after="0" w:afterAutospacing="0"/>
              <w:jc w:val="center"/>
              <w:rPr>
                <w:rFonts w:ascii="Arial" w:hAnsi="Arial" w:cs="Arial"/>
                <w:b/>
                <w:sz w:val="20"/>
                <w:szCs w:val="20"/>
              </w:rPr>
            </w:pPr>
          </w:p>
        </w:tc>
        <w:tc>
          <w:tcPr>
            <w:tcW w:w="4389" w:type="dxa"/>
          </w:tcPr>
          <w:p w:rsidR="008A3C96" w:rsidRPr="0090227A" w:rsidP="004503D1" w14:paraId="20FFBD63"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4503D1" w14:paraId="0E114913"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4503D1" w14:paraId="482D03AB"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4503D1" w14:paraId="01F27F95"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4503D1" w14:paraId="4F151D0B"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4503D1" w14:paraId="78080563"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4503D1" w14:paraId="66C3A85D" w14:textId="77777777">
            <w:pPr>
              <w:pStyle w:val="NormalWeb"/>
              <w:tabs>
                <w:tab w:val="left" w:pos="4140"/>
              </w:tabs>
              <w:spacing w:before="0" w:beforeAutospacing="0" w:after="0" w:afterAutospacing="0"/>
              <w:jc w:val="center"/>
              <w:rPr>
                <w:rFonts w:ascii="Arial" w:hAnsi="Arial" w:cs="Arial"/>
                <w:b/>
                <w:sz w:val="20"/>
                <w:szCs w:val="20"/>
              </w:rPr>
            </w:pPr>
          </w:p>
        </w:tc>
      </w:tr>
      <w:tr w14:paraId="2E919BBA" w14:textId="77777777" w:rsidTr="008A3C96">
        <w:tblPrEx>
          <w:tblW w:w="0" w:type="auto"/>
          <w:tblLook w:val="04A0"/>
        </w:tblPrEx>
        <w:trPr>
          <w:trHeight w:val="80"/>
        </w:trPr>
        <w:tc>
          <w:tcPr>
            <w:tcW w:w="4389" w:type="dxa"/>
          </w:tcPr>
          <w:p w:rsidR="008A3C96" w:rsidRPr="0090227A" w:rsidP="004503D1" w14:paraId="6C5C0AC1" w14:textId="2562FE87">
            <w:pPr>
              <w:pStyle w:val="NormalWeb"/>
              <w:tabs>
                <w:tab w:val="left" w:pos="4140"/>
              </w:tabs>
              <w:spacing w:before="0" w:beforeAutospacing="0" w:after="0" w:afterAutospacing="0"/>
              <w:jc w:val="center"/>
              <w:rPr>
                <w:rFonts w:ascii="Arial" w:hAnsi="Arial" w:cs="Arial"/>
                <w:b/>
                <w:sz w:val="20"/>
                <w:szCs w:val="20"/>
              </w:rPr>
            </w:pPr>
            <w:r w:rsidRPr="008A3C96">
              <w:rPr>
                <w:rFonts w:ascii="Arial" w:hAnsi="Arial" w:cs="Arial"/>
                <w:b/>
                <w:sz w:val="20"/>
                <w:szCs w:val="20"/>
              </w:rPr>
              <w:t>REGIDOR MARIO HUGO CASTELLANOS IBARRA.</w:t>
            </w:r>
          </w:p>
        </w:tc>
        <w:tc>
          <w:tcPr>
            <w:tcW w:w="4389" w:type="dxa"/>
          </w:tcPr>
          <w:p w:rsidR="008A3C96" w:rsidRPr="0090227A" w:rsidP="004503D1" w14:paraId="221584BA" w14:textId="6117508D">
            <w:pPr>
              <w:tabs>
                <w:tab w:val="left" w:pos="5325"/>
              </w:tabs>
              <w:jc w:val="center"/>
              <w:rPr>
                <w:rFonts w:ascii="Arial" w:hAnsi="Arial"/>
                <w:b/>
                <w:lang w:val="es-ES_tradnl"/>
              </w:rPr>
            </w:pPr>
            <w:r w:rsidRPr="0090227A">
              <w:rPr>
                <w:rFonts w:ascii="Arial" w:hAnsi="Arial" w:cs="Arial"/>
                <w:b/>
              </w:rPr>
              <w:t xml:space="preserve">REGIDORA </w:t>
            </w:r>
            <w:r>
              <w:rPr>
                <w:rFonts w:ascii="Arial" w:hAnsi="Arial" w:cs="Arial"/>
                <w:b/>
              </w:rPr>
              <w:t>KARLA ANDREA LEONARDO TORRES</w:t>
            </w:r>
            <w:r w:rsidRPr="0090227A">
              <w:rPr>
                <w:rFonts w:ascii="Arial" w:hAnsi="Arial" w:cs="Arial"/>
                <w:b/>
              </w:rPr>
              <w:t>.</w:t>
            </w:r>
          </w:p>
        </w:tc>
      </w:tr>
      <w:tr w14:paraId="5DB0B6CC" w14:textId="77777777" w:rsidTr="008A3C96">
        <w:tblPrEx>
          <w:tblW w:w="0" w:type="auto"/>
          <w:tblLook w:val="04A0"/>
        </w:tblPrEx>
        <w:trPr>
          <w:trHeight w:val="1175"/>
        </w:trPr>
        <w:tc>
          <w:tcPr>
            <w:tcW w:w="4389" w:type="dxa"/>
          </w:tcPr>
          <w:p w:rsidR="008A3C96" w:rsidP="004503D1" w14:paraId="23B87749" w14:textId="77777777">
            <w:pPr>
              <w:pStyle w:val="NormalWeb"/>
              <w:tabs>
                <w:tab w:val="left" w:pos="4140"/>
              </w:tabs>
              <w:spacing w:before="0" w:beforeAutospacing="0" w:after="0" w:afterAutospacing="0"/>
              <w:jc w:val="center"/>
              <w:rPr>
                <w:rFonts w:ascii="Arial" w:hAnsi="Arial" w:cs="Arial"/>
                <w:b/>
                <w:sz w:val="20"/>
                <w:szCs w:val="20"/>
              </w:rPr>
            </w:pPr>
          </w:p>
          <w:p w:rsidR="00AC0411" w:rsidP="004503D1" w14:paraId="7A8BE438" w14:textId="77777777">
            <w:pPr>
              <w:pStyle w:val="NormalWeb"/>
              <w:tabs>
                <w:tab w:val="left" w:pos="4140"/>
              </w:tabs>
              <w:spacing w:before="0" w:beforeAutospacing="0" w:after="0" w:afterAutospacing="0"/>
              <w:jc w:val="center"/>
              <w:rPr>
                <w:rFonts w:ascii="Arial" w:hAnsi="Arial" w:cs="Arial"/>
                <w:b/>
                <w:sz w:val="20"/>
                <w:szCs w:val="20"/>
              </w:rPr>
            </w:pPr>
          </w:p>
          <w:p w:rsidR="00AC0411" w:rsidP="004503D1" w14:paraId="37AA3E79" w14:textId="77777777">
            <w:pPr>
              <w:pStyle w:val="NormalWeb"/>
              <w:tabs>
                <w:tab w:val="left" w:pos="4140"/>
              </w:tabs>
              <w:spacing w:before="0" w:beforeAutospacing="0" w:after="0" w:afterAutospacing="0"/>
              <w:jc w:val="center"/>
              <w:rPr>
                <w:rFonts w:ascii="Arial" w:hAnsi="Arial" w:cs="Arial"/>
                <w:b/>
                <w:sz w:val="20"/>
                <w:szCs w:val="20"/>
              </w:rPr>
            </w:pPr>
          </w:p>
          <w:p w:rsidR="00AC0411" w:rsidP="004503D1" w14:paraId="332277AC" w14:textId="77777777">
            <w:pPr>
              <w:pStyle w:val="NormalWeb"/>
              <w:tabs>
                <w:tab w:val="left" w:pos="4140"/>
              </w:tabs>
              <w:spacing w:before="0" w:beforeAutospacing="0" w:after="0" w:afterAutospacing="0"/>
              <w:jc w:val="center"/>
              <w:rPr>
                <w:rFonts w:ascii="Arial" w:hAnsi="Arial" w:cs="Arial"/>
                <w:b/>
                <w:sz w:val="20"/>
                <w:szCs w:val="20"/>
              </w:rPr>
            </w:pPr>
          </w:p>
          <w:p w:rsidR="00AC0411" w:rsidP="004503D1" w14:paraId="14CEB0B3" w14:textId="77777777">
            <w:pPr>
              <w:pStyle w:val="NormalWeb"/>
              <w:tabs>
                <w:tab w:val="left" w:pos="4140"/>
              </w:tabs>
              <w:spacing w:before="0" w:beforeAutospacing="0" w:after="0" w:afterAutospacing="0"/>
              <w:jc w:val="center"/>
              <w:rPr>
                <w:rFonts w:ascii="Arial" w:hAnsi="Arial" w:cs="Arial"/>
                <w:b/>
                <w:sz w:val="20"/>
                <w:szCs w:val="20"/>
              </w:rPr>
            </w:pPr>
          </w:p>
          <w:p w:rsidR="00AC0411" w:rsidP="004503D1" w14:paraId="13E8AC6D" w14:textId="77777777">
            <w:pPr>
              <w:pStyle w:val="NormalWeb"/>
              <w:tabs>
                <w:tab w:val="left" w:pos="4140"/>
              </w:tabs>
              <w:spacing w:before="0" w:beforeAutospacing="0" w:after="0" w:afterAutospacing="0"/>
              <w:jc w:val="center"/>
              <w:rPr>
                <w:rFonts w:ascii="Arial" w:hAnsi="Arial" w:cs="Arial"/>
                <w:b/>
                <w:sz w:val="20"/>
                <w:szCs w:val="20"/>
              </w:rPr>
            </w:pPr>
          </w:p>
          <w:p w:rsidR="00AC0411" w:rsidRPr="0090227A" w:rsidP="004503D1" w14:paraId="23100557" w14:textId="585D71EE">
            <w:pPr>
              <w:pStyle w:val="NormalWeb"/>
              <w:tabs>
                <w:tab w:val="left" w:pos="4140"/>
              </w:tabs>
              <w:spacing w:before="0" w:beforeAutospacing="0" w:after="0" w:afterAutospacing="0"/>
              <w:jc w:val="center"/>
              <w:rPr>
                <w:rFonts w:ascii="Arial" w:hAnsi="Arial" w:cs="Arial"/>
                <w:b/>
                <w:sz w:val="20"/>
                <w:szCs w:val="20"/>
              </w:rPr>
            </w:pPr>
          </w:p>
        </w:tc>
        <w:tc>
          <w:tcPr>
            <w:tcW w:w="4389" w:type="dxa"/>
          </w:tcPr>
          <w:p w:rsidR="008A3C96" w:rsidRPr="0090227A" w:rsidP="004503D1" w14:paraId="38A99B1F" w14:textId="77777777">
            <w:pPr>
              <w:pStyle w:val="NormalWeb"/>
              <w:tabs>
                <w:tab w:val="left" w:pos="4140"/>
              </w:tabs>
              <w:spacing w:before="0" w:beforeAutospacing="0" w:after="0" w:afterAutospacing="0"/>
              <w:jc w:val="center"/>
              <w:rPr>
                <w:rFonts w:ascii="Arial" w:hAnsi="Arial" w:cs="Arial"/>
                <w:b/>
                <w:sz w:val="20"/>
                <w:szCs w:val="20"/>
              </w:rPr>
            </w:pPr>
          </w:p>
        </w:tc>
      </w:tr>
      <w:tr w14:paraId="615E230C" w14:textId="77777777" w:rsidTr="008A3C96">
        <w:tblPrEx>
          <w:tblW w:w="0" w:type="auto"/>
          <w:tblLook w:val="04A0"/>
        </w:tblPrEx>
        <w:tc>
          <w:tcPr>
            <w:tcW w:w="4389" w:type="dxa"/>
          </w:tcPr>
          <w:p w:rsidR="008A3C96" w:rsidRPr="0090227A" w:rsidP="008A3C96" w14:paraId="5F619556" w14:textId="0C603F1F">
            <w:pPr>
              <w:pStyle w:val="NormalWeb"/>
              <w:tabs>
                <w:tab w:val="left" w:pos="4140"/>
              </w:tabs>
              <w:spacing w:before="0" w:beforeAutospacing="0" w:after="0" w:afterAutospacing="0"/>
              <w:jc w:val="center"/>
              <w:rPr>
                <w:rFonts w:ascii="Arial" w:hAnsi="Arial" w:cs="Arial"/>
                <w:b/>
                <w:sz w:val="20"/>
                <w:szCs w:val="20"/>
              </w:rPr>
            </w:pPr>
            <w:r w:rsidRPr="0090227A">
              <w:rPr>
                <w:rFonts w:ascii="Arial" w:hAnsi="Arial" w:cs="Arial"/>
                <w:b/>
                <w:sz w:val="20"/>
                <w:szCs w:val="20"/>
              </w:rPr>
              <w:t xml:space="preserve">REGIDOR </w:t>
            </w:r>
            <w:r>
              <w:rPr>
                <w:rFonts w:ascii="Arial" w:hAnsi="Arial" w:cs="Arial"/>
                <w:b/>
                <w:sz w:val="20"/>
                <w:szCs w:val="20"/>
              </w:rPr>
              <w:t>SALVADOR ALCÁZAR MENDÍVIL</w:t>
            </w:r>
            <w:r w:rsidRPr="0090227A">
              <w:rPr>
                <w:rFonts w:ascii="Arial" w:hAnsi="Arial" w:cs="Arial"/>
                <w:b/>
                <w:sz w:val="20"/>
                <w:szCs w:val="20"/>
              </w:rPr>
              <w:t>.</w:t>
            </w:r>
          </w:p>
        </w:tc>
        <w:tc>
          <w:tcPr>
            <w:tcW w:w="4389" w:type="dxa"/>
          </w:tcPr>
          <w:p w:rsidR="008A3C96" w:rsidRPr="0090227A" w:rsidP="008A3C96" w14:paraId="3DAAED4B" w14:textId="6B8A64D4">
            <w:pPr>
              <w:pStyle w:val="NormalWeb"/>
              <w:tabs>
                <w:tab w:val="left" w:pos="4140"/>
              </w:tabs>
              <w:spacing w:before="0" w:beforeAutospacing="0" w:after="0" w:afterAutospacing="0"/>
              <w:jc w:val="center"/>
              <w:rPr>
                <w:rFonts w:ascii="Arial" w:hAnsi="Arial" w:cs="Arial"/>
                <w:b/>
                <w:sz w:val="20"/>
                <w:szCs w:val="20"/>
              </w:rPr>
            </w:pPr>
            <w:r w:rsidRPr="0090227A">
              <w:rPr>
                <w:rFonts w:ascii="Arial" w:hAnsi="Arial" w:cs="Arial"/>
                <w:b/>
                <w:sz w:val="20"/>
                <w:szCs w:val="20"/>
              </w:rPr>
              <w:t xml:space="preserve">REGIDORA </w:t>
            </w:r>
            <w:r>
              <w:rPr>
                <w:rFonts w:ascii="Arial" w:hAnsi="Arial" w:cs="Arial"/>
                <w:b/>
                <w:sz w:val="20"/>
                <w:szCs w:val="20"/>
              </w:rPr>
              <w:t>LUZ MARÍA ALATORRE MALDONADO.</w:t>
            </w:r>
          </w:p>
        </w:tc>
      </w:tr>
      <w:tr w14:paraId="3DC1A458" w14:textId="77777777" w:rsidTr="008A3C96">
        <w:tblPrEx>
          <w:tblW w:w="0" w:type="auto"/>
          <w:tblLook w:val="04A0"/>
        </w:tblPrEx>
        <w:trPr>
          <w:trHeight w:val="1192"/>
        </w:trPr>
        <w:tc>
          <w:tcPr>
            <w:tcW w:w="4389" w:type="dxa"/>
          </w:tcPr>
          <w:p w:rsidR="008A3C96" w:rsidRPr="0090227A" w:rsidP="008A3C96" w14:paraId="7373642A"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2CD6932C"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3ED8D8D3"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2002E854"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2A97918B"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13B74FB9" w14:textId="77777777">
            <w:pPr>
              <w:pStyle w:val="NormalWeb"/>
              <w:tabs>
                <w:tab w:val="left" w:pos="4140"/>
              </w:tabs>
              <w:spacing w:before="0" w:beforeAutospacing="0" w:after="0" w:afterAutospacing="0"/>
              <w:rPr>
                <w:rFonts w:ascii="Arial" w:hAnsi="Arial" w:cs="Arial"/>
                <w:b/>
                <w:sz w:val="20"/>
                <w:szCs w:val="20"/>
              </w:rPr>
            </w:pPr>
          </w:p>
        </w:tc>
        <w:tc>
          <w:tcPr>
            <w:tcW w:w="4389" w:type="dxa"/>
          </w:tcPr>
          <w:p w:rsidR="008A3C96" w:rsidRPr="0090227A" w:rsidP="008A3C96" w14:paraId="7A7A37F5" w14:textId="77777777">
            <w:pPr>
              <w:pStyle w:val="NormalWeb"/>
              <w:tabs>
                <w:tab w:val="left" w:pos="4140"/>
              </w:tabs>
              <w:spacing w:before="0" w:beforeAutospacing="0" w:after="0" w:afterAutospacing="0"/>
              <w:jc w:val="center"/>
              <w:rPr>
                <w:rFonts w:ascii="Arial" w:hAnsi="Arial" w:cs="Arial"/>
                <w:b/>
                <w:sz w:val="20"/>
                <w:szCs w:val="20"/>
              </w:rPr>
            </w:pPr>
          </w:p>
        </w:tc>
      </w:tr>
      <w:tr w14:paraId="3644FCE8" w14:textId="77777777" w:rsidTr="008A3C96">
        <w:tblPrEx>
          <w:tblW w:w="0" w:type="auto"/>
          <w:tblLook w:val="04A0"/>
        </w:tblPrEx>
        <w:trPr>
          <w:trHeight w:val="80"/>
        </w:trPr>
        <w:tc>
          <w:tcPr>
            <w:tcW w:w="4389" w:type="dxa"/>
          </w:tcPr>
          <w:p w:rsidR="00AC0411" w:rsidRPr="0090227A" w:rsidP="00AC0411" w14:paraId="48CAA500" w14:textId="5DC71DB9">
            <w:pPr>
              <w:pStyle w:val="NormalWeb"/>
              <w:tabs>
                <w:tab w:val="left" w:pos="4140"/>
              </w:tabs>
              <w:spacing w:before="0" w:beforeAutospacing="0" w:after="0" w:afterAutospacing="0"/>
              <w:jc w:val="center"/>
              <w:rPr>
                <w:rFonts w:ascii="Arial" w:hAnsi="Arial" w:cs="Arial"/>
                <w:b/>
                <w:sz w:val="20"/>
                <w:szCs w:val="20"/>
              </w:rPr>
            </w:pPr>
            <w:r w:rsidRPr="00AC0411">
              <w:rPr>
                <w:rFonts w:ascii="Arial" w:hAnsi="Arial" w:cs="Arial"/>
                <w:b/>
                <w:sz w:val="20"/>
                <w:szCs w:val="20"/>
              </w:rPr>
              <w:t>REGIDOR GABRIEL VÁZQUEZ SUÁREZ.</w:t>
            </w:r>
          </w:p>
        </w:tc>
        <w:tc>
          <w:tcPr>
            <w:tcW w:w="4389" w:type="dxa"/>
          </w:tcPr>
          <w:p w:rsidR="00AC0411" w:rsidRPr="0090227A" w:rsidP="00AC0411" w14:paraId="2128D375" w14:textId="739CA381">
            <w:pPr>
              <w:tabs>
                <w:tab w:val="left" w:pos="5520"/>
              </w:tabs>
              <w:jc w:val="center"/>
              <w:rPr>
                <w:rFonts w:ascii="Arial" w:hAnsi="Arial" w:cs="Arial"/>
                <w:b/>
              </w:rPr>
            </w:pPr>
            <w:r w:rsidRPr="0090227A">
              <w:rPr>
                <w:rFonts w:ascii="Arial" w:hAnsi="Arial" w:cs="Arial"/>
                <w:b/>
              </w:rPr>
              <w:t xml:space="preserve">REGIDOR </w:t>
            </w:r>
            <w:r>
              <w:rPr>
                <w:rFonts w:ascii="Arial" w:hAnsi="Arial" w:cs="Arial"/>
                <w:b/>
              </w:rPr>
              <w:t>VÍCTOR HUGO HERNÁNDEZ LÓPEZ.</w:t>
            </w:r>
          </w:p>
        </w:tc>
      </w:tr>
      <w:tr w14:paraId="04DF28AA" w14:textId="77777777" w:rsidTr="008A3C96">
        <w:tblPrEx>
          <w:tblW w:w="0" w:type="auto"/>
          <w:tblLook w:val="04A0"/>
        </w:tblPrEx>
        <w:trPr>
          <w:trHeight w:val="1657"/>
        </w:trPr>
        <w:tc>
          <w:tcPr>
            <w:tcW w:w="4389" w:type="dxa"/>
          </w:tcPr>
          <w:p w:rsidR="008A3C96" w:rsidRPr="0090227A" w:rsidP="008A3C96" w14:paraId="0FA71C1D" w14:textId="77777777">
            <w:pPr>
              <w:pStyle w:val="NormalWeb"/>
              <w:tabs>
                <w:tab w:val="left" w:pos="4140"/>
              </w:tabs>
              <w:spacing w:before="0" w:beforeAutospacing="0" w:after="0" w:afterAutospacing="0"/>
              <w:jc w:val="center"/>
              <w:rPr>
                <w:rFonts w:ascii="Arial" w:hAnsi="Arial" w:cs="Arial"/>
                <w:b/>
                <w:sz w:val="20"/>
                <w:szCs w:val="20"/>
              </w:rPr>
            </w:pPr>
          </w:p>
        </w:tc>
        <w:tc>
          <w:tcPr>
            <w:tcW w:w="4389" w:type="dxa"/>
          </w:tcPr>
          <w:p w:rsidR="008A3C96" w:rsidRPr="0090227A" w:rsidP="008A3C96" w14:paraId="18EE311F" w14:textId="77777777">
            <w:pPr>
              <w:pStyle w:val="NormalWeb"/>
              <w:tabs>
                <w:tab w:val="left" w:pos="4140"/>
              </w:tabs>
              <w:spacing w:before="0" w:beforeAutospacing="0" w:after="0" w:afterAutospacing="0"/>
              <w:jc w:val="center"/>
              <w:rPr>
                <w:rFonts w:ascii="Arial" w:hAnsi="Arial" w:cs="Arial"/>
                <w:b/>
                <w:sz w:val="20"/>
                <w:szCs w:val="20"/>
              </w:rPr>
            </w:pPr>
          </w:p>
        </w:tc>
      </w:tr>
      <w:tr w14:paraId="3B6BD834" w14:textId="77777777" w:rsidTr="008A3C96">
        <w:tblPrEx>
          <w:tblW w:w="0" w:type="auto"/>
          <w:tblLook w:val="04A0"/>
        </w:tblPrEx>
        <w:trPr>
          <w:trHeight w:val="100"/>
        </w:trPr>
        <w:tc>
          <w:tcPr>
            <w:tcW w:w="4389" w:type="dxa"/>
          </w:tcPr>
          <w:p w:rsidR="008A3C96" w:rsidRPr="001F283D" w:rsidP="008A3C96" w14:paraId="0027B04B" w14:textId="4ECBCBC7">
            <w:pPr>
              <w:pStyle w:val="NormalWeb"/>
              <w:tabs>
                <w:tab w:val="left" w:pos="4140"/>
              </w:tabs>
              <w:spacing w:before="0" w:beforeAutospacing="0" w:after="0" w:afterAutospacing="0"/>
              <w:jc w:val="center"/>
              <w:rPr>
                <w:rFonts w:ascii="Arial" w:hAnsi="Arial" w:cs="Arial"/>
                <w:b/>
                <w:sz w:val="20"/>
                <w:szCs w:val="20"/>
              </w:rPr>
            </w:pPr>
            <w:r w:rsidRPr="00AC0411">
              <w:rPr>
                <w:rFonts w:ascii="Arial" w:hAnsi="Arial" w:cs="Arial"/>
                <w:b/>
                <w:sz w:val="20"/>
                <w:szCs w:val="20"/>
              </w:rPr>
              <w:t xml:space="preserve">REGIDOR JOSÉ MARÍA MARTÍNEZ </w:t>
            </w:r>
            <w:r w:rsidRPr="00AC0411">
              <w:rPr>
                <w:rFonts w:ascii="Arial" w:hAnsi="Arial" w:cs="Arial"/>
                <w:b/>
                <w:sz w:val="20"/>
                <w:szCs w:val="20"/>
              </w:rPr>
              <w:t>MARTÍNEZ</w:t>
            </w:r>
            <w:r w:rsidRPr="00AC0411">
              <w:rPr>
                <w:rFonts w:ascii="Arial" w:hAnsi="Arial" w:cs="Arial"/>
                <w:b/>
                <w:sz w:val="20"/>
                <w:szCs w:val="20"/>
              </w:rPr>
              <w:t>.</w:t>
            </w:r>
          </w:p>
        </w:tc>
        <w:tc>
          <w:tcPr>
            <w:tcW w:w="4389" w:type="dxa"/>
          </w:tcPr>
          <w:p w:rsidR="008A3C96" w:rsidRPr="001F283D" w:rsidP="008A3C96" w14:paraId="0DA2D902" w14:textId="497E309C">
            <w:pPr>
              <w:tabs>
                <w:tab w:val="left" w:pos="5865"/>
              </w:tabs>
              <w:jc w:val="center"/>
              <w:rPr>
                <w:rFonts w:ascii="Arial" w:hAnsi="Arial" w:cs="Arial"/>
                <w:b/>
              </w:rPr>
            </w:pPr>
            <w:r w:rsidRPr="001F283D">
              <w:rPr>
                <w:rFonts w:ascii="Arial" w:hAnsi="Arial" w:cs="Arial"/>
                <w:b/>
              </w:rPr>
              <w:t>REGIDORA TERESA NARANJO ARIAS.</w:t>
            </w:r>
          </w:p>
        </w:tc>
      </w:tr>
      <w:tr w14:paraId="31AF8FF4" w14:textId="77777777" w:rsidTr="008A3C96">
        <w:tblPrEx>
          <w:tblW w:w="0" w:type="auto"/>
          <w:tblLook w:val="04A0"/>
        </w:tblPrEx>
        <w:trPr>
          <w:trHeight w:val="1362"/>
        </w:trPr>
        <w:tc>
          <w:tcPr>
            <w:tcW w:w="4389" w:type="dxa"/>
          </w:tcPr>
          <w:p w:rsidR="008A3C96" w:rsidRPr="0090227A" w:rsidP="008A3C96" w14:paraId="335206C2"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6CDA118C"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04E0163C"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23C19E57"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55E43F54"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305E5D8C"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2F378A25" w14:textId="77777777">
            <w:pPr>
              <w:pStyle w:val="NormalWeb"/>
              <w:tabs>
                <w:tab w:val="left" w:pos="4140"/>
              </w:tabs>
              <w:spacing w:before="0" w:beforeAutospacing="0" w:after="0" w:afterAutospacing="0"/>
              <w:jc w:val="center"/>
              <w:rPr>
                <w:rFonts w:ascii="Arial" w:hAnsi="Arial" w:cs="Arial"/>
                <w:b/>
                <w:sz w:val="20"/>
                <w:szCs w:val="20"/>
              </w:rPr>
            </w:pPr>
          </w:p>
        </w:tc>
        <w:tc>
          <w:tcPr>
            <w:tcW w:w="4389" w:type="dxa"/>
          </w:tcPr>
          <w:p w:rsidR="008A3C96" w:rsidRPr="0090227A" w:rsidP="008A3C96" w14:paraId="00BB6F75" w14:textId="77777777">
            <w:pPr>
              <w:pStyle w:val="NormalWeb"/>
              <w:tabs>
                <w:tab w:val="left" w:pos="4140"/>
              </w:tabs>
              <w:spacing w:before="0" w:beforeAutospacing="0" w:after="0" w:afterAutospacing="0"/>
              <w:jc w:val="center"/>
              <w:rPr>
                <w:rFonts w:ascii="Arial" w:hAnsi="Arial" w:cs="Arial"/>
                <w:b/>
                <w:sz w:val="20"/>
                <w:szCs w:val="20"/>
              </w:rPr>
            </w:pPr>
          </w:p>
        </w:tc>
      </w:tr>
      <w:tr w14:paraId="3FC96D40" w14:textId="77777777" w:rsidTr="008A3C96">
        <w:tblPrEx>
          <w:tblW w:w="0" w:type="auto"/>
          <w:tblLook w:val="04A0"/>
        </w:tblPrEx>
        <w:trPr>
          <w:trHeight w:val="80"/>
        </w:trPr>
        <w:tc>
          <w:tcPr>
            <w:tcW w:w="4389" w:type="dxa"/>
          </w:tcPr>
          <w:p w:rsidR="008A3C96" w:rsidRPr="0090227A" w:rsidP="008A3C96" w14:paraId="3732632D" w14:textId="2DC08D78">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REGIDOR JUAN ALBERTO SALINAS MACÍAS.</w:t>
            </w:r>
          </w:p>
        </w:tc>
        <w:tc>
          <w:tcPr>
            <w:tcW w:w="4389" w:type="dxa"/>
          </w:tcPr>
          <w:p w:rsidR="008A3C96" w:rsidRPr="0090227A" w:rsidP="008A3C96" w14:paraId="23138B08" w14:textId="5297E101">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REGIDORA MARIANA FERNÁNDEZ RAMÍREZ.</w:t>
            </w:r>
          </w:p>
        </w:tc>
      </w:tr>
      <w:tr w14:paraId="7E5556B2" w14:textId="77777777" w:rsidTr="008A3C96">
        <w:tblPrEx>
          <w:tblW w:w="0" w:type="auto"/>
          <w:tblLook w:val="04A0"/>
        </w:tblPrEx>
        <w:trPr>
          <w:trHeight w:val="1643"/>
        </w:trPr>
        <w:tc>
          <w:tcPr>
            <w:tcW w:w="4389" w:type="dxa"/>
          </w:tcPr>
          <w:p w:rsidR="008A3C96" w:rsidRPr="0090227A" w:rsidP="008A3C96" w14:paraId="2D7104B2"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63CDEF56"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6E63ABCD"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00C2D774"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4DD039E8"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484A5F09"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682CB4D5" w14:textId="77777777">
            <w:pPr>
              <w:pStyle w:val="NormalWeb"/>
              <w:tabs>
                <w:tab w:val="left" w:pos="4140"/>
              </w:tabs>
              <w:spacing w:before="0" w:beforeAutospacing="0" w:after="0" w:afterAutospacing="0"/>
              <w:jc w:val="center"/>
              <w:rPr>
                <w:rFonts w:ascii="Arial" w:hAnsi="Arial" w:cs="Arial"/>
                <w:b/>
                <w:sz w:val="20"/>
                <w:szCs w:val="20"/>
              </w:rPr>
            </w:pPr>
          </w:p>
          <w:p w:rsidR="008A3C96" w:rsidRPr="0090227A" w:rsidP="008A3C96" w14:paraId="1622440C" w14:textId="77777777">
            <w:pPr>
              <w:pStyle w:val="NormalWeb"/>
              <w:tabs>
                <w:tab w:val="left" w:pos="4140"/>
              </w:tabs>
              <w:spacing w:before="0" w:beforeAutospacing="0" w:after="0" w:afterAutospacing="0"/>
              <w:rPr>
                <w:rFonts w:ascii="Arial" w:hAnsi="Arial" w:cs="Arial"/>
                <w:b/>
                <w:sz w:val="20"/>
                <w:szCs w:val="20"/>
              </w:rPr>
            </w:pPr>
          </w:p>
        </w:tc>
        <w:tc>
          <w:tcPr>
            <w:tcW w:w="4389" w:type="dxa"/>
          </w:tcPr>
          <w:p w:rsidR="008A3C96" w:rsidRPr="0090227A" w:rsidP="008A3C96" w14:paraId="3B992CB8" w14:textId="77777777">
            <w:pPr>
              <w:pStyle w:val="NormalWeb"/>
              <w:tabs>
                <w:tab w:val="left" w:pos="4140"/>
              </w:tabs>
              <w:spacing w:before="0" w:beforeAutospacing="0" w:after="0" w:afterAutospacing="0"/>
              <w:jc w:val="center"/>
              <w:rPr>
                <w:rFonts w:ascii="Arial" w:hAnsi="Arial" w:cs="Arial"/>
                <w:b/>
                <w:sz w:val="20"/>
                <w:szCs w:val="20"/>
              </w:rPr>
            </w:pPr>
          </w:p>
        </w:tc>
      </w:tr>
      <w:tr w14:paraId="6C588E18" w14:textId="77777777" w:rsidTr="008A3C96">
        <w:tblPrEx>
          <w:tblW w:w="0" w:type="auto"/>
          <w:tblLook w:val="04A0"/>
        </w:tblPrEx>
        <w:tc>
          <w:tcPr>
            <w:tcW w:w="4389" w:type="dxa"/>
          </w:tcPr>
          <w:p w:rsidR="00AC0411" w:rsidRPr="0090227A" w:rsidP="00AC0411" w14:paraId="2AEBF249" w14:textId="6C7DA1FA">
            <w:pPr>
              <w:pStyle w:val="NormalWeb"/>
              <w:tabs>
                <w:tab w:val="left" w:pos="4140"/>
              </w:tabs>
              <w:spacing w:before="0" w:beforeAutospacing="0" w:after="0" w:afterAutospacing="0"/>
              <w:jc w:val="center"/>
              <w:rPr>
                <w:rFonts w:ascii="Arial" w:hAnsi="Arial" w:cs="Arial"/>
                <w:b/>
                <w:sz w:val="20"/>
                <w:szCs w:val="20"/>
              </w:rPr>
            </w:pPr>
            <w:r w:rsidRPr="001F283D">
              <w:rPr>
                <w:rFonts w:ascii="Arial" w:hAnsi="Arial" w:cs="Arial"/>
                <w:b/>
                <w:sz w:val="20"/>
                <w:szCs w:val="20"/>
              </w:rPr>
              <w:t>REGIDORA DIANA ARACELI GONZÁLEZ MARTÍNEZ.</w:t>
            </w:r>
          </w:p>
        </w:tc>
        <w:tc>
          <w:tcPr>
            <w:tcW w:w="4389" w:type="dxa"/>
          </w:tcPr>
          <w:p w:rsidR="00AC0411" w:rsidRPr="008A3C96" w:rsidP="00AC0411" w14:paraId="38BAABAB" w14:textId="121026BF">
            <w:pPr>
              <w:tabs>
                <w:tab w:val="left" w:pos="5325"/>
              </w:tabs>
              <w:jc w:val="center"/>
              <w:rPr>
                <w:rFonts w:ascii="Arial" w:hAnsi="Arial" w:cs="Arial"/>
                <w:b/>
                <w:highlight w:val="yellow"/>
              </w:rPr>
            </w:pPr>
            <w:r w:rsidRPr="001F283D">
              <w:rPr>
                <w:rFonts w:ascii="Arial" w:hAnsi="Arial" w:cs="Arial"/>
                <w:b/>
              </w:rPr>
              <w:t>REGIDOR JULIO CÉSAR COVARRUBIAS</w:t>
            </w:r>
            <w:r>
              <w:rPr>
                <w:rFonts w:ascii="Arial" w:hAnsi="Arial" w:cs="Arial"/>
                <w:b/>
              </w:rPr>
              <w:t xml:space="preserve"> MENDOZA. </w:t>
            </w:r>
          </w:p>
        </w:tc>
      </w:tr>
      <w:tr w14:paraId="768305CA" w14:textId="77777777" w:rsidTr="008A3C96">
        <w:tblPrEx>
          <w:tblW w:w="0" w:type="auto"/>
          <w:tblLook w:val="04A0"/>
        </w:tblPrEx>
        <w:trPr>
          <w:trHeight w:val="2156"/>
        </w:trPr>
        <w:tc>
          <w:tcPr>
            <w:tcW w:w="4389" w:type="dxa"/>
          </w:tcPr>
          <w:p w:rsidR="00AC0411" w:rsidRPr="0090227A" w:rsidP="00AC0411" w14:paraId="1C5019CB" w14:textId="77777777">
            <w:pPr>
              <w:pStyle w:val="NormalWeb"/>
              <w:tabs>
                <w:tab w:val="left" w:pos="4140"/>
              </w:tabs>
              <w:spacing w:before="0" w:beforeAutospacing="0" w:after="0" w:afterAutospacing="0"/>
              <w:jc w:val="center"/>
              <w:rPr>
                <w:rFonts w:ascii="Arial" w:hAnsi="Arial" w:cs="Arial"/>
                <w:b/>
                <w:sz w:val="20"/>
                <w:szCs w:val="20"/>
              </w:rPr>
            </w:pPr>
          </w:p>
          <w:p w:rsidR="00AC0411" w:rsidRPr="0090227A" w:rsidP="00AC0411" w14:paraId="47FA49F3" w14:textId="77777777">
            <w:pPr>
              <w:pStyle w:val="NormalWeb"/>
              <w:tabs>
                <w:tab w:val="left" w:pos="4140"/>
              </w:tabs>
              <w:spacing w:before="0" w:beforeAutospacing="0" w:after="0" w:afterAutospacing="0"/>
              <w:jc w:val="center"/>
              <w:rPr>
                <w:rFonts w:ascii="Arial" w:hAnsi="Arial" w:cs="Arial"/>
                <w:b/>
                <w:sz w:val="20"/>
                <w:szCs w:val="20"/>
              </w:rPr>
            </w:pPr>
          </w:p>
          <w:p w:rsidR="00AC0411" w:rsidRPr="0090227A" w:rsidP="00AC0411" w14:paraId="67F3DADF" w14:textId="77777777">
            <w:pPr>
              <w:pStyle w:val="NormalWeb"/>
              <w:tabs>
                <w:tab w:val="left" w:pos="4140"/>
              </w:tabs>
              <w:spacing w:before="0" w:beforeAutospacing="0" w:after="0" w:afterAutospacing="0"/>
              <w:jc w:val="center"/>
              <w:rPr>
                <w:rFonts w:ascii="Arial" w:hAnsi="Arial" w:cs="Arial"/>
                <w:b/>
                <w:sz w:val="20"/>
                <w:szCs w:val="20"/>
              </w:rPr>
            </w:pPr>
          </w:p>
          <w:p w:rsidR="00AC0411" w:rsidRPr="0090227A" w:rsidP="00AC0411" w14:paraId="112096EC" w14:textId="77777777">
            <w:pPr>
              <w:pStyle w:val="NormalWeb"/>
              <w:tabs>
                <w:tab w:val="left" w:pos="4140"/>
              </w:tabs>
              <w:spacing w:before="0" w:beforeAutospacing="0" w:after="0" w:afterAutospacing="0"/>
              <w:jc w:val="center"/>
              <w:rPr>
                <w:rFonts w:ascii="Arial" w:hAnsi="Arial" w:cs="Arial"/>
                <w:b/>
                <w:sz w:val="20"/>
                <w:szCs w:val="20"/>
              </w:rPr>
            </w:pPr>
          </w:p>
          <w:p w:rsidR="00AC0411" w:rsidRPr="0090227A" w:rsidP="00AC0411" w14:paraId="2A4AA384" w14:textId="77777777">
            <w:pPr>
              <w:pStyle w:val="NormalWeb"/>
              <w:tabs>
                <w:tab w:val="left" w:pos="4140"/>
              </w:tabs>
              <w:spacing w:before="0" w:beforeAutospacing="0" w:after="0" w:afterAutospacing="0"/>
              <w:jc w:val="center"/>
              <w:rPr>
                <w:rFonts w:ascii="Arial" w:hAnsi="Arial" w:cs="Arial"/>
                <w:b/>
                <w:sz w:val="20"/>
                <w:szCs w:val="20"/>
              </w:rPr>
            </w:pPr>
          </w:p>
          <w:p w:rsidR="00AC0411" w:rsidRPr="0090227A" w:rsidP="00AC0411" w14:paraId="0C6FD93F" w14:textId="77777777">
            <w:pPr>
              <w:pStyle w:val="NormalWeb"/>
              <w:tabs>
                <w:tab w:val="left" w:pos="4140"/>
              </w:tabs>
              <w:spacing w:before="0" w:beforeAutospacing="0" w:after="0" w:afterAutospacing="0"/>
              <w:jc w:val="center"/>
              <w:rPr>
                <w:rFonts w:ascii="Arial" w:hAnsi="Arial" w:cs="Arial"/>
                <w:b/>
                <w:sz w:val="20"/>
                <w:szCs w:val="20"/>
              </w:rPr>
            </w:pPr>
          </w:p>
          <w:p w:rsidR="00AC0411" w:rsidRPr="0090227A" w:rsidP="00AC0411" w14:paraId="39EDF4A5" w14:textId="77777777">
            <w:pPr>
              <w:pStyle w:val="NormalWeb"/>
              <w:tabs>
                <w:tab w:val="left" w:pos="4140"/>
              </w:tabs>
              <w:spacing w:before="0" w:beforeAutospacing="0" w:after="0" w:afterAutospacing="0"/>
              <w:jc w:val="center"/>
              <w:rPr>
                <w:rFonts w:ascii="Arial" w:hAnsi="Arial" w:cs="Arial"/>
                <w:b/>
                <w:sz w:val="20"/>
                <w:szCs w:val="20"/>
              </w:rPr>
            </w:pPr>
          </w:p>
          <w:p w:rsidR="00AC0411" w:rsidRPr="0090227A" w:rsidP="00AC0411" w14:paraId="78CF1E9A" w14:textId="77777777">
            <w:pPr>
              <w:pStyle w:val="NormalWeb"/>
              <w:tabs>
                <w:tab w:val="left" w:pos="4140"/>
              </w:tabs>
              <w:spacing w:before="0" w:beforeAutospacing="0" w:after="0" w:afterAutospacing="0"/>
              <w:jc w:val="center"/>
              <w:rPr>
                <w:rFonts w:ascii="Arial" w:hAnsi="Arial" w:cs="Arial"/>
                <w:b/>
                <w:sz w:val="20"/>
                <w:szCs w:val="20"/>
              </w:rPr>
            </w:pPr>
          </w:p>
        </w:tc>
        <w:tc>
          <w:tcPr>
            <w:tcW w:w="4389" w:type="dxa"/>
          </w:tcPr>
          <w:p w:rsidR="00AC0411" w:rsidRPr="008A3C96" w:rsidP="00AC0411" w14:paraId="3CD5F0C8" w14:textId="77777777">
            <w:pPr>
              <w:pStyle w:val="NormalWeb"/>
              <w:tabs>
                <w:tab w:val="left" w:pos="4140"/>
              </w:tabs>
              <w:spacing w:before="0" w:beforeAutospacing="0" w:after="0" w:afterAutospacing="0"/>
              <w:jc w:val="center"/>
              <w:rPr>
                <w:rFonts w:ascii="Arial" w:hAnsi="Arial" w:cs="Arial"/>
                <w:b/>
                <w:sz w:val="20"/>
                <w:szCs w:val="20"/>
                <w:highlight w:val="yellow"/>
              </w:rPr>
            </w:pPr>
          </w:p>
        </w:tc>
      </w:tr>
      <w:tr w14:paraId="148008BF" w14:textId="77777777" w:rsidTr="008A3C96">
        <w:tblPrEx>
          <w:tblW w:w="0" w:type="auto"/>
          <w:tblLook w:val="04A0"/>
        </w:tblPrEx>
        <w:trPr>
          <w:trHeight w:val="98"/>
        </w:trPr>
        <w:tc>
          <w:tcPr>
            <w:tcW w:w="4389" w:type="dxa"/>
          </w:tcPr>
          <w:p w:rsidR="00AC0411" w:rsidRPr="001F283D" w:rsidP="00AC0411" w14:paraId="1B820E1F" w14:textId="47EE6E8A">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 xml:space="preserve"> </w:t>
            </w:r>
          </w:p>
        </w:tc>
        <w:tc>
          <w:tcPr>
            <w:tcW w:w="4389" w:type="dxa"/>
          </w:tcPr>
          <w:p w:rsidR="00AC0411" w:rsidRPr="0090227A" w:rsidP="00AC0411" w14:paraId="676478ED" w14:textId="1F87ECED">
            <w:pPr>
              <w:pStyle w:val="NormalWeb"/>
              <w:tabs>
                <w:tab w:val="left" w:pos="4140"/>
              </w:tabs>
              <w:spacing w:before="0" w:beforeAutospacing="0" w:after="0" w:afterAutospacing="0"/>
              <w:jc w:val="center"/>
              <w:rPr>
                <w:rFonts w:ascii="Arial" w:hAnsi="Arial" w:cs="Arial"/>
                <w:b/>
                <w:sz w:val="20"/>
                <w:szCs w:val="20"/>
              </w:rPr>
            </w:pPr>
          </w:p>
        </w:tc>
      </w:tr>
    </w:tbl>
    <w:p w:rsidR="00D1779E" w:rsidRPr="00E64570" w:rsidP="00E64570" w14:paraId="6A601E08" w14:textId="60938997">
      <w:pPr>
        <w:pStyle w:val="NormalWeb"/>
        <w:tabs>
          <w:tab w:val="left" w:pos="4140"/>
        </w:tabs>
        <w:spacing w:before="0" w:beforeAutospacing="0" w:after="0" w:afterAutospacing="0"/>
        <w:jc w:val="center"/>
        <w:rPr>
          <w:rFonts w:ascii="Arial" w:hAnsi="Arial" w:cs="Arial"/>
          <w:b/>
          <w:sz w:val="20"/>
          <w:szCs w:val="20"/>
        </w:rPr>
      </w:pPr>
    </w:p>
    <w:p w:rsidR="00F82D1A" w:rsidRPr="00C5267B" w:rsidP="00C5267B" w14:paraId="31CDA844" w14:textId="77777777">
      <w:pPr>
        <w:jc w:val="both"/>
        <w:rPr>
          <w:rFonts w:ascii="Arial" w:hAnsi="Arial" w:cs="Arial"/>
          <w:sz w:val="24"/>
          <w:szCs w:val="24"/>
        </w:rPr>
      </w:pPr>
    </w:p>
    <w:sectPr w:rsidSect="00F969B4">
      <w:headerReference w:type="default" r:id="rId50"/>
      <w:footerReference w:type="default" r:id="rId51"/>
      <w:pgSz w:w="12240" w:h="15840" w:code="1"/>
      <w:pgMar w:top="1134" w:right="1183" w:bottom="851" w:left="249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Noto Sans Symbols">
    <w:altName w:val="Times New Roman"/>
    <w:charset w:val="00"/>
    <w:family w:val="auto"/>
    <w:pitch w:val="default"/>
  </w:font>
  <w:font w:name="VagLight">
    <w:altName w:val="Calibri"/>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w:altName w:val="Book Antiqua"/>
    <w:panose1 w:val="00000000000000000000"/>
    <w:charset w:val="00"/>
    <w:family w:val="roman"/>
    <w:notTrueType/>
    <w:pitch w:val="variable"/>
    <w:sig w:usb0="00000003" w:usb1="00000000" w:usb2="00000000" w:usb3="00000000" w:csb0="00000001" w:csb1="00000000"/>
  </w:font>
  <w:font w:name="CG Times">
    <w:altName w:val="Times New Roman"/>
    <w:panose1 w:val="00000000000000000000"/>
    <w:charset w:val="00"/>
    <w:family w:val="roman"/>
    <w:notTrueType/>
    <w:pitch w:val="default"/>
    <w:sig w:usb0="00000003" w:usb1="00000000" w:usb2="00000000" w:usb3="00000000" w:csb0="00000001" w:csb1="00000000"/>
  </w:font>
  <w:font w:name="Liberation Serif">
    <w:altName w:val="Times New Roman"/>
    <w:charset w:val="00"/>
    <w:family w:val="roman"/>
    <w:pitch w:val="variable"/>
  </w:font>
  <w:font w:name="Mangal">
    <w:panose1 w:val="00000400000000000000"/>
    <w:charset w:val="00"/>
    <w:family w:val="roman"/>
    <w:pitch w:val="variable"/>
    <w:sig w:usb0="00008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Helvetica Neue">
    <w:altName w:val="Times New Roman"/>
    <w:charset w:val="00"/>
    <w:family w:val="auto"/>
    <w:pitch w:val="default"/>
  </w:font>
  <w:font w:name="DIN-Light">
    <w:altName w:val="DIN-Light"/>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0000000000000000000"/>
    <w:charset w:val="00"/>
    <w:family w:val="auto"/>
    <w:pitch w:val="variable"/>
    <w:sig w:usb0="E0002AFF" w:usb1="5000785B" w:usb2="00000000" w:usb3="00000000" w:csb0="000001F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Bold">
    <w:altName w:val="Arial"/>
    <w:charset w:val="00"/>
    <w:family w:val="swiss"/>
    <w:pitch w:val="default"/>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Dotum">
    <w:altName w:val="돋움"/>
    <w:panose1 w:val="020B0600000101010101"/>
    <w:charset w:val="81"/>
    <w:family w:val="swiss"/>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Century Gothic,Arial">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JNIIJE+Arial,Bold">
    <w:altName w:val="Arial"/>
    <w:panose1 w:val="00000000000000000000"/>
    <w:charset w:val="00"/>
    <w:family w:val="roman"/>
    <w:notTrueType/>
    <w:pitch w:val="default"/>
  </w:font>
  <w:font w:name="Antique Olive">
    <w:panose1 w:val="00000000000000000000"/>
    <w:charset w:val="00"/>
    <w:family w:val="swiss"/>
    <w:notTrueType/>
    <w:pitch w:val="variable"/>
    <w:sig w:usb0="00000003" w:usb1="00000000" w:usb2="00000000" w:usb3="00000000" w:csb0="00000001"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Adobe Caslon Pro SmBd">
    <w:altName w:val="Georgia"/>
    <w:panose1 w:val="00000000000000000000"/>
    <w:charset w:val="00"/>
    <w:family w:val="auto"/>
    <w:notTrueType/>
    <w:pitch w:val="variable"/>
    <w:sig w:usb0="00000003" w:usb1="00000000" w:usb2="00000000" w:usb3="00000000" w:csb0="00000001" w:csb1="00000000"/>
  </w:font>
  <w:font w:name="Humnst777 BT">
    <w:charset w:val="00"/>
    <w:family w:val="swiss"/>
    <w:pitch w:val="variable"/>
    <w:sig w:usb0="800000AF" w:usb1="1000204A" w:usb2="00000000" w:usb3="00000000" w:csb0="00000011" w:csb1="00000000"/>
  </w:font>
  <w:font w:name="Frutiger 55 Roman">
    <w:altName w:val="Frutiger 55 Roman"/>
    <w:panose1 w:val="00000000000000000000"/>
    <w:charset w:val="00"/>
    <w:family w:val="roman"/>
    <w:notTrueType/>
    <w:pitch w:val="default"/>
    <w:sig w:usb0="00000003" w:usb1="00000000" w:usb2="00000000" w:usb3="00000000" w:csb0="00000001" w:csb1="00000000"/>
  </w:font>
  <w:font w:name="Avenir Next">
    <w:altName w:val="Avenir Next"/>
    <w:panose1 w:val="00000000000000000000"/>
    <w:charset w:val="00"/>
    <w:family w:val="swiss"/>
    <w:notTrueType/>
    <w:pitch w:val="default"/>
    <w:sig w:usb0="00000003" w:usb1="00000000" w:usb2="00000000" w:usb3="00000000" w:csb0="00000001" w:csb1="00000000"/>
  </w:font>
  <w:font w:name="Arial,Bold">
    <w:altName w:val="Arial"/>
    <w:panose1 w:val="00000000000000000000"/>
    <w:charset w:val="00"/>
    <w:family w:val="roman"/>
    <w:notTrueType/>
    <w:pitch w:val="default"/>
    <w:sig w:usb0="00000003" w:usb1="00000000" w:usb2="00000000" w:usb3="00000000" w:csb0="00000001" w:csb1="00000000"/>
  </w:font>
  <w:font w:name="OpenSymbol">
    <w:charset w:val="00"/>
    <w:family w:val="auto"/>
    <w:pitch w:val="variable"/>
    <w:sig w:usb0="800000AF" w:usb1="1001ECEA"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MS ??">
    <w:altName w:val="Arial Unicode MS"/>
    <w:panose1 w:val="00000000000000000000"/>
    <w:charset w:val="80"/>
    <w:family w:val="auto"/>
    <w:notTrueType/>
    <w:pitch w:val="variable"/>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Gabriola">
    <w:panose1 w:val="04040605051002020D02"/>
    <w:charset w:val="00"/>
    <w:family w:val="decorative"/>
    <w:pitch w:val="variable"/>
    <w:sig w:usb0="E00002EF" w:usb1="5000204B" w:usb2="00000000" w:usb3="00000000" w:csb0="0000009F" w:csb1="00000000"/>
  </w:font>
  <w:font w:name="Gadugi">
    <w:panose1 w:val="020B0502040204020203"/>
    <w:charset w:val="00"/>
    <w:family w:val="swiss"/>
    <w:pitch w:val="variable"/>
    <w:sig w:usb0="80000003" w:usb1="02000000" w:usb2="00003000" w:usb3="00000000" w:csb0="00000001" w:csb1="00000000"/>
  </w:font>
  <w:font w:name="Constantia">
    <w:panose1 w:val="02030602050306030303"/>
    <w:charset w:val="00"/>
    <w:family w:val="roman"/>
    <w:pitch w:val="variable"/>
    <w:sig w:usb0="A00002EF" w:usb1="4000204B"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Roboto">
    <w:charset w:val="00"/>
    <w:family w:val="auto"/>
    <w:pitch w:val="variable"/>
    <w:sig w:usb0="E00002FF" w:usb1="5000205B" w:usb2="00000020" w:usb3="00000000" w:csb0="0000019F" w:csb1="00000000"/>
  </w:font>
  <w:font w:name="Aptos">
    <w:altName w:val="Cambria"/>
    <w:charset w:val="00"/>
    <w:family w:val="swiss"/>
    <w:pitch w:val="variable"/>
    <w:sig w:usb0="00000001" w:usb1="00000003" w:usb2="00000000" w:usb3="00000000" w:csb0="0000019F" w:csb1="00000000"/>
  </w:font>
  <w:font w:name="Montserrat">
    <w:panose1 w:val="02000505000000020004"/>
    <w:charset w:val="00"/>
    <w:family w:val="auto"/>
    <w:pitch w:val="variable"/>
    <w:sig w:usb0="8000002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2C2DC6" w:rsidRPr="00EA177D" w:rsidP="0070160D" w14:paraId="2614B897" w14:textId="6DAC33FE">
    <w:pPr>
      <w:pStyle w:val="Footer"/>
      <w:jc w:val="both"/>
      <w:rPr>
        <w:rFonts w:ascii="CG Times" w:hAnsi="CG Times"/>
        <w:i/>
        <w:sz w:val="19"/>
        <w:szCs w:val="19"/>
      </w:rPr>
    </w:pPr>
    <w:r>
      <w:rPr>
        <w:rFonts w:ascii="CG Times" w:hAnsi="CG Times"/>
        <w:i/>
        <w:sz w:val="19"/>
        <w:szCs w:val="19"/>
      </w:rPr>
      <w:t xml:space="preserve">La presente </w:t>
    </w:r>
    <w:r w:rsidRPr="00D415DF">
      <w:rPr>
        <w:rFonts w:ascii="CG Times" w:hAnsi="CG Times"/>
        <w:i/>
        <w:sz w:val="19"/>
        <w:szCs w:val="19"/>
      </w:rPr>
      <w:t>hoja corresponde al acta de la sesión ordinaria número</w:t>
    </w:r>
    <w:r>
      <w:rPr>
        <w:rFonts w:ascii="CG Times" w:hAnsi="CG Times"/>
        <w:i/>
        <w:sz w:val="19"/>
        <w:szCs w:val="19"/>
      </w:rPr>
      <w:t xml:space="preserve"> </w:t>
    </w:r>
    <w:r w:rsidR="005F3633">
      <w:rPr>
        <w:rFonts w:ascii="CG Times" w:hAnsi="CG Times"/>
        <w:i/>
        <w:sz w:val="19"/>
        <w:szCs w:val="19"/>
      </w:rPr>
      <w:t xml:space="preserve">cuarenta y </w:t>
    </w:r>
    <w:r w:rsidR="001142CA">
      <w:rPr>
        <w:rFonts w:ascii="CG Times" w:hAnsi="CG Times"/>
        <w:i/>
        <w:sz w:val="19"/>
        <w:szCs w:val="19"/>
      </w:rPr>
      <w:t>tres</w:t>
    </w:r>
    <w:r>
      <w:rPr>
        <w:rFonts w:ascii="CG Times" w:hAnsi="CG Times"/>
        <w:i/>
        <w:sz w:val="19"/>
        <w:szCs w:val="19"/>
      </w:rPr>
      <w:t xml:space="preserve"> </w:t>
    </w:r>
    <w:r w:rsidRPr="00D415DF">
      <w:rPr>
        <w:rFonts w:ascii="CG Times" w:hAnsi="CG Times"/>
        <w:i/>
        <w:sz w:val="19"/>
        <w:szCs w:val="19"/>
      </w:rPr>
      <w:t xml:space="preserve">celebrada por el Ayuntamiento de </w:t>
    </w:r>
    <w:r w:rsidRPr="00302D49">
      <w:rPr>
        <w:rFonts w:ascii="CG Times" w:hAnsi="CG Times"/>
        <w:i/>
        <w:sz w:val="19"/>
        <w:szCs w:val="19"/>
      </w:rPr>
      <w:t xml:space="preserve">Guadalajara, a las </w:t>
    </w:r>
    <w:r>
      <w:rPr>
        <w:rFonts w:ascii="CG Times" w:hAnsi="CG Times"/>
        <w:i/>
        <w:sz w:val="19"/>
        <w:szCs w:val="19"/>
      </w:rPr>
      <w:t>1</w:t>
    </w:r>
    <w:r w:rsidR="001142CA">
      <w:rPr>
        <w:rFonts w:ascii="CG Times" w:hAnsi="CG Times"/>
        <w:i/>
        <w:sz w:val="19"/>
        <w:szCs w:val="19"/>
      </w:rPr>
      <w:t>1</w:t>
    </w:r>
    <w:r w:rsidRPr="00302D49">
      <w:rPr>
        <w:rFonts w:ascii="CG Times" w:hAnsi="CG Times"/>
        <w:i/>
        <w:sz w:val="19"/>
        <w:szCs w:val="19"/>
      </w:rPr>
      <w:t>:</w:t>
    </w:r>
    <w:r w:rsidR="001142CA">
      <w:rPr>
        <w:rFonts w:ascii="CG Times" w:hAnsi="CG Times"/>
        <w:i/>
        <w:sz w:val="19"/>
        <w:szCs w:val="19"/>
      </w:rPr>
      <w:t>55</w:t>
    </w:r>
    <w:r w:rsidRPr="00302D49">
      <w:rPr>
        <w:rFonts w:ascii="CG Times" w:hAnsi="CG Times"/>
        <w:i/>
        <w:sz w:val="19"/>
        <w:szCs w:val="19"/>
      </w:rPr>
      <w:t xml:space="preserve"> horas del día </w:t>
    </w:r>
    <w:r w:rsidR="001142CA">
      <w:rPr>
        <w:rFonts w:ascii="CG Times" w:hAnsi="CG Times"/>
        <w:i/>
        <w:sz w:val="19"/>
        <w:szCs w:val="19"/>
      </w:rPr>
      <w:t>dieciséis</w:t>
    </w:r>
    <w:r w:rsidRPr="00302D49">
      <w:rPr>
        <w:rFonts w:ascii="CG Times" w:hAnsi="CG Times"/>
        <w:i/>
        <w:sz w:val="19"/>
        <w:szCs w:val="19"/>
      </w:rPr>
      <w:t xml:space="preserve"> de</w:t>
    </w:r>
    <w:r>
      <w:rPr>
        <w:rFonts w:ascii="CG Times" w:hAnsi="CG Times"/>
        <w:i/>
        <w:sz w:val="19"/>
        <w:szCs w:val="19"/>
      </w:rPr>
      <w:t xml:space="preserve"> </w:t>
    </w:r>
    <w:r w:rsidR="001142CA">
      <w:rPr>
        <w:rFonts w:ascii="CG Times" w:hAnsi="CG Times"/>
        <w:i/>
        <w:sz w:val="19"/>
        <w:szCs w:val="19"/>
      </w:rPr>
      <w:t>abril</w:t>
    </w:r>
    <w:r w:rsidRPr="00302D49">
      <w:rPr>
        <w:rFonts w:ascii="CG Times" w:hAnsi="CG Times"/>
        <w:i/>
        <w:sz w:val="19"/>
        <w:szCs w:val="19"/>
      </w:rPr>
      <w:t xml:space="preserve"> d</w:t>
    </w:r>
    <w:r w:rsidR="001142CA">
      <w:rPr>
        <w:rFonts w:ascii="CG Times" w:hAnsi="CG Times"/>
        <w:i/>
        <w:sz w:val="19"/>
        <w:szCs w:val="19"/>
      </w:rPr>
      <w:t>e</w:t>
    </w:r>
    <w:r>
      <w:rPr>
        <w:rFonts w:ascii="CG Times" w:hAnsi="CG Times"/>
        <w:i/>
        <w:sz w:val="19"/>
        <w:szCs w:val="19"/>
      </w:rPr>
      <w:t xml:space="preserve"> dos mil </w:t>
    </w:r>
    <w:r w:rsidR="0030341C">
      <w:rPr>
        <w:rFonts w:ascii="CG Times" w:hAnsi="CG Times"/>
        <w:i/>
        <w:sz w:val="19"/>
        <w:szCs w:val="19"/>
      </w:rPr>
      <w:t>veintiséis</w:t>
    </w:r>
    <w:r>
      <w:rPr>
        <w:rFonts w:ascii="CG Times" w:hAnsi="CG Times"/>
        <w:i/>
        <w:sz w:val="19"/>
        <w:szCs w:val="19"/>
      </w:rPr>
      <w:t>.</w:t>
    </w:r>
  </w:p>
  <w:p w:rsidR="002C2DC6" w:rsidRPr="00A81FCE" w:rsidP="0070160D" w14:paraId="03FA40A4" w14:textId="77777777">
    <w:pPr>
      <w:pStyle w:val="Footer"/>
      <w:tabs>
        <w:tab w:val="left" w:pos="1305"/>
        <w:tab w:val="clear" w:pos="4252"/>
        <w:tab w:val="clear" w:pos="8504"/>
      </w:tabs>
      <w:jc w:val="both"/>
      <w:rPr>
        <w:rFonts w:ascii="CG Times" w:hAnsi="CG Times"/>
        <w:i/>
        <w:sz w:val="19"/>
        <w:szCs w:val="19"/>
      </w:rPr>
    </w:pPr>
    <w:r>
      <w:rPr>
        <w:rFonts w:ascii="CG Times" w:hAnsi="CG Times"/>
        <w:i/>
        <w:sz w:val="19"/>
        <w:szCs w:val="19"/>
      </w:rPr>
      <w:tab/>
    </w:r>
  </w:p>
  <w:p w:rsidR="002C2DC6" w:rsidRPr="00A81FCE" w:rsidP="007218EF" w14:paraId="328E8781" w14:textId="77777777">
    <w:pPr>
      <w:pStyle w:val="Footer"/>
      <w:tabs>
        <w:tab w:val="left" w:pos="1305"/>
        <w:tab w:val="clear" w:pos="4252"/>
        <w:tab w:val="clear" w:pos="8504"/>
      </w:tabs>
      <w:jc w:val="both"/>
      <w:rPr>
        <w:rFonts w:ascii="CG Times" w:hAnsi="CG Times"/>
        <w:i/>
        <w:sz w:val="19"/>
        <w:szCs w:val="19"/>
      </w:rPr>
    </w:pPr>
    <w:r>
      <w:rPr>
        <w:rFonts w:ascii="CG Times" w:hAnsi="CG Times"/>
        <w:i/>
        <w:sz w:val="19"/>
        <w:szCs w:val="19"/>
      </w:rPr>
      <w:tab/>
    </w:r>
  </w:p>
  <w:p w:rsidR="002C2DC6" w14:paraId="20F134FC"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1F5312" w:rsidP="001867B8" w14:paraId="2748D03A" w14:textId="77777777">
      <w:r>
        <w:separator/>
      </w:r>
    </w:p>
  </w:footnote>
  <w:footnote w:type="continuationSeparator" w:id="1">
    <w:p w:rsidR="001F5312" w:rsidP="001867B8" w14:paraId="6DC173BF" w14:textId="77777777">
      <w:r>
        <w:continuationSeparator/>
      </w:r>
    </w:p>
  </w:footnote>
  <w:footnote w:id="2">
    <w:p w:rsidR="00B906D1" w:rsidRPr="00F953A2" w:rsidP="00B906D1" w14:paraId="4C9F39A6" w14:textId="77777777">
      <w:pPr>
        <w:rPr>
          <w:rFonts w:ascii="Arial" w:eastAsia="Arial" w:hAnsi="Arial" w:cs="Arial"/>
          <w:color w:val="000000"/>
          <w:sz w:val="16"/>
          <w:szCs w:val="16"/>
        </w:rPr>
      </w:pPr>
      <w:r w:rsidRPr="00F953A2">
        <w:rPr>
          <w:sz w:val="16"/>
          <w:szCs w:val="16"/>
          <w:vertAlign w:val="superscript"/>
        </w:rPr>
        <w:footnoteRef/>
      </w:r>
      <w:r w:rsidRPr="00F953A2">
        <w:rPr>
          <w:color w:val="000000"/>
          <w:sz w:val="16"/>
          <w:szCs w:val="16"/>
        </w:rPr>
        <w:t xml:space="preserve"> Constitución Política de los Estados Unidos Mexicanos (1917), Artículo 1o.</w:t>
      </w:r>
    </w:p>
  </w:footnote>
  <w:footnote w:id="3">
    <w:p w:rsidR="00B906D1" w:rsidRPr="00F953A2" w:rsidP="00B906D1" w14:paraId="13737883" w14:textId="77777777">
      <w:pPr>
        <w:rPr>
          <w:color w:val="000000"/>
          <w:sz w:val="16"/>
          <w:szCs w:val="16"/>
        </w:rPr>
      </w:pPr>
      <w:r w:rsidRPr="00F953A2">
        <w:rPr>
          <w:sz w:val="16"/>
          <w:szCs w:val="16"/>
          <w:vertAlign w:val="superscript"/>
        </w:rPr>
        <w:footnoteRef/>
      </w:r>
      <w:r w:rsidRPr="00F953A2">
        <w:rPr>
          <w:color w:val="000000"/>
          <w:sz w:val="16"/>
          <w:szCs w:val="16"/>
        </w:rPr>
        <w:t xml:space="preserve"> Constitución Política de los Estados Unidos Mexicanos, Artículo 4o.</w:t>
      </w:r>
    </w:p>
  </w:footnote>
  <w:footnote w:id="4">
    <w:p w:rsidR="00B906D1" w:rsidRPr="00F953A2" w:rsidP="00B906D1" w14:paraId="4FE2FFF2" w14:textId="77777777">
      <w:pPr>
        <w:rPr>
          <w:rFonts w:ascii="Arial" w:hAnsi="Arial" w:cs="Arial"/>
          <w:i/>
          <w:iCs/>
          <w:color w:val="000000"/>
          <w:sz w:val="16"/>
          <w:szCs w:val="16"/>
        </w:rPr>
      </w:pPr>
      <w:r w:rsidRPr="00F953A2">
        <w:rPr>
          <w:rFonts w:ascii="Arial" w:hAnsi="Arial" w:cs="Arial"/>
          <w:i/>
          <w:iCs/>
          <w:sz w:val="16"/>
          <w:szCs w:val="16"/>
          <w:vertAlign w:val="superscript"/>
        </w:rPr>
        <w:footnoteRef/>
      </w:r>
      <w:r w:rsidRPr="00F953A2">
        <w:rPr>
          <w:rFonts w:ascii="Arial" w:hAnsi="Arial" w:cs="Arial"/>
          <w:i/>
          <w:iCs/>
          <w:color w:val="000000"/>
          <w:sz w:val="16"/>
          <w:szCs w:val="16"/>
        </w:rPr>
        <w:t xml:space="preserve"> Pacto Internacional de Derechos Económicos, Sociales y Culturales (1966), Artículo 12.</w:t>
      </w:r>
    </w:p>
  </w:footnote>
  <w:footnote w:id="5">
    <w:p w:rsidR="00B906D1" w:rsidRPr="00D1658D" w:rsidP="00B906D1" w14:paraId="5281D642" w14:textId="77777777">
      <w:pPr>
        <w:rPr>
          <w:rFonts w:ascii="Arial" w:hAnsi="Arial" w:cs="Arial"/>
          <w:i/>
          <w:iCs/>
          <w:color w:val="000000"/>
          <w:sz w:val="18"/>
          <w:szCs w:val="18"/>
        </w:rPr>
      </w:pPr>
      <w:r w:rsidRPr="00D1658D">
        <w:rPr>
          <w:rFonts w:ascii="Arial" w:hAnsi="Arial" w:cs="Arial"/>
          <w:i/>
          <w:iCs/>
          <w:sz w:val="18"/>
          <w:szCs w:val="18"/>
          <w:vertAlign w:val="superscript"/>
        </w:rPr>
        <w:footnoteRef/>
      </w:r>
      <w:r w:rsidRPr="00D1658D">
        <w:rPr>
          <w:rFonts w:ascii="Arial" w:hAnsi="Arial" w:cs="Arial"/>
          <w:i/>
          <w:iCs/>
          <w:color w:val="000000"/>
          <w:sz w:val="18"/>
          <w:szCs w:val="18"/>
        </w:rPr>
        <w:t xml:space="preserve"> Naciones Unidas, Nueva Agenda Urbana, HABITAT III (s. f.), párr. 50, 114.</w:t>
      </w:r>
    </w:p>
  </w:footnote>
  <w:footnote w:id="6">
    <w:p w:rsidR="00B906D1" w:rsidP="00B906D1" w14:paraId="425F692D" w14:textId="77777777">
      <w:pPr>
        <w:pStyle w:val="FootnoteText"/>
        <w:rPr>
          <w:rFonts w:ascii="Arial" w:hAnsi="Arial"/>
          <w:lang w:val="es-ES_tradnl"/>
        </w:rPr>
      </w:pPr>
      <w:r>
        <w:rPr>
          <w:rStyle w:val="FootnoteReference"/>
        </w:rPr>
        <w:footnoteRef/>
      </w:r>
      <w:r>
        <w:t xml:space="preserve"> </w:t>
      </w:r>
      <w:r>
        <w:fldChar w:fldCharType="begin"/>
      </w:r>
      <w:r>
        <w:instrText xml:space="preserve"> ADDIN ZOTERO_ITEM CSL_CITATION {"citationID":"JFC9eVlL","properties":{"formattedCitation":"Constituci\\uc0\\u243{}n Pol\\uc0\\u237{}tica de los Estados Unidos Mexicanos (1917), Art\\uc0\\u237{}culo 1o.","plainCitation":"Constitución Política de los Estados Unidos Mexicanos (1917), Artículo 1o.","noteIndex":1},"citationItems":[{"id":1230,"uris":["http://zotero.org/users/1318141/items/ESTNXVA9"],"itemData":{"id":1230,"type":"legislation","title":"Constitución Política de los Estados Unidos Mexicanos","issued":{"date-parts":[["1917"]]}},"locator":"Artículo 1o","label":"page"}],"schema":"https://github.com/citation-style-language/schema/raw/master/csl-citation.json"} </w:instrText>
      </w:r>
      <w:r>
        <w:fldChar w:fldCharType="separate"/>
      </w:r>
      <w:r>
        <w:t>Constitución Política de los Estados Unidos Mexicanos (1917), Artículo 1o.</w:t>
      </w:r>
      <w:r>
        <w:fldChar w:fldCharType="end"/>
      </w:r>
    </w:p>
  </w:footnote>
  <w:footnote w:id="7">
    <w:p w:rsidR="00B906D1" w:rsidP="00B906D1" w14:paraId="6152AC2D" w14:textId="77777777">
      <w:pPr>
        <w:pStyle w:val="FootnoteText"/>
        <w:rPr>
          <w:lang w:val="es-ES_tradnl"/>
        </w:rPr>
      </w:pPr>
      <w:r>
        <w:rPr>
          <w:rStyle w:val="FootnoteReference"/>
        </w:rPr>
        <w:footnoteRef/>
      </w:r>
      <w:r>
        <w:t xml:space="preserve"> </w:t>
      </w:r>
      <w:r>
        <w:fldChar w:fldCharType="begin"/>
      </w:r>
      <w:r>
        <w:instrText xml:space="preserve"> ADDIN ZOTERO_ITEM CSL_CITATION {"citationID":"iUNyGItx","properties":{"formattedCitation":"Constituci\\uc0\\u243{}n Pol\\uc0\\u237{}tica de los Estados Unidos Mexicanos, Art\\uc0\\u237{}culo 4o.","plainCitation":"Constitución Política de los Estados Unidos Mexicanos, Artículo 4o.","noteIndex":2},"citationItems":[{"id":1230,"uris":["http://zotero.org/users/1318141/items/ESTNXVA9"],"itemData":{"id":1230,"type":"legislation","title":"Constitución Política de los Estados Unidos Mexicanos","issued":{"date-parts":[["1917"]]}},"locator":"Artículo 4o","label":"page"}],"schema":"https://github.com/citation-style-language/schema/raw/master/csl-citation.json"} </w:instrText>
      </w:r>
      <w:r>
        <w:fldChar w:fldCharType="separate"/>
      </w:r>
      <w:r>
        <w:t>Constitución Política de los Estados Unidos Mexicanos, Artículo 4o.</w:t>
      </w:r>
      <w:r>
        <w:fldChar w:fldCharType="end"/>
      </w:r>
    </w:p>
  </w:footnote>
  <w:footnote w:id="8">
    <w:p w:rsidR="00B906D1" w:rsidRPr="00F953A2" w:rsidP="00F953A2" w14:paraId="3BA42978" w14:textId="77777777">
      <w:pPr>
        <w:pStyle w:val="FootnoteText"/>
        <w:rPr>
          <w:sz w:val="16"/>
          <w:szCs w:val="16"/>
          <w:lang w:val="es-ES_tradnl"/>
        </w:rPr>
      </w:pPr>
      <w:r w:rsidRPr="00F953A2">
        <w:rPr>
          <w:rStyle w:val="FootnoteReference"/>
          <w:sz w:val="16"/>
          <w:szCs w:val="16"/>
        </w:rPr>
        <w:footnoteRef/>
      </w:r>
      <w:r w:rsidRPr="00F953A2">
        <w:rPr>
          <w:sz w:val="16"/>
          <w:szCs w:val="16"/>
        </w:rPr>
        <w:t xml:space="preserve"> </w:t>
      </w:r>
      <w:r w:rsidRPr="00F953A2">
        <w:rPr>
          <w:sz w:val="16"/>
          <w:szCs w:val="16"/>
        </w:rPr>
        <w:fldChar w:fldCharType="begin"/>
      </w:r>
      <w:r w:rsidRPr="00F953A2">
        <w:rPr>
          <w:sz w:val="16"/>
          <w:szCs w:val="16"/>
        </w:rPr>
        <w:instrText xml:space="preserve"> ADDIN ZOTERO_ITEM CSL_CITATION {"citationID":"03m3RJNG","properties":{"formattedCitation":"Constituci\\uc0\\u243{}n Pol\\uc0\\u237{}tica de los Estados Unidos Mexicanos, Art\\uc0\\u237{}culo 40.","plainCitation":"Constitución Política de los Estados Unidos Mexicanos, Artículo 40.","noteIndex":3},"citationItems":[{"id":1230,"uris":["http://zotero.org/users/1318141/items/ESTNXVA9"],"itemData":{"id":1230,"type":"legislation","title":"Constitución Política de los Estados Unidos Mexicanos","issued":{"date-parts":[["1917"]]}},"locator":"Artículo 40","label":"page"}],"schema":"https://github.com/citation-style-language/schema/raw/master/csl-citation.json"} </w:instrText>
      </w:r>
      <w:r w:rsidRPr="00F953A2">
        <w:rPr>
          <w:sz w:val="16"/>
          <w:szCs w:val="16"/>
        </w:rPr>
        <w:fldChar w:fldCharType="separate"/>
      </w:r>
      <w:r w:rsidRPr="00F953A2">
        <w:rPr>
          <w:sz w:val="16"/>
          <w:szCs w:val="16"/>
        </w:rPr>
        <w:t>Constitución Política de los Estados Unidos Mexicanos, Artículo 40.</w:t>
      </w:r>
      <w:r w:rsidRPr="00F953A2">
        <w:rPr>
          <w:sz w:val="16"/>
          <w:szCs w:val="16"/>
        </w:rPr>
        <w:fldChar w:fldCharType="end"/>
      </w:r>
    </w:p>
  </w:footnote>
  <w:footnote w:id="9">
    <w:p w:rsidR="00B906D1" w:rsidRPr="00F953A2" w:rsidP="00F953A2" w14:paraId="23D7A262" w14:textId="77777777">
      <w:pPr>
        <w:pStyle w:val="FootnoteText"/>
        <w:rPr>
          <w:sz w:val="16"/>
          <w:szCs w:val="16"/>
          <w:lang w:val="es-ES_tradnl"/>
        </w:rPr>
      </w:pPr>
      <w:r w:rsidRPr="00F953A2">
        <w:rPr>
          <w:rStyle w:val="FootnoteReference"/>
          <w:sz w:val="16"/>
          <w:szCs w:val="16"/>
        </w:rPr>
        <w:footnoteRef/>
      </w:r>
      <w:r w:rsidRPr="00F953A2">
        <w:rPr>
          <w:sz w:val="16"/>
          <w:szCs w:val="16"/>
        </w:rPr>
        <w:t xml:space="preserve"> </w:t>
      </w:r>
      <w:r w:rsidRPr="00F953A2">
        <w:rPr>
          <w:sz w:val="16"/>
          <w:szCs w:val="16"/>
        </w:rPr>
        <w:fldChar w:fldCharType="begin"/>
      </w:r>
      <w:r w:rsidRPr="00F953A2">
        <w:rPr>
          <w:sz w:val="16"/>
          <w:szCs w:val="16"/>
        </w:rPr>
        <w:instrText xml:space="preserve"> ADDIN ZOTERO_ITEM CSL_CITATION {"citationID":"IkQ7KPIC","properties":{"formattedCitation":"Pacto Internacional de Derechos Civiles y Pol\\uc0\\u237{}ticos (1966), Art\\uc0\\u237{}culo 26.","plainCitation":"Pacto Internacional de Derechos Civiles y Políticos (1966), Artículo 26.","noteIndex":4},"citationItems":[{"id":1217,"uris":["http://zotero.org/users/1318141/items/3S97J58Q"],"itemData":{"id":1217,"type":"legislation","title":"Pacto Internacional de Derechos Civiles y Políticos","issued":{"date-parts":[["1966"]]}},"locator":"Artículo 26","label":"page"}],"schema":"https://github.com/citation-style-language/schema/raw/master/csl-citation.json"} </w:instrText>
      </w:r>
      <w:r w:rsidRPr="00F953A2">
        <w:rPr>
          <w:sz w:val="16"/>
          <w:szCs w:val="16"/>
        </w:rPr>
        <w:fldChar w:fldCharType="separate"/>
      </w:r>
      <w:r w:rsidRPr="00F953A2">
        <w:rPr>
          <w:sz w:val="16"/>
          <w:szCs w:val="16"/>
        </w:rPr>
        <w:t>Pacto Internacional de Derechos Civiles y Políticos (1966), Artículo 26.</w:t>
      </w:r>
      <w:r w:rsidRPr="00F953A2">
        <w:rPr>
          <w:sz w:val="16"/>
          <w:szCs w:val="16"/>
        </w:rPr>
        <w:fldChar w:fldCharType="end"/>
      </w:r>
    </w:p>
  </w:footnote>
  <w:footnote w:id="10">
    <w:p w:rsidR="00B906D1" w:rsidRPr="00F953A2" w:rsidP="00F953A2" w14:paraId="227D4F83" w14:textId="77777777">
      <w:pPr>
        <w:pStyle w:val="FootnoteText"/>
        <w:ind w:left="708" w:hanging="708"/>
        <w:rPr>
          <w:sz w:val="16"/>
          <w:szCs w:val="16"/>
          <w:lang w:val="es-ES_tradnl"/>
        </w:rPr>
      </w:pPr>
      <w:r w:rsidRPr="00F953A2">
        <w:rPr>
          <w:rStyle w:val="FootnoteReference"/>
          <w:sz w:val="16"/>
          <w:szCs w:val="16"/>
        </w:rPr>
        <w:footnoteRef/>
      </w:r>
      <w:r w:rsidRPr="00F953A2">
        <w:rPr>
          <w:sz w:val="16"/>
          <w:szCs w:val="16"/>
        </w:rPr>
        <w:t xml:space="preserve"> </w:t>
      </w:r>
      <w:r w:rsidRPr="00F953A2">
        <w:rPr>
          <w:rFonts w:ascii="Helvetica" w:hAnsi="Helvetica"/>
          <w:sz w:val="16"/>
          <w:szCs w:val="16"/>
        </w:rPr>
        <w:t>en sus artículos 1.1 y 24,</w:t>
      </w:r>
      <w:r w:rsidRPr="00F953A2">
        <w:rPr>
          <w:sz w:val="16"/>
          <w:szCs w:val="16"/>
        </w:rPr>
        <w:fldChar w:fldCharType="begin"/>
      </w:r>
      <w:r w:rsidRPr="00F953A2">
        <w:rPr>
          <w:sz w:val="16"/>
          <w:szCs w:val="16"/>
        </w:rPr>
        <w:instrText xml:space="preserve"> ADDIN ZOTERO_ITEM CSL_CITATION {"citationID":"MpvqWxYj","properties":{"formattedCitation":"Convenci\\uc0\\u243{}n Americana Sobre Derechos Humanos, Art\\uc0\\u237{}culos 1.1 y 24.","plainCitation":"Convención Americana Sobre Derechos Humanos, Artículos 1.1 y 24.","noteIndex":5},"citationItems":[{"id":372,"uris":["http://zotero.org/users/1318141/items/2DSBZQ6R"],"itemData":{"id":372,"type":"legislation","title":"Convención Americana Sobre Derechos Humanos"},"locator":"Artículos 1.1 y 24","label":"page"}],"schema":"https://github.com/citation-style-language/schema/raw/master/csl-citation.json"} </w:instrText>
      </w:r>
      <w:r w:rsidRPr="00F953A2">
        <w:rPr>
          <w:sz w:val="16"/>
          <w:szCs w:val="16"/>
        </w:rPr>
        <w:fldChar w:fldCharType="separate"/>
      </w:r>
      <w:r w:rsidRPr="00F953A2">
        <w:rPr>
          <w:sz w:val="16"/>
          <w:szCs w:val="16"/>
        </w:rPr>
        <w:t>Convención Americana Sobre Derechos Humanos, Artículos 1.1 y 24.</w:t>
      </w:r>
      <w:r w:rsidRPr="00F953A2">
        <w:rPr>
          <w:sz w:val="16"/>
          <w:szCs w:val="16"/>
        </w:rPr>
        <w:fldChar w:fldCharType="end"/>
      </w:r>
    </w:p>
  </w:footnote>
  <w:footnote w:id="11">
    <w:p w:rsidR="00B906D1" w:rsidRPr="00F953A2" w:rsidP="00F953A2" w14:paraId="3C601A20" w14:textId="77777777">
      <w:pPr>
        <w:pStyle w:val="FootnoteText"/>
        <w:rPr>
          <w:sz w:val="16"/>
          <w:szCs w:val="16"/>
          <w:lang w:val="es-ES_tradnl"/>
        </w:rPr>
      </w:pPr>
      <w:r w:rsidRPr="00F953A2">
        <w:rPr>
          <w:rStyle w:val="FootnoteReference"/>
          <w:sz w:val="16"/>
          <w:szCs w:val="16"/>
        </w:rPr>
        <w:footnoteRef/>
      </w:r>
      <w:r w:rsidRPr="00F953A2">
        <w:rPr>
          <w:sz w:val="16"/>
          <w:szCs w:val="16"/>
        </w:rPr>
        <w:t xml:space="preserve"> </w:t>
      </w:r>
      <w:r w:rsidRPr="00F953A2">
        <w:rPr>
          <w:sz w:val="16"/>
          <w:szCs w:val="16"/>
        </w:rPr>
        <w:fldChar w:fldCharType="begin"/>
      </w:r>
      <w:r w:rsidRPr="00F953A2">
        <w:rPr>
          <w:sz w:val="16"/>
          <w:szCs w:val="16"/>
        </w:rPr>
        <w:instrText xml:space="preserve"> ADDIN ZOTERO_ITEM CSL_CITATION {"citationID":"3lNeg08z","properties":{"formattedCitation":"Convenci\\uc0\\u243{}n de las Naciones Unidas contra la Corrupci\\uc0\\u243{}n (2003), Art\\uc0\\u237{}culo 9.","plainCitation":"Convención de las Naciones Unidas contra la Corrupción (2003), Artículo 9.","noteIndex":6},"citationItems":[{"id":1528,"uris":["http://zotero.org/users/1318141/items/KGHVRD3X"],"itemData":{"id":1528,"type":"legislation","title":"Convención de las Naciones Unidas contra la Corrupción","issued":{"date-parts":[["2003"]]}},"locator":"Artículo 9","label":"page"}],"schema":"https://github.com/citation-style-language/schema/raw/master/csl-citation.json"} </w:instrText>
      </w:r>
      <w:r w:rsidRPr="00F953A2">
        <w:rPr>
          <w:sz w:val="16"/>
          <w:szCs w:val="16"/>
        </w:rPr>
        <w:fldChar w:fldCharType="separate"/>
      </w:r>
      <w:r w:rsidRPr="00F953A2">
        <w:rPr>
          <w:sz w:val="16"/>
          <w:szCs w:val="16"/>
        </w:rPr>
        <w:t>Convención de las Naciones Unidas contra la Corrupción (2003), Artículo 9.</w:t>
      </w:r>
      <w:r w:rsidRPr="00F953A2">
        <w:rPr>
          <w:sz w:val="16"/>
          <w:szCs w:val="16"/>
        </w:rPr>
        <w:fldChar w:fldCharType="end"/>
      </w:r>
    </w:p>
  </w:footnote>
  <w:footnote w:id="12">
    <w:p w:rsidR="00B906D1" w:rsidRPr="00F953A2" w:rsidP="00F953A2" w14:paraId="4DD706AE" w14:textId="77777777">
      <w:pPr>
        <w:pStyle w:val="FootnoteText"/>
        <w:rPr>
          <w:sz w:val="16"/>
          <w:szCs w:val="16"/>
          <w:lang w:val="es-ES_tradnl"/>
        </w:rPr>
      </w:pPr>
      <w:r w:rsidRPr="00F953A2">
        <w:rPr>
          <w:rStyle w:val="FootnoteReference"/>
          <w:sz w:val="16"/>
          <w:szCs w:val="16"/>
        </w:rPr>
        <w:footnoteRef/>
      </w:r>
      <w:r w:rsidRPr="00F953A2">
        <w:rPr>
          <w:sz w:val="16"/>
          <w:szCs w:val="16"/>
        </w:rPr>
        <w:t xml:space="preserve"> </w:t>
      </w:r>
      <w:r w:rsidRPr="00F953A2">
        <w:rPr>
          <w:sz w:val="16"/>
          <w:szCs w:val="16"/>
        </w:rPr>
        <w:fldChar w:fldCharType="begin"/>
      </w:r>
      <w:r w:rsidRPr="00F953A2">
        <w:rPr>
          <w:sz w:val="16"/>
          <w:szCs w:val="16"/>
        </w:rPr>
        <w:instrText xml:space="preserve"> ADDIN ZOTERO_ITEM CSL_CITATION {"citationID":"LAK1LR7z","properties":{"formattedCitation":"Convenci\\uc0\\u243{}n Internacional sobre la Eliminaci\\uc0\\u243{}n de todas las Formas de Discriminaci\\uc0\\u243{}n Racial (1969), Art\\uc0\\u237{}culo 5.","plainCitation":"Convención Internacional sobre la Eliminación de todas las Formas de Discriminación Racial (1969), Artículo 5.","noteIndex":7},"citationItems":[{"id":1225,"uris":["http://zotero.org/users/1318141/items/TX75ZBBX"],"itemData":{"id":1225,"type":"legislation","title":"Convención Internacional sobre la Eliminación de todas las Formas de Discriminación Racial","issued":{"date-parts":[["1969",1,4]]}},"locator":"Artículo 5","label":"page"}],"schema":"https://github.com/citation-style-language/schema/raw/master/csl-citation.json"} </w:instrText>
      </w:r>
      <w:r w:rsidRPr="00F953A2">
        <w:rPr>
          <w:sz w:val="16"/>
          <w:szCs w:val="16"/>
        </w:rPr>
        <w:fldChar w:fldCharType="separate"/>
      </w:r>
      <w:r w:rsidRPr="00F953A2">
        <w:rPr>
          <w:sz w:val="16"/>
          <w:szCs w:val="16"/>
        </w:rPr>
        <w:t>Convención Internacional sobre la Eliminación de todas las Formas de Discriminación Racial (1969), Artículo 5.</w:t>
      </w:r>
      <w:r w:rsidRPr="00F953A2">
        <w:rPr>
          <w:sz w:val="16"/>
          <w:szCs w:val="16"/>
        </w:rPr>
        <w:fldChar w:fldCharType="end"/>
      </w:r>
    </w:p>
  </w:footnote>
  <w:footnote w:id="13">
    <w:p w:rsidR="00D1658D" w:rsidRPr="003051F4" w:rsidP="00D1658D" w14:paraId="49CDA553" w14:textId="77777777">
      <w:pPr>
        <w:rPr>
          <w:rFonts w:ascii="Calibri" w:eastAsia="Calibri" w:hAnsi="Calibri" w:cs="Calibri"/>
          <w:i/>
          <w:iCs/>
          <w:sz w:val="16"/>
          <w:szCs w:val="16"/>
          <w:lang w:val="es-ES"/>
        </w:rPr>
      </w:pPr>
      <w:r w:rsidRPr="003051F4">
        <w:rPr>
          <w:i/>
          <w:iCs/>
          <w:sz w:val="16"/>
          <w:szCs w:val="16"/>
          <w:vertAlign w:val="superscript"/>
          <w:lang w:val="es-ES"/>
        </w:rPr>
        <w:footnoteRef/>
      </w:r>
      <w:r w:rsidRPr="003051F4">
        <w:rPr>
          <w:i/>
          <w:iCs/>
          <w:sz w:val="16"/>
          <w:szCs w:val="16"/>
          <w:lang w:val="es-ES"/>
        </w:rPr>
        <w:t xml:space="preserve"> Constitución Política de los Estados Unidos Mexicanos. (2026). Diario Oficial de la Federación. </w:t>
      </w:r>
      <w:hyperlink r:id="rId1" w:history="1">
        <w:r w:rsidRPr="003051F4">
          <w:rPr>
            <w:rStyle w:val="Hyperlink"/>
            <w:i/>
            <w:iCs/>
            <w:color w:val="1155CC"/>
            <w:sz w:val="16"/>
            <w:szCs w:val="16"/>
            <w:lang w:val="es-ES"/>
          </w:rPr>
          <w:t>https://www.diputados.gob.mx/LeyesBiblio/pdf/CPEUM.pdf</w:t>
        </w:r>
      </w:hyperlink>
      <w:r w:rsidRPr="003051F4">
        <w:rPr>
          <w:i/>
          <w:iCs/>
          <w:sz w:val="16"/>
          <w:szCs w:val="16"/>
          <w:lang w:val="es-ES"/>
        </w:rPr>
        <w:t xml:space="preserve"> </w:t>
      </w:r>
    </w:p>
  </w:footnote>
  <w:footnote w:id="14">
    <w:p w:rsidR="00D1658D" w:rsidRPr="003051F4" w:rsidP="00D1658D" w14:paraId="714C4960" w14:textId="77777777">
      <w:pPr>
        <w:rPr>
          <w:i/>
          <w:iCs/>
          <w:sz w:val="16"/>
          <w:szCs w:val="16"/>
          <w:lang w:val="es-ES"/>
        </w:rPr>
      </w:pPr>
      <w:r w:rsidRPr="003051F4">
        <w:rPr>
          <w:i/>
          <w:iCs/>
          <w:sz w:val="16"/>
          <w:szCs w:val="16"/>
          <w:vertAlign w:val="superscript"/>
          <w:lang w:val="es-ES"/>
        </w:rPr>
        <w:footnoteRef/>
      </w:r>
      <w:r w:rsidRPr="003051F4">
        <w:rPr>
          <w:i/>
          <w:iCs/>
          <w:sz w:val="16"/>
          <w:szCs w:val="16"/>
          <w:lang w:val="es-ES"/>
        </w:rPr>
        <w:t xml:space="preserve"> Organización de los Estados Americanos. (1969). Convención Americana sobre Derechos Humanos. </w:t>
      </w:r>
      <w:hyperlink r:id="rId2" w:history="1">
        <w:r w:rsidRPr="003051F4">
          <w:rPr>
            <w:rStyle w:val="Hyperlink"/>
            <w:i/>
            <w:iCs/>
            <w:color w:val="1155CC"/>
            <w:sz w:val="16"/>
            <w:szCs w:val="16"/>
            <w:lang w:val="es-ES"/>
          </w:rPr>
          <w:t>https://www.oas.org/dil/esp/tratados_B-32_Convencion_Americana_sobre_Derechos_Humanos.htm?utm_source=chatgpt.com</w:t>
        </w:r>
      </w:hyperlink>
      <w:r w:rsidRPr="003051F4">
        <w:rPr>
          <w:i/>
          <w:iCs/>
          <w:sz w:val="16"/>
          <w:szCs w:val="16"/>
          <w:lang w:val="es-ES"/>
        </w:rPr>
        <w:t xml:space="preserve"> </w:t>
      </w:r>
    </w:p>
    <w:p w:rsidR="00D1658D" w:rsidP="00D1658D" w14:paraId="16A7DB1E" w14:textId="77777777">
      <w:pPr>
        <w:rPr>
          <w:lang w:val="es-ES"/>
        </w:rPr>
      </w:pPr>
    </w:p>
  </w:footnote>
  <w:footnote w:id="15">
    <w:p w:rsidR="00D1658D" w:rsidP="00D1658D" w14:paraId="408DCF76" w14:textId="07547697">
      <w:pPr>
        <w:rPr>
          <w:lang w:val="es-ES"/>
        </w:rPr>
      </w:pPr>
      <w:r>
        <w:rPr>
          <w:vertAlign w:val="superscript"/>
          <w:lang w:val="es-ES"/>
        </w:rPr>
        <w:footnoteRef/>
      </w:r>
      <w:r>
        <w:rPr>
          <w:lang w:val="es-ES"/>
        </w:rPr>
        <w:t xml:space="preserve"> Organización de los Estados Americanos. (1988). Protocolo de San Salvador.. </w:t>
      </w:r>
      <w:hyperlink r:id="rId3" w:history="1">
        <w:r>
          <w:rPr>
            <w:rStyle w:val="Hyperlink"/>
            <w:color w:val="1155CC"/>
            <w:lang w:val="es-ES"/>
          </w:rPr>
          <w:t>https://www.oas.org/es/sadye/inclusion-social/protocolo-ssv/docs/protocolo-san-salvador-es.pdf</w:t>
        </w:r>
      </w:hyperlink>
      <w:r>
        <w:rPr>
          <w:lang w:val="es-ES"/>
        </w:rPr>
        <w:t xml:space="preserve"> </w:t>
      </w:r>
    </w:p>
  </w:footnote>
  <w:footnote w:id="16">
    <w:p w:rsidR="00D1658D" w:rsidRPr="003051F4" w:rsidP="00D1658D" w14:paraId="6F717629" w14:textId="37228FDF">
      <w:pPr>
        <w:rPr>
          <w:rFonts w:ascii="Aptos" w:eastAsia="Aptos" w:hAnsi="Aptos" w:cs="Aptos"/>
          <w:i/>
          <w:iCs/>
          <w:sz w:val="16"/>
          <w:szCs w:val="16"/>
          <w:lang w:val="es-ES"/>
        </w:rPr>
      </w:pPr>
      <w:r w:rsidRPr="003051F4">
        <w:rPr>
          <w:i/>
          <w:iCs/>
          <w:sz w:val="16"/>
          <w:szCs w:val="16"/>
          <w:vertAlign w:val="superscript"/>
          <w:lang w:val="es-ES"/>
        </w:rPr>
        <w:footnoteRef/>
      </w:r>
      <w:r w:rsidRPr="003051F4">
        <w:rPr>
          <w:i/>
          <w:iCs/>
          <w:sz w:val="16"/>
          <w:szCs w:val="16"/>
          <w:lang w:val="es-ES"/>
        </w:rPr>
        <w:t xml:space="preserve"> Constitución Política de los Estados Unidos Mexicanos. (2026). Diario Oficial de la Federación. </w:t>
      </w:r>
      <w:hyperlink r:id="rId4" w:history="1">
        <w:r w:rsidRPr="003051F4">
          <w:rPr>
            <w:rStyle w:val="Hyperlink"/>
            <w:i/>
            <w:iCs/>
            <w:color w:val="1155CC"/>
            <w:sz w:val="16"/>
            <w:szCs w:val="16"/>
            <w:lang w:val="es-ES"/>
          </w:rPr>
          <w:t>https://www.diputados.gob.mx/LeyesBiblio/pdf/CPEUM.pdf</w:t>
        </w:r>
      </w:hyperlink>
      <w:r w:rsidRPr="003051F4">
        <w:rPr>
          <w:i/>
          <w:iCs/>
          <w:sz w:val="16"/>
          <w:szCs w:val="16"/>
          <w:lang w:val="es-ES"/>
        </w:rPr>
        <w:t xml:space="preserve"> </w:t>
      </w:r>
    </w:p>
    <w:p w:rsidR="00D1658D" w:rsidRPr="003051F4" w:rsidP="00D1658D" w14:paraId="6ECEF8D4" w14:textId="77777777">
      <w:pPr>
        <w:rPr>
          <w:i/>
          <w:iCs/>
          <w:sz w:val="16"/>
          <w:szCs w:val="16"/>
          <w:lang w:val="es-ES"/>
        </w:rPr>
      </w:pPr>
    </w:p>
  </w:footnote>
  <w:footnote w:id="17">
    <w:p w:rsidR="00D1658D" w:rsidRPr="003051F4" w:rsidP="00D1658D" w14:paraId="152CD9A0" w14:textId="77777777">
      <w:pPr>
        <w:rPr>
          <w:i/>
          <w:iCs/>
          <w:sz w:val="16"/>
          <w:szCs w:val="16"/>
          <w:lang w:val="es-ES"/>
        </w:rPr>
      </w:pPr>
      <w:r w:rsidRPr="003051F4">
        <w:rPr>
          <w:i/>
          <w:iCs/>
          <w:sz w:val="16"/>
          <w:szCs w:val="16"/>
          <w:vertAlign w:val="superscript"/>
          <w:lang w:val="es-ES"/>
        </w:rPr>
        <w:footnoteRef/>
      </w:r>
      <w:r w:rsidRPr="003051F4">
        <w:rPr>
          <w:i/>
          <w:iCs/>
          <w:sz w:val="16"/>
          <w:szCs w:val="16"/>
          <w:lang w:val="es-ES"/>
        </w:rPr>
        <w:t xml:space="preserve"> Oficina de las Naciones Unidas contra la Droga y el Delito. (2004). Convención de las Naciones Unidas contra la Corrupción. Naciones Unidas. </w:t>
      </w:r>
      <w:hyperlink r:id="rId5" w:history="1">
        <w:r w:rsidRPr="003051F4">
          <w:rPr>
            <w:rStyle w:val="Hyperlink"/>
            <w:i/>
            <w:iCs/>
            <w:color w:val="1155CC"/>
            <w:sz w:val="16"/>
            <w:szCs w:val="16"/>
            <w:lang w:val="es-ES"/>
          </w:rPr>
          <w:t>https://www.unodc.org/pdf/corruption/publications_unodc_convention-s.pdf</w:t>
        </w:r>
      </w:hyperlink>
      <w:r w:rsidRPr="003051F4">
        <w:rPr>
          <w:i/>
          <w:iCs/>
          <w:sz w:val="16"/>
          <w:szCs w:val="16"/>
          <w:lang w:val="es-ES"/>
        </w:rPr>
        <w:t xml:space="preserve"> </w:t>
      </w:r>
    </w:p>
  </w:footnote>
  <w:footnote w:id="18">
    <w:p w:rsidR="00D1658D" w:rsidRPr="003051F4" w:rsidP="00D1658D" w14:paraId="55FF5800" w14:textId="77777777">
      <w:pPr>
        <w:rPr>
          <w:rFonts w:ascii="Aptos" w:eastAsia="Aptos" w:hAnsi="Aptos" w:cs="Aptos"/>
          <w:i/>
          <w:iCs/>
          <w:sz w:val="16"/>
          <w:szCs w:val="16"/>
          <w:lang w:val="es-ES"/>
        </w:rPr>
      </w:pPr>
      <w:r w:rsidRPr="003051F4">
        <w:rPr>
          <w:i/>
          <w:iCs/>
          <w:sz w:val="16"/>
          <w:szCs w:val="16"/>
          <w:vertAlign w:val="superscript"/>
          <w:lang w:val="es-ES"/>
        </w:rPr>
        <w:footnoteRef/>
      </w:r>
      <w:r w:rsidRPr="003051F4">
        <w:rPr>
          <w:i/>
          <w:iCs/>
          <w:sz w:val="16"/>
          <w:szCs w:val="16"/>
          <w:lang w:val="es-ES"/>
        </w:rPr>
        <w:t xml:space="preserve"> Informador. (2025). Hombre cae a socavón tras chocar en López Mateos y Avenida México. </w:t>
      </w:r>
      <w:hyperlink r:id="rId6" w:history="1">
        <w:r w:rsidRPr="003051F4">
          <w:rPr>
            <w:rStyle w:val="Hyperlink"/>
            <w:i/>
            <w:iCs/>
            <w:color w:val="1155CC"/>
            <w:sz w:val="16"/>
            <w:szCs w:val="16"/>
            <w:lang w:val="es-ES"/>
          </w:rPr>
          <w:t>https://www.informador.mx/jalisco/hombre-cae-a-socavon-tras-chocar-en-lopez-mateos-y-avenida-mexico-20251204-0062.html</w:t>
        </w:r>
      </w:hyperlink>
      <w:r w:rsidRPr="003051F4">
        <w:rPr>
          <w:i/>
          <w:iCs/>
          <w:sz w:val="16"/>
          <w:szCs w:val="16"/>
          <w:lang w:val="es-ES"/>
        </w:rPr>
        <w:t xml:space="preserve"> </w:t>
      </w:r>
    </w:p>
  </w:footnote>
  <w:footnote w:id="19">
    <w:p w:rsidR="00D1658D" w:rsidRPr="003051F4" w:rsidP="00D1658D" w14:paraId="3FDFE8FE" w14:textId="5BDE5829">
      <w:pPr>
        <w:rPr>
          <w:i/>
          <w:iCs/>
          <w:sz w:val="16"/>
          <w:szCs w:val="16"/>
          <w:lang w:val="es-ES"/>
        </w:rPr>
      </w:pPr>
      <w:r w:rsidRPr="003051F4">
        <w:rPr>
          <w:i/>
          <w:iCs/>
          <w:sz w:val="16"/>
          <w:szCs w:val="16"/>
          <w:vertAlign w:val="superscript"/>
          <w:lang w:val="es-ES"/>
        </w:rPr>
        <w:footnoteRef/>
      </w:r>
      <w:r w:rsidRPr="003051F4">
        <w:rPr>
          <w:i/>
          <w:iCs/>
          <w:sz w:val="16"/>
          <w:szCs w:val="16"/>
          <w:lang w:val="es-ES"/>
        </w:rPr>
        <w:t xml:space="preserve"> Quadratín. (2025). Se abre socavón en Guadalajara; hay 3 heridos de manera preliminar. } </w:t>
      </w:r>
      <w:hyperlink r:id="rId7" w:history="1">
        <w:r w:rsidRPr="003051F4">
          <w:rPr>
            <w:rStyle w:val="Hyperlink"/>
            <w:i/>
            <w:iCs/>
            <w:color w:val="1155CC"/>
            <w:sz w:val="16"/>
            <w:szCs w:val="16"/>
            <w:lang w:val="es-ES"/>
          </w:rPr>
          <w:t>https://jalisco.quadratin.com.mx/sucesos/se-abre-socavon-en-guadalajara-hay-3-heridos-de-manera-preliminar/</w:t>
        </w:r>
      </w:hyperlink>
      <w:r w:rsidRPr="003051F4">
        <w:rPr>
          <w:i/>
          <w:iCs/>
          <w:sz w:val="16"/>
          <w:szCs w:val="16"/>
          <w:lang w:val="es-ES"/>
        </w:rPr>
        <w:t xml:space="preserve"> </w:t>
      </w:r>
    </w:p>
  </w:footnote>
  <w:footnote w:id="20">
    <w:p w:rsidR="00D1658D" w:rsidRPr="003051F4" w:rsidP="00D1658D" w14:paraId="0BFA2ED2" w14:textId="77777777">
      <w:pPr>
        <w:rPr>
          <w:sz w:val="16"/>
          <w:szCs w:val="16"/>
          <w:lang w:val="es-ES"/>
        </w:rPr>
      </w:pPr>
      <w:r w:rsidRPr="003051F4">
        <w:rPr>
          <w:sz w:val="16"/>
          <w:szCs w:val="16"/>
          <w:vertAlign w:val="superscript"/>
          <w:lang w:val="es-ES"/>
        </w:rPr>
        <w:footnoteRef/>
      </w:r>
      <w:r w:rsidRPr="003051F4">
        <w:rPr>
          <w:sz w:val="16"/>
          <w:szCs w:val="16"/>
          <w:lang w:val="es-ES"/>
        </w:rPr>
        <w:t xml:space="preserve"> Informador. (2025). Estas son las colonias de Guadalajara con mayor incidencia de socavones. </w:t>
      </w:r>
      <w:hyperlink r:id="rId8" w:history="1">
        <w:r w:rsidRPr="003051F4">
          <w:rPr>
            <w:rStyle w:val="Hyperlink"/>
            <w:color w:val="1155CC"/>
            <w:sz w:val="16"/>
            <w:szCs w:val="16"/>
            <w:lang w:val="es-ES"/>
          </w:rPr>
          <w:t>https://www.informador.mx/jalisco/Estas-son-las-colonias-de-Guadalajara-con-mayor-incidencia-de-socavones-20250717-0123.html</w:t>
        </w:r>
      </w:hyperlink>
      <w:r w:rsidRPr="003051F4">
        <w:rPr>
          <w:sz w:val="16"/>
          <w:szCs w:val="16"/>
          <w:lang w:val="es-ES"/>
        </w:rPr>
        <w:t xml:space="preserve"> </w:t>
      </w:r>
    </w:p>
  </w:footnote>
  <w:footnote w:id="21">
    <w:p w:rsidR="00D1658D" w:rsidRPr="003051F4" w:rsidP="00D1658D" w14:paraId="17E2D9E6" w14:textId="77777777">
      <w:pPr>
        <w:rPr>
          <w:sz w:val="16"/>
          <w:szCs w:val="16"/>
          <w:lang w:val="es-ES"/>
        </w:rPr>
      </w:pPr>
      <w:r w:rsidRPr="003051F4">
        <w:rPr>
          <w:sz w:val="16"/>
          <w:szCs w:val="16"/>
          <w:vertAlign w:val="superscript"/>
          <w:lang w:val="es-ES"/>
        </w:rPr>
        <w:footnoteRef/>
      </w:r>
      <w:r w:rsidRPr="003051F4">
        <w:rPr>
          <w:sz w:val="16"/>
          <w:szCs w:val="16"/>
          <w:lang w:val="es-ES"/>
        </w:rPr>
        <w:t xml:space="preserve"> Trafico_ZMG. (2026, marzo 31). </w:t>
      </w:r>
      <w:r w:rsidRPr="003051F4">
        <w:rPr>
          <w:i/>
          <w:iCs/>
          <w:sz w:val="16"/>
          <w:szCs w:val="16"/>
          <w:lang w:val="es-ES"/>
        </w:rPr>
        <w:t>Se abre socavón en Chapultepec y Vidrio; vecinos reportan riesgo sin atención</w:t>
      </w:r>
      <w:r w:rsidRPr="003051F4">
        <w:rPr>
          <w:sz w:val="16"/>
          <w:szCs w:val="16"/>
          <w:lang w:val="es-ES"/>
        </w:rPr>
        <w:t xml:space="preserve"> [Publicación en X]. </w:t>
      </w:r>
      <w:hyperlink r:id="rId9" w:history="1">
        <w:r w:rsidRPr="003051F4">
          <w:rPr>
            <w:rStyle w:val="Hyperlink"/>
            <w:color w:val="1155CC"/>
            <w:sz w:val="16"/>
            <w:szCs w:val="16"/>
            <w:lang w:val="es-ES"/>
          </w:rPr>
          <w:t>https://x.com/Trafico_ZMG/status/1948093495744332135</w:t>
        </w:r>
      </w:hyperlink>
    </w:p>
  </w:footnote>
  <w:footnote w:id="22">
    <w:p w:rsidR="00D1658D" w:rsidRPr="003051F4" w:rsidP="00D1658D" w14:paraId="74CE1B74" w14:textId="43F61F46">
      <w:pPr>
        <w:rPr>
          <w:sz w:val="16"/>
          <w:szCs w:val="16"/>
          <w:lang w:val="es-ES"/>
        </w:rPr>
      </w:pPr>
      <w:r w:rsidRPr="003051F4">
        <w:rPr>
          <w:sz w:val="16"/>
          <w:szCs w:val="16"/>
          <w:vertAlign w:val="superscript"/>
          <w:lang w:val="es-ES"/>
        </w:rPr>
        <w:footnoteRef/>
      </w:r>
      <w:r w:rsidRPr="003051F4">
        <w:rPr>
          <w:sz w:val="16"/>
          <w:szCs w:val="16"/>
          <w:lang w:val="es-ES"/>
        </w:rPr>
        <w:t xml:space="preserve"> Constitución Política de los Estados Unidos Mexicanos. (2026). Diario Oficial de la Federación. </w:t>
      </w:r>
      <w:hyperlink r:id="rId10" w:history="1">
        <w:r w:rsidRPr="003051F4">
          <w:rPr>
            <w:rStyle w:val="Hyperlink"/>
            <w:color w:val="1155CC"/>
            <w:sz w:val="16"/>
            <w:szCs w:val="16"/>
            <w:lang w:val="es-ES"/>
          </w:rPr>
          <w:t>https://www.diputados.gob.mx/LeyesBiblio/pdf/CPEUM.pdf</w:t>
        </w:r>
      </w:hyperlink>
      <w:r w:rsidRPr="003051F4">
        <w:rPr>
          <w:sz w:val="16"/>
          <w:szCs w:val="16"/>
          <w:lang w:val="es-ES"/>
        </w:rPr>
        <w:t xml:space="preserve"> </w:t>
      </w:r>
    </w:p>
    <w:p w:rsidR="00D1658D" w:rsidRPr="003051F4" w:rsidP="00D1658D" w14:paraId="2200153F" w14:textId="77777777">
      <w:pPr>
        <w:rPr>
          <w:sz w:val="16"/>
          <w:szCs w:val="16"/>
          <w:lang w:val="es-ES"/>
        </w:rPr>
      </w:pPr>
    </w:p>
  </w:footnote>
  <w:footnote w:id="23">
    <w:p w:rsidR="00D1658D" w:rsidRPr="003051F4" w:rsidP="00D1658D" w14:paraId="783BDF22" w14:textId="77777777">
      <w:pPr>
        <w:rPr>
          <w:sz w:val="16"/>
          <w:szCs w:val="16"/>
          <w:lang w:val="es-ES"/>
        </w:rPr>
      </w:pPr>
      <w:r w:rsidRPr="003051F4">
        <w:rPr>
          <w:sz w:val="16"/>
          <w:szCs w:val="16"/>
          <w:vertAlign w:val="superscript"/>
          <w:lang w:val="es-ES"/>
        </w:rPr>
        <w:footnoteRef/>
      </w:r>
      <w:r w:rsidRPr="003051F4">
        <w:rPr>
          <w:sz w:val="16"/>
          <w:szCs w:val="16"/>
          <w:lang w:val="es-ES"/>
        </w:rPr>
        <w:t xml:space="preserve"> Organización de las Naciones Unidas. (1976). Pacto Internacional de Derechos Económicos, Sociales y Culturales. </w:t>
      </w:r>
      <w:hyperlink r:id="rId11" w:history="1">
        <w:r w:rsidRPr="003051F4">
          <w:rPr>
            <w:rStyle w:val="Hyperlink"/>
            <w:color w:val="1155CC"/>
            <w:sz w:val="16"/>
            <w:szCs w:val="16"/>
            <w:lang w:val="es-ES"/>
          </w:rPr>
          <w:t>https://www.ohchr.org/es/instruments-mechanisms/instruments/international-covenant-economic-social-and-cultural-rights</w:t>
        </w:r>
      </w:hyperlink>
      <w:r w:rsidRPr="003051F4">
        <w:rPr>
          <w:sz w:val="16"/>
          <w:szCs w:val="16"/>
          <w:lang w:val="es-E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569808353"/>
      <w:docPartObj>
        <w:docPartGallery w:val="Page Numbers (Top of Page)"/>
        <w:docPartUnique/>
      </w:docPartObj>
    </w:sdtPr>
    <w:sdtContent>
      <w:p w:rsidR="002C2DC6" w14:paraId="11A5AD54" w14:textId="77777777">
        <w:pPr>
          <w:pStyle w:val="Header"/>
          <w:jc w:val="center"/>
        </w:pPr>
      </w:p>
      <w:p w:rsidR="002C2DC6" w14:paraId="1BF72850" w14:textId="77777777">
        <w:pPr>
          <w:pStyle w:val="Header"/>
          <w:jc w:val="center"/>
          <w:rPr>
            <w:noProof/>
          </w:rPr>
        </w:pPr>
        <w:r>
          <w:fldChar w:fldCharType="begin"/>
        </w:r>
        <w:r>
          <w:instrText xml:space="preserve"> PAGE   \* MERGEFORMAT </w:instrText>
        </w:r>
        <w:r>
          <w:fldChar w:fldCharType="separate"/>
        </w:r>
        <w:r w:rsidR="003A3F4D">
          <w:rPr>
            <w:noProof/>
          </w:rPr>
          <w:t>232</w:t>
        </w:r>
        <w:r>
          <w:rPr>
            <w:noProof/>
          </w:rPr>
          <w:fldChar w:fldCharType="end"/>
        </w:r>
      </w:p>
      <w:p w:rsidR="002C2DC6" w14:paraId="73D252C3" w14:textId="77777777">
        <w:pPr>
          <w:pStyle w:val="Header"/>
          <w:jc w:val="center"/>
          <w:rPr>
            <w:rFonts w:ascii="Arial" w:hAnsi="Arial"/>
            <w:i/>
            <w:sz w:val="23"/>
            <w:szCs w:val="23"/>
          </w:rPr>
        </w:pPr>
        <w:r>
          <w:rPr>
            <w:rFonts w:ascii="Arial" w:hAnsi="Arial"/>
            <w:i/>
            <w:sz w:val="23"/>
            <w:szCs w:val="23"/>
          </w:rPr>
          <w:t>Ayuntamiento de Guadalajara</w:t>
        </w:r>
      </w:p>
      <w:p w:rsidR="002C2DC6" w14:paraId="66BDEA8A" w14:textId="77777777">
        <w:pPr>
          <w:pStyle w:val="Header"/>
          <w:jc w:val="center"/>
        </w:pPr>
      </w:p>
      <w:p w:rsidR="002C2DC6" w14:paraId="1EDB98F6" w14:textId="77777777">
        <w:pPr>
          <w:pStyle w:val="Header"/>
          <w:jc w:val="center"/>
        </w:pPr>
      </w:p>
      <w:p w:rsidR="002C2DC6" w14:paraId="6987CD43" w14:textId="77777777">
        <w:pPr>
          <w:pStyle w:val="Header"/>
          <w:jc w:val="center"/>
        </w:pPr>
      </w:p>
    </w:sdtContent>
  </w:sdt>
  <w:p w:rsidR="002C2DC6" w:rsidP="001867B8" w14:paraId="19DA7083" w14:textId="77777777">
    <w:pPr>
      <w:pStyle w:val="Header"/>
      <w:jc w:val="center"/>
      <w:rPr>
        <w:rFonts w:ascii="Arial" w:hAnsi="Arial"/>
        <w:i/>
        <w:sz w:val="23"/>
        <w:szCs w:val="23"/>
      </w:rPr>
    </w:pPr>
    <w:r>
      <w:rPr>
        <w:rFonts w:ascii="Arial" w:hAnsi="Arial"/>
        <w:i/>
        <w:sz w:val="23"/>
        <w:szCs w:val="23"/>
      </w:rPr>
      <w:drawing>
        <wp:inline>
          <wp:extent cx="5577311" cy="7538085"/>
          <wp:docPr id="1000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6" name=""/>
                  <pic:cNvPicPr>
                    <a:picLocks noChangeAspect="1"/>
                  </pic:cNvPicPr>
                </pic:nvPicPr>
                <pic:blipFill>
                  <a:blip xmlns:r="http://schemas.openxmlformats.org/officeDocument/2006/relationships" r:embed="rId1"/>
                  <a:stretch>
                    <a:fillRect/>
                  </a:stretch>
                </pic:blipFill>
                <pic:spPr>
                  <a:xfrm>
                    <a:off x="0" y="0"/>
                    <a:ext cx="5577311" cy="7538085"/>
                  </a:xfrm>
                  <a:prstGeom prst="rect">
                    <a:avLst/>
                  </a:prstGeom>
                </pic:spPr>
              </pic:pic>
            </a:graphicData>
          </a:graphic>
        </wp:inline>
      </w:drawing>
    </w:r>
    <w:r>
      <w:rPr>
        <w:rFonts w:ascii="Arial" w:hAnsi="Arial"/>
        <w:i/>
        <w:sz w:val="23"/>
        <w:szCs w:val="23"/>
      </w:rPr>
      <w:t>Ayuntamiento de Guadalajara</w:t>
    </w:r>
  </w:p>
  <w:p w:rsidR="002C2DC6" w:rsidP="003B0553" w14:paraId="6C1B1E04" w14:textId="77777777"/>
  <w:p w:rsidR="002C2DC6" w14:paraId="675B63C8" w14:textId="77777777"/>
  <w:p w:rsidR="002C2DC6" w:rsidRPr="00552901" w:rsidP="004C4FA0" w14:paraId="380FD1E3" w14:textId="77777777">
    <w:pPr>
      <w:tabs>
        <w:tab w:val="left" w:pos="2475"/>
      </w:tabs>
      <w:rPr>
        <w:sz w:val="18"/>
      </w:rPr>
    </w:pPr>
    <w:r>
      <w:rPr>
        <w:sz w:val="18"/>
      </w:rPr>
      <w:tab/>
    </w:r>
  </w:p>
  <w:p w:rsidR="002C2DC6" w14:paraId="51F3D053" w14:textId="77777777"/>
  <w:p w:rsidR="002C2DC6" w14:paraId="118BD859" w14:textId="77777777"/>
  <w:p w:rsidR="002C2DC6" w14:paraId="3CF779CA" w14:textId="77777777"/>
  <w:p w:rsidR="002C2DC6" w14:paraId="7D0821B5" w14:textId="77777777"/>
  <w:p w:rsidR="002C2DC6" w14:paraId="3C02091A" w14:textId="77777777"/>
  <w:p w:rsidR="002C2DC6" w14:paraId="3523F719" w14:textId="77777777"/>
  <w:p w:rsidR="002C2DC6" w14:paraId="3FCB4CF4" w14:textId="77777777"/>
  <w:p w:rsidR="002C2DC6" w14:paraId="7554026E" w14:textId="77777777"/>
  <w:p w:rsidR="002C2DC6" w14:paraId="32EE3557" w14:textId="77777777"/>
  <w:p w:rsidR="002C2DC6" w14:paraId="77811C59" w14:textId="77777777"/>
  <w:p w:rsidR="002C2DC6" w14:paraId="2F29890E" w14:textId="77777777"/>
  <w:p w:rsidR="002C2DC6" w14:paraId="677BA856" w14:textId="77777777"/>
  <w:p w:rsidR="002C2DC6" w14:paraId="0DF5EBAC" w14:textId="77777777"/>
  <w:p w:rsidR="002C2DC6" w14:paraId="2E5EE5B3" w14:textId="77777777"/>
  <w:p w:rsidR="002C2DC6" w14:paraId="099ED10F" w14:textId="77777777"/>
  <w:p w:rsidR="002C2DC6" w14:paraId="2CC6D570" w14:textId="77777777"/>
  <w:p w:rsidR="002C2DC6" w14:paraId="62F6EAE0" w14:textId="77777777"/>
  <w:p w:rsidR="002C2DC6" w14:paraId="7AB8F90F" w14:textId="77777777"/>
  <w:p w:rsidR="002C2DC6" w14:paraId="56B6B37A" w14:textId="77777777"/>
  <w:p w:rsidR="002C2DC6" w14:paraId="26328337" w14:textId="77777777"/>
  <w:p w:rsidR="006F3870" w14:paraId="5CB08DFD" w14:textId="777777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15:restartNumberingAfterBreak="0">
    <w:nsid w:val="FFFFFF82"/>
    <w:multiLevelType w:val="singleLevel"/>
    <w:tmpl w:val="703656D2"/>
    <w:lvl w:ilvl="0">
      <w:start w:val="1"/>
      <w:numFmt w:val="bullet"/>
      <w:pStyle w:val="ListBullet3"/>
      <w:lvlText w:val=""/>
      <w:lvlJc w:val="left"/>
      <w:pPr>
        <w:tabs>
          <w:tab w:val="num" w:pos="1151"/>
        </w:tabs>
        <w:ind w:left="1151" w:hanging="360"/>
      </w:pPr>
      <w:rPr>
        <w:rFonts w:ascii="Symbol" w:hAnsi="Symbol" w:hint="default"/>
      </w:rPr>
    </w:lvl>
  </w:abstractNum>
  <w:abstractNum w:abstractNumId="1" w15:restartNumberingAfterBreak="0">
    <w:nsid w:val="FFFFFF83"/>
    <w:multiLevelType w:val="singleLevel"/>
    <w:tmpl w:val="5E123538"/>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ACC4554"/>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000006"/>
    <w:multiLevelType w:val="multilevel"/>
    <w:tmpl w:val="0482685C"/>
    <w:name w:val="WW8Num8"/>
    <w:lvl w:ilvl="0">
      <w:start w:val="1"/>
      <w:numFmt w:val="upperRoman"/>
      <w:lvlText w:val="%1."/>
      <w:lvlJc w:val="left"/>
      <w:pPr>
        <w:tabs>
          <w:tab w:val="num" w:pos="0"/>
        </w:tabs>
        <w:ind w:left="1080" w:hanging="720"/>
      </w:pPr>
      <w:rPr>
        <w:b/>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4" w15:restartNumberingAfterBreak="0">
    <w:nsid w:val="00000007"/>
    <w:multiLevelType w:val="multilevel"/>
    <w:tmpl w:val="6E68EF64"/>
    <w:name w:val="WW8Num9"/>
    <w:lvl w:ilvl="0">
      <w:start w:val="1"/>
      <w:numFmt w:val="lowerLetter"/>
      <w:lvlText w:val="%1)"/>
      <w:lvlJc w:val="left"/>
      <w:pPr>
        <w:tabs>
          <w:tab w:val="num" w:pos="-1539"/>
        </w:tabs>
        <w:ind w:left="-99" w:hanging="360"/>
      </w:pPr>
      <w:rPr>
        <w:b/>
      </w:rPr>
    </w:lvl>
    <w:lvl w:ilvl="1">
      <w:start w:val="1"/>
      <w:numFmt w:val="lowerLetter"/>
      <w:lvlText w:val="%2)"/>
      <w:lvlJc w:val="left"/>
      <w:pPr>
        <w:tabs>
          <w:tab w:val="num" w:pos="-1539"/>
        </w:tabs>
        <w:ind w:left="621" w:hanging="360"/>
      </w:pPr>
    </w:lvl>
    <w:lvl w:ilvl="2">
      <w:start w:val="1"/>
      <w:numFmt w:val="lowerRoman"/>
      <w:lvlText w:val="%2.%3."/>
      <w:lvlJc w:val="right"/>
      <w:pPr>
        <w:tabs>
          <w:tab w:val="num" w:pos="-1539"/>
        </w:tabs>
        <w:ind w:left="1341" w:hanging="180"/>
      </w:pPr>
    </w:lvl>
    <w:lvl w:ilvl="3">
      <w:start w:val="1"/>
      <w:numFmt w:val="decimal"/>
      <w:lvlText w:val="%2.%3.%4."/>
      <w:lvlJc w:val="left"/>
      <w:pPr>
        <w:tabs>
          <w:tab w:val="num" w:pos="-1539"/>
        </w:tabs>
        <w:ind w:left="2061" w:hanging="360"/>
      </w:pPr>
    </w:lvl>
    <w:lvl w:ilvl="4">
      <w:start w:val="1"/>
      <w:numFmt w:val="lowerLetter"/>
      <w:lvlText w:val="%2.%3.%4.%5."/>
      <w:lvlJc w:val="left"/>
      <w:pPr>
        <w:tabs>
          <w:tab w:val="num" w:pos="-1539"/>
        </w:tabs>
        <w:ind w:left="2781" w:hanging="360"/>
      </w:pPr>
    </w:lvl>
    <w:lvl w:ilvl="5">
      <w:start w:val="1"/>
      <w:numFmt w:val="lowerRoman"/>
      <w:lvlText w:val="%2.%3.%4.%5.%6."/>
      <w:lvlJc w:val="right"/>
      <w:pPr>
        <w:tabs>
          <w:tab w:val="num" w:pos="-1539"/>
        </w:tabs>
        <w:ind w:left="3501" w:hanging="180"/>
      </w:pPr>
    </w:lvl>
    <w:lvl w:ilvl="6">
      <w:start w:val="1"/>
      <w:numFmt w:val="decimal"/>
      <w:lvlText w:val="%2.%3.%4.%5.%6.%7."/>
      <w:lvlJc w:val="left"/>
      <w:pPr>
        <w:tabs>
          <w:tab w:val="num" w:pos="-1539"/>
        </w:tabs>
        <w:ind w:left="4221" w:hanging="360"/>
      </w:pPr>
    </w:lvl>
    <w:lvl w:ilvl="7">
      <w:start w:val="1"/>
      <w:numFmt w:val="lowerLetter"/>
      <w:lvlText w:val="%2.%3.%4.%5.%6.%7.%8."/>
      <w:lvlJc w:val="left"/>
      <w:pPr>
        <w:tabs>
          <w:tab w:val="num" w:pos="-1539"/>
        </w:tabs>
        <w:ind w:left="4941" w:hanging="360"/>
      </w:pPr>
    </w:lvl>
    <w:lvl w:ilvl="8">
      <w:start w:val="1"/>
      <w:numFmt w:val="lowerRoman"/>
      <w:lvlText w:val="%2.%3.%4.%5.%6.%7.%8.%9."/>
      <w:lvlJc w:val="right"/>
      <w:pPr>
        <w:tabs>
          <w:tab w:val="num" w:pos="-1539"/>
        </w:tabs>
        <w:ind w:left="5661" w:hanging="180"/>
      </w:pPr>
    </w:lvl>
  </w:abstractNum>
  <w:abstractNum w:abstractNumId="5" w15:restartNumberingAfterBreak="0">
    <w:nsid w:val="041E18A3"/>
    <w:multiLevelType w:val="multilevel"/>
    <w:tmpl w:val="AA40E3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804D23"/>
    <w:multiLevelType w:val="hybridMultilevel"/>
    <w:tmpl w:val="B92686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5250836"/>
    <w:multiLevelType w:val="hybridMultilevel"/>
    <w:tmpl w:val="3EA22AC0"/>
    <w:styleLink w:val="Estiloimportado1"/>
    <w:lvl w:ilvl="0">
      <w:start w:val="1"/>
      <w:numFmt w:val="upperLetter"/>
      <w:lvlText w:val="%1)"/>
      <w:lvlJc w:val="left"/>
      <w:pPr>
        <w:ind w:left="720" w:hanging="360"/>
      </w:pPr>
      <w:rPr>
        <w:rFonts w:hAnsi="Arial Unicode MS"/>
        <w:caps w:val="0"/>
        <w:smallCaps w:val="0"/>
        <w:strike w:val="0"/>
        <w:dstrike w:val="0"/>
        <w:color w:val="000000"/>
        <w:spacing w:val="0"/>
        <w:w w:val="100"/>
        <w:kern w:val="0"/>
        <w:position w:val="0"/>
        <w:highlight w:val="none"/>
        <w:vertAlign w:val="baseline"/>
      </w:rPr>
    </w:lvl>
    <w:lvl w:ilvl="1">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rPr>
    </w:lvl>
    <w:lvl w:ilvl="2">
      <w:start w:val="1"/>
      <w:numFmt w:val="lowerRoman"/>
      <w:lvlText w:val="%3."/>
      <w:lvlJc w:val="left"/>
      <w:pPr>
        <w:ind w:left="2160" w:hanging="302"/>
      </w:pPr>
      <w:rPr>
        <w:rFonts w:hAnsi="Arial Unicode MS"/>
        <w:caps w:val="0"/>
        <w:smallCaps w:val="0"/>
        <w:strike w:val="0"/>
        <w:dstrike w:val="0"/>
        <w:color w:val="000000"/>
        <w:spacing w:val="0"/>
        <w:w w:val="100"/>
        <w:kern w:val="0"/>
        <w:position w:val="0"/>
        <w:highlight w:val="none"/>
        <w:vertAlign w:val="baseline"/>
      </w:rPr>
    </w:lvl>
    <w:lvl w:ilvl="3">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rPr>
    </w:lvl>
    <w:lvl w:ilvl="4">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rPr>
    </w:lvl>
    <w:lvl w:ilvl="5">
      <w:start w:val="1"/>
      <w:numFmt w:val="lowerRoman"/>
      <w:lvlText w:val="%6."/>
      <w:lvlJc w:val="left"/>
      <w:pPr>
        <w:ind w:left="4320" w:hanging="302"/>
      </w:pPr>
      <w:rPr>
        <w:rFonts w:hAnsi="Arial Unicode MS"/>
        <w:caps w:val="0"/>
        <w:smallCaps w:val="0"/>
        <w:strike w:val="0"/>
        <w:dstrike w:val="0"/>
        <w:color w:val="000000"/>
        <w:spacing w:val="0"/>
        <w:w w:val="100"/>
        <w:kern w:val="0"/>
        <w:position w:val="0"/>
        <w:highlight w:val="none"/>
        <w:vertAlign w:val="baseline"/>
      </w:rPr>
    </w:lvl>
    <w:lvl w:ilvl="6">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rPr>
    </w:lvl>
    <w:lvl w:ilvl="7">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rPr>
    </w:lvl>
    <w:lvl w:ilvl="8">
      <w:start w:val="1"/>
      <w:numFmt w:val="lowerRoman"/>
      <w:lvlText w:val="%9."/>
      <w:lvlJc w:val="left"/>
      <w:pPr>
        <w:ind w:left="6480" w:hanging="302"/>
      </w:pPr>
      <w:rPr>
        <w:rFonts w:hAnsi="Arial Unicode MS"/>
        <w:caps w:val="0"/>
        <w:smallCaps w:val="0"/>
        <w:strike w:val="0"/>
        <w:dstrike w:val="0"/>
        <w:color w:val="000000"/>
        <w:spacing w:val="0"/>
        <w:w w:val="100"/>
        <w:kern w:val="0"/>
        <w:position w:val="0"/>
        <w:highlight w:val="none"/>
        <w:vertAlign w:val="baseline"/>
      </w:rPr>
    </w:lvl>
  </w:abstractNum>
  <w:abstractNum w:abstractNumId="8" w15:restartNumberingAfterBreak="0">
    <w:nsid w:val="0B3F14A6"/>
    <w:multiLevelType w:val="multilevel"/>
    <w:tmpl w:val="241C8E70"/>
    <w:lvl w:ilvl="0">
      <w:start w:val="1"/>
      <w:numFmt w:val="upperRoman"/>
      <w:lvlText w:val="%1."/>
      <w:lvlJc w:val="right"/>
      <w:pPr>
        <w:ind w:left="720" w:hanging="360"/>
      </w:pPr>
      <w:rPr>
        <w:b/>
        <w:vertAlign w:val="baseline"/>
      </w:rPr>
    </w:lvl>
    <w:lvl w:ilvl="1">
      <w:start w:val="1"/>
      <w:numFmt w:val="lowerLetter"/>
      <w:lvlText w:val="%2."/>
      <w:lvlJc w:val="left"/>
      <w:pPr>
        <w:ind w:left="1440" w:hanging="360"/>
      </w:pPr>
      <w:rPr>
        <w:b/>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36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0D5D58B1"/>
    <w:multiLevelType w:val="hybridMultilevel"/>
    <w:tmpl w:val="8D521524"/>
    <w:lvl w:ilvl="0">
      <w:start w:val="1"/>
      <w:numFmt w:val="upperRoman"/>
      <w:lvlText w:val="%1."/>
      <w:lvlJc w:val="left"/>
      <w:pPr>
        <w:ind w:left="720" w:hanging="720"/>
      </w:pPr>
      <w:rPr>
        <w:rFonts w:hint="default"/>
        <w:b w:val="0"/>
        <w:u w:val="none"/>
        <w:lang w:val="es-ES_tradnl"/>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15:restartNumberingAfterBreak="0">
    <w:nsid w:val="0F0A1C01"/>
    <w:multiLevelType w:val="hybridMultilevel"/>
    <w:tmpl w:val="0CA0D876"/>
    <w:styleLink w:val="Estiloimportado6"/>
    <w:lvl w:ilvl="0">
      <w:start w:val="1"/>
      <w:numFmt w:val="lowerLetter"/>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start w:val="1"/>
      <w:numFmt w:val="lowerRoman"/>
      <w:lvlText w:val="%2."/>
      <w:lvlJc w:val="left"/>
      <w:pPr>
        <w:ind w:left="1440" w:hanging="482"/>
      </w:pPr>
      <w:rPr>
        <w:rFonts w:hAnsi="Arial Unicode MS"/>
        <w:b/>
        <w:bCs/>
        <w:caps w:val="0"/>
        <w:smallCaps w:val="0"/>
        <w:strike w:val="0"/>
        <w:dstrike w:val="0"/>
        <w:color w:val="000000"/>
        <w:spacing w:val="0"/>
        <w:w w:val="100"/>
        <w:kern w:val="0"/>
        <w:position w:val="0"/>
        <w:highlight w:val="none"/>
        <w:vertAlign w:val="baseline"/>
      </w:rPr>
    </w:lvl>
    <w:lvl w:ilvl="2">
      <w:start w:val="1"/>
      <w:numFmt w:val="decimal"/>
      <w:lvlText w:val="%3."/>
      <w:lvlJc w:val="left"/>
      <w:pPr>
        <w:ind w:left="2160" w:hanging="360"/>
      </w:pPr>
      <w:rPr>
        <w:rFonts w:hAnsi="Arial Unicode MS"/>
        <w:b/>
        <w:bCs/>
        <w:caps w:val="0"/>
        <w:smallCaps w:val="0"/>
        <w:strike w:val="0"/>
        <w:dstrike w:val="0"/>
        <w:color w:val="000000"/>
        <w:spacing w:val="0"/>
        <w:w w:val="100"/>
        <w:kern w:val="0"/>
        <w:position w:val="0"/>
        <w:highlight w:val="none"/>
        <w:vertAlign w:val="baseline"/>
      </w:rPr>
    </w:lvl>
    <w:lvl w:ilvl="3">
      <w:start w:val="1"/>
      <w:numFmt w:val="lowerLetter"/>
      <w:lvlText w:val="%4."/>
      <w:lvlJc w:val="left"/>
      <w:pPr>
        <w:ind w:left="1134" w:hanging="360"/>
      </w:pPr>
      <w:rPr>
        <w:rFonts w:hAnsi="Arial Unicode MS"/>
        <w:b/>
        <w:bCs/>
        <w:caps w:val="0"/>
        <w:smallCaps w:val="0"/>
        <w:strike w:val="0"/>
        <w:dstrike w:val="0"/>
        <w:color w:val="000000"/>
        <w:spacing w:val="0"/>
        <w:w w:val="100"/>
        <w:kern w:val="0"/>
        <w:position w:val="0"/>
        <w:highlight w:val="none"/>
        <w:vertAlign w:val="baseline"/>
      </w:rPr>
    </w:lvl>
    <w:lvl w:ilvl="4">
      <w:start w:val="1"/>
      <w:numFmt w:val="lowerRoman"/>
      <w:lvlText w:val="%5."/>
      <w:lvlJc w:val="left"/>
      <w:pPr>
        <w:ind w:left="1854" w:hanging="482"/>
      </w:pPr>
      <w:rPr>
        <w:rFonts w:hAnsi="Arial Unicode MS"/>
        <w:b/>
        <w:bCs/>
        <w:caps w:val="0"/>
        <w:smallCaps w:val="0"/>
        <w:strike w:val="0"/>
        <w:dstrike w:val="0"/>
        <w:color w:val="000000"/>
        <w:spacing w:val="0"/>
        <w:w w:val="100"/>
        <w:kern w:val="0"/>
        <w:position w:val="0"/>
        <w:highlight w:val="none"/>
        <w:vertAlign w:val="baseline"/>
      </w:rPr>
    </w:lvl>
    <w:lvl w:ilvl="5">
      <w:start w:val="1"/>
      <w:numFmt w:val="decimal"/>
      <w:lvlText w:val="%6."/>
      <w:lvlJc w:val="left"/>
      <w:pPr>
        <w:ind w:left="2574" w:hanging="360"/>
      </w:pPr>
      <w:rPr>
        <w:rFonts w:hAnsi="Arial Unicode MS"/>
        <w:b/>
        <w:bCs/>
        <w:caps w:val="0"/>
        <w:smallCaps w:val="0"/>
        <w:strike w:val="0"/>
        <w:dstrike w:val="0"/>
        <w:color w:val="000000"/>
        <w:spacing w:val="0"/>
        <w:w w:val="100"/>
        <w:kern w:val="0"/>
        <w:position w:val="0"/>
        <w:highlight w:val="none"/>
        <w:vertAlign w:val="baseline"/>
      </w:rPr>
    </w:lvl>
    <w:lvl w:ilvl="6">
      <w:start w:val="1"/>
      <w:numFmt w:val="lowerLetter"/>
      <w:lvlText w:val="%7."/>
      <w:lvlJc w:val="left"/>
      <w:pPr>
        <w:ind w:left="3294" w:hanging="360"/>
      </w:pPr>
      <w:rPr>
        <w:rFonts w:hAnsi="Arial Unicode MS"/>
        <w:b/>
        <w:bCs/>
        <w:caps w:val="0"/>
        <w:smallCaps w:val="0"/>
        <w:strike w:val="0"/>
        <w:dstrike w:val="0"/>
        <w:color w:val="000000"/>
        <w:spacing w:val="0"/>
        <w:w w:val="100"/>
        <w:kern w:val="0"/>
        <w:position w:val="0"/>
        <w:highlight w:val="none"/>
        <w:vertAlign w:val="baseline"/>
      </w:rPr>
    </w:lvl>
    <w:lvl w:ilvl="7">
      <w:start w:val="1"/>
      <w:numFmt w:val="lowerRoman"/>
      <w:lvlText w:val="%8."/>
      <w:lvlJc w:val="left"/>
      <w:pPr>
        <w:ind w:left="4014" w:hanging="482"/>
      </w:pPr>
      <w:rPr>
        <w:rFonts w:hAnsi="Arial Unicode MS"/>
        <w:b/>
        <w:bCs/>
        <w:caps w:val="0"/>
        <w:smallCaps w:val="0"/>
        <w:strike w:val="0"/>
        <w:dstrike w:val="0"/>
        <w:color w:val="000000"/>
        <w:spacing w:val="0"/>
        <w:w w:val="100"/>
        <w:kern w:val="0"/>
        <w:position w:val="0"/>
        <w:highlight w:val="none"/>
        <w:vertAlign w:val="baseline"/>
      </w:rPr>
    </w:lvl>
    <w:lvl w:ilvl="8">
      <w:start w:val="1"/>
      <w:numFmt w:val="decimal"/>
      <w:lvlText w:val="%9."/>
      <w:lvlJc w:val="left"/>
      <w:pPr>
        <w:ind w:left="4734" w:hanging="360"/>
      </w:pPr>
      <w:rPr>
        <w:rFonts w:hAnsi="Arial Unicode MS"/>
        <w:b/>
        <w:bCs/>
        <w:caps w:val="0"/>
        <w:smallCaps w:val="0"/>
        <w:strike w:val="0"/>
        <w:dstrike w:val="0"/>
        <w:color w:val="000000"/>
        <w:spacing w:val="0"/>
        <w:w w:val="100"/>
        <w:kern w:val="0"/>
        <w:position w:val="0"/>
        <w:highlight w:val="none"/>
        <w:vertAlign w:val="baseline"/>
      </w:rPr>
    </w:lvl>
  </w:abstractNum>
  <w:abstractNum w:abstractNumId="11" w15:restartNumberingAfterBreak="0">
    <w:nsid w:val="111E676F"/>
    <w:multiLevelType w:val="multilevel"/>
    <w:tmpl w:val="D58E3E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14231F8"/>
    <w:multiLevelType w:val="hybridMultilevel"/>
    <w:tmpl w:val="5296D51E"/>
    <w:styleLink w:val="Estiloimportado5"/>
    <w:lvl w:ilvl="0">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start w:val="1"/>
      <w:numFmt w:val="lowerLetter"/>
      <w:lvlText w:val="%2."/>
      <w:lvlJc w:val="left"/>
      <w:pPr>
        <w:ind w:left="1109" w:hanging="360"/>
      </w:pPr>
      <w:rPr>
        <w:rFonts w:hAnsi="Arial Unicode MS"/>
        <w:b/>
        <w:bCs/>
        <w:caps w:val="0"/>
        <w:smallCaps w:val="0"/>
        <w:strike w:val="0"/>
        <w:dstrike w:val="0"/>
        <w:color w:val="000000"/>
        <w:spacing w:val="0"/>
        <w:w w:val="100"/>
        <w:kern w:val="0"/>
        <w:position w:val="0"/>
        <w:highlight w:val="none"/>
        <w:vertAlign w:val="baseline"/>
      </w:rPr>
    </w:lvl>
    <w:lvl w:ilvl="2">
      <w:start w:val="1"/>
      <w:numFmt w:val="lowerRoman"/>
      <w:lvlText w:val="%3."/>
      <w:lvlJc w:val="left"/>
      <w:pPr>
        <w:ind w:left="1829" w:hanging="482"/>
      </w:pPr>
      <w:rPr>
        <w:rFonts w:hAnsi="Arial Unicode MS"/>
        <w:b/>
        <w:bCs/>
        <w:caps w:val="0"/>
        <w:smallCaps w:val="0"/>
        <w:strike w:val="0"/>
        <w:dstrike w:val="0"/>
        <w:color w:val="000000"/>
        <w:spacing w:val="0"/>
        <w:w w:val="100"/>
        <w:kern w:val="0"/>
        <w:position w:val="0"/>
        <w:highlight w:val="none"/>
        <w:vertAlign w:val="baseline"/>
      </w:rPr>
    </w:lvl>
    <w:lvl w:ilvl="3">
      <w:start w:val="1"/>
      <w:numFmt w:val="decimal"/>
      <w:lvlText w:val="%4."/>
      <w:lvlJc w:val="left"/>
      <w:pPr>
        <w:ind w:left="2549" w:hanging="360"/>
      </w:pPr>
      <w:rPr>
        <w:rFonts w:hAnsi="Arial Unicode MS"/>
        <w:b/>
        <w:bCs/>
        <w:caps w:val="0"/>
        <w:smallCaps w:val="0"/>
        <w:strike w:val="0"/>
        <w:dstrike w:val="0"/>
        <w:color w:val="000000"/>
        <w:spacing w:val="0"/>
        <w:w w:val="100"/>
        <w:kern w:val="0"/>
        <w:position w:val="0"/>
        <w:highlight w:val="none"/>
        <w:vertAlign w:val="baseline"/>
      </w:rPr>
    </w:lvl>
    <w:lvl w:ilvl="4">
      <w:start w:val="1"/>
      <w:numFmt w:val="lowerLetter"/>
      <w:lvlText w:val="%5."/>
      <w:lvlJc w:val="left"/>
      <w:pPr>
        <w:ind w:left="3269" w:hanging="360"/>
      </w:pPr>
      <w:rPr>
        <w:rFonts w:hAnsi="Arial Unicode MS"/>
        <w:b/>
        <w:bCs/>
        <w:caps w:val="0"/>
        <w:smallCaps w:val="0"/>
        <w:strike w:val="0"/>
        <w:dstrike w:val="0"/>
        <w:color w:val="000000"/>
        <w:spacing w:val="0"/>
        <w:w w:val="100"/>
        <w:kern w:val="0"/>
        <w:position w:val="0"/>
        <w:highlight w:val="none"/>
        <w:vertAlign w:val="baseline"/>
      </w:rPr>
    </w:lvl>
    <w:lvl w:ilvl="5">
      <w:start w:val="1"/>
      <w:numFmt w:val="lowerRoman"/>
      <w:lvlText w:val="%6."/>
      <w:lvlJc w:val="left"/>
      <w:pPr>
        <w:ind w:left="3989" w:hanging="482"/>
      </w:pPr>
      <w:rPr>
        <w:rFonts w:hAnsi="Arial Unicode MS"/>
        <w:b/>
        <w:bCs/>
        <w:caps w:val="0"/>
        <w:smallCaps w:val="0"/>
        <w:strike w:val="0"/>
        <w:dstrike w:val="0"/>
        <w:color w:val="000000"/>
        <w:spacing w:val="0"/>
        <w:w w:val="100"/>
        <w:kern w:val="0"/>
        <w:position w:val="0"/>
        <w:highlight w:val="none"/>
        <w:vertAlign w:val="baseline"/>
      </w:rPr>
    </w:lvl>
    <w:lvl w:ilvl="6">
      <w:start w:val="1"/>
      <w:numFmt w:val="decimal"/>
      <w:lvlText w:val="%7."/>
      <w:lvlJc w:val="left"/>
      <w:pPr>
        <w:ind w:left="4709" w:hanging="360"/>
      </w:pPr>
      <w:rPr>
        <w:rFonts w:hAnsi="Arial Unicode MS"/>
        <w:b/>
        <w:bCs/>
        <w:caps w:val="0"/>
        <w:smallCaps w:val="0"/>
        <w:strike w:val="0"/>
        <w:dstrike w:val="0"/>
        <w:color w:val="000000"/>
        <w:spacing w:val="0"/>
        <w:w w:val="100"/>
        <w:kern w:val="0"/>
        <w:position w:val="0"/>
        <w:highlight w:val="none"/>
        <w:vertAlign w:val="baseline"/>
      </w:rPr>
    </w:lvl>
    <w:lvl w:ilvl="7">
      <w:start w:val="1"/>
      <w:numFmt w:val="lowerLetter"/>
      <w:lvlText w:val="%8."/>
      <w:lvlJc w:val="left"/>
      <w:pPr>
        <w:ind w:left="5429" w:hanging="360"/>
      </w:pPr>
      <w:rPr>
        <w:rFonts w:hAnsi="Arial Unicode MS"/>
        <w:b/>
        <w:bCs/>
        <w:caps w:val="0"/>
        <w:smallCaps w:val="0"/>
        <w:strike w:val="0"/>
        <w:dstrike w:val="0"/>
        <w:color w:val="000000"/>
        <w:spacing w:val="0"/>
        <w:w w:val="100"/>
        <w:kern w:val="0"/>
        <w:position w:val="0"/>
        <w:highlight w:val="none"/>
        <w:vertAlign w:val="baseline"/>
      </w:rPr>
    </w:lvl>
    <w:lvl w:ilvl="8">
      <w:start w:val="1"/>
      <w:numFmt w:val="lowerRoman"/>
      <w:lvlText w:val="%9."/>
      <w:lvlJc w:val="left"/>
      <w:pPr>
        <w:ind w:left="6149" w:hanging="482"/>
      </w:pPr>
      <w:rPr>
        <w:rFonts w:hAnsi="Arial Unicode MS"/>
        <w:b/>
        <w:bCs/>
        <w:caps w:val="0"/>
        <w:smallCaps w:val="0"/>
        <w:strike w:val="0"/>
        <w:dstrike w:val="0"/>
        <w:color w:val="000000"/>
        <w:spacing w:val="0"/>
        <w:w w:val="100"/>
        <w:kern w:val="0"/>
        <w:position w:val="0"/>
        <w:highlight w:val="none"/>
        <w:vertAlign w:val="baseline"/>
      </w:rPr>
    </w:lvl>
  </w:abstractNum>
  <w:abstractNum w:abstractNumId="13" w15:restartNumberingAfterBreak="0">
    <w:nsid w:val="1452549D"/>
    <w:multiLevelType w:val="hybridMultilevel"/>
    <w:tmpl w:val="8FECC6E8"/>
    <w:styleLink w:val="Estiloimportado12"/>
    <w:lvl w:ilvl="0">
      <w:start w:val="1"/>
      <w:numFmt w:val="lowerLetter"/>
      <w:lvlText w:val="%1."/>
      <w:lvlJc w:val="left"/>
      <w:pPr>
        <w:ind w:left="720" w:hanging="360"/>
      </w:pPr>
      <w:rPr>
        <w:rFonts w:hAnsi="Arial Unicode MS"/>
        <w:caps w:val="0"/>
        <w:smallCaps w:val="0"/>
        <w:strike w:val="0"/>
        <w:dstrike w:val="0"/>
        <w:color w:val="000000"/>
        <w:spacing w:val="0"/>
        <w:w w:val="100"/>
        <w:kern w:val="0"/>
        <w:position w:val="0"/>
        <w:highlight w:val="none"/>
        <w:vertAlign w:val="baseline"/>
      </w:rPr>
    </w:lvl>
    <w:lvl w:ilvl="1">
      <w:start w:val="1"/>
      <w:numFmt w:val="lowerRoman"/>
      <w:lvlText w:val="%2."/>
      <w:lvlJc w:val="left"/>
      <w:pPr>
        <w:ind w:left="1440" w:hanging="482"/>
      </w:pPr>
      <w:rPr>
        <w:rFonts w:hAnsi="Arial Unicode MS"/>
        <w:caps w:val="0"/>
        <w:smallCaps w:val="0"/>
        <w:strike w:val="0"/>
        <w:dstrike w:val="0"/>
        <w:color w:val="000000"/>
        <w:spacing w:val="0"/>
        <w:w w:val="100"/>
        <w:kern w:val="0"/>
        <w:position w:val="0"/>
        <w:highlight w:val="none"/>
        <w:vertAlign w:val="baseline"/>
      </w:rPr>
    </w:lvl>
    <w:lvl w:ilvl="2">
      <w:start w:val="1"/>
      <w:numFmt w:val="decimal"/>
      <w:lvlText w:val="%3."/>
      <w:lvlJc w:val="left"/>
      <w:pPr>
        <w:ind w:left="709" w:hanging="360"/>
      </w:pPr>
      <w:rPr>
        <w:rFonts w:hAnsi="Arial Unicode MS"/>
        <w:caps w:val="0"/>
        <w:smallCaps w:val="0"/>
        <w:strike w:val="0"/>
        <w:dstrike w:val="0"/>
        <w:color w:val="000000"/>
        <w:spacing w:val="0"/>
        <w:w w:val="100"/>
        <w:kern w:val="0"/>
        <w:position w:val="0"/>
        <w:highlight w:val="none"/>
        <w:vertAlign w:val="baseline"/>
      </w:rPr>
    </w:lvl>
    <w:lvl w:ilvl="3">
      <w:start w:val="1"/>
      <w:numFmt w:val="lowerLetter"/>
      <w:lvlText w:val="%4."/>
      <w:lvlJc w:val="left"/>
      <w:pPr>
        <w:ind w:left="1429" w:hanging="360"/>
      </w:pPr>
      <w:rPr>
        <w:rFonts w:hAnsi="Arial Unicode MS"/>
        <w:caps w:val="0"/>
        <w:smallCaps w:val="0"/>
        <w:strike w:val="0"/>
        <w:dstrike w:val="0"/>
        <w:color w:val="000000"/>
        <w:spacing w:val="0"/>
        <w:w w:val="100"/>
        <w:kern w:val="0"/>
        <w:position w:val="0"/>
        <w:highlight w:val="none"/>
        <w:vertAlign w:val="baseline"/>
      </w:rPr>
    </w:lvl>
    <w:lvl w:ilvl="4">
      <w:start w:val="1"/>
      <w:numFmt w:val="lowerRoman"/>
      <w:lvlText w:val="%5."/>
      <w:lvlJc w:val="left"/>
      <w:pPr>
        <w:ind w:left="2149" w:hanging="482"/>
      </w:pPr>
      <w:rPr>
        <w:rFonts w:hAnsi="Arial Unicode MS"/>
        <w:caps w:val="0"/>
        <w:smallCaps w:val="0"/>
        <w:strike w:val="0"/>
        <w:dstrike w:val="0"/>
        <w:color w:val="000000"/>
        <w:spacing w:val="0"/>
        <w:w w:val="100"/>
        <w:kern w:val="0"/>
        <w:position w:val="0"/>
        <w:highlight w:val="none"/>
        <w:vertAlign w:val="baseline"/>
      </w:rPr>
    </w:lvl>
    <w:lvl w:ilvl="5">
      <w:start w:val="1"/>
      <w:numFmt w:val="decimal"/>
      <w:lvlText w:val="%6."/>
      <w:lvlJc w:val="left"/>
      <w:pPr>
        <w:ind w:left="2869" w:hanging="360"/>
      </w:pPr>
      <w:rPr>
        <w:rFonts w:hAnsi="Arial Unicode MS"/>
        <w:caps w:val="0"/>
        <w:smallCaps w:val="0"/>
        <w:strike w:val="0"/>
        <w:dstrike w:val="0"/>
        <w:color w:val="000000"/>
        <w:spacing w:val="0"/>
        <w:w w:val="100"/>
        <w:kern w:val="0"/>
        <w:position w:val="0"/>
        <w:highlight w:val="none"/>
        <w:vertAlign w:val="baseline"/>
      </w:rPr>
    </w:lvl>
    <w:lvl w:ilvl="6">
      <w:start w:val="1"/>
      <w:numFmt w:val="lowerLetter"/>
      <w:lvlText w:val="%7."/>
      <w:lvlJc w:val="left"/>
      <w:pPr>
        <w:ind w:left="3589" w:hanging="360"/>
      </w:pPr>
      <w:rPr>
        <w:rFonts w:hAnsi="Arial Unicode MS"/>
        <w:caps w:val="0"/>
        <w:smallCaps w:val="0"/>
        <w:strike w:val="0"/>
        <w:dstrike w:val="0"/>
        <w:color w:val="000000"/>
        <w:spacing w:val="0"/>
        <w:w w:val="100"/>
        <w:kern w:val="0"/>
        <w:position w:val="0"/>
        <w:highlight w:val="none"/>
        <w:vertAlign w:val="baseline"/>
      </w:rPr>
    </w:lvl>
    <w:lvl w:ilvl="7">
      <w:start w:val="1"/>
      <w:numFmt w:val="lowerRoman"/>
      <w:lvlText w:val="%8."/>
      <w:lvlJc w:val="left"/>
      <w:pPr>
        <w:ind w:left="4309" w:hanging="482"/>
      </w:pPr>
      <w:rPr>
        <w:rFonts w:hAnsi="Arial Unicode MS"/>
        <w:caps w:val="0"/>
        <w:smallCaps w:val="0"/>
        <w:strike w:val="0"/>
        <w:dstrike w:val="0"/>
        <w:color w:val="000000"/>
        <w:spacing w:val="0"/>
        <w:w w:val="100"/>
        <w:kern w:val="0"/>
        <w:position w:val="0"/>
        <w:highlight w:val="none"/>
        <w:vertAlign w:val="baseline"/>
      </w:rPr>
    </w:lvl>
    <w:lvl w:ilvl="8">
      <w:start w:val="1"/>
      <w:numFmt w:val="decimal"/>
      <w:lvlText w:val="%9."/>
      <w:lvlJc w:val="left"/>
      <w:pPr>
        <w:ind w:left="5029" w:hanging="360"/>
      </w:pPr>
      <w:rPr>
        <w:rFonts w:hAnsi="Arial Unicode MS"/>
        <w:caps w:val="0"/>
        <w:smallCaps w:val="0"/>
        <w:strike w:val="0"/>
        <w:dstrike w:val="0"/>
        <w:color w:val="000000"/>
        <w:spacing w:val="0"/>
        <w:w w:val="100"/>
        <w:kern w:val="0"/>
        <w:position w:val="0"/>
        <w:highlight w:val="none"/>
        <w:vertAlign w:val="baseline"/>
      </w:rPr>
    </w:lvl>
  </w:abstractNum>
  <w:abstractNum w:abstractNumId="14" w15:restartNumberingAfterBreak="0">
    <w:nsid w:val="14BE6C0A"/>
    <w:multiLevelType w:val="multilevel"/>
    <w:tmpl w:val="38102824"/>
    <w:styleLink w:val="WWNum12"/>
    <w:lvl w:ilvl="0">
      <w:start w:val="0"/>
      <w:numFmt w:val="bullet"/>
      <w:lvlText w:val=""/>
      <w:lvlJc w:val="left"/>
      <w:pPr>
        <w:ind w:left="810" w:hanging="360"/>
      </w:pPr>
      <w:rPr>
        <w:rFonts w:ascii="Symbol" w:hAnsi="Symbol"/>
      </w:rPr>
    </w:lvl>
    <w:lvl w:ilvl="1">
      <w:start w:val="0"/>
      <w:numFmt w:val="bullet"/>
      <w:lvlText w:val="o"/>
      <w:lvlJc w:val="left"/>
      <w:pPr>
        <w:ind w:left="1530" w:hanging="360"/>
      </w:pPr>
      <w:rPr>
        <w:rFonts w:ascii="Courier New" w:hAnsi="Courier New" w:cs="Courier New"/>
      </w:rPr>
    </w:lvl>
    <w:lvl w:ilvl="2">
      <w:start w:val="0"/>
      <w:numFmt w:val="bullet"/>
      <w:lvlText w:val=""/>
      <w:lvlJc w:val="left"/>
      <w:pPr>
        <w:ind w:left="2250" w:hanging="360"/>
      </w:pPr>
      <w:rPr>
        <w:rFonts w:ascii="Wingdings" w:hAnsi="Wingdings"/>
      </w:rPr>
    </w:lvl>
    <w:lvl w:ilvl="3">
      <w:start w:val="0"/>
      <w:numFmt w:val="bullet"/>
      <w:lvlText w:val=""/>
      <w:lvlJc w:val="left"/>
      <w:pPr>
        <w:ind w:left="2970" w:hanging="360"/>
      </w:pPr>
      <w:rPr>
        <w:rFonts w:ascii="Symbol" w:hAnsi="Symbol"/>
      </w:rPr>
    </w:lvl>
    <w:lvl w:ilvl="4">
      <w:start w:val="0"/>
      <w:numFmt w:val="bullet"/>
      <w:lvlText w:val="o"/>
      <w:lvlJc w:val="left"/>
      <w:pPr>
        <w:ind w:left="3690" w:hanging="360"/>
      </w:pPr>
      <w:rPr>
        <w:rFonts w:ascii="Courier New" w:hAnsi="Courier New" w:cs="Courier New"/>
      </w:rPr>
    </w:lvl>
    <w:lvl w:ilvl="5">
      <w:start w:val="0"/>
      <w:numFmt w:val="bullet"/>
      <w:lvlText w:val=""/>
      <w:lvlJc w:val="left"/>
      <w:pPr>
        <w:ind w:left="4410" w:hanging="360"/>
      </w:pPr>
      <w:rPr>
        <w:rFonts w:ascii="Wingdings" w:hAnsi="Wingdings"/>
      </w:rPr>
    </w:lvl>
    <w:lvl w:ilvl="6">
      <w:start w:val="0"/>
      <w:numFmt w:val="bullet"/>
      <w:lvlText w:val=""/>
      <w:lvlJc w:val="left"/>
      <w:pPr>
        <w:ind w:left="5130" w:hanging="360"/>
      </w:pPr>
      <w:rPr>
        <w:rFonts w:ascii="Symbol" w:hAnsi="Symbol"/>
      </w:rPr>
    </w:lvl>
    <w:lvl w:ilvl="7">
      <w:start w:val="0"/>
      <w:numFmt w:val="bullet"/>
      <w:lvlText w:val="o"/>
      <w:lvlJc w:val="left"/>
      <w:pPr>
        <w:ind w:left="5850" w:hanging="360"/>
      </w:pPr>
      <w:rPr>
        <w:rFonts w:ascii="Courier New" w:hAnsi="Courier New" w:cs="Courier New"/>
      </w:rPr>
    </w:lvl>
    <w:lvl w:ilvl="8">
      <w:start w:val="0"/>
      <w:numFmt w:val="bullet"/>
      <w:lvlText w:val=""/>
      <w:lvlJc w:val="left"/>
      <w:pPr>
        <w:ind w:left="6570" w:hanging="360"/>
      </w:pPr>
      <w:rPr>
        <w:rFonts w:ascii="Wingdings" w:hAnsi="Wingdings"/>
      </w:rPr>
    </w:lvl>
  </w:abstractNum>
  <w:abstractNum w:abstractNumId="15" w15:restartNumberingAfterBreak="0">
    <w:nsid w:val="17C8092F"/>
    <w:multiLevelType w:val="multilevel"/>
    <w:tmpl w:val="55946C74"/>
    <w:styleLink w:val="Reglamentos"/>
    <w:lvl w:ilvl="0">
      <w:start w:val="1"/>
      <w:numFmt w:val="decimal"/>
      <w:lvlText w:val="Artículo %1."/>
      <w:lvlJc w:val="left"/>
      <w:pPr>
        <w:ind w:left="360" w:hanging="360"/>
      </w:pPr>
      <w:rPr>
        <w:rFonts w:ascii="VagLight" w:hAnsi="VagLight" w:cs="VagLight" w:hint="default"/>
        <w:b w:val="0"/>
        <w:bCs w:val="0"/>
        <w:i w:val="0"/>
        <w:iCs w:val="0"/>
        <w:sz w:val="16"/>
        <w:szCs w:val="16"/>
      </w:rPr>
    </w:lvl>
    <w:lvl w:ilvl="1">
      <w:start w:val="1"/>
      <w:numFmt w:val="upperRoman"/>
      <w:lvlText w:val="%2."/>
      <w:lvlJc w:val="left"/>
      <w:pPr>
        <w:ind w:left="720" w:hanging="360"/>
      </w:pPr>
      <w:rPr>
        <w:rFonts w:ascii="VagLight" w:hAnsi="VagLight" w:cs="VagLight" w:hint="default"/>
        <w:b w:val="0"/>
        <w:bCs w:val="0"/>
        <w:i w:val="0"/>
        <w:iCs w:val="0"/>
        <w:sz w:val="16"/>
        <w:szCs w:val="16"/>
      </w:rPr>
    </w:lvl>
    <w:lvl w:ilvl="2">
      <w:start w:val="1"/>
      <w:numFmt w:val="lowerLetter"/>
      <w:lvlText w:val="%3)"/>
      <w:lvlJc w:val="left"/>
      <w:pPr>
        <w:ind w:left="1080" w:hanging="360"/>
      </w:pPr>
      <w:rPr>
        <w:rFonts w:ascii="VagLight" w:hAnsi="VagLight" w:cs="VagLight" w:hint="default"/>
        <w:b w:val="0"/>
        <w:bCs w:val="0"/>
        <w:i w:val="0"/>
        <w:iCs w:val="0"/>
        <w:sz w:val="16"/>
        <w:szCs w:val="16"/>
      </w:rPr>
    </w:lvl>
    <w:lvl w:ilvl="3">
      <w:start w:val="1"/>
      <w:numFmt w:val="decimal"/>
      <w:lvlText w:val="%4."/>
      <w:lvlJc w:val="left"/>
      <w:pPr>
        <w:ind w:left="1440" w:hanging="360"/>
      </w:pPr>
      <w:rPr>
        <w:rFonts w:ascii="VagLight" w:hAnsi="VagLight" w:cs="VagLight" w:hint="default"/>
        <w:b w:val="0"/>
        <w:bCs w:val="0"/>
        <w:i w:val="0"/>
        <w:iCs w:val="0"/>
        <w:sz w:val="16"/>
        <w:szCs w:val="16"/>
      </w:rPr>
    </w:lvl>
    <w:lvl w:ilvl="4">
      <w:start w:val="1"/>
      <w:numFmt w:val="lowerLetter"/>
      <w:lvlText w:val="%4%5."/>
      <w:lvlJc w:val="left"/>
      <w:pPr>
        <w:ind w:left="1800" w:hanging="360"/>
      </w:pPr>
      <w:rPr>
        <w:rFonts w:ascii="VagLight" w:hAnsi="VagLight" w:cs="VagLight" w:hint="default"/>
        <w:b w:val="0"/>
        <w:bCs w:val="0"/>
        <w:i w:val="0"/>
        <w:iCs w:val="0"/>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19F5789B"/>
    <w:multiLevelType w:val="multilevel"/>
    <w:tmpl w:val="69E27260"/>
    <w:styleLink w:val="WWNum13"/>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7" w15:restartNumberingAfterBreak="0">
    <w:nsid w:val="1B181808"/>
    <w:multiLevelType w:val="hybridMultilevel"/>
    <w:tmpl w:val="8A600826"/>
    <w:lvl w:ilvl="0">
      <w:start w:val="1"/>
      <w:numFmt w:val="upperRoman"/>
      <w:lvlText w:val="%1."/>
      <w:lvlJc w:val="left"/>
      <w:pPr>
        <w:ind w:left="1080" w:hanging="720"/>
      </w:pPr>
      <w:rPr>
        <w:rFonts w:hint="default"/>
        <w:b/>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8" w15:restartNumberingAfterBreak="0">
    <w:nsid w:val="1EAE3BD4"/>
    <w:multiLevelType w:val="hybridMultilevel"/>
    <w:tmpl w:val="B336BAD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EDF79BF"/>
    <w:multiLevelType w:val="multilevel"/>
    <w:tmpl w:val="F22C35B8"/>
    <w:lvl w:ilvl="0">
      <w:start w:val="1"/>
      <w:numFmt w:val="bullet"/>
      <w:lvlText w:val="●"/>
      <w:lvlJc w:val="left"/>
      <w:pPr>
        <w:ind w:left="720" w:hanging="360"/>
      </w:pPr>
      <w:rPr>
        <w:b w:val="0"/>
        <w:bCs w:val="0"/>
        <w:i w:val="0"/>
        <w:iCs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02313D8"/>
    <w:multiLevelType w:val="multilevel"/>
    <w:tmpl w:val="E79AB1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7546DE2"/>
    <w:multiLevelType w:val="hybridMultilevel"/>
    <w:tmpl w:val="7F30EA5E"/>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B3264D0"/>
    <w:multiLevelType w:val="multilevel"/>
    <w:tmpl w:val="948407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2C9205F0"/>
    <w:multiLevelType w:val="hybridMultilevel"/>
    <w:tmpl w:val="511C214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4" w15:restartNumberingAfterBreak="0">
    <w:nsid w:val="2F632D8F"/>
    <w:multiLevelType w:val="hybridMultilevel"/>
    <w:tmpl w:val="6EFAE0B8"/>
    <w:lvl w:ilvl="0">
      <w:start w:val="1"/>
      <w:numFmt w:val="upperRoman"/>
      <w:lvlText w:val="%1."/>
      <w:lvlJc w:val="left"/>
      <w:pPr>
        <w:ind w:left="1080" w:hanging="72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038125C"/>
    <w:multiLevelType w:val="hybridMultilevel"/>
    <w:tmpl w:val="EAE05C6A"/>
    <w:styleLink w:val="Estiloimportado11"/>
    <w:lvl w:ilvl="0">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start w:val="1"/>
      <w:numFmt w:val="lowerLetter"/>
      <w:lvlText w:val="%2."/>
      <w:lvlJc w:val="left"/>
      <w:pPr>
        <w:ind w:left="1440" w:hanging="360"/>
      </w:pPr>
      <w:rPr>
        <w:rFonts w:hAnsi="Arial Unicode MS"/>
        <w:b/>
        <w:bCs/>
        <w:caps w:val="0"/>
        <w:smallCaps w:val="0"/>
        <w:strike w:val="0"/>
        <w:dstrike w:val="0"/>
        <w:color w:val="000000"/>
        <w:spacing w:val="0"/>
        <w:w w:val="100"/>
        <w:kern w:val="0"/>
        <w:position w:val="0"/>
        <w:highlight w:val="none"/>
        <w:vertAlign w:val="baseline"/>
      </w:rPr>
    </w:lvl>
    <w:lvl w:ilvl="2">
      <w:start w:val="1"/>
      <w:numFmt w:val="lowerRoman"/>
      <w:lvlText w:val="%3."/>
      <w:lvlJc w:val="left"/>
      <w:pPr>
        <w:ind w:left="2160" w:hanging="302"/>
      </w:pPr>
      <w:rPr>
        <w:rFonts w:hAnsi="Arial Unicode MS"/>
        <w:b/>
        <w:bCs/>
        <w:caps w:val="0"/>
        <w:smallCaps w:val="0"/>
        <w:strike w:val="0"/>
        <w:dstrike w:val="0"/>
        <w:color w:val="000000"/>
        <w:spacing w:val="0"/>
        <w:w w:val="100"/>
        <w:kern w:val="0"/>
        <w:position w:val="0"/>
        <w:highlight w:val="none"/>
        <w:vertAlign w:val="baseline"/>
      </w:rPr>
    </w:lvl>
    <w:lvl w:ilvl="3">
      <w:start w:val="1"/>
      <w:numFmt w:val="decimal"/>
      <w:lvlText w:val="%4."/>
      <w:lvlJc w:val="left"/>
      <w:pPr>
        <w:ind w:left="2880" w:hanging="360"/>
      </w:pPr>
      <w:rPr>
        <w:rFonts w:hAnsi="Arial Unicode MS"/>
        <w:b/>
        <w:bCs/>
        <w:caps w:val="0"/>
        <w:smallCaps w:val="0"/>
        <w:strike w:val="0"/>
        <w:dstrike w:val="0"/>
        <w:color w:val="000000"/>
        <w:spacing w:val="0"/>
        <w:w w:val="100"/>
        <w:kern w:val="0"/>
        <w:position w:val="0"/>
        <w:highlight w:val="none"/>
        <w:vertAlign w:val="baseline"/>
      </w:rPr>
    </w:lvl>
    <w:lvl w:ilvl="4">
      <w:start w:val="1"/>
      <w:numFmt w:val="lowerLetter"/>
      <w:lvlText w:val="%5."/>
      <w:lvlJc w:val="left"/>
      <w:pPr>
        <w:ind w:left="3600" w:hanging="360"/>
      </w:pPr>
      <w:rPr>
        <w:rFonts w:hAnsi="Arial Unicode MS"/>
        <w:b/>
        <w:bCs/>
        <w:caps w:val="0"/>
        <w:smallCaps w:val="0"/>
        <w:strike w:val="0"/>
        <w:dstrike w:val="0"/>
        <w:color w:val="000000"/>
        <w:spacing w:val="0"/>
        <w:w w:val="100"/>
        <w:kern w:val="0"/>
        <w:position w:val="0"/>
        <w:highlight w:val="none"/>
        <w:vertAlign w:val="baseline"/>
      </w:rPr>
    </w:lvl>
    <w:lvl w:ilvl="5">
      <w:start w:val="1"/>
      <w:numFmt w:val="lowerRoman"/>
      <w:lvlText w:val="%6."/>
      <w:lvlJc w:val="left"/>
      <w:pPr>
        <w:ind w:left="4320" w:hanging="302"/>
      </w:pPr>
      <w:rPr>
        <w:rFonts w:hAnsi="Arial Unicode MS"/>
        <w:b/>
        <w:bCs/>
        <w:caps w:val="0"/>
        <w:smallCaps w:val="0"/>
        <w:strike w:val="0"/>
        <w:dstrike w:val="0"/>
        <w:color w:val="000000"/>
        <w:spacing w:val="0"/>
        <w:w w:val="100"/>
        <w:kern w:val="0"/>
        <w:position w:val="0"/>
        <w:highlight w:val="none"/>
        <w:vertAlign w:val="baseline"/>
      </w:rPr>
    </w:lvl>
    <w:lvl w:ilvl="6">
      <w:start w:val="1"/>
      <w:numFmt w:val="decimal"/>
      <w:lvlText w:val="%7."/>
      <w:lvlJc w:val="left"/>
      <w:pPr>
        <w:ind w:left="5040" w:hanging="360"/>
      </w:pPr>
      <w:rPr>
        <w:rFonts w:hAnsi="Arial Unicode MS"/>
        <w:b/>
        <w:bCs/>
        <w:caps w:val="0"/>
        <w:smallCaps w:val="0"/>
        <w:strike w:val="0"/>
        <w:dstrike w:val="0"/>
        <w:color w:val="000000"/>
        <w:spacing w:val="0"/>
        <w:w w:val="100"/>
        <w:kern w:val="0"/>
        <w:position w:val="0"/>
        <w:highlight w:val="none"/>
        <w:vertAlign w:val="baseline"/>
      </w:rPr>
    </w:lvl>
    <w:lvl w:ilvl="7">
      <w:start w:val="1"/>
      <w:numFmt w:val="lowerLetter"/>
      <w:lvlText w:val="%8."/>
      <w:lvlJc w:val="left"/>
      <w:pPr>
        <w:ind w:left="5760" w:hanging="360"/>
      </w:pPr>
      <w:rPr>
        <w:rFonts w:hAnsi="Arial Unicode MS"/>
        <w:b/>
        <w:bCs/>
        <w:caps w:val="0"/>
        <w:smallCaps w:val="0"/>
        <w:strike w:val="0"/>
        <w:dstrike w:val="0"/>
        <w:color w:val="000000"/>
        <w:spacing w:val="0"/>
        <w:w w:val="100"/>
        <w:kern w:val="0"/>
        <w:position w:val="0"/>
        <w:highlight w:val="none"/>
        <w:vertAlign w:val="baseline"/>
      </w:rPr>
    </w:lvl>
    <w:lvl w:ilvl="8">
      <w:start w:val="1"/>
      <w:numFmt w:val="lowerRoman"/>
      <w:lvlText w:val="%9."/>
      <w:lvlJc w:val="left"/>
      <w:pPr>
        <w:ind w:left="6480" w:hanging="302"/>
      </w:pPr>
      <w:rPr>
        <w:rFonts w:hAnsi="Arial Unicode MS"/>
        <w:b/>
        <w:bCs/>
        <w:caps w:val="0"/>
        <w:smallCaps w:val="0"/>
        <w:strike w:val="0"/>
        <w:dstrike w:val="0"/>
        <w:color w:val="000000"/>
        <w:spacing w:val="0"/>
        <w:w w:val="100"/>
        <w:kern w:val="0"/>
        <w:position w:val="0"/>
        <w:highlight w:val="none"/>
        <w:vertAlign w:val="baseline"/>
      </w:rPr>
    </w:lvl>
  </w:abstractNum>
  <w:abstractNum w:abstractNumId="26" w15:restartNumberingAfterBreak="0">
    <w:nsid w:val="39617C5A"/>
    <w:multiLevelType w:val="multilevel"/>
    <w:tmpl w:val="D53278CC"/>
    <w:lvl w:ilvl="0">
      <w:start w:val="1"/>
      <w:numFmt w:val="lowerLetter"/>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3ADF424C"/>
    <w:multiLevelType w:val="hybridMultilevel"/>
    <w:tmpl w:val="C0A28E48"/>
    <w:lvl w:ilvl="0">
      <w:start w:val="2"/>
      <w:numFmt w:val="lowerLetter"/>
      <w:lvlText w:val="%1."/>
      <w:lvlJc w:val="left"/>
      <w:pPr>
        <w:ind w:left="1440" w:hanging="360"/>
      </w:pPr>
      <w:rPr>
        <w:rFonts w:hint="default"/>
      </w:r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28" w15:restartNumberingAfterBreak="0">
    <w:nsid w:val="3C194D6A"/>
    <w:multiLevelType w:val="hybridMultilevel"/>
    <w:tmpl w:val="4CC21E3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15:restartNumberingAfterBreak="0">
    <w:nsid w:val="3EC26210"/>
    <w:multiLevelType w:val="hybridMultilevel"/>
    <w:tmpl w:val="22B25B3E"/>
    <w:lvl w:ilvl="0">
      <w:start w:val="1"/>
      <w:numFmt w:val="upperRoman"/>
      <w:lvlText w:val="%1."/>
      <w:lvlJc w:val="left"/>
      <w:pPr>
        <w:ind w:left="718" w:hanging="720"/>
      </w:pPr>
      <w:rPr>
        <w:b/>
      </w:rPr>
    </w:lvl>
    <w:lvl w:ilvl="1">
      <w:start w:val="1"/>
      <w:numFmt w:val="lowerLetter"/>
      <w:lvlText w:val="%2."/>
      <w:lvlJc w:val="left"/>
      <w:pPr>
        <w:ind w:left="1078" w:hanging="360"/>
      </w:pPr>
      <w:rPr>
        <w:b/>
      </w:rPr>
    </w:lvl>
    <w:lvl w:ilvl="2">
      <w:start w:val="1"/>
      <w:numFmt w:val="lowerRoman"/>
      <w:lvlText w:val="%3."/>
      <w:lvlJc w:val="right"/>
      <w:pPr>
        <w:ind w:left="1798" w:hanging="180"/>
      </w:pPr>
    </w:lvl>
    <w:lvl w:ilvl="3">
      <w:start w:val="7"/>
      <w:numFmt w:val="bullet"/>
      <w:lvlText w:val=""/>
      <w:lvlJc w:val="left"/>
      <w:pPr>
        <w:ind w:left="2518" w:hanging="360"/>
      </w:pPr>
      <w:rPr>
        <w:rFonts w:ascii="Symbol" w:hAnsi="Symbol" w:eastAsiaTheme="minorHAnsi" w:cs="Arial" w:hint="default"/>
        <w:b/>
      </w:rPr>
    </w:lvl>
    <w:lvl w:ilvl="4">
      <w:start w:val="1"/>
      <w:numFmt w:val="lowerLetter"/>
      <w:lvlText w:val="%5."/>
      <w:lvlJc w:val="left"/>
      <w:pPr>
        <w:ind w:left="3238" w:hanging="360"/>
      </w:pPr>
    </w:lvl>
    <w:lvl w:ilvl="5">
      <w:start w:val="1"/>
      <w:numFmt w:val="lowerRoman"/>
      <w:lvlText w:val="%6."/>
      <w:lvlJc w:val="right"/>
      <w:pPr>
        <w:ind w:left="3958" w:hanging="180"/>
      </w:pPr>
    </w:lvl>
    <w:lvl w:ilvl="6">
      <w:start w:val="1"/>
      <w:numFmt w:val="decimal"/>
      <w:lvlText w:val="%7."/>
      <w:lvlJc w:val="left"/>
      <w:pPr>
        <w:ind w:left="4678" w:hanging="360"/>
      </w:pPr>
    </w:lvl>
    <w:lvl w:ilvl="7">
      <w:start w:val="1"/>
      <w:numFmt w:val="lowerLetter"/>
      <w:lvlText w:val="%8."/>
      <w:lvlJc w:val="left"/>
      <w:pPr>
        <w:ind w:left="5398" w:hanging="360"/>
      </w:pPr>
    </w:lvl>
    <w:lvl w:ilvl="8">
      <w:start w:val="1"/>
      <w:numFmt w:val="lowerRoman"/>
      <w:lvlText w:val="%9."/>
      <w:lvlJc w:val="right"/>
      <w:pPr>
        <w:ind w:left="6118" w:hanging="180"/>
      </w:pPr>
    </w:lvl>
  </w:abstractNum>
  <w:abstractNum w:abstractNumId="30" w15:restartNumberingAfterBreak="0">
    <w:nsid w:val="3EE52423"/>
    <w:multiLevelType w:val="hybridMultilevel"/>
    <w:tmpl w:val="3B2C9090"/>
    <w:lvl w:ilvl="0">
      <w:start w:val="1"/>
      <w:numFmt w:val="upperRoman"/>
      <w:lvlText w:val="%1."/>
      <w:lvlJc w:val="left"/>
      <w:pPr>
        <w:ind w:left="1080" w:hanging="720"/>
      </w:p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40DE5884"/>
    <w:multiLevelType w:val="hybridMultilevel"/>
    <w:tmpl w:val="18F607B0"/>
    <w:styleLink w:val="Estiloimportado7"/>
    <w:lvl w:ilvl="0">
      <w:start w:val="1"/>
      <w:numFmt w:val="decimal"/>
      <w:lvlText w:val="%1."/>
      <w:lvlJc w:val="left"/>
      <w:pPr>
        <w:ind w:left="765" w:hanging="360"/>
      </w:pPr>
      <w:rPr>
        <w:rFonts w:hAnsi="Arial Unicode MS"/>
        <w:caps w:val="0"/>
        <w:smallCaps w:val="0"/>
        <w:strike w:val="0"/>
        <w:dstrike w:val="0"/>
        <w:color w:val="000000"/>
        <w:spacing w:val="0"/>
        <w:w w:val="100"/>
        <w:kern w:val="0"/>
        <w:position w:val="0"/>
        <w:highlight w:val="none"/>
        <w:vertAlign w:val="baseline"/>
      </w:rPr>
    </w:lvl>
    <w:lvl w:ilvl="1">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2">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3">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rPr>
    </w:lvl>
    <w:lvl w:ilvl="4">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5">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6">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rPr>
    </w:lvl>
    <w:lvl w:ilvl="7">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8">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rPr>
    </w:lvl>
  </w:abstractNum>
  <w:abstractNum w:abstractNumId="32" w15:restartNumberingAfterBreak="0">
    <w:nsid w:val="44BF1875"/>
    <w:multiLevelType w:val="multilevel"/>
    <w:tmpl w:val="F056AC98"/>
    <w:lvl w:ilvl="0">
      <w:start w:val="1"/>
      <w:numFmt w:val="decimal"/>
      <w:lvlText w:val="%1."/>
      <w:lvlJc w:val="left"/>
      <w:pPr>
        <w:tabs>
          <w:tab w:val="num" w:pos="0"/>
        </w:tabs>
        <w:ind w:left="1426" w:hanging="360"/>
      </w:pPr>
    </w:lvl>
    <w:lvl w:ilvl="1">
      <w:start w:val="1"/>
      <w:numFmt w:val="lowerLetter"/>
      <w:lvlText w:val="%2."/>
      <w:lvlJc w:val="left"/>
      <w:pPr>
        <w:tabs>
          <w:tab w:val="num" w:pos="0"/>
        </w:tabs>
        <w:ind w:left="2146" w:hanging="360"/>
      </w:pPr>
    </w:lvl>
    <w:lvl w:ilvl="2">
      <w:start w:val="1"/>
      <w:numFmt w:val="lowerRoman"/>
      <w:lvlText w:val="%3."/>
      <w:lvlJc w:val="right"/>
      <w:pPr>
        <w:tabs>
          <w:tab w:val="num" w:pos="0"/>
        </w:tabs>
        <w:ind w:left="2866" w:hanging="180"/>
      </w:pPr>
    </w:lvl>
    <w:lvl w:ilvl="3">
      <w:start w:val="1"/>
      <w:numFmt w:val="decimal"/>
      <w:lvlText w:val="%4."/>
      <w:lvlJc w:val="left"/>
      <w:pPr>
        <w:tabs>
          <w:tab w:val="num" w:pos="0"/>
        </w:tabs>
        <w:ind w:left="3586" w:hanging="360"/>
      </w:pPr>
    </w:lvl>
    <w:lvl w:ilvl="4">
      <w:start w:val="1"/>
      <w:numFmt w:val="lowerLetter"/>
      <w:lvlText w:val="%5."/>
      <w:lvlJc w:val="left"/>
      <w:pPr>
        <w:tabs>
          <w:tab w:val="num" w:pos="0"/>
        </w:tabs>
        <w:ind w:left="4306" w:hanging="360"/>
      </w:pPr>
    </w:lvl>
    <w:lvl w:ilvl="5">
      <w:start w:val="1"/>
      <w:numFmt w:val="lowerRoman"/>
      <w:lvlText w:val="%6."/>
      <w:lvlJc w:val="right"/>
      <w:pPr>
        <w:tabs>
          <w:tab w:val="num" w:pos="0"/>
        </w:tabs>
        <w:ind w:left="5026" w:hanging="180"/>
      </w:pPr>
    </w:lvl>
    <w:lvl w:ilvl="6">
      <w:start w:val="1"/>
      <w:numFmt w:val="decimal"/>
      <w:lvlText w:val="%7."/>
      <w:lvlJc w:val="left"/>
      <w:pPr>
        <w:tabs>
          <w:tab w:val="num" w:pos="0"/>
        </w:tabs>
        <w:ind w:left="5746" w:hanging="360"/>
      </w:pPr>
    </w:lvl>
    <w:lvl w:ilvl="7">
      <w:start w:val="1"/>
      <w:numFmt w:val="lowerLetter"/>
      <w:lvlText w:val="%8."/>
      <w:lvlJc w:val="left"/>
      <w:pPr>
        <w:tabs>
          <w:tab w:val="num" w:pos="0"/>
        </w:tabs>
        <w:ind w:left="6466" w:hanging="360"/>
      </w:pPr>
    </w:lvl>
    <w:lvl w:ilvl="8">
      <w:start w:val="1"/>
      <w:numFmt w:val="lowerRoman"/>
      <w:lvlText w:val="%9."/>
      <w:lvlJc w:val="right"/>
      <w:pPr>
        <w:tabs>
          <w:tab w:val="num" w:pos="0"/>
        </w:tabs>
        <w:ind w:left="7186" w:hanging="180"/>
      </w:pPr>
    </w:lvl>
  </w:abstractNum>
  <w:abstractNum w:abstractNumId="33" w15:restartNumberingAfterBreak="0">
    <w:nsid w:val="47AA1045"/>
    <w:multiLevelType w:val="multilevel"/>
    <w:tmpl w:val="9F180218"/>
    <w:styleLink w:val="Estilo2"/>
    <w:lvl w:ilvl="0">
      <w:start w:val="1"/>
      <w:numFmt w:val="decimal"/>
      <w:lvlText w:val="ARTÍCULO %1."/>
      <w:lvlJc w:val="left"/>
      <w:pPr>
        <w:ind w:left="360" w:hanging="360"/>
      </w:pPr>
      <w:rPr>
        <w:rFonts w:ascii="VagLight" w:hAnsi="VagLight" w:cs="VagLight" w:hint="default"/>
        <w:sz w:val="16"/>
        <w:szCs w:val="16"/>
      </w:rPr>
    </w:lvl>
    <w:lvl w:ilvl="1">
      <w:start w:val="1"/>
      <w:numFmt w:val="upperRoman"/>
      <w:lvlText w:val="%2."/>
      <w:lvlJc w:val="left"/>
      <w:pPr>
        <w:ind w:left="720" w:hanging="360"/>
      </w:pPr>
      <w:rPr>
        <w:rFonts w:ascii="VagLight" w:hAnsi="VagLight" w:cs="VagLight" w:hint="default"/>
        <w:sz w:val="16"/>
        <w:szCs w:val="16"/>
      </w:rPr>
    </w:lvl>
    <w:lvl w:ilvl="2">
      <w:start w:val="1"/>
      <w:numFmt w:val="lowerLetter"/>
      <w:lvlText w:val="%3)"/>
      <w:lvlJc w:val="left"/>
      <w:pPr>
        <w:ind w:left="1080" w:hanging="360"/>
      </w:pPr>
      <w:rPr>
        <w:rFonts w:ascii="VagLight" w:hAnsi="VagLight" w:cs="VagLight" w:hint="default"/>
        <w:sz w:val="16"/>
        <w:szCs w:val="16"/>
      </w:rPr>
    </w:lvl>
    <w:lvl w:ilvl="3">
      <w:start w:val="1"/>
      <w:numFmt w:val="decimal"/>
      <w:lvlText w:val="%4."/>
      <w:lvlJc w:val="left"/>
      <w:pPr>
        <w:ind w:left="1440" w:hanging="360"/>
      </w:pPr>
      <w:rPr>
        <w:rFonts w:ascii="VagLight" w:hAnsi="VagLight" w:cs="VagLight" w:hint="default"/>
        <w:sz w:val="16"/>
        <w:szCs w:val="16"/>
      </w:rPr>
    </w:lvl>
    <w:lvl w:ilvl="4">
      <w:start w:val="1"/>
      <w:numFmt w:val="lowerLetter"/>
      <w:lvlText w:val="%4%5."/>
      <w:lvlJc w:val="left"/>
      <w:pPr>
        <w:ind w:left="1800" w:hanging="360"/>
      </w:pPr>
      <w:rPr>
        <w:rFonts w:ascii="VagLight" w:hAnsi="VagLight" w:cs="VagLight" w:hint="default"/>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49B15FE3"/>
    <w:multiLevelType w:val="hybridMultilevel"/>
    <w:tmpl w:val="C8BC7134"/>
    <w:lvl w:ilvl="0">
      <w:start w:val="1"/>
      <w:numFmt w:val="bullet"/>
      <w:pStyle w:val="Secuencia"/>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5" w15:restartNumberingAfterBreak="0">
    <w:nsid w:val="50405EF7"/>
    <w:multiLevelType w:val="multilevel"/>
    <w:tmpl w:val="C76299AE"/>
    <w:styleLink w:val="WWNum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36" w15:restartNumberingAfterBreak="0">
    <w:nsid w:val="508E2FC8"/>
    <w:multiLevelType w:val="multilevel"/>
    <w:tmpl w:val="A7BC7C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A757E53"/>
    <w:multiLevelType w:val="multilevel"/>
    <w:tmpl w:val="F4B2F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C02098F"/>
    <w:multiLevelType w:val="hybridMultilevel"/>
    <w:tmpl w:val="A33480A8"/>
    <w:styleLink w:val="Estiloimportado8"/>
    <w:lvl w:ilvl="0">
      <w:start w:val="1"/>
      <w:numFmt w:val="decimal"/>
      <w:lvlText w:val="%1."/>
      <w:lvlJc w:val="left"/>
      <w:pPr>
        <w:ind w:left="765" w:hanging="360"/>
      </w:pPr>
      <w:rPr>
        <w:rFonts w:hAnsi="Arial Unicode MS"/>
        <w:caps w:val="0"/>
        <w:smallCaps w:val="0"/>
        <w:strike w:val="0"/>
        <w:dstrike w:val="0"/>
        <w:color w:val="000000"/>
        <w:spacing w:val="0"/>
        <w:w w:val="100"/>
        <w:kern w:val="0"/>
        <w:position w:val="0"/>
        <w:highlight w:val="none"/>
        <w:vertAlign w:val="baseline"/>
      </w:rPr>
    </w:lvl>
    <w:lvl w:ilvl="1">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2">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3">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rPr>
    </w:lvl>
    <w:lvl w:ilvl="4">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5">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6">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rPr>
    </w:lvl>
    <w:lvl w:ilvl="7">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8">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rPr>
    </w:lvl>
  </w:abstractNum>
  <w:abstractNum w:abstractNumId="39" w15:restartNumberingAfterBreak="0">
    <w:nsid w:val="634632BA"/>
    <w:multiLevelType w:val="hybridMultilevel"/>
    <w:tmpl w:val="F0185D2A"/>
    <w:lvl w:ilvl="0">
      <w:start w:val="1"/>
      <w:numFmt w:val="lowerLetter"/>
      <w:lvlText w:val="%1)"/>
      <w:lvlJc w:val="left"/>
      <w:pPr>
        <w:ind w:left="420" w:hanging="360"/>
      </w:pPr>
      <w:rPr>
        <w:rFonts w:ascii="Arial" w:hAnsi="Arial" w:cs="Arial" w:hint="default"/>
        <w:b/>
        <w:bCs/>
        <w:color w:val="000000"/>
      </w:r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40" w15:restartNumberingAfterBreak="0">
    <w:nsid w:val="65F830E3"/>
    <w:multiLevelType w:val="multilevel"/>
    <w:tmpl w:val="6B4EF5B8"/>
    <w:lvl w:ilvl="0">
      <w:start w:val="1"/>
      <w:numFmt w:val="bullet"/>
      <w:lvlText w:val="●"/>
      <w:lvlJc w:val="left"/>
      <w:pPr>
        <w:ind w:left="720" w:hanging="360"/>
      </w:pPr>
      <w:rPr>
        <w:b w:val="0"/>
        <w:bCs w:val="0"/>
        <w:i w:val="0"/>
        <w:iCs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6C4323E7"/>
    <w:multiLevelType w:val="hybridMultilevel"/>
    <w:tmpl w:val="0C08D634"/>
    <w:styleLink w:val="Estiloimportado10"/>
    <w:lvl w:ilvl="0">
      <w:start w:val="1"/>
      <w:numFmt w:val="upperRoman"/>
      <w:lvlText w:val="%1)"/>
      <w:lvlJc w:val="left"/>
      <w:pPr>
        <w:ind w:left="709" w:hanging="425"/>
      </w:pPr>
      <w:rPr>
        <w:rFonts w:hAnsi="Arial Unicode MS"/>
        <w:b/>
        <w:bCs/>
        <w:caps w:val="0"/>
        <w:smallCaps w:val="0"/>
        <w:strike w:val="0"/>
        <w:dstrike w:val="0"/>
        <w:color w:val="000000"/>
        <w:spacing w:val="0"/>
        <w:w w:val="100"/>
        <w:kern w:val="0"/>
        <w:position w:val="0"/>
        <w:highlight w:val="none"/>
        <w:vertAlign w:val="baseline"/>
      </w:rPr>
    </w:lvl>
    <w:lvl w:ilvl="1">
      <w:start w:val="1"/>
      <w:numFmt w:val="lowerLetter"/>
      <w:lvlText w:val="%2."/>
      <w:lvlJc w:val="left"/>
      <w:pPr>
        <w:ind w:left="1069" w:hanging="436"/>
      </w:pPr>
      <w:rPr>
        <w:rFonts w:hAnsi="Arial Unicode MS"/>
        <w:b/>
        <w:bCs/>
        <w:caps w:val="0"/>
        <w:smallCaps w:val="0"/>
        <w:strike w:val="0"/>
        <w:dstrike w:val="0"/>
        <w:color w:val="000000"/>
        <w:spacing w:val="0"/>
        <w:w w:val="100"/>
        <w:kern w:val="0"/>
        <w:position w:val="0"/>
        <w:highlight w:val="none"/>
        <w:vertAlign w:val="baseline"/>
      </w:rPr>
    </w:lvl>
    <w:lvl w:ilvl="2">
      <w:start w:val="1"/>
      <w:numFmt w:val="lowerRoman"/>
      <w:lvlText w:val="%3."/>
      <w:lvlJc w:val="left"/>
      <w:pPr>
        <w:ind w:left="1789" w:hanging="378"/>
      </w:pPr>
      <w:rPr>
        <w:rFonts w:hAnsi="Arial Unicode MS"/>
        <w:b/>
        <w:bCs/>
        <w:caps w:val="0"/>
        <w:smallCaps w:val="0"/>
        <w:strike w:val="0"/>
        <w:dstrike w:val="0"/>
        <w:color w:val="000000"/>
        <w:spacing w:val="0"/>
        <w:w w:val="100"/>
        <w:kern w:val="0"/>
        <w:position w:val="0"/>
        <w:highlight w:val="none"/>
        <w:vertAlign w:val="baseline"/>
      </w:rPr>
    </w:lvl>
    <w:lvl w:ilvl="3">
      <w:start w:val="1"/>
      <w:numFmt w:val="decimal"/>
      <w:lvlText w:val="%4."/>
      <w:lvlJc w:val="left"/>
      <w:pPr>
        <w:ind w:left="2509" w:hanging="436"/>
      </w:pPr>
      <w:rPr>
        <w:rFonts w:hAnsi="Arial Unicode MS"/>
        <w:b/>
        <w:bCs/>
        <w:caps w:val="0"/>
        <w:smallCaps w:val="0"/>
        <w:strike w:val="0"/>
        <w:dstrike w:val="0"/>
        <w:color w:val="000000"/>
        <w:spacing w:val="0"/>
        <w:w w:val="100"/>
        <w:kern w:val="0"/>
        <w:position w:val="0"/>
        <w:highlight w:val="none"/>
        <w:vertAlign w:val="baseline"/>
      </w:rPr>
    </w:lvl>
    <w:lvl w:ilvl="4">
      <w:start w:val="1"/>
      <w:numFmt w:val="lowerLetter"/>
      <w:lvlText w:val="%5."/>
      <w:lvlJc w:val="left"/>
      <w:pPr>
        <w:ind w:left="3229" w:hanging="436"/>
      </w:pPr>
      <w:rPr>
        <w:rFonts w:hAnsi="Arial Unicode MS"/>
        <w:b/>
        <w:bCs/>
        <w:caps w:val="0"/>
        <w:smallCaps w:val="0"/>
        <w:strike w:val="0"/>
        <w:dstrike w:val="0"/>
        <w:color w:val="000000"/>
        <w:spacing w:val="0"/>
        <w:w w:val="100"/>
        <w:kern w:val="0"/>
        <w:position w:val="0"/>
        <w:highlight w:val="none"/>
        <w:vertAlign w:val="baseline"/>
      </w:rPr>
    </w:lvl>
    <w:lvl w:ilvl="5">
      <w:start w:val="1"/>
      <w:numFmt w:val="lowerRoman"/>
      <w:lvlText w:val="%6."/>
      <w:lvlJc w:val="left"/>
      <w:pPr>
        <w:ind w:left="3949" w:hanging="378"/>
      </w:pPr>
      <w:rPr>
        <w:rFonts w:hAnsi="Arial Unicode MS"/>
        <w:b/>
        <w:bCs/>
        <w:caps w:val="0"/>
        <w:smallCaps w:val="0"/>
        <w:strike w:val="0"/>
        <w:dstrike w:val="0"/>
        <w:color w:val="000000"/>
        <w:spacing w:val="0"/>
        <w:w w:val="100"/>
        <w:kern w:val="0"/>
        <w:position w:val="0"/>
        <w:highlight w:val="none"/>
        <w:vertAlign w:val="baseline"/>
      </w:rPr>
    </w:lvl>
    <w:lvl w:ilvl="6">
      <w:start w:val="1"/>
      <w:numFmt w:val="decimal"/>
      <w:lvlText w:val="%7."/>
      <w:lvlJc w:val="left"/>
      <w:pPr>
        <w:ind w:left="4669" w:hanging="436"/>
      </w:pPr>
      <w:rPr>
        <w:rFonts w:hAnsi="Arial Unicode MS"/>
        <w:b/>
        <w:bCs/>
        <w:caps w:val="0"/>
        <w:smallCaps w:val="0"/>
        <w:strike w:val="0"/>
        <w:dstrike w:val="0"/>
        <w:color w:val="000000"/>
        <w:spacing w:val="0"/>
        <w:w w:val="100"/>
        <w:kern w:val="0"/>
        <w:position w:val="0"/>
        <w:highlight w:val="none"/>
        <w:vertAlign w:val="baseline"/>
      </w:rPr>
    </w:lvl>
    <w:lvl w:ilvl="7">
      <w:start w:val="1"/>
      <w:numFmt w:val="lowerLetter"/>
      <w:lvlText w:val="%8."/>
      <w:lvlJc w:val="left"/>
      <w:pPr>
        <w:ind w:left="5389" w:hanging="436"/>
      </w:pPr>
      <w:rPr>
        <w:rFonts w:hAnsi="Arial Unicode MS"/>
        <w:b/>
        <w:bCs/>
        <w:caps w:val="0"/>
        <w:smallCaps w:val="0"/>
        <w:strike w:val="0"/>
        <w:dstrike w:val="0"/>
        <w:color w:val="000000"/>
        <w:spacing w:val="0"/>
        <w:w w:val="100"/>
        <w:kern w:val="0"/>
        <w:position w:val="0"/>
        <w:highlight w:val="none"/>
        <w:vertAlign w:val="baseline"/>
      </w:rPr>
    </w:lvl>
    <w:lvl w:ilvl="8">
      <w:start w:val="1"/>
      <w:numFmt w:val="lowerRoman"/>
      <w:lvlText w:val="%9."/>
      <w:lvlJc w:val="left"/>
      <w:pPr>
        <w:ind w:left="6109" w:hanging="378"/>
      </w:pPr>
      <w:rPr>
        <w:rFonts w:hAnsi="Arial Unicode MS"/>
        <w:b/>
        <w:bCs/>
        <w:caps w:val="0"/>
        <w:smallCaps w:val="0"/>
        <w:strike w:val="0"/>
        <w:dstrike w:val="0"/>
        <w:color w:val="000000"/>
        <w:spacing w:val="0"/>
        <w:w w:val="100"/>
        <w:kern w:val="0"/>
        <w:position w:val="0"/>
        <w:highlight w:val="none"/>
        <w:vertAlign w:val="baseline"/>
      </w:rPr>
    </w:lvl>
  </w:abstractNum>
  <w:abstractNum w:abstractNumId="42" w15:restartNumberingAfterBreak="0">
    <w:nsid w:val="6DB7424B"/>
    <w:multiLevelType w:val="hybridMultilevel"/>
    <w:tmpl w:val="D300369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6DF40469"/>
    <w:multiLevelType w:val="hybridMultilevel"/>
    <w:tmpl w:val="A5FC46D0"/>
    <w:styleLink w:val="Estiloimportado2"/>
    <w:lvl w:ilvl="0">
      <w:start w:val="1"/>
      <w:numFmt w:val="decimal"/>
      <w:lvlText w:val="%1."/>
      <w:lvlJc w:val="left"/>
      <w:pPr>
        <w:ind w:left="765" w:hanging="360"/>
      </w:pPr>
      <w:rPr>
        <w:rFonts w:hAnsi="Arial Unicode MS"/>
        <w:caps w:val="0"/>
        <w:smallCaps w:val="0"/>
        <w:strike w:val="0"/>
        <w:dstrike w:val="0"/>
        <w:color w:val="000000"/>
        <w:spacing w:val="0"/>
        <w:w w:val="100"/>
        <w:kern w:val="0"/>
        <w:position w:val="0"/>
        <w:highlight w:val="none"/>
        <w:vertAlign w:val="baseline"/>
      </w:rPr>
    </w:lvl>
    <w:lvl w:ilvl="1">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2">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3">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rPr>
    </w:lvl>
    <w:lvl w:ilvl="4">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5">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6">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rPr>
    </w:lvl>
    <w:lvl w:ilvl="7">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8">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rPr>
    </w:lvl>
  </w:abstractNum>
  <w:abstractNum w:abstractNumId="44" w15:restartNumberingAfterBreak="0">
    <w:nsid w:val="71330AF4"/>
    <w:multiLevelType w:val="hybridMultilevel"/>
    <w:tmpl w:val="C360DD94"/>
    <w:lvl w:ilvl="0">
      <w:start w:val="1"/>
      <w:numFmt w:val="bullet"/>
      <w:lvlText w:val=""/>
      <w:lvlJc w:val="left"/>
      <w:pPr>
        <w:ind w:left="1287" w:hanging="360"/>
      </w:pPr>
      <w:rPr>
        <w:rFonts w:ascii="Symbol" w:eastAsia="Arial" w:hAnsi="Symbol" w:cs="Aria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5" w15:restartNumberingAfterBreak="0">
    <w:nsid w:val="735A18C0"/>
    <w:multiLevelType w:val="hybridMultilevel"/>
    <w:tmpl w:val="77022B64"/>
    <w:styleLink w:val="Estiloimportado3"/>
    <w:lvl w:ilvl="0">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start w:val="1"/>
      <w:numFmt w:val="lowerLetter"/>
      <w:lvlText w:val="%2."/>
      <w:lvlJc w:val="left"/>
      <w:pPr>
        <w:ind w:left="1212" w:hanging="360"/>
      </w:pPr>
      <w:rPr>
        <w:rFonts w:hAnsi="Arial Unicode MS"/>
        <w:b/>
        <w:bCs/>
        <w:caps w:val="0"/>
        <w:smallCaps w:val="0"/>
        <w:strike w:val="0"/>
        <w:dstrike w:val="0"/>
        <w:color w:val="000000"/>
        <w:spacing w:val="0"/>
        <w:w w:val="100"/>
        <w:kern w:val="0"/>
        <w:position w:val="0"/>
        <w:highlight w:val="none"/>
        <w:vertAlign w:val="baseline"/>
      </w:rPr>
    </w:lvl>
    <w:lvl w:ilvl="2">
      <w:start w:val="1"/>
      <w:numFmt w:val="lowerRoman"/>
      <w:lvlText w:val="%3."/>
      <w:lvlJc w:val="left"/>
      <w:pPr>
        <w:ind w:left="2160" w:hanging="482"/>
      </w:pPr>
      <w:rPr>
        <w:rFonts w:hAnsi="Arial Unicode MS"/>
        <w:b/>
        <w:bCs/>
        <w:caps w:val="0"/>
        <w:smallCaps w:val="0"/>
        <w:strike w:val="0"/>
        <w:dstrike w:val="0"/>
        <w:color w:val="000000"/>
        <w:spacing w:val="0"/>
        <w:w w:val="100"/>
        <w:kern w:val="0"/>
        <w:position w:val="0"/>
        <w:highlight w:val="none"/>
        <w:vertAlign w:val="baseline"/>
      </w:rPr>
    </w:lvl>
    <w:lvl w:ilvl="3">
      <w:start w:val="1"/>
      <w:numFmt w:val="decimal"/>
      <w:lvlText w:val="%4."/>
      <w:lvlJc w:val="left"/>
      <w:pPr>
        <w:ind w:left="567" w:hanging="360"/>
      </w:pPr>
      <w:rPr>
        <w:rFonts w:hAnsi="Arial Unicode MS"/>
        <w:b/>
        <w:bCs/>
        <w:caps w:val="0"/>
        <w:smallCaps w:val="0"/>
        <w:strike w:val="0"/>
        <w:dstrike w:val="0"/>
        <w:color w:val="000000"/>
        <w:spacing w:val="0"/>
        <w:w w:val="100"/>
        <w:kern w:val="0"/>
        <w:position w:val="0"/>
        <w:highlight w:val="none"/>
        <w:vertAlign w:val="baseline"/>
      </w:rPr>
    </w:lvl>
    <w:lvl w:ilvl="4">
      <w:start w:val="1"/>
      <w:numFmt w:val="lowerLetter"/>
      <w:lvlText w:val="%5."/>
      <w:lvlJc w:val="left"/>
      <w:pPr>
        <w:ind w:left="1287" w:hanging="360"/>
      </w:pPr>
      <w:rPr>
        <w:rFonts w:hAnsi="Arial Unicode MS"/>
        <w:b/>
        <w:bCs/>
        <w:caps w:val="0"/>
        <w:smallCaps w:val="0"/>
        <w:strike w:val="0"/>
        <w:dstrike w:val="0"/>
        <w:color w:val="000000"/>
        <w:spacing w:val="0"/>
        <w:w w:val="100"/>
        <w:kern w:val="0"/>
        <w:position w:val="0"/>
        <w:highlight w:val="none"/>
        <w:vertAlign w:val="baseline"/>
      </w:rPr>
    </w:lvl>
    <w:lvl w:ilvl="5">
      <w:start w:val="1"/>
      <w:numFmt w:val="lowerRoman"/>
      <w:lvlText w:val="%6."/>
      <w:lvlJc w:val="left"/>
      <w:pPr>
        <w:ind w:left="2007" w:hanging="482"/>
      </w:pPr>
      <w:rPr>
        <w:rFonts w:hAnsi="Arial Unicode MS"/>
        <w:b/>
        <w:bCs/>
        <w:caps w:val="0"/>
        <w:smallCaps w:val="0"/>
        <w:strike w:val="0"/>
        <w:dstrike w:val="0"/>
        <w:color w:val="000000"/>
        <w:spacing w:val="0"/>
        <w:w w:val="100"/>
        <w:kern w:val="0"/>
        <w:position w:val="0"/>
        <w:highlight w:val="none"/>
        <w:vertAlign w:val="baseline"/>
      </w:rPr>
    </w:lvl>
    <w:lvl w:ilvl="6">
      <w:start w:val="1"/>
      <w:numFmt w:val="decimal"/>
      <w:lvlText w:val="%7."/>
      <w:lvlJc w:val="left"/>
      <w:pPr>
        <w:ind w:left="2727" w:hanging="360"/>
      </w:pPr>
      <w:rPr>
        <w:rFonts w:hAnsi="Arial Unicode MS"/>
        <w:b/>
        <w:bCs/>
        <w:caps w:val="0"/>
        <w:smallCaps w:val="0"/>
        <w:strike w:val="0"/>
        <w:dstrike w:val="0"/>
        <w:color w:val="000000"/>
        <w:spacing w:val="0"/>
        <w:w w:val="100"/>
        <w:kern w:val="0"/>
        <w:position w:val="0"/>
        <w:highlight w:val="none"/>
        <w:vertAlign w:val="baseline"/>
      </w:rPr>
    </w:lvl>
    <w:lvl w:ilvl="7">
      <w:start w:val="1"/>
      <w:numFmt w:val="lowerLetter"/>
      <w:lvlText w:val="%8."/>
      <w:lvlJc w:val="left"/>
      <w:pPr>
        <w:ind w:left="3447" w:hanging="360"/>
      </w:pPr>
      <w:rPr>
        <w:rFonts w:hAnsi="Arial Unicode MS"/>
        <w:b/>
        <w:bCs/>
        <w:caps w:val="0"/>
        <w:smallCaps w:val="0"/>
        <w:strike w:val="0"/>
        <w:dstrike w:val="0"/>
        <w:color w:val="000000"/>
        <w:spacing w:val="0"/>
        <w:w w:val="100"/>
        <w:kern w:val="0"/>
        <w:position w:val="0"/>
        <w:highlight w:val="none"/>
        <w:vertAlign w:val="baseline"/>
      </w:rPr>
    </w:lvl>
    <w:lvl w:ilvl="8">
      <w:start w:val="1"/>
      <w:numFmt w:val="lowerRoman"/>
      <w:lvlText w:val="%9."/>
      <w:lvlJc w:val="left"/>
      <w:pPr>
        <w:ind w:left="4167" w:hanging="482"/>
      </w:pPr>
      <w:rPr>
        <w:rFonts w:hAnsi="Arial Unicode MS"/>
        <w:b/>
        <w:bCs/>
        <w:caps w:val="0"/>
        <w:smallCaps w:val="0"/>
        <w:strike w:val="0"/>
        <w:dstrike w:val="0"/>
        <w:color w:val="000000"/>
        <w:spacing w:val="0"/>
        <w:w w:val="100"/>
        <w:kern w:val="0"/>
        <w:position w:val="0"/>
        <w:highlight w:val="none"/>
        <w:vertAlign w:val="baseline"/>
      </w:rPr>
    </w:lvl>
  </w:abstractNum>
  <w:abstractNum w:abstractNumId="46" w15:restartNumberingAfterBreak="0">
    <w:nsid w:val="74006682"/>
    <w:multiLevelType w:val="multilevel"/>
    <w:tmpl w:val="A0FECD8C"/>
    <w:styleLink w:val="WWNum11"/>
    <w:lvl w:ilvl="0">
      <w:start w:val="0"/>
      <w:numFmt w:val="bullet"/>
      <w:lvlText w:val=""/>
      <w:lvlJc w:val="left"/>
      <w:pPr>
        <w:ind w:left="1425" w:hanging="360"/>
      </w:pPr>
      <w:rPr>
        <w:rFonts w:ascii="Symbol" w:hAnsi="Symbol"/>
      </w:rPr>
    </w:lvl>
    <w:lvl w:ilvl="1">
      <w:start w:val="0"/>
      <w:numFmt w:val="bullet"/>
      <w:lvlText w:val="o"/>
      <w:lvlJc w:val="left"/>
      <w:pPr>
        <w:ind w:left="2145" w:hanging="360"/>
      </w:pPr>
      <w:rPr>
        <w:rFonts w:ascii="Courier New" w:hAnsi="Courier New" w:cs="Courier New"/>
      </w:rPr>
    </w:lvl>
    <w:lvl w:ilvl="2">
      <w:start w:val="0"/>
      <w:numFmt w:val="bullet"/>
      <w:lvlText w:val=""/>
      <w:lvlJc w:val="left"/>
      <w:pPr>
        <w:ind w:left="2865" w:hanging="360"/>
      </w:pPr>
      <w:rPr>
        <w:rFonts w:ascii="Wingdings" w:hAnsi="Wingdings"/>
      </w:rPr>
    </w:lvl>
    <w:lvl w:ilvl="3">
      <w:start w:val="0"/>
      <w:numFmt w:val="bullet"/>
      <w:lvlText w:val=""/>
      <w:lvlJc w:val="left"/>
      <w:pPr>
        <w:ind w:left="3585" w:hanging="360"/>
      </w:pPr>
      <w:rPr>
        <w:rFonts w:ascii="Symbol" w:hAnsi="Symbol"/>
      </w:rPr>
    </w:lvl>
    <w:lvl w:ilvl="4">
      <w:start w:val="0"/>
      <w:numFmt w:val="bullet"/>
      <w:lvlText w:val="o"/>
      <w:lvlJc w:val="left"/>
      <w:pPr>
        <w:ind w:left="4305" w:hanging="360"/>
      </w:pPr>
      <w:rPr>
        <w:rFonts w:ascii="Courier New" w:hAnsi="Courier New" w:cs="Courier New"/>
      </w:rPr>
    </w:lvl>
    <w:lvl w:ilvl="5">
      <w:start w:val="0"/>
      <w:numFmt w:val="bullet"/>
      <w:lvlText w:val=""/>
      <w:lvlJc w:val="left"/>
      <w:pPr>
        <w:ind w:left="5025" w:hanging="360"/>
      </w:pPr>
      <w:rPr>
        <w:rFonts w:ascii="Wingdings" w:hAnsi="Wingdings"/>
      </w:rPr>
    </w:lvl>
    <w:lvl w:ilvl="6">
      <w:start w:val="0"/>
      <w:numFmt w:val="bullet"/>
      <w:lvlText w:val=""/>
      <w:lvlJc w:val="left"/>
      <w:pPr>
        <w:ind w:left="5745" w:hanging="360"/>
      </w:pPr>
      <w:rPr>
        <w:rFonts w:ascii="Symbol" w:hAnsi="Symbol"/>
      </w:rPr>
    </w:lvl>
    <w:lvl w:ilvl="7">
      <w:start w:val="0"/>
      <w:numFmt w:val="bullet"/>
      <w:lvlText w:val="o"/>
      <w:lvlJc w:val="left"/>
      <w:pPr>
        <w:ind w:left="6465" w:hanging="360"/>
      </w:pPr>
      <w:rPr>
        <w:rFonts w:ascii="Courier New" w:hAnsi="Courier New" w:cs="Courier New"/>
      </w:rPr>
    </w:lvl>
    <w:lvl w:ilvl="8">
      <w:start w:val="0"/>
      <w:numFmt w:val="bullet"/>
      <w:lvlText w:val=""/>
      <w:lvlJc w:val="left"/>
      <w:pPr>
        <w:ind w:left="7185" w:hanging="360"/>
      </w:pPr>
      <w:rPr>
        <w:rFonts w:ascii="Wingdings" w:hAnsi="Wingdings"/>
      </w:rPr>
    </w:lvl>
  </w:abstractNum>
  <w:num w:numId="1">
    <w:abstractNumId w:val="9"/>
  </w:num>
  <w:num w:numId="2">
    <w:abstractNumId w:val="7"/>
  </w:num>
  <w:num w:numId="3">
    <w:abstractNumId w:val="43"/>
  </w:num>
  <w:num w:numId="4">
    <w:abstractNumId w:val="31"/>
  </w:num>
  <w:num w:numId="5">
    <w:abstractNumId w:val="38"/>
  </w:num>
  <w:num w:numId="6">
    <w:abstractNumId w:val="45"/>
  </w:num>
  <w:num w:numId="7">
    <w:abstractNumId w:val="41"/>
  </w:num>
  <w:num w:numId="8">
    <w:abstractNumId w:val="12"/>
  </w:num>
  <w:num w:numId="9">
    <w:abstractNumId w:val="25"/>
  </w:num>
  <w:num w:numId="10">
    <w:abstractNumId w:val="10"/>
  </w:num>
  <w:num w:numId="11">
    <w:abstractNumId w:val="13"/>
  </w:num>
  <w:num w:numId="12">
    <w:abstractNumId w:val="14"/>
  </w:num>
  <w:num w:numId="13">
    <w:abstractNumId w:val="16"/>
  </w:num>
  <w:num w:numId="14">
    <w:abstractNumId w:val="46"/>
  </w:num>
  <w:num w:numId="15">
    <w:abstractNumId w:val="2"/>
  </w:num>
  <w:num w:numId="16">
    <w:abstractNumId w:val="1"/>
  </w:num>
  <w:num w:numId="17">
    <w:abstractNumId w:val="0"/>
  </w:num>
  <w:num w:numId="18">
    <w:abstractNumId w:val="34"/>
  </w:num>
  <w:num w:numId="19">
    <w:abstractNumId w:val="33"/>
  </w:num>
  <w:num w:numId="20">
    <w:abstractNumId w:val="15"/>
  </w:num>
  <w:num w:numId="21">
    <w:abstractNumId w:val="35"/>
  </w:num>
  <w:num w:numId="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6"/>
  </w:num>
  <w:num w:numId="25">
    <w:abstractNumId w:val="5"/>
  </w:num>
  <w:num w:numId="26">
    <w:abstractNumId w:val="20"/>
  </w:num>
  <w:num w:numId="27">
    <w:abstractNumId w:val="11"/>
  </w:num>
  <w:num w:numId="28">
    <w:abstractNumId w:val="42"/>
  </w:num>
  <w:num w:numId="29">
    <w:abstractNumId w:val="17"/>
  </w:num>
  <w:num w:numId="30">
    <w:abstractNumId w:val="44"/>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num>
  <w:num w:numId="33">
    <w:abstractNumId w:val="23"/>
  </w:num>
  <w:num w:numId="34">
    <w:abstractNumId w:val="28"/>
  </w:num>
  <w:num w:numId="35">
    <w:abstractNumId w:val="37"/>
  </w:num>
  <w:num w:numId="36">
    <w:abstractNumId w:val="32"/>
  </w:num>
  <w:num w:numId="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0"/>
  </w:num>
  <w:num w:numId="39">
    <w:abstractNumId w:val="19"/>
  </w:num>
  <w:num w:numId="40">
    <w:abstractNumId w:val="22"/>
  </w:num>
  <w:num w:numId="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
  </w:num>
  <w:num w:numId="4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9"/>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0"/>
    <w:footnote w:id="1"/>
  </w:foot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Setting w:name="differentiateMultirowTableHeaders" w:uri="http://schemas.microsoft.com/office/word" w:val="1"/>
  </w:compat>
  <w:rsids>
    <w:rsidRoot w:val="001867B8"/>
    <w:rsid w:val="00000228"/>
    <w:rsid w:val="000004AF"/>
    <w:rsid w:val="00000654"/>
    <w:rsid w:val="000006B2"/>
    <w:rsid w:val="00000B88"/>
    <w:rsid w:val="00000BC7"/>
    <w:rsid w:val="00000C67"/>
    <w:rsid w:val="00000D9C"/>
    <w:rsid w:val="00000F3F"/>
    <w:rsid w:val="00000F6E"/>
    <w:rsid w:val="0000146A"/>
    <w:rsid w:val="000018C7"/>
    <w:rsid w:val="0000190A"/>
    <w:rsid w:val="00002098"/>
    <w:rsid w:val="000021A2"/>
    <w:rsid w:val="00002495"/>
    <w:rsid w:val="0000257C"/>
    <w:rsid w:val="00002958"/>
    <w:rsid w:val="00002A83"/>
    <w:rsid w:val="00002C88"/>
    <w:rsid w:val="000030D7"/>
    <w:rsid w:val="00003CBB"/>
    <w:rsid w:val="00003CE4"/>
    <w:rsid w:val="00003CF1"/>
    <w:rsid w:val="00003D9C"/>
    <w:rsid w:val="00003F15"/>
    <w:rsid w:val="00004077"/>
    <w:rsid w:val="00004152"/>
    <w:rsid w:val="0000427B"/>
    <w:rsid w:val="000046AA"/>
    <w:rsid w:val="00004AE1"/>
    <w:rsid w:val="00004B9A"/>
    <w:rsid w:val="00004C27"/>
    <w:rsid w:val="000050F9"/>
    <w:rsid w:val="00005213"/>
    <w:rsid w:val="00005382"/>
    <w:rsid w:val="000054D9"/>
    <w:rsid w:val="00005517"/>
    <w:rsid w:val="00005550"/>
    <w:rsid w:val="00005766"/>
    <w:rsid w:val="000057E8"/>
    <w:rsid w:val="00005AC0"/>
    <w:rsid w:val="00005C4F"/>
    <w:rsid w:val="00005D66"/>
    <w:rsid w:val="00005F1C"/>
    <w:rsid w:val="00006205"/>
    <w:rsid w:val="00006714"/>
    <w:rsid w:val="000067B3"/>
    <w:rsid w:val="000067F0"/>
    <w:rsid w:val="00006E8E"/>
    <w:rsid w:val="00007091"/>
    <w:rsid w:val="00007899"/>
    <w:rsid w:val="00007AB4"/>
    <w:rsid w:val="00007ACE"/>
    <w:rsid w:val="00010271"/>
    <w:rsid w:val="00010586"/>
    <w:rsid w:val="000109F6"/>
    <w:rsid w:val="00010AFD"/>
    <w:rsid w:val="00011128"/>
    <w:rsid w:val="00011188"/>
    <w:rsid w:val="00011242"/>
    <w:rsid w:val="00011277"/>
    <w:rsid w:val="00011344"/>
    <w:rsid w:val="000113B1"/>
    <w:rsid w:val="000114CB"/>
    <w:rsid w:val="0001168F"/>
    <w:rsid w:val="000118DD"/>
    <w:rsid w:val="000119CF"/>
    <w:rsid w:val="00011E23"/>
    <w:rsid w:val="00012115"/>
    <w:rsid w:val="0001256D"/>
    <w:rsid w:val="00012912"/>
    <w:rsid w:val="000129A9"/>
    <w:rsid w:val="00012BCC"/>
    <w:rsid w:val="00012BE9"/>
    <w:rsid w:val="00012BFE"/>
    <w:rsid w:val="00012CCC"/>
    <w:rsid w:val="00012D0C"/>
    <w:rsid w:val="00013106"/>
    <w:rsid w:val="000135DA"/>
    <w:rsid w:val="00013806"/>
    <w:rsid w:val="00013BD7"/>
    <w:rsid w:val="00013F7D"/>
    <w:rsid w:val="0001422F"/>
    <w:rsid w:val="00014231"/>
    <w:rsid w:val="0001464D"/>
    <w:rsid w:val="00014820"/>
    <w:rsid w:val="00014AF7"/>
    <w:rsid w:val="00014B05"/>
    <w:rsid w:val="000151E3"/>
    <w:rsid w:val="0001541E"/>
    <w:rsid w:val="00015AD0"/>
    <w:rsid w:val="00015C3F"/>
    <w:rsid w:val="00015F24"/>
    <w:rsid w:val="00015F3D"/>
    <w:rsid w:val="0001684D"/>
    <w:rsid w:val="00016B0A"/>
    <w:rsid w:val="00016BF8"/>
    <w:rsid w:val="00016CC8"/>
    <w:rsid w:val="00017153"/>
    <w:rsid w:val="000173A2"/>
    <w:rsid w:val="00017DAC"/>
    <w:rsid w:val="000201B7"/>
    <w:rsid w:val="000203B1"/>
    <w:rsid w:val="000204E7"/>
    <w:rsid w:val="00020B8D"/>
    <w:rsid w:val="00020EBA"/>
    <w:rsid w:val="0002157C"/>
    <w:rsid w:val="00021733"/>
    <w:rsid w:val="000219D5"/>
    <w:rsid w:val="00021BB1"/>
    <w:rsid w:val="00022621"/>
    <w:rsid w:val="00022D33"/>
    <w:rsid w:val="00022D41"/>
    <w:rsid w:val="00022DB0"/>
    <w:rsid w:val="0002357C"/>
    <w:rsid w:val="000237E8"/>
    <w:rsid w:val="000239A1"/>
    <w:rsid w:val="00023B73"/>
    <w:rsid w:val="00024065"/>
    <w:rsid w:val="0002425E"/>
    <w:rsid w:val="000246A6"/>
    <w:rsid w:val="000249B2"/>
    <w:rsid w:val="00024CBD"/>
    <w:rsid w:val="00024CFA"/>
    <w:rsid w:val="00025211"/>
    <w:rsid w:val="00025317"/>
    <w:rsid w:val="00025858"/>
    <w:rsid w:val="0002598D"/>
    <w:rsid w:val="00026077"/>
    <w:rsid w:val="000260F9"/>
    <w:rsid w:val="00026166"/>
    <w:rsid w:val="00026859"/>
    <w:rsid w:val="00026CA2"/>
    <w:rsid w:val="00027535"/>
    <w:rsid w:val="00027578"/>
    <w:rsid w:val="00027962"/>
    <w:rsid w:val="00027D72"/>
    <w:rsid w:val="000300D4"/>
    <w:rsid w:val="00030204"/>
    <w:rsid w:val="000304A1"/>
    <w:rsid w:val="00030698"/>
    <w:rsid w:val="00030726"/>
    <w:rsid w:val="00030930"/>
    <w:rsid w:val="00030ABA"/>
    <w:rsid w:val="00030F72"/>
    <w:rsid w:val="00031027"/>
    <w:rsid w:val="000312D1"/>
    <w:rsid w:val="00031722"/>
    <w:rsid w:val="00031AA3"/>
    <w:rsid w:val="00031AD6"/>
    <w:rsid w:val="00031C02"/>
    <w:rsid w:val="00032B38"/>
    <w:rsid w:val="00032D76"/>
    <w:rsid w:val="0003300C"/>
    <w:rsid w:val="00033807"/>
    <w:rsid w:val="00033B98"/>
    <w:rsid w:val="00033FDD"/>
    <w:rsid w:val="00034515"/>
    <w:rsid w:val="00034C07"/>
    <w:rsid w:val="00034DD6"/>
    <w:rsid w:val="0003520A"/>
    <w:rsid w:val="000353A4"/>
    <w:rsid w:val="000353DD"/>
    <w:rsid w:val="000358DE"/>
    <w:rsid w:val="00035FD0"/>
    <w:rsid w:val="0003625E"/>
    <w:rsid w:val="0003649C"/>
    <w:rsid w:val="0003681F"/>
    <w:rsid w:val="00036B12"/>
    <w:rsid w:val="00036B75"/>
    <w:rsid w:val="00036E90"/>
    <w:rsid w:val="00036F86"/>
    <w:rsid w:val="00037145"/>
    <w:rsid w:val="000376F7"/>
    <w:rsid w:val="000376FE"/>
    <w:rsid w:val="00037A5D"/>
    <w:rsid w:val="00037AA2"/>
    <w:rsid w:val="00037C2C"/>
    <w:rsid w:val="00037EB6"/>
    <w:rsid w:val="00037EBC"/>
    <w:rsid w:val="000401A0"/>
    <w:rsid w:val="00040364"/>
    <w:rsid w:val="00040479"/>
    <w:rsid w:val="00040513"/>
    <w:rsid w:val="00040E8A"/>
    <w:rsid w:val="000413CB"/>
    <w:rsid w:val="000414F4"/>
    <w:rsid w:val="0004178C"/>
    <w:rsid w:val="0004189D"/>
    <w:rsid w:val="00041DA6"/>
    <w:rsid w:val="00041E1A"/>
    <w:rsid w:val="0004241A"/>
    <w:rsid w:val="00042F93"/>
    <w:rsid w:val="0004316E"/>
    <w:rsid w:val="0004325D"/>
    <w:rsid w:val="000434AF"/>
    <w:rsid w:val="000439D9"/>
    <w:rsid w:val="00044178"/>
    <w:rsid w:val="0004435D"/>
    <w:rsid w:val="00044626"/>
    <w:rsid w:val="000446A4"/>
    <w:rsid w:val="00044AA6"/>
    <w:rsid w:val="00044C0E"/>
    <w:rsid w:val="00044E3C"/>
    <w:rsid w:val="00044FFF"/>
    <w:rsid w:val="0004501C"/>
    <w:rsid w:val="0004541A"/>
    <w:rsid w:val="00045520"/>
    <w:rsid w:val="00045733"/>
    <w:rsid w:val="00045753"/>
    <w:rsid w:val="0004657A"/>
    <w:rsid w:val="00046C1E"/>
    <w:rsid w:val="00046E69"/>
    <w:rsid w:val="000477A9"/>
    <w:rsid w:val="00047E14"/>
    <w:rsid w:val="00047E47"/>
    <w:rsid w:val="00050019"/>
    <w:rsid w:val="000501B7"/>
    <w:rsid w:val="00050339"/>
    <w:rsid w:val="00050576"/>
    <w:rsid w:val="00050ED8"/>
    <w:rsid w:val="000513AA"/>
    <w:rsid w:val="000513AE"/>
    <w:rsid w:val="0005164C"/>
    <w:rsid w:val="00051D47"/>
    <w:rsid w:val="00051D49"/>
    <w:rsid w:val="000520C5"/>
    <w:rsid w:val="00052150"/>
    <w:rsid w:val="00052772"/>
    <w:rsid w:val="0005283B"/>
    <w:rsid w:val="00052AC8"/>
    <w:rsid w:val="00052F8F"/>
    <w:rsid w:val="000530D0"/>
    <w:rsid w:val="00053148"/>
    <w:rsid w:val="00053740"/>
    <w:rsid w:val="0005379A"/>
    <w:rsid w:val="00053862"/>
    <w:rsid w:val="00053943"/>
    <w:rsid w:val="00053AD4"/>
    <w:rsid w:val="00053EBF"/>
    <w:rsid w:val="0005447E"/>
    <w:rsid w:val="00054C4C"/>
    <w:rsid w:val="00054FEA"/>
    <w:rsid w:val="00055137"/>
    <w:rsid w:val="00055210"/>
    <w:rsid w:val="0005554D"/>
    <w:rsid w:val="000556A4"/>
    <w:rsid w:val="00055CD5"/>
    <w:rsid w:val="00056203"/>
    <w:rsid w:val="00056946"/>
    <w:rsid w:val="00056C07"/>
    <w:rsid w:val="00056C34"/>
    <w:rsid w:val="0005750D"/>
    <w:rsid w:val="000575FB"/>
    <w:rsid w:val="00057C08"/>
    <w:rsid w:val="00057DDA"/>
    <w:rsid w:val="00057F05"/>
    <w:rsid w:val="000604FF"/>
    <w:rsid w:val="0006073E"/>
    <w:rsid w:val="00060BFE"/>
    <w:rsid w:val="000616E2"/>
    <w:rsid w:val="00061B8F"/>
    <w:rsid w:val="000621C4"/>
    <w:rsid w:val="00062BB1"/>
    <w:rsid w:val="00062C7A"/>
    <w:rsid w:val="00062F97"/>
    <w:rsid w:val="0006368E"/>
    <w:rsid w:val="00063C78"/>
    <w:rsid w:val="0006420C"/>
    <w:rsid w:val="0006430A"/>
    <w:rsid w:val="0006431C"/>
    <w:rsid w:val="000644D2"/>
    <w:rsid w:val="00064556"/>
    <w:rsid w:val="00064579"/>
    <w:rsid w:val="000645E0"/>
    <w:rsid w:val="00064668"/>
    <w:rsid w:val="00064713"/>
    <w:rsid w:val="00064845"/>
    <w:rsid w:val="00064C3F"/>
    <w:rsid w:val="00064D70"/>
    <w:rsid w:val="0006505E"/>
    <w:rsid w:val="00065504"/>
    <w:rsid w:val="00065B13"/>
    <w:rsid w:val="00065BD1"/>
    <w:rsid w:val="00065D65"/>
    <w:rsid w:val="00065DC1"/>
    <w:rsid w:val="00065E7F"/>
    <w:rsid w:val="00066491"/>
    <w:rsid w:val="00066625"/>
    <w:rsid w:val="00066841"/>
    <w:rsid w:val="00066E3F"/>
    <w:rsid w:val="00067136"/>
    <w:rsid w:val="00067248"/>
    <w:rsid w:val="00070216"/>
    <w:rsid w:val="0007036B"/>
    <w:rsid w:val="000703B6"/>
    <w:rsid w:val="0007042C"/>
    <w:rsid w:val="00070474"/>
    <w:rsid w:val="000704A7"/>
    <w:rsid w:val="000709B2"/>
    <w:rsid w:val="00070A1E"/>
    <w:rsid w:val="00070FCF"/>
    <w:rsid w:val="000714D7"/>
    <w:rsid w:val="00071500"/>
    <w:rsid w:val="000717AF"/>
    <w:rsid w:val="00071A82"/>
    <w:rsid w:val="00071B75"/>
    <w:rsid w:val="00071DE1"/>
    <w:rsid w:val="00071F33"/>
    <w:rsid w:val="00072001"/>
    <w:rsid w:val="000722C8"/>
    <w:rsid w:val="00072573"/>
    <w:rsid w:val="00072B7B"/>
    <w:rsid w:val="000738D8"/>
    <w:rsid w:val="000738D9"/>
    <w:rsid w:val="00073D44"/>
    <w:rsid w:val="00074355"/>
    <w:rsid w:val="0007457F"/>
    <w:rsid w:val="000746C8"/>
    <w:rsid w:val="000746F3"/>
    <w:rsid w:val="00074972"/>
    <w:rsid w:val="00074B5A"/>
    <w:rsid w:val="00074C3A"/>
    <w:rsid w:val="00074DA3"/>
    <w:rsid w:val="00074E76"/>
    <w:rsid w:val="000751D5"/>
    <w:rsid w:val="0007534D"/>
    <w:rsid w:val="0007556D"/>
    <w:rsid w:val="00075F11"/>
    <w:rsid w:val="00076172"/>
    <w:rsid w:val="00076265"/>
    <w:rsid w:val="000765FC"/>
    <w:rsid w:val="000767E8"/>
    <w:rsid w:val="000767F0"/>
    <w:rsid w:val="00076A04"/>
    <w:rsid w:val="00076D32"/>
    <w:rsid w:val="000770E0"/>
    <w:rsid w:val="0007729A"/>
    <w:rsid w:val="00077330"/>
    <w:rsid w:val="00077A03"/>
    <w:rsid w:val="00077F57"/>
    <w:rsid w:val="00080331"/>
    <w:rsid w:val="000808EF"/>
    <w:rsid w:val="00080AFA"/>
    <w:rsid w:val="000810C9"/>
    <w:rsid w:val="000812F3"/>
    <w:rsid w:val="000814BA"/>
    <w:rsid w:val="0008159C"/>
    <w:rsid w:val="000818C1"/>
    <w:rsid w:val="00081966"/>
    <w:rsid w:val="00081DD1"/>
    <w:rsid w:val="00082054"/>
    <w:rsid w:val="000821AC"/>
    <w:rsid w:val="000821CC"/>
    <w:rsid w:val="000821EC"/>
    <w:rsid w:val="0008232F"/>
    <w:rsid w:val="0008237B"/>
    <w:rsid w:val="00082843"/>
    <w:rsid w:val="00082A8D"/>
    <w:rsid w:val="00082E74"/>
    <w:rsid w:val="00082F46"/>
    <w:rsid w:val="0008356E"/>
    <w:rsid w:val="000837F5"/>
    <w:rsid w:val="00083F6E"/>
    <w:rsid w:val="000844BB"/>
    <w:rsid w:val="000846FE"/>
    <w:rsid w:val="000848AE"/>
    <w:rsid w:val="00084B1C"/>
    <w:rsid w:val="00084D39"/>
    <w:rsid w:val="00084DC5"/>
    <w:rsid w:val="0008529C"/>
    <w:rsid w:val="000856C5"/>
    <w:rsid w:val="000857AC"/>
    <w:rsid w:val="0008589B"/>
    <w:rsid w:val="00085984"/>
    <w:rsid w:val="00085BB0"/>
    <w:rsid w:val="00085DED"/>
    <w:rsid w:val="000864C6"/>
    <w:rsid w:val="000869E3"/>
    <w:rsid w:val="00086AD4"/>
    <w:rsid w:val="00086D8E"/>
    <w:rsid w:val="00086ECD"/>
    <w:rsid w:val="00086ED5"/>
    <w:rsid w:val="00087221"/>
    <w:rsid w:val="00087288"/>
    <w:rsid w:val="000874A9"/>
    <w:rsid w:val="000876FD"/>
    <w:rsid w:val="000878CC"/>
    <w:rsid w:val="00087921"/>
    <w:rsid w:val="00087A1C"/>
    <w:rsid w:val="00090609"/>
    <w:rsid w:val="000908E5"/>
    <w:rsid w:val="00090E9F"/>
    <w:rsid w:val="000911DE"/>
    <w:rsid w:val="00091690"/>
    <w:rsid w:val="0009180C"/>
    <w:rsid w:val="00091AC9"/>
    <w:rsid w:val="00092130"/>
    <w:rsid w:val="00092191"/>
    <w:rsid w:val="000921DE"/>
    <w:rsid w:val="00092334"/>
    <w:rsid w:val="00092393"/>
    <w:rsid w:val="0009242B"/>
    <w:rsid w:val="000928A3"/>
    <w:rsid w:val="00092B88"/>
    <w:rsid w:val="00092EBB"/>
    <w:rsid w:val="00093203"/>
    <w:rsid w:val="00093884"/>
    <w:rsid w:val="0009419E"/>
    <w:rsid w:val="00094466"/>
    <w:rsid w:val="00094474"/>
    <w:rsid w:val="000945A3"/>
    <w:rsid w:val="00094B01"/>
    <w:rsid w:val="00094E8B"/>
    <w:rsid w:val="00095492"/>
    <w:rsid w:val="000954D7"/>
    <w:rsid w:val="00095785"/>
    <w:rsid w:val="00095C5A"/>
    <w:rsid w:val="00095C91"/>
    <w:rsid w:val="00095F43"/>
    <w:rsid w:val="000960E2"/>
    <w:rsid w:val="000963D3"/>
    <w:rsid w:val="000964A3"/>
    <w:rsid w:val="000964BB"/>
    <w:rsid w:val="00096ED0"/>
    <w:rsid w:val="00096EF9"/>
    <w:rsid w:val="000971B1"/>
    <w:rsid w:val="00097654"/>
    <w:rsid w:val="00097756"/>
    <w:rsid w:val="00097765"/>
    <w:rsid w:val="00097ACE"/>
    <w:rsid w:val="00097EA9"/>
    <w:rsid w:val="000A0026"/>
    <w:rsid w:val="000A0064"/>
    <w:rsid w:val="000A01EA"/>
    <w:rsid w:val="000A0230"/>
    <w:rsid w:val="000A034E"/>
    <w:rsid w:val="000A055B"/>
    <w:rsid w:val="000A084E"/>
    <w:rsid w:val="000A0A05"/>
    <w:rsid w:val="000A0F71"/>
    <w:rsid w:val="000A1453"/>
    <w:rsid w:val="000A1457"/>
    <w:rsid w:val="000A1683"/>
    <w:rsid w:val="000A17C2"/>
    <w:rsid w:val="000A2200"/>
    <w:rsid w:val="000A22CF"/>
    <w:rsid w:val="000A2602"/>
    <w:rsid w:val="000A294D"/>
    <w:rsid w:val="000A2992"/>
    <w:rsid w:val="000A2C2C"/>
    <w:rsid w:val="000A2F36"/>
    <w:rsid w:val="000A3113"/>
    <w:rsid w:val="000A37E0"/>
    <w:rsid w:val="000A3906"/>
    <w:rsid w:val="000A3D72"/>
    <w:rsid w:val="000A4097"/>
    <w:rsid w:val="000A4231"/>
    <w:rsid w:val="000A42BB"/>
    <w:rsid w:val="000A4BF3"/>
    <w:rsid w:val="000A4C31"/>
    <w:rsid w:val="000A4CF0"/>
    <w:rsid w:val="000A4D14"/>
    <w:rsid w:val="000A4E4E"/>
    <w:rsid w:val="000A5027"/>
    <w:rsid w:val="000A51BB"/>
    <w:rsid w:val="000A54C8"/>
    <w:rsid w:val="000A5624"/>
    <w:rsid w:val="000A56E1"/>
    <w:rsid w:val="000A5791"/>
    <w:rsid w:val="000A5B95"/>
    <w:rsid w:val="000A617D"/>
    <w:rsid w:val="000A6397"/>
    <w:rsid w:val="000A6527"/>
    <w:rsid w:val="000A6992"/>
    <w:rsid w:val="000A6C68"/>
    <w:rsid w:val="000A6D9F"/>
    <w:rsid w:val="000A7677"/>
    <w:rsid w:val="000A76A4"/>
    <w:rsid w:val="000A7C04"/>
    <w:rsid w:val="000A7C9C"/>
    <w:rsid w:val="000B08A5"/>
    <w:rsid w:val="000B133F"/>
    <w:rsid w:val="000B14BD"/>
    <w:rsid w:val="000B156A"/>
    <w:rsid w:val="000B172C"/>
    <w:rsid w:val="000B18E8"/>
    <w:rsid w:val="000B2402"/>
    <w:rsid w:val="000B25A7"/>
    <w:rsid w:val="000B2DA5"/>
    <w:rsid w:val="000B2DB9"/>
    <w:rsid w:val="000B3078"/>
    <w:rsid w:val="000B3266"/>
    <w:rsid w:val="000B329B"/>
    <w:rsid w:val="000B334B"/>
    <w:rsid w:val="000B3388"/>
    <w:rsid w:val="000B33C5"/>
    <w:rsid w:val="000B360C"/>
    <w:rsid w:val="000B3981"/>
    <w:rsid w:val="000B4125"/>
    <w:rsid w:val="000B45A7"/>
    <w:rsid w:val="000B4860"/>
    <w:rsid w:val="000B491C"/>
    <w:rsid w:val="000B4A7F"/>
    <w:rsid w:val="000B4CA9"/>
    <w:rsid w:val="000B5246"/>
    <w:rsid w:val="000B55B3"/>
    <w:rsid w:val="000B5D8A"/>
    <w:rsid w:val="000B614B"/>
    <w:rsid w:val="000B6659"/>
    <w:rsid w:val="000B69DF"/>
    <w:rsid w:val="000B6D18"/>
    <w:rsid w:val="000B70B0"/>
    <w:rsid w:val="000B77DD"/>
    <w:rsid w:val="000B798F"/>
    <w:rsid w:val="000B7AF2"/>
    <w:rsid w:val="000B7B9B"/>
    <w:rsid w:val="000C0829"/>
    <w:rsid w:val="000C08C7"/>
    <w:rsid w:val="000C0D57"/>
    <w:rsid w:val="000C1013"/>
    <w:rsid w:val="000C11EE"/>
    <w:rsid w:val="000C170C"/>
    <w:rsid w:val="000C17EC"/>
    <w:rsid w:val="000C1989"/>
    <w:rsid w:val="000C1A21"/>
    <w:rsid w:val="000C1BAC"/>
    <w:rsid w:val="000C1D7F"/>
    <w:rsid w:val="000C1ED6"/>
    <w:rsid w:val="000C20B4"/>
    <w:rsid w:val="000C21E6"/>
    <w:rsid w:val="000C24A8"/>
    <w:rsid w:val="000C26AB"/>
    <w:rsid w:val="000C299C"/>
    <w:rsid w:val="000C2B80"/>
    <w:rsid w:val="000C2C83"/>
    <w:rsid w:val="000C2D63"/>
    <w:rsid w:val="000C2E24"/>
    <w:rsid w:val="000C2E48"/>
    <w:rsid w:val="000C3279"/>
    <w:rsid w:val="000C34D3"/>
    <w:rsid w:val="000C3610"/>
    <w:rsid w:val="000C3650"/>
    <w:rsid w:val="000C37A6"/>
    <w:rsid w:val="000C3BF6"/>
    <w:rsid w:val="000C4230"/>
    <w:rsid w:val="000C42C0"/>
    <w:rsid w:val="000C42F9"/>
    <w:rsid w:val="000C44D0"/>
    <w:rsid w:val="000C46A8"/>
    <w:rsid w:val="000C4AE9"/>
    <w:rsid w:val="000C4E6D"/>
    <w:rsid w:val="000C5570"/>
    <w:rsid w:val="000C56D1"/>
    <w:rsid w:val="000C5897"/>
    <w:rsid w:val="000C650F"/>
    <w:rsid w:val="000C65DD"/>
    <w:rsid w:val="000C68A5"/>
    <w:rsid w:val="000C6D31"/>
    <w:rsid w:val="000C784B"/>
    <w:rsid w:val="000C7887"/>
    <w:rsid w:val="000C78C9"/>
    <w:rsid w:val="000C7AD9"/>
    <w:rsid w:val="000C7C79"/>
    <w:rsid w:val="000C7E84"/>
    <w:rsid w:val="000C7FDD"/>
    <w:rsid w:val="000D05E5"/>
    <w:rsid w:val="000D0D05"/>
    <w:rsid w:val="000D0DA2"/>
    <w:rsid w:val="000D156D"/>
    <w:rsid w:val="000D159A"/>
    <w:rsid w:val="000D161C"/>
    <w:rsid w:val="000D161F"/>
    <w:rsid w:val="000D162A"/>
    <w:rsid w:val="000D1B86"/>
    <w:rsid w:val="000D1C17"/>
    <w:rsid w:val="000D1F7A"/>
    <w:rsid w:val="000D1FEA"/>
    <w:rsid w:val="000D26D8"/>
    <w:rsid w:val="000D278A"/>
    <w:rsid w:val="000D29B6"/>
    <w:rsid w:val="000D3173"/>
    <w:rsid w:val="000D3512"/>
    <w:rsid w:val="000D36C2"/>
    <w:rsid w:val="000D3D78"/>
    <w:rsid w:val="000D42BC"/>
    <w:rsid w:val="000D4955"/>
    <w:rsid w:val="000D4F52"/>
    <w:rsid w:val="000D5104"/>
    <w:rsid w:val="000D51FD"/>
    <w:rsid w:val="000D5630"/>
    <w:rsid w:val="000D5DBC"/>
    <w:rsid w:val="000D63E5"/>
    <w:rsid w:val="000D69F1"/>
    <w:rsid w:val="000D6A1E"/>
    <w:rsid w:val="000D6A94"/>
    <w:rsid w:val="000D6E4D"/>
    <w:rsid w:val="000D77F2"/>
    <w:rsid w:val="000D7CEE"/>
    <w:rsid w:val="000E0289"/>
    <w:rsid w:val="000E052B"/>
    <w:rsid w:val="000E0D01"/>
    <w:rsid w:val="000E0EDD"/>
    <w:rsid w:val="000E182D"/>
    <w:rsid w:val="000E1DB6"/>
    <w:rsid w:val="000E1E25"/>
    <w:rsid w:val="000E1E65"/>
    <w:rsid w:val="000E1F96"/>
    <w:rsid w:val="000E2033"/>
    <w:rsid w:val="000E2824"/>
    <w:rsid w:val="000E2A55"/>
    <w:rsid w:val="000E2B35"/>
    <w:rsid w:val="000E2C60"/>
    <w:rsid w:val="000E3307"/>
    <w:rsid w:val="000E34FC"/>
    <w:rsid w:val="000E37D5"/>
    <w:rsid w:val="000E3DE4"/>
    <w:rsid w:val="000E3EAE"/>
    <w:rsid w:val="000E3FBE"/>
    <w:rsid w:val="000E400B"/>
    <w:rsid w:val="000E43B5"/>
    <w:rsid w:val="000E46A0"/>
    <w:rsid w:val="000E4C78"/>
    <w:rsid w:val="000E4D5F"/>
    <w:rsid w:val="000E5018"/>
    <w:rsid w:val="000E50A2"/>
    <w:rsid w:val="000E53FB"/>
    <w:rsid w:val="000E599F"/>
    <w:rsid w:val="000E5B89"/>
    <w:rsid w:val="000E5CC9"/>
    <w:rsid w:val="000E60C5"/>
    <w:rsid w:val="000E65B3"/>
    <w:rsid w:val="000E661D"/>
    <w:rsid w:val="000E6897"/>
    <w:rsid w:val="000E6D49"/>
    <w:rsid w:val="000E6EE9"/>
    <w:rsid w:val="000E70AF"/>
    <w:rsid w:val="000E70BA"/>
    <w:rsid w:val="000E752A"/>
    <w:rsid w:val="000E78DE"/>
    <w:rsid w:val="000E7909"/>
    <w:rsid w:val="000E7C01"/>
    <w:rsid w:val="000E7D2F"/>
    <w:rsid w:val="000F0118"/>
    <w:rsid w:val="000F02EB"/>
    <w:rsid w:val="000F05A0"/>
    <w:rsid w:val="000F08CE"/>
    <w:rsid w:val="000F08CF"/>
    <w:rsid w:val="000F0992"/>
    <w:rsid w:val="000F0C75"/>
    <w:rsid w:val="000F0D79"/>
    <w:rsid w:val="000F157B"/>
    <w:rsid w:val="000F1CD0"/>
    <w:rsid w:val="000F1D2C"/>
    <w:rsid w:val="000F1E9A"/>
    <w:rsid w:val="000F2016"/>
    <w:rsid w:val="000F2528"/>
    <w:rsid w:val="000F2992"/>
    <w:rsid w:val="000F2AFF"/>
    <w:rsid w:val="000F2B74"/>
    <w:rsid w:val="000F2FE8"/>
    <w:rsid w:val="000F30EE"/>
    <w:rsid w:val="000F33DD"/>
    <w:rsid w:val="000F38D0"/>
    <w:rsid w:val="000F3B3B"/>
    <w:rsid w:val="000F3D61"/>
    <w:rsid w:val="000F3DCD"/>
    <w:rsid w:val="000F3EE0"/>
    <w:rsid w:val="000F4247"/>
    <w:rsid w:val="000F4259"/>
    <w:rsid w:val="000F4764"/>
    <w:rsid w:val="000F5089"/>
    <w:rsid w:val="000F5A7F"/>
    <w:rsid w:val="000F5C20"/>
    <w:rsid w:val="000F63E0"/>
    <w:rsid w:val="000F6D1E"/>
    <w:rsid w:val="000F71F2"/>
    <w:rsid w:val="000F74E3"/>
    <w:rsid w:val="000F7CA5"/>
    <w:rsid w:val="000F7DD0"/>
    <w:rsid w:val="000F7F8A"/>
    <w:rsid w:val="001000CE"/>
    <w:rsid w:val="001002C6"/>
    <w:rsid w:val="00100447"/>
    <w:rsid w:val="001005A3"/>
    <w:rsid w:val="00100770"/>
    <w:rsid w:val="00100825"/>
    <w:rsid w:val="00100B11"/>
    <w:rsid w:val="00100EAD"/>
    <w:rsid w:val="00100FBB"/>
    <w:rsid w:val="00101728"/>
    <w:rsid w:val="001023C3"/>
    <w:rsid w:val="00102C26"/>
    <w:rsid w:val="00102CB0"/>
    <w:rsid w:val="0010340F"/>
    <w:rsid w:val="001035CE"/>
    <w:rsid w:val="00103968"/>
    <w:rsid w:val="00103A4E"/>
    <w:rsid w:val="00104176"/>
    <w:rsid w:val="00104507"/>
    <w:rsid w:val="0010452A"/>
    <w:rsid w:val="00104CEC"/>
    <w:rsid w:val="00105762"/>
    <w:rsid w:val="00105889"/>
    <w:rsid w:val="00105BE1"/>
    <w:rsid w:val="00105EDC"/>
    <w:rsid w:val="00106440"/>
    <w:rsid w:val="0010646D"/>
    <w:rsid w:val="0010663C"/>
    <w:rsid w:val="00106782"/>
    <w:rsid w:val="001068B6"/>
    <w:rsid w:val="00106C29"/>
    <w:rsid w:val="00106D76"/>
    <w:rsid w:val="001071DA"/>
    <w:rsid w:val="00107392"/>
    <w:rsid w:val="0010787A"/>
    <w:rsid w:val="00107E61"/>
    <w:rsid w:val="0011076C"/>
    <w:rsid w:val="00111412"/>
    <w:rsid w:val="00111567"/>
    <w:rsid w:val="00111604"/>
    <w:rsid w:val="00111683"/>
    <w:rsid w:val="001117A4"/>
    <w:rsid w:val="00112018"/>
    <w:rsid w:val="00112023"/>
    <w:rsid w:val="0011256E"/>
    <w:rsid w:val="00112E3B"/>
    <w:rsid w:val="00112EE2"/>
    <w:rsid w:val="0011328A"/>
    <w:rsid w:val="0011340A"/>
    <w:rsid w:val="00113A12"/>
    <w:rsid w:val="001142CA"/>
    <w:rsid w:val="0011451B"/>
    <w:rsid w:val="001145D6"/>
    <w:rsid w:val="00114673"/>
    <w:rsid w:val="00114BC3"/>
    <w:rsid w:val="00114D18"/>
    <w:rsid w:val="00114DB6"/>
    <w:rsid w:val="001150AA"/>
    <w:rsid w:val="00115518"/>
    <w:rsid w:val="001155D4"/>
    <w:rsid w:val="001156C6"/>
    <w:rsid w:val="00115861"/>
    <w:rsid w:val="00115933"/>
    <w:rsid w:val="001159B0"/>
    <w:rsid w:val="001159B7"/>
    <w:rsid w:val="00115D65"/>
    <w:rsid w:val="00116051"/>
    <w:rsid w:val="00116086"/>
    <w:rsid w:val="0011629F"/>
    <w:rsid w:val="001162EF"/>
    <w:rsid w:val="0011667B"/>
    <w:rsid w:val="00116686"/>
    <w:rsid w:val="0011749D"/>
    <w:rsid w:val="00117907"/>
    <w:rsid w:val="00117ACE"/>
    <w:rsid w:val="00120052"/>
    <w:rsid w:val="00120488"/>
    <w:rsid w:val="001208DE"/>
    <w:rsid w:val="00120D09"/>
    <w:rsid w:val="00121035"/>
    <w:rsid w:val="00121258"/>
    <w:rsid w:val="001215FE"/>
    <w:rsid w:val="00121635"/>
    <w:rsid w:val="00121EC0"/>
    <w:rsid w:val="00121F34"/>
    <w:rsid w:val="0012245C"/>
    <w:rsid w:val="001226C3"/>
    <w:rsid w:val="00122708"/>
    <w:rsid w:val="0012278B"/>
    <w:rsid w:val="00122836"/>
    <w:rsid w:val="00122848"/>
    <w:rsid w:val="001228EF"/>
    <w:rsid w:val="00122D48"/>
    <w:rsid w:val="00122D82"/>
    <w:rsid w:val="0012304A"/>
    <w:rsid w:val="0012355D"/>
    <w:rsid w:val="001242A6"/>
    <w:rsid w:val="00124476"/>
    <w:rsid w:val="00124492"/>
    <w:rsid w:val="0012455F"/>
    <w:rsid w:val="0012474B"/>
    <w:rsid w:val="00124B29"/>
    <w:rsid w:val="00124B85"/>
    <w:rsid w:val="00124CFE"/>
    <w:rsid w:val="00125282"/>
    <w:rsid w:val="001252FE"/>
    <w:rsid w:val="00125AFB"/>
    <w:rsid w:val="00126320"/>
    <w:rsid w:val="00126505"/>
    <w:rsid w:val="0012657C"/>
    <w:rsid w:val="001265BC"/>
    <w:rsid w:val="00126B95"/>
    <w:rsid w:val="00126C4B"/>
    <w:rsid w:val="00126DD9"/>
    <w:rsid w:val="00126E07"/>
    <w:rsid w:val="00126FFA"/>
    <w:rsid w:val="0012720C"/>
    <w:rsid w:val="001279D8"/>
    <w:rsid w:val="00127B9F"/>
    <w:rsid w:val="00127E0B"/>
    <w:rsid w:val="00127F44"/>
    <w:rsid w:val="001304EC"/>
    <w:rsid w:val="0013080C"/>
    <w:rsid w:val="00130950"/>
    <w:rsid w:val="00130E16"/>
    <w:rsid w:val="0013139D"/>
    <w:rsid w:val="001313F3"/>
    <w:rsid w:val="0013161D"/>
    <w:rsid w:val="00131AA5"/>
    <w:rsid w:val="00131B09"/>
    <w:rsid w:val="00131C0A"/>
    <w:rsid w:val="00131D39"/>
    <w:rsid w:val="00131E86"/>
    <w:rsid w:val="00131FA9"/>
    <w:rsid w:val="00132189"/>
    <w:rsid w:val="0013225F"/>
    <w:rsid w:val="00132437"/>
    <w:rsid w:val="00132616"/>
    <w:rsid w:val="001328A0"/>
    <w:rsid w:val="001329D8"/>
    <w:rsid w:val="00132A13"/>
    <w:rsid w:val="00132CB8"/>
    <w:rsid w:val="001331A1"/>
    <w:rsid w:val="00133750"/>
    <w:rsid w:val="0013385E"/>
    <w:rsid w:val="00133B71"/>
    <w:rsid w:val="001340F1"/>
    <w:rsid w:val="0013436C"/>
    <w:rsid w:val="001343E7"/>
    <w:rsid w:val="001349FF"/>
    <w:rsid w:val="00134AC4"/>
    <w:rsid w:val="00135419"/>
    <w:rsid w:val="00135841"/>
    <w:rsid w:val="00135882"/>
    <w:rsid w:val="0013594C"/>
    <w:rsid w:val="00135A8F"/>
    <w:rsid w:val="00135C80"/>
    <w:rsid w:val="0013641B"/>
    <w:rsid w:val="0013709F"/>
    <w:rsid w:val="00137467"/>
    <w:rsid w:val="0013775F"/>
    <w:rsid w:val="001400B6"/>
    <w:rsid w:val="0014033E"/>
    <w:rsid w:val="001405CD"/>
    <w:rsid w:val="0014069F"/>
    <w:rsid w:val="00140CC0"/>
    <w:rsid w:val="001410B7"/>
    <w:rsid w:val="0014120E"/>
    <w:rsid w:val="0014131F"/>
    <w:rsid w:val="00141700"/>
    <w:rsid w:val="00141744"/>
    <w:rsid w:val="001417C6"/>
    <w:rsid w:val="00141816"/>
    <w:rsid w:val="0014184D"/>
    <w:rsid w:val="00141C43"/>
    <w:rsid w:val="00141CCC"/>
    <w:rsid w:val="00141DEF"/>
    <w:rsid w:val="001420E4"/>
    <w:rsid w:val="00142618"/>
    <w:rsid w:val="00142726"/>
    <w:rsid w:val="00142C60"/>
    <w:rsid w:val="00142F11"/>
    <w:rsid w:val="0014334F"/>
    <w:rsid w:val="00143480"/>
    <w:rsid w:val="001434DB"/>
    <w:rsid w:val="001436CB"/>
    <w:rsid w:val="0014394D"/>
    <w:rsid w:val="001439B3"/>
    <w:rsid w:val="00143C43"/>
    <w:rsid w:val="00143CC6"/>
    <w:rsid w:val="00143D24"/>
    <w:rsid w:val="00143DA1"/>
    <w:rsid w:val="00143F2D"/>
    <w:rsid w:val="00143F89"/>
    <w:rsid w:val="00144117"/>
    <w:rsid w:val="00144AE5"/>
    <w:rsid w:val="00144EC9"/>
    <w:rsid w:val="001450B3"/>
    <w:rsid w:val="00145C7D"/>
    <w:rsid w:val="00146A3A"/>
    <w:rsid w:val="00146DEB"/>
    <w:rsid w:val="0014744F"/>
    <w:rsid w:val="0014788D"/>
    <w:rsid w:val="001478A1"/>
    <w:rsid w:val="00147A8F"/>
    <w:rsid w:val="00147E8A"/>
    <w:rsid w:val="00150209"/>
    <w:rsid w:val="00150489"/>
    <w:rsid w:val="001506FF"/>
    <w:rsid w:val="00150757"/>
    <w:rsid w:val="00150837"/>
    <w:rsid w:val="0015121B"/>
    <w:rsid w:val="00151352"/>
    <w:rsid w:val="00151DEF"/>
    <w:rsid w:val="00152172"/>
    <w:rsid w:val="0015218D"/>
    <w:rsid w:val="00152236"/>
    <w:rsid w:val="0015232D"/>
    <w:rsid w:val="00152598"/>
    <w:rsid w:val="00153001"/>
    <w:rsid w:val="0015365B"/>
    <w:rsid w:val="0015371B"/>
    <w:rsid w:val="0015371C"/>
    <w:rsid w:val="00153891"/>
    <w:rsid w:val="00153F5E"/>
    <w:rsid w:val="00153FEA"/>
    <w:rsid w:val="001541BE"/>
    <w:rsid w:val="0015449C"/>
    <w:rsid w:val="00154C8D"/>
    <w:rsid w:val="00154D6F"/>
    <w:rsid w:val="0015532C"/>
    <w:rsid w:val="00155628"/>
    <w:rsid w:val="00155BF7"/>
    <w:rsid w:val="00155C30"/>
    <w:rsid w:val="00156538"/>
    <w:rsid w:val="00156B70"/>
    <w:rsid w:val="00156CD4"/>
    <w:rsid w:val="00157202"/>
    <w:rsid w:val="0015730C"/>
    <w:rsid w:val="0015782E"/>
    <w:rsid w:val="00157AC1"/>
    <w:rsid w:val="00157BAF"/>
    <w:rsid w:val="00160050"/>
    <w:rsid w:val="001602D6"/>
    <w:rsid w:val="0016046F"/>
    <w:rsid w:val="00160847"/>
    <w:rsid w:val="001609ED"/>
    <w:rsid w:val="00160D6E"/>
    <w:rsid w:val="00160E04"/>
    <w:rsid w:val="0016136B"/>
    <w:rsid w:val="001616FD"/>
    <w:rsid w:val="0016179A"/>
    <w:rsid w:val="0016184F"/>
    <w:rsid w:val="00161A8D"/>
    <w:rsid w:val="00161B00"/>
    <w:rsid w:val="00161D24"/>
    <w:rsid w:val="001620B5"/>
    <w:rsid w:val="0016251E"/>
    <w:rsid w:val="0016294C"/>
    <w:rsid w:val="00162C0A"/>
    <w:rsid w:val="00162D4F"/>
    <w:rsid w:val="001633CB"/>
    <w:rsid w:val="001641E0"/>
    <w:rsid w:val="0016474A"/>
    <w:rsid w:val="0016488E"/>
    <w:rsid w:val="00164AE7"/>
    <w:rsid w:val="00165041"/>
    <w:rsid w:val="001655EF"/>
    <w:rsid w:val="00165637"/>
    <w:rsid w:val="00165987"/>
    <w:rsid w:val="00165D9F"/>
    <w:rsid w:val="00166094"/>
    <w:rsid w:val="001662B9"/>
    <w:rsid w:val="00166BCB"/>
    <w:rsid w:val="00166BF7"/>
    <w:rsid w:val="00166FE3"/>
    <w:rsid w:val="00166FFD"/>
    <w:rsid w:val="001670CE"/>
    <w:rsid w:val="001673D0"/>
    <w:rsid w:val="0016757A"/>
    <w:rsid w:val="0016773E"/>
    <w:rsid w:val="00167940"/>
    <w:rsid w:val="00167C18"/>
    <w:rsid w:val="001702D5"/>
    <w:rsid w:val="00170453"/>
    <w:rsid w:val="001704B7"/>
    <w:rsid w:val="0017063C"/>
    <w:rsid w:val="001719C0"/>
    <w:rsid w:val="00171A8F"/>
    <w:rsid w:val="00172AB1"/>
    <w:rsid w:val="00172B4E"/>
    <w:rsid w:val="00173094"/>
    <w:rsid w:val="00173095"/>
    <w:rsid w:val="001731D3"/>
    <w:rsid w:val="0017335D"/>
    <w:rsid w:val="001733C7"/>
    <w:rsid w:val="00173AB5"/>
    <w:rsid w:val="0017443E"/>
    <w:rsid w:val="001748D4"/>
    <w:rsid w:val="00174B77"/>
    <w:rsid w:val="001753E9"/>
    <w:rsid w:val="00175826"/>
    <w:rsid w:val="00175D04"/>
    <w:rsid w:val="00175E70"/>
    <w:rsid w:val="0017611C"/>
    <w:rsid w:val="00176335"/>
    <w:rsid w:val="001767D0"/>
    <w:rsid w:val="00176976"/>
    <w:rsid w:val="00176BA3"/>
    <w:rsid w:val="00176DC4"/>
    <w:rsid w:val="00177020"/>
    <w:rsid w:val="00177035"/>
    <w:rsid w:val="001772D2"/>
    <w:rsid w:val="001772F1"/>
    <w:rsid w:val="0017760D"/>
    <w:rsid w:val="00177928"/>
    <w:rsid w:val="00177CFB"/>
    <w:rsid w:val="00177D2B"/>
    <w:rsid w:val="00177D53"/>
    <w:rsid w:val="00177EF7"/>
    <w:rsid w:val="001800C6"/>
    <w:rsid w:val="001800FD"/>
    <w:rsid w:val="001801D0"/>
    <w:rsid w:val="00180218"/>
    <w:rsid w:val="0018046B"/>
    <w:rsid w:val="00180491"/>
    <w:rsid w:val="0018055F"/>
    <w:rsid w:val="001805FB"/>
    <w:rsid w:val="00180B44"/>
    <w:rsid w:val="00180B69"/>
    <w:rsid w:val="00180BB5"/>
    <w:rsid w:val="00181568"/>
    <w:rsid w:val="00181D2C"/>
    <w:rsid w:val="00182127"/>
    <w:rsid w:val="001822AB"/>
    <w:rsid w:val="001822D9"/>
    <w:rsid w:val="00182A2D"/>
    <w:rsid w:val="00182A3D"/>
    <w:rsid w:val="00182B52"/>
    <w:rsid w:val="00182B92"/>
    <w:rsid w:val="00182C17"/>
    <w:rsid w:val="00183840"/>
    <w:rsid w:val="001838CF"/>
    <w:rsid w:val="0018392D"/>
    <w:rsid w:val="00183B31"/>
    <w:rsid w:val="0018427D"/>
    <w:rsid w:val="00184473"/>
    <w:rsid w:val="00184943"/>
    <w:rsid w:val="00184A97"/>
    <w:rsid w:val="00184CCA"/>
    <w:rsid w:val="00185103"/>
    <w:rsid w:val="00185931"/>
    <w:rsid w:val="001860A6"/>
    <w:rsid w:val="0018629E"/>
    <w:rsid w:val="001862DA"/>
    <w:rsid w:val="00186691"/>
    <w:rsid w:val="001867B8"/>
    <w:rsid w:val="001867D5"/>
    <w:rsid w:val="00186811"/>
    <w:rsid w:val="00186AC5"/>
    <w:rsid w:val="00186FB8"/>
    <w:rsid w:val="00187028"/>
    <w:rsid w:val="00187364"/>
    <w:rsid w:val="00187371"/>
    <w:rsid w:val="0018767F"/>
    <w:rsid w:val="001878B0"/>
    <w:rsid w:val="00187CC8"/>
    <w:rsid w:val="00190306"/>
    <w:rsid w:val="0019047A"/>
    <w:rsid w:val="00190882"/>
    <w:rsid w:val="00190913"/>
    <w:rsid w:val="00190EC2"/>
    <w:rsid w:val="00190F9D"/>
    <w:rsid w:val="00190FA8"/>
    <w:rsid w:val="00190FFD"/>
    <w:rsid w:val="0019149C"/>
    <w:rsid w:val="00191951"/>
    <w:rsid w:val="00191B57"/>
    <w:rsid w:val="00191D6B"/>
    <w:rsid w:val="00191DCF"/>
    <w:rsid w:val="001920C2"/>
    <w:rsid w:val="00192310"/>
    <w:rsid w:val="00192409"/>
    <w:rsid w:val="00192714"/>
    <w:rsid w:val="00192790"/>
    <w:rsid w:val="00192DED"/>
    <w:rsid w:val="00192F4F"/>
    <w:rsid w:val="00192FF5"/>
    <w:rsid w:val="00193524"/>
    <w:rsid w:val="00193C70"/>
    <w:rsid w:val="00193D14"/>
    <w:rsid w:val="00193D32"/>
    <w:rsid w:val="0019437D"/>
    <w:rsid w:val="00194393"/>
    <w:rsid w:val="001944B3"/>
    <w:rsid w:val="0019452B"/>
    <w:rsid w:val="00194752"/>
    <w:rsid w:val="00194A2B"/>
    <w:rsid w:val="00194AE1"/>
    <w:rsid w:val="00194B7E"/>
    <w:rsid w:val="00194F47"/>
    <w:rsid w:val="001950CA"/>
    <w:rsid w:val="00195249"/>
    <w:rsid w:val="00195296"/>
    <w:rsid w:val="00196378"/>
    <w:rsid w:val="00196930"/>
    <w:rsid w:val="00196B9A"/>
    <w:rsid w:val="00196F20"/>
    <w:rsid w:val="00197098"/>
    <w:rsid w:val="0019723A"/>
    <w:rsid w:val="00197B96"/>
    <w:rsid w:val="00197BF7"/>
    <w:rsid w:val="00197F86"/>
    <w:rsid w:val="001A01EA"/>
    <w:rsid w:val="001A03E2"/>
    <w:rsid w:val="001A056D"/>
    <w:rsid w:val="001A05F0"/>
    <w:rsid w:val="001A0679"/>
    <w:rsid w:val="001A094F"/>
    <w:rsid w:val="001A0987"/>
    <w:rsid w:val="001A0F0C"/>
    <w:rsid w:val="001A112A"/>
    <w:rsid w:val="001A16C7"/>
    <w:rsid w:val="001A1D0A"/>
    <w:rsid w:val="001A1ED0"/>
    <w:rsid w:val="001A22F6"/>
    <w:rsid w:val="001A27E8"/>
    <w:rsid w:val="001A2819"/>
    <w:rsid w:val="001A2AA0"/>
    <w:rsid w:val="001A2D57"/>
    <w:rsid w:val="001A3567"/>
    <w:rsid w:val="001A3A4D"/>
    <w:rsid w:val="001A3B1A"/>
    <w:rsid w:val="001A4237"/>
    <w:rsid w:val="001A4501"/>
    <w:rsid w:val="001A451C"/>
    <w:rsid w:val="001A47C3"/>
    <w:rsid w:val="001A489F"/>
    <w:rsid w:val="001A4CC4"/>
    <w:rsid w:val="001A5137"/>
    <w:rsid w:val="001A53E4"/>
    <w:rsid w:val="001A5458"/>
    <w:rsid w:val="001A5F64"/>
    <w:rsid w:val="001A6036"/>
    <w:rsid w:val="001A606D"/>
    <w:rsid w:val="001A612E"/>
    <w:rsid w:val="001A61A2"/>
    <w:rsid w:val="001A6A8A"/>
    <w:rsid w:val="001A6C53"/>
    <w:rsid w:val="001A6E6C"/>
    <w:rsid w:val="001A73F8"/>
    <w:rsid w:val="001A74D7"/>
    <w:rsid w:val="001A75E0"/>
    <w:rsid w:val="001A76BA"/>
    <w:rsid w:val="001A799B"/>
    <w:rsid w:val="001A7C53"/>
    <w:rsid w:val="001A7D22"/>
    <w:rsid w:val="001A7D52"/>
    <w:rsid w:val="001B0082"/>
    <w:rsid w:val="001B025D"/>
    <w:rsid w:val="001B030F"/>
    <w:rsid w:val="001B03AE"/>
    <w:rsid w:val="001B0B2B"/>
    <w:rsid w:val="001B11E4"/>
    <w:rsid w:val="001B125E"/>
    <w:rsid w:val="001B1281"/>
    <w:rsid w:val="001B1396"/>
    <w:rsid w:val="001B151D"/>
    <w:rsid w:val="001B1CB1"/>
    <w:rsid w:val="001B1F02"/>
    <w:rsid w:val="001B1F2D"/>
    <w:rsid w:val="001B274C"/>
    <w:rsid w:val="001B2A00"/>
    <w:rsid w:val="001B2B79"/>
    <w:rsid w:val="001B2F6F"/>
    <w:rsid w:val="001B309F"/>
    <w:rsid w:val="001B3508"/>
    <w:rsid w:val="001B354E"/>
    <w:rsid w:val="001B3630"/>
    <w:rsid w:val="001B3854"/>
    <w:rsid w:val="001B397F"/>
    <w:rsid w:val="001B3ACD"/>
    <w:rsid w:val="001B400D"/>
    <w:rsid w:val="001B4808"/>
    <w:rsid w:val="001B494F"/>
    <w:rsid w:val="001B582B"/>
    <w:rsid w:val="001B5967"/>
    <w:rsid w:val="001B5B04"/>
    <w:rsid w:val="001B6967"/>
    <w:rsid w:val="001B6F5D"/>
    <w:rsid w:val="001B7243"/>
    <w:rsid w:val="001B79D1"/>
    <w:rsid w:val="001B7C6B"/>
    <w:rsid w:val="001B7C70"/>
    <w:rsid w:val="001B7EF4"/>
    <w:rsid w:val="001B7EF7"/>
    <w:rsid w:val="001C006C"/>
    <w:rsid w:val="001C02AB"/>
    <w:rsid w:val="001C03C0"/>
    <w:rsid w:val="001C0479"/>
    <w:rsid w:val="001C0943"/>
    <w:rsid w:val="001C0966"/>
    <w:rsid w:val="001C09C6"/>
    <w:rsid w:val="001C0BA9"/>
    <w:rsid w:val="001C0EAA"/>
    <w:rsid w:val="001C1857"/>
    <w:rsid w:val="001C192F"/>
    <w:rsid w:val="001C198D"/>
    <w:rsid w:val="001C1D9E"/>
    <w:rsid w:val="001C1DC8"/>
    <w:rsid w:val="001C1E41"/>
    <w:rsid w:val="001C2C5D"/>
    <w:rsid w:val="001C2E58"/>
    <w:rsid w:val="001C2FA6"/>
    <w:rsid w:val="001C30E6"/>
    <w:rsid w:val="001C3120"/>
    <w:rsid w:val="001C3158"/>
    <w:rsid w:val="001C3947"/>
    <w:rsid w:val="001C3A4C"/>
    <w:rsid w:val="001C3BEC"/>
    <w:rsid w:val="001C3CF2"/>
    <w:rsid w:val="001C3E05"/>
    <w:rsid w:val="001C3E4C"/>
    <w:rsid w:val="001C482F"/>
    <w:rsid w:val="001C494D"/>
    <w:rsid w:val="001C4A34"/>
    <w:rsid w:val="001C4DEB"/>
    <w:rsid w:val="001C4E8B"/>
    <w:rsid w:val="001C51B2"/>
    <w:rsid w:val="001C51CE"/>
    <w:rsid w:val="001C575A"/>
    <w:rsid w:val="001C57D3"/>
    <w:rsid w:val="001C644E"/>
    <w:rsid w:val="001C65B7"/>
    <w:rsid w:val="001C69BF"/>
    <w:rsid w:val="001C6ADF"/>
    <w:rsid w:val="001C6D4E"/>
    <w:rsid w:val="001C75BE"/>
    <w:rsid w:val="001C75D1"/>
    <w:rsid w:val="001C790B"/>
    <w:rsid w:val="001C7B0E"/>
    <w:rsid w:val="001C7F8B"/>
    <w:rsid w:val="001D0379"/>
    <w:rsid w:val="001D06DC"/>
    <w:rsid w:val="001D07BA"/>
    <w:rsid w:val="001D08BA"/>
    <w:rsid w:val="001D0A12"/>
    <w:rsid w:val="001D0D05"/>
    <w:rsid w:val="001D0F1A"/>
    <w:rsid w:val="001D10F4"/>
    <w:rsid w:val="001D11CB"/>
    <w:rsid w:val="001D1BCB"/>
    <w:rsid w:val="001D248B"/>
    <w:rsid w:val="001D25E0"/>
    <w:rsid w:val="001D2A4E"/>
    <w:rsid w:val="001D2E9D"/>
    <w:rsid w:val="001D3239"/>
    <w:rsid w:val="001D346F"/>
    <w:rsid w:val="001D36DE"/>
    <w:rsid w:val="001D3A31"/>
    <w:rsid w:val="001D3B03"/>
    <w:rsid w:val="001D3B1B"/>
    <w:rsid w:val="001D40DB"/>
    <w:rsid w:val="001D4111"/>
    <w:rsid w:val="001D413B"/>
    <w:rsid w:val="001D49F2"/>
    <w:rsid w:val="001D4B01"/>
    <w:rsid w:val="001D4DDC"/>
    <w:rsid w:val="001D4FA3"/>
    <w:rsid w:val="001D4FF8"/>
    <w:rsid w:val="001D54D8"/>
    <w:rsid w:val="001D5646"/>
    <w:rsid w:val="001D61B7"/>
    <w:rsid w:val="001D655A"/>
    <w:rsid w:val="001D6D3F"/>
    <w:rsid w:val="001D7015"/>
    <w:rsid w:val="001D70A5"/>
    <w:rsid w:val="001D71A3"/>
    <w:rsid w:val="001D71EB"/>
    <w:rsid w:val="001D737C"/>
    <w:rsid w:val="001D73A7"/>
    <w:rsid w:val="001D73BC"/>
    <w:rsid w:val="001D7463"/>
    <w:rsid w:val="001D768C"/>
    <w:rsid w:val="001D78B1"/>
    <w:rsid w:val="001D7CFC"/>
    <w:rsid w:val="001D7FFD"/>
    <w:rsid w:val="001E02D3"/>
    <w:rsid w:val="001E05DE"/>
    <w:rsid w:val="001E0820"/>
    <w:rsid w:val="001E0F6C"/>
    <w:rsid w:val="001E1BAE"/>
    <w:rsid w:val="001E1C78"/>
    <w:rsid w:val="001E1CA7"/>
    <w:rsid w:val="001E1D6D"/>
    <w:rsid w:val="001E1F55"/>
    <w:rsid w:val="001E23A9"/>
    <w:rsid w:val="001E259B"/>
    <w:rsid w:val="001E28DF"/>
    <w:rsid w:val="001E30EC"/>
    <w:rsid w:val="001E31F5"/>
    <w:rsid w:val="001E31FA"/>
    <w:rsid w:val="001E3C1F"/>
    <w:rsid w:val="001E3E92"/>
    <w:rsid w:val="001E41B2"/>
    <w:rsid w:val="001E494C"/>
    <w:rsid w:val="001E4ABC"/>
    <w:rsid w:val="001E4B2D"/>
    <w:rsid w:val="001E4D48"/>
    <w:rsid w:val="001E4F3A"/>
    <w:rsid w:val="001E558B"/>
    <w:rsid w:val="001E57FD"/>
    <w:rsid w:val="001E5841"/>
    <w:rsid w:val="001E5FCD"/>
    <w:rsid w:val="001E6473"/>
    <w:rsid w:val="001E653A"/>
    <w:rsid w:val="001E67DC"/>
    <w:rsid w:val="001E6867"/>
    <w:rsid w:val="001E6A81"/>
    <w:rsid w:val="001E6BC7"/>
    <w:rsid w:val="001E6FB4"/>
    <w:rsid w:val="001E7061"/>
    <w:rsid w:val="001E7087"/>
    <w:rsid w:val="001E7274"/>
    <w:rsid w:val="001E7405"/>
    <w:rsid w:val="001E7972"/>
    <w:rsid w:val="001E7B71"/>
    <w:rsid w:val="001F03C6"/>
    <w:rsid w:val="001F040E"/>
    <w:rsid w:val="001F0629"/>
    <w:rsid w:val="001F066D"/>
    <w:rsid w:val="001F1390"/>
    <w:rsid w:val="001F158B"/>
    <w:rsid w:val="001F189C"/>
    <w:rsid w:val="001F1A7D"/>
    <w:rsid w:val="001F1CFF"/>
    <w:rsid w:val="001F1D1F"/>
    <w:rsid w:val="001F1DAB"/>
    <w:rsid w:val="001F2032"/>
    <w:rsid w:val="001F20F4"/>
    <w:rsid w:val="001F23A5"/>
    <w:rsid w:val="001F27FC"/>
    <w:rsid w:val="001F283D"/>
    <w:rsid w:val="001F2AC7"/>
    <w:rsid w:val="001F30A0"/>
    <w:rsid w:val="001F30FB"/>
    <w:rsid w:val="001F3408"/>
    <w:rsid w:val="001F3413"/>
    <w:rsid w:val="001F3AFC"/>
    <w:rsid w:val="001F3B91"/>
    <w:rsid w:val="001F3CE2"/>
    <w:rsid w:val="001F3D07"/>
    <w:rsid w:val="001F3FDF"/>
    <w:rsid w:val="001F45CF"/>
    <w:rsid w:val="001F497B"/>
    <w:rsid w:val="001F51A7"/>
    <w:rsid w:val="001F5312"/>
    <w:rsid w:val="001F549D"/>
    <w:rsid w:val="001F591A"/>
    <w:rsid w:val="001F5C03"/>
    <w:rsid w:val="001F62F8"/>
    <w:rsid w:val="001F6587"/>
    <w:rsid w:val="001F65F1"/>
    <w:rsid w:val="001F6B5A"/>
    <w:rsid w:val="001F71B1"/>
    <w:rsid w:val="001F726A"/>
    <w:rsid w:val="001F7418"/>
    <w:rsid w:val="001F7D29"/>
    <w:rsid w:val="001F7D39"/>
    <w:rsid w:val="001F7D6B"/>
    <w:rsid w:val="0020031C"/>
    <w:rsid w:val="00200438"/>
    <w:rsid w:val="00200753"/>
    <w:rsid w:val="002007DF"/>
    <w:rsid w:val="002014AB"/>
    <w:rsid w:val="00201BFE"/>
    <w:rsid w:val="002020E8"/>
    <w:rsid w:val="00202259"/>
    <w:rsid w:val="002025C0"/>
    <w:rsid w:val="002026E6"/>
    <w:rsid w:val="00202819"/>
    <w:rsid w:val="00202951"/>
    <w:rsid w:val="002029BF"/>
    <w:rsid w:val="00202E5B"/>
    <w:rsid w:val="00203185"/>
    <w:rsid w:val="0020329D"/>
    <w:rsid w:val="0020359F"/>
    <w:rsid w:val="002036E1"/>
    <w:rsid w:val="00203A69"/>
    <w:rsid w:val="00203F84"/>
    <w:rsid w:val="00204303"/>
    <w:rsid w:val="00204867"/>
    <w:rsid w:val="00204883"/>
    <w:rsid w:val="00204D1D"/>
    <w:rsid w:val="00204F3C"/>
    <w:rsid w:val="002051B7"/>
    <w:rsid w:val="00205352"/>
    <w:rsid w:val="002053EA"/>
    <w:rsid w:val="002055A3"/>
    <w:rsid w:val="00205B4A"/>
    <w:rsid w:val="00205EE5"/>
    <w:rsid w:val="00206426"/>
    <w:rsid w:val="002066C5"/>
    <w:rsid w:val="00206E75"/>
    <w:rsid w:val="0020740C"/>
    <w:rsid w:val="002077FE"/>
    <w:rsid w:val="00207BE3"/>
    <w:rsid w:val="00207DF4"/>
    <w:rsid w:val="00207F18"/>
    <w:rsid w:val="002100EB"/>
    <w:rsid w:val="0021048F"/>
    <w:rsid w:val="00210554"/>
    <w:rsid w:val="00210603"/>
    <w:rsid w:val="0021074C"/>
    <w:rsid w:val="002107FF"/>
    <w:rsid w:val="00210965"/>
    <w:rsid w:val="002109AA"/>
    <w:rsid w:val="00210B45"/>
    <w:rsid w:val="00210F7A"/>
    <w:rsid w:val="00211812"/>
    <w:rsid w:val="00211950"/>
    <w:rsid w:val="00211F3F"/>
    <w:rsid w:val="0021203F"/>
    <w:rsid w:val="0021231D"/>
    <w:rsid w:val="0021267E"/>
    <w:rsid w:val="002126E0"/>
    <w:rsid w:val="0021286A"/>
    <w:rsid w:val="00212A5F"/>
    <w:rsid w:val="00212ACF"/>
    <w:rsid w:val="00212DE9"/>
    <w:rsid w:val="002132AA"/>
    <w:rsid w:val="002134BF"/>
    <w:rsid w:val="00213516"/>
    <w:rsid w:val="002136A1"/>
    <w:rsid w:val="002138DC"/>
    <w:rsid w:val="00215197"/>
    <w:rsid w:val="00215808"/>
    <w:rsid w:val="00215D34"/>
    <w:rsid w:val="00216000"/>
    <w:rsid w:val="0021604D"/>
    <w:rsid w:val="002160FE"/>
    <w:rsid w:val="00216428"/>
    <w:rsid w:val="002164DE"/>
    <w:rsid w:val="00216577"/>
    <w:rsid w:val="00216AA6"/>
    <w:rsid w:val="00216D04"/>
    <w:rsid w:val="00216D5B"/>
    <w:rsid w:val="00216E8E"/>
    <w:rsid w:val="002173B6"/>
    <w:rsid w:val="002177E3"/>
    <w:rsid w:val="00217B93"/>
    <w:rsid w:val="00217FA3"/>
    <w:rsid w:val="00221511"/>
    <w:rsid w:val="00221936"/>
    <w:rsid w:val="00221A51"/>
    <w:rsid w:val="00221C34"/>
    <w:rsid w:val="00221F41"/>
    <w:rsid w:val="00222399"/>
    <w:rsid w:val="00222980"/>
    <w:rsid w:val="00222A29"/>
    <w:rsid w:val="00222ABF"/>
    <w:rsid w:val="00223090"/>
    <w:rsid w:val="00223C84"/>
    <w:rsid w:val="00223D1B"/>
    <w:rsid w:val="00223D42"/>
    <w:rsid w:val="00223D84"/>
    <w:rsid w:val="00223E3C"/>
    <w:rsid w:val="002240BC"/>
    <w:rsid w:val="0022412C"/>
    <w:rsid w:val="00224406"/>
    <w:rsid w:val="00224430"/>
    <w:rsid w:val="002246C1"/>
    <w:rsid w:val="00224B39"/>
    <w:rsid w:val="00224B5B"/>
    <w:rsid w:val="00224C62"/>
    <w:rsid w:val="00224EC1"/>
    <w:rsid w:val="002251A5"/>
    <w:rsid w:val="00225355"/>
    <w:rsid w:val="002257EE"/>
    <w:rsid w:val="00225A3E"/>
    <w:rsid w:val="00225BBA"/>
    <w:rsid w:val="00225F5A"/>
    <w:rsid w:val="0022613B"/>
    <w:rsid w:val="00226167"/>
    <w:rsid w:val="00226254"/>
    <w:rsid w:val="002266A7"/>
    <w:rsid w:val="00226B1F"/>
    <w:rsid w:val="0022750A"/>
    <w:rsid w:val="002275D0"/>
    <w:rsid w:val="0022786E"/>
    <w:rsid w:val="00227C83"/>
    <w:rsid w:val="00227F89"/>
    <w:rsid w:val="0023007D"/>
    <w:rsid w:val="0023013F"/>
    <w:rsid w:val="00230809"/>
    <w:rsid w:val="002308B9"/>
    <w:rsid w:val="00230967"/>
    <w:rsid w:val="00230AD8"/>
    <w:rsid w:val="00231295"/>
    <w:rsid w:val="002314DE"/>
    <w:rsid w:val="002314FB"/>
    <w:rsid w:val="0023188A"/>
    <w:rsid w:val="00231918"/>
    <w:rsid w:val="00232077"/>
    <w:rsid w:val="00232209"/>
    <w:rsid w:val="00232217"/>
    <w:rsid w:val="00232DCA"/>
    <w:rsid w:val="002335B1"/>
    <w:rsid w:val="00233699"/>
    <w:rsid w:val="002336EA"/>
    <w:rsid w:val="00233D0A"/>
    <w:rsid w:val="00233FD2"/>
    <w:rsid w:val="002341F4"/>
    <w:rsid w:val="0023477F"/>
    <w:rsid w:val="0023498F"/>
    <w:rsid w:val="002351C9"/>
    <w:rsid w:val="002354C3"/>
    <w:rsid w:val="002354DC"/>
    <w:rsid w:val="002357B4"/>
    <w:rsid w:val="00235C16"/>
    <w:rsid w:val="0023603F"/>
    <w:rsid w:val="002361C9"/>
    <w:rsid w:val="002367EB"/>
    <w:rsid w:val="00236A1D"/>
    <w:rsid w:val="00236B63"/>
    <w:rsid w:val="00236D36"/>
    <w:rsid w:val="00237149"/>
    <w:rsid w:val="0023730C"/>
    <w:rsid w:val="0023730D"/>
    <w:rsid w:val="002375E8"/>
    <w:rsid w:val="00237618"/>
    <w:rsid w:val="00237A33"/>
    <w:rsid w:val="00240282"/>
    <w:rsid w:val="00240A07"/>
    <w:rsid w:val="00240E4E"/>
    <w:rsid w:val="00240F5D"/>
    <w:rsid w:val="002415C9"/>
    <w:rsid w:val="002417CD"/>
    <w:rsid w:val="00241988"/>
    <w:rsid w:val="0024199D"/>
    <w:rsid w:val="002419D1"/>
    <w:rsid w:val="00241F36"/>
    <w:rsid w:val="00242101"/>
    <w:rsid w:val="00242393"/>
    <w:rsid w:val="00242505"/>
    <w:rsid w:val="0024262B"/>
    <w:rsid w:val="0024262F"/>
    <w:rsid w:val="0024263C"/>
    <w:rsid w:val="0024289C"/>
    <w:rsid w:val="002428A3"/>
    <w:rsid w:val="00242D00"/>
    <w:rsid w:val="00243191"/>
    <w:rsid w:val="00243635"/>
    <w:rsid w:val="0024385C"/>
    <w:rsid w:val="00243AF4"/>
    <w:rsid w:val="00243AFC"/>
    <w:rsid w:val="00243BCD"/>
    <w:rsid w:val="00243D40"/>
    <w:rsid w:val="00243DFD"/>
    <w:rsid w:val="002441C0"/>
    <w:rsid w:val="0024430F"/>
    <w:rsid w:val="002446C8"/>
    <w:rsid w:val="00244A23"/>
    <w:rsid w:val="00244A76"/>
    <w:rsid w:val="00245535"/>
    <w:rsid w:val="00245865"/>
    <w:rsid w:val="00245A2B"/>
    <w:rsid w:val="00245E9D"/>
    <w:rsid w:val="00245F9A"/>
    <w:rsid w:val="002460BC"/>
    <w:rsid w:val="0024672E"/>
    <w:rsid w:val="002467AE"/>
    <w:rsid w:val="0024699C"/>
    <w:rsid w:val="00246A3C"/>
    <w:rsid w:val="00247395"/>
    <w:rsid w:val="002473B6"/>
    <w:rsid w:val="00247ABD"/>
    <w:rsid w:val="0025005F"/>
    <w:rsid w:val="002501F7"/>
    <w:rsid w:val="0025027E"/>
    <w:rsid w:val="00250D81"/>
    <w:rsid w:val="00250E2E"/>
    <w:rsid w:val="0025102E"/>
    <w:rsid w:val="00251033"/>
    <w:rsid w:val="0025169B"/>
    <w:rsid w:val="00251BE9"/>
    <w:rsid w:val="0025202D"/>
    <w:rsid w:val="0025219C"/>
    <w:rsid w:val="002523EB"/>
    <w:rsid w:val="0025286B"/>
    <w:rsid w:val="002529C3"/>
    <w:rsid w:val="00252C6C"/>
    <w:rsid w:val="00252D0E"/>
    <w:rsid w:val="00252F0A"/>
    <w:rsid w:val="00252F7C"/>
    <w:rsid w:val="00253178"/>
    <w:rsid w:val="00253342"/>
    <w:rsid w:val="00253C95"/>
    <w:rsid w:val="0025424D"/>
    <w:rsid w:val="002543DF"/>
    <w:rsid w:val="00254482"/>
    <w:rsid w:val="00254A44"/>
    <w:rsid w:val="00254B6C"/>
    <w:rsid w:val="00255074"/>
    <w:rsid w:val="002552C9"/>
    <w:rsid w:val="002554AA"/>
    <w:rsid w:val="0025579F"/>
    <w:rsid w:val="00255840"/>
    <w:rsid w:val="002558BD"/>
    <w:rsid w:val="00255AA8"/>
    <w:rsid w:val="00255FB5"/>
    <w:rsid w:val="00255FD6"/>
    <w:rsid w:val="0025602A"/>
    <w:rsid w:val="002560AD"/>
    <w:rsid w:val="00256174"/>
    <w:rsid w:val="0025626F"/>
    <w:rsid w:val="002563A1"/>
    <w:rsid w:val="0025640D"/>
    <w:rsid w:val="00256515"/>
    <w:rsid w:val="00256926"/>
    <w:rsid w:val="00256F21"/>
    <w:rsid w:val="0025702E"/>
    <w:rsid w:val="00257327"/>
    <w:rsid w:val="0025752F"/>
    <w:rsid w:val="00257CC2"/>
    <w:rsid w:val="00260401"/>
    <w:rsid w:val="00260549"/>
    <w:rsid w:val="0026097E"/>
    <w:rsid w:val="00260BFA"/>
    <w:rsid w:val="002612BC"/>
    <w:rsid w:val="00261521"/>
    <w:rsid w:val="0026165F"/>
    <w:rsid w:val="002617D8"/>
    <w:rsid w:val="00261B27"/>
    <w:rsid w:val="00262309"/>
    <w:rsid w:val="00262406"/>
    <w:rsid w:val="0026255E"/>
    <w:rsid w:val="00262872"/>
    <w:rsid w:val="00262B55"/>
    <w:rsid w:val="00262E1E"/>
    <w:rsid w:val="00263528"/>
    <w:rsid w:val="00264173"/>
    <w:rsid w:val="00264369"/>
    <w:rsid w:val="002643E3"/>
    <w:rsid w:val="0026466A"/>
    <w:rsid w:val="00265294"/>
    <w:rsid w:val="0026558B"/>
    <w:rsid w:val="0026560F"/>
    <w:rsid w:val="002657BC"/>
    <w:rsid w:val="00265886"/>
    <w:rsid w:val="00266182"/>
    <w:rsid w:val="00266900"/>
    <w:rsid w:val="0026694D"/>
    <w:rsid w:val="00266964"/>
    <w:rsid w:val="00266B72"/>
    <w:rsid w:val="00266D39"/>
    <w:rsid w:val="00266D6A"/>
    <w:rsid w:val="002670E9"/>
    <w:rsid w:val="00267113"/>
    <w:rsid w:val="0026719C"/>
    <w:rsid w:val="002678BC"/>
    <w:rsid w:val="002678DA"/>
    <w:rsid w:val="00267E0B"/>
    <w:rsid w:val="0027029E"/>
    <w:rsid w:val="0027032A"/>
    <w:rsid w:val="00270344"/>
    <w:rsid w:val="00270523"/>
    <w:rsid w:val="00270AA0"/>
    <w:rsid w:val="00270B1D"/>
    <w:rsid w:val="00270C43"/>
    <w:rsid w:val="0027112D"/>
    <w:rsid w:val="00271C91"/>
    <w:rsid w:val="00271DE0"/>
    <w:rsid w:val="00272096"/>
    <w:rsid w:val="002723A2"/>
    <w:rsid w:val="00272491"/>
    <w:rsid w:val="0027268E"/>
    <w:rsid w:val="00272A5D"/>
    <w:rsid w:val="00272CBA"/>
    <w:rsid w:val="00272FEB"/>
    <w:rsid w:val="00272FFF"/>
    <w:rsid w:val="0027323D"/>
    <w:rsid w:val="00273638"/>
    <w:rsid w:val="0027379B"/>
    <w:rsid w:val="00273CD5"/>
    <w:rsid w:val="002741D0"/>
    <w:rsid w:val="0027435F"/>
    <w:rsid w:val="002745F3"/>
    <w:rsid w:val="0027482E"/>
    <w:rsid w:val="00274D11"/>
    <w:rsid w:val="00274D6A"/>
    <w:rsid w:val="0027549F"/>
    <w:rsid w:val="002758D3"/>
    <w:rsid w:val="00275947"/>
    <w:rsid w:val="00275950"/>
    <w:rsid w:val="0027596B"/>
    <w:rsid w:val="002759CB"/>
    <w:rsid w:val="00276C7C"/>
    <w:rsid w:val="00277093"/>
    <w:rsid w:val="0027721B"/>
    <w:rsid w:val="00277338"/>
    <w:rsid w:val="00277FD4"/>
    <w:rsid w:val="002804D0"/>
    <w:rsid w:val="002805B4"/>
    <w:rsid w:val="002805B7"/>
    <w:rsid w:val="002805EA"/>
    <w:rsid w:val="00280958"/>
    <w:rsid w:val="00280D15"/>
    <w:rsid w:val="00280E14"/>
    <w:rsid w:val="002810C6"/>
    <w:rsid w:val="002811E2"/>
    <w:rsid w:val="002817AC"/>
    <w:rsid w:val="00281A3F"/>
    <w:rsid w:val="00281A57"/>
    <w:rsid w:val="00281ADC"/>
    <w:rsid w:val="00281BAF"/>
    <w:rsid w:val="00281C3C"/>
    <w:rsid w:val="00281C62"/>
    <w:rsid w:val="00281EDA"/>
    <w:rsid w:val="00281F4C"/>
    <w:rsid w:val="002820F3"/>
    <w:rsid w:val="0028215D"/>
    <w:rsid w:val="00282186"/>
    <w:rsid w:val="002827D5"/>
    <w:rsid w:val="002828E7"/>
    <w:rsid w:val="00282935"/>
    <w:rsid w:val="00282B57"/>
    <w:rsid w:val="00282BA7"/>
    <w:rsid w:val="00283283"/>
    <w:rsid w:val="0028332F"/>
    <w:rsid w:val="00283775"/>
    <w:rsid w:val="00283956"/>
    <w:rsid w:val="00283994"/>
    <w:rsid w:val="0028423C"/>
    <w:rsid w:val="002844C6"/>
    <w:rsid w:val="00284806"/>
    <w:rsid w:val="00284C9E"/>
    <w:rsid w:val="00284E83"/>
    <w:rsid w:val="002851E6"/>
    <w:rsid w:val="0028543F"/>
    <w:rsid w:val="00285900"/>
    <w:rsid w:val="00285CB5"/>
    <w:rsid w:val="00285CE1"/>
    <w:rsid w:val="0028606A"/>
    <w:rsid w:val="002866A3"/>
    <w:rsid w:val="00286D42"/>
    <w:rsid w:val="002875CA"/>
    <w:rsid w:val="0028778C"/>
    <w:rsid w:val="002877DB"/>
    <w:rsid w:val="00287B3D"/>
    <w:rsid w:val="00287FFD"/>
    <w:rsid w:val="002900D6"/>
    <w:rsid w:val="002901A2"/>
    <w:rsid w:val="002903A1"/>
    <w:rsid w:val="00290458"/>
    <w:rsid w:val="002906B4"/>
    <w:rsid w:val="00290BBA"/>
    <w:rsid w:val="00290CD5"/>
    <w:rsid w:val="0029107C"/>
    <w:rsid w:val="002916CE"/>
    <w:rsid w:val="0029182B"/>
    <w:rsid w:val="0029266D"/>
    <w:rsid w:val="002930C5"/>
    <w:rsid w:val="002936FB"/>
    <w:rsid w:val="00293885"/>
    <w:rsid w:val="00293DAB"/>
    <w:rsid w:val="00293E4E"/>
    <w:rsid w:val="002941A2"/>
    <w:rsid w:val="002947D5"/>
    <w:rsid w:val="00294893"/>
    <w:rsid w:val="00294B4D"/>
    <w:rsid w:val="00294C0C"/>
    <w:rsid w:val="00294C41"/>
    <w:rsid w:val="002957AC"/>
    <w:rsid w:val="00295B41"/>
    <w:rsid w:val="00295D58"/>
    <w:rsid w:val="00295E5D"/>
    <w:rsid w:val="00295E83"/>
    <w:rsid w:val="002961DE"/>
    <w:rsid w:val="002962AF"/>
    <w:rsid w:val="0029637B"/>
    <w:rsid w:val="002966FC"/>
    <w:rsid w:val="0029725D"/>
    <w:rsid w:val="002973BC"/>
    <w:rsid w:val="0029742A"/>
    <w:rsid w:val="00297480"/>
    <w:rsid w:val="0029749C"/>
    <w:rsid w:val="002978E4"/>
    <w:rsid w:val="00297CE6"/>
    <w:rsid w:val="00297F4D"/>
    <w:rsid w:val="002A0473"/>
    <w:rsid w:val="002A06B0"/>
    <w:rsid w:val="002A0903"/>
    <w:rsid w:val="002A0E3D"/>
    <w:rsid w:val="002A1015"/>
    <w:rsid w:val="002A1364"/>
    <w:rsid w:val="002A1480"/>
    <w:rsid w:val="002A1516"/>
    <w:rsid w:val="002A19D6"/>
    <w:rsid w:val="002A1D6D"/>
    <w:rsid w:val="002A1DB1"/>
    <w:rsid w:val="002A1E07"/>
    <w:rsid w:val="002A222D"/>
    <w:rsid w:val="002A22A9"/>
    <w:rsid w:val="002A22B5"/>
    <w:rsid w:val="002A2546"/>
    <w:rsid w:val="002A2635"/>
    <w:rsid w:val="002A291D"/>
    <w:rsid w:val="002A2DB6"/>
    <w:rsid w:val="002A3077"/>
    <w:rsid w:val="002A35EA"/>
    <w:rsid w:val="002A38FB"/>
    <w:rsid w:val="002A393E"/>
    <w:rsid w:val="002A3AEA"/>
    <w:rsid w:val="002A3F61"/>
    <w:rsid w:val="002A429E"/>
    <w:rsid w:val="002A441F"/>
    <w:rsid w:val="002A466F"/>
    <w:rsid w:val="002A484B"/>
    <w:rsid w:val="002A4B7F"/>
    <w:rsid w:val="002A4E5A"/>
    <w:rsid w:val="002A51BF"/>
    <w:rsid w:val="002A55FC"/>
    <w:rsid w:val="002A595F"/>
    <w:rsid w:val="002A5D28"/>
    <w:rsid w:val="002A5EB0"/>
    <w:rsid w:val="002A6018"/>
    <w:rsid w:val="002A66C4"/>
    <w:rsid w:val="002A69FF"/>
    <w:rsid w:val="002A6CAC"/>
    <w:rsid w:val="002A6CC5"/>
    <w:rsid w:val="002A6FF9"/>
    <w:rsid w:val="002A7117"/>
    <w:rsid w:val="002A717E"/>
    <w:rsid w:val="002A7B6C"/>
    <w:rsid w:val="002B04A9"/>
    <w:rsid w:val="002B050D"/>
    <w:rsid w:val="002B0516"/>
    <w:rsid w:val="002B0645"/>
    <w:rsid w:val="002B06B0"/>
    <w:rsid w:val="002B06DA"/>
    <w:rsid w:val="002B0C8B"/>
    <w:rsid w:val="002B178C"/>
    <w:rsid w:val="002B1A5B"/>
    <w:rsid w:val="002B209C"/>
    <w:rsid w:val="002B2146"/>
    <w:rsid w:val="002B37EB"/>
    <w:rsid w:val="002B391A"/>
    <w:rsid w:val="002B3CE8"/>
    <w:rsid w:val="002B4351"/>
    <w:rsid w:val="002B49B4"/>
    <w:rsid w:val="002B4A59"/>
    <w:rsid w:val="002B4FCE"/>
    <w:rsid w:val="002B538C"/>
    <w:rsid w:val="002B5769"/>
    <w:rsid w:val="002B5791"/>
    <w:rsid w:val="002B63B1"/>
    <w:rsid w:val="002B63EB"/>
    <w:rsid w:val="002B6C5B"/>
    <w:rsid w:val="002B6DD6"/>
    <w:rsid w:val="002B6F9E"/>
    <w:rsid w:val="002B7182"/>
    <w:rsid w:val="002B736B"/>
    <w:rsid w:val="002B75D6"/>
    <w:rsid w:val="002B763F"/>
    <w:rsid w:val="002B7A85"/>
    <w:rsid w:val="002B7F7C"/>
    <w:rsid w:val="002C0805"/>
    <w:rsid w:val="002C0F53"/>
    <w:rsid w:val="002C1130"/>
    <w:rsid w:val="002C159A"/>
    <w:rsid w:val="002C1790"/>
    <w:rsid w:val="002C1826"/>
    <w:rsid w:val="002C1CA8"/>
    <w:rsid w:val="002C1E57"/>
    <w:rsid w:val="002C1FEF"/>
    <w:rsid w:val="002C2DC6"/>
    <w:rsid w:val="002C2E0B"/>
    <w:rsid w:val="002C3036"/>
    <w:rsid w:val="002C3D2C"/>
    <w:rsid w:val="002C3D74"/>
    <w:rsid w:val="002C3FE9"/>
    <w:rsid w:val="002C40ED"/>
    <w:rsid w:val="002C4183"/>
    <w:rsid w:val="002C41C4"/>
    <w:rsid w:val="002C4A93"/>
    <w:rsid w:val="002C558D"/>
    <w:rsid w:val="002C56A3"/>
    <w:rsid w:val="002C5CB5"/>
    <w:rsid w:val="002C611A"/>
    <w:rsid w:val="002C65A4"/>
    <w:rsid w:val="002C6629"/>
    <w:rsid w:val="002C706D"/>
    <w:rsid w:val="002C77BA"/>
    <w:rsid w:val="002C798D"/>
    <w:rsid w:val="002C7AAB"/>
    <w:rsid w:val="002D0104"/>
    <w:rsid w:val="002D023C"/>
    <w:rsid w:val="002D04AE"/>
    <w:rsid w:val="002D06C4"/>
    <w:rsid w:val="002D0748"/>
    <w:rsid w:val="002D07D0"/>
    <w:rsid w:val="002D14A1"/>
    <w:rsid w:val="002D16A9"/>
    <w:rsid w:val="002D17D2"/>
    <w:rsid w:val="002D1FEC"/>
    <w:rsid w:val="002D2190"/>
    <w:rsid w:val="002D2451"/>
    <w:rsid w:val="002D2798"/>
    <w:rsid w:val="002D2925"/>
    <w:rsid w:val="002D293D"/>
    <w:rsid w:val="002D335F"/>
    <w:rsid w:val="002D373B"/>
    <w:rsid w:val="002D38CC"/>
    <w:rsid w:val="002D396B"/>
    <w:rsid w:val="002D47CE"/>
    <w:rsid w:val="002D482A"/>
    <w:rsid w:val="002D4A77"/>
    <w:rsid w:val="002D51CA"/>
    <w:rsid w:val="002D5317"/>
    <w:rsid w:val="002D640B"/>
    <w:rsid w:val="002D68D6"/>
    <w:rsid w:val="002D6BA8"/>
    <w:rsid w:val="002D74C0"/>
    <w:rsid w:val="002D74D7"/>
    <w:rsid w:val="002D75B9"/>
    <w:rsid w:val="002D7A02"/>
    <w:rsid w:val="002D7A0E"/>
    <w:rsid w:val="002D7A40"/>
    <w:rsid w:val="002E01EB"/>
    <w:rsid w:val="002E042C"/>
    <w:rsid w:val="002E0703"/>
    <w:rsid w:val="002E0BA4"/>
    <w:rsid w:val="002E15A6"/>
    <w:rsid w:val="002E182E"/>
    <w:rsid w:val="002E18FA"/>
    <w:rsid w:val="002E1B55"/>
    <w:rsid w:val="002E203A"/>
    <w:rsid w:val="002E221E"/>
    <w:rsid w:val="002E2A2D"/>
    <w:rsid w:val="002E303B"/>
    <w:rsid w:val="002E306D"/>
    <w:rsid w:val="002E3129"/>
    <w:rsid w:val="002E316A"/>
    <w:rsid w:val="002E3758"/>
    <w:rsid w:val="002E3840"/>
    <w:rsid w:val="002E38BA"/>
    <w:rsid w:val="002E3B85"/>
    <w:rsid w:val="002E3BF7"/>
    <w:rsid w:val="002E4121"/>
    <w:rsid w:val="002E416B"/>
    <w:rsid w:val="002E4313"/>
    <w:rsid w:val="002E43AB"/>
    <w:rsid w:val="002E45B9"/>
    <w:rsid w:val="002E4FFE"/>
    <w:rsid w:val="002E513A"/>
    <w:rsid w:val="002E537F"/>
    <w:rsid w:val="002E5AC5"/>
    <w:rsid w:val="002E62FD"/>
    <w:rsid w:val="002E6855"/>
    <w:rsid w:val="002E6CE0"/>
    <w:rsid w:val="002E6D80"/>
    <w:rsid w:val="002E7D2B"/>
    <w:rsid w:val="002E7D57"/>
    <w:rsid w:val="002F027D"/>
    <w:rsid w:val="002F0408"/>
    <w:rsid w:val="002F044C"/>
    <w:rsid w:val="002F08FC"/>
    <w:rsid w:val="002F0D74"/>
    <w:rsid w:val="002F12CC"/>
    <w:rsid w:val="002F1582"/>
    <w:rsid w:val="002F175D"/>
    <w:rsid w:val="002F1B2A"/>
    <w:rsid w:val="002F1D0A"/>
    <w:rsid w:val="002F222D"/>
    <w:rsid w:val="002F2C91"/>
    <w:rsid w:val="002F2EF2"/>
    <w:rsid w:val="002F3296"/>
    <w:rsid w:val="002F32A1"/>
    <w:rsid w:val="002F33A4"/>
    <w:rsid w:val="002F3AAA"/>
    <w:rsid w:val="002F3B37"/>
    <w:rsid w:val="002F3C61"/>
    <w:rsid w:val="002F4EBB"/>
    <w:rsid w:val="002F4ECF"/>
    <w:rsid w:val="002F4F68"/>
    <w:rsid w:val="002F506D"/>
    <w:rsid w:val="002F53CA"/>
    <w:rsid w:val="002F5947"/>
    <w:rsid w:val="002F5A69"/>
    <w:rsid w:val="002F5AA2"/>
    <w:rsid w:val="002F5F16"/>
    <w:rsid w:val="002F6043"/>
    <w:rsid w:val="002F60B6"/>
    <w:rsid w:val="002F61E2"/>
    <w:rsid w:val="002F6731"/>
    <w:rsid w:val="002F6DC1"/>
    <w:rsid w:val="002F6E36"/>
    <w:rsid w:val="002F6F52"/>
    <w:rsid w:val="002F6F85"/>
    <w:rsid w:val="002F703C"/>
    <w:rsid w:val="002F73AB"/>
    <w:rsid w:val="002F7746"/>
    <w:rsid w:val="002F7A9A"/>
    <w:rsid w:val="002F7AE5"/>
    <w:rsid w:val="0030030F"/>
    <w:rsid w:val="003003FA"/>
    <w:rsid w:val="0030049F"/>
    <w:rsid w:val="00300712"/>
    <w:rsid w:val="003009A1"/>
    <w:rsid w:val="00300AF7"/>
    <w:rsid w:val="00300BBB"/>
    <w:rsid w:val="00301374"/>
    <w:rsid w:val="003013FB"/>
    <w:rsid w:val="003015CB"/>
    <w:rsid w:val="0030175B"/>
    <w:rsid w:val="0030269D"/>
    <w:rsid w:val="00302818"/>
    <w:rsid w:val="00302B5A"/>
    <w:rsid w:val="00302CA4"/>
    <w:rsid w:val="00302D49"/>
    <w:rsid w:val="00303051"/>
    <w:rsid w:val="003030CE"/>
    <w:rsid w:val="00303101"/>
    <w:rsid w:val="00303241"/>
    <w:rsid w:val="0030341C"/>
    <w:rsid w:val="00303499"/>
    <w:rsid w:val="00303995"/>
    <w:rsid w:val="003039C9"/>
    <w:rsid w:val="00303A7F"/>
    <w:rsid w:val="00303D79"/>
    <w:rsid w:val="00304359"/>
    <w:rsid w:val="0030445A"/>
    <w:rsid w:val="003048E3"/>
    <w:rsid w:val="00304969"/>
    <w:rsid w:val="00304978"/>
    <w:rsid w:val="00304D1F"/>
    <w:rsid w:val="003051F4"/>
    <w:rsid w:val="003053CF"/>
    <w:rsid w:val="003058B8"/>
    <w:rsid w:val="0030592D"/>
    <w:rsid w:val="00305B12"/>
    <w:rsid w:val="00305F90"/>
    <w:rsid w:val="00305F9D"/>
    <w:rsid w:val="00306071"/>
    <w:rsid w:val="003061F7"/>
    <w:rsid w:val="00306297"/>
    <w:rsid w:val="003066CD"/>
    <w:rsid w:val="00306C27"/>
    <w:rsid w:val="00306FB7"/>
    <w:rsid w:val="00307168"/>
    <w:rsid w:val="00307CF8"/>
    <w:rsid w:val="00307DB7"/>
    <w:rsid w:val="0031038F"/>
    <w:rsid w:val="003118B5"/>
    <w:rsid w:val="00311C01"/>
    <w:rsid w:val="0031217A"/>
    <w:rsid w:val="003125A2"/>
    <w:rsid w:val="003126AD"/>
    <w:rsid w:val="00312847"/>
    <w:rsid w:val="00312944"/>
    <w:rsid w:val="00312AE5"/>
    <w:rsid w:val="00312C38"/>
    <w:rsid w:val="00312EF1"/>
    <w:rsid w:val="00313063"/>
    <w:rsid w:val="0031332E"/>
    <w:rsid w:val="003133DF"/>
    <w:rsid w:val="0031378E"/>
    <w:rsid w:val="003138B6"/>
    <w:rsid w:val="003148F1"/>
    <w:rsid w:val="00314AF1"/>
    <w:rsid w:val="00314B68"/>
    <w:rsid w:val="00314C58"/>
    <w:rsid w:val="00314C75"/>
    <w:rsid w:val="003150F5"/>
    <w:rsid w:val="0031586E"/>
    <w:rsid w:val="00315D1F"/>
    <w:rsid w:val="0031603E"/>
    <w:rsid w:val="00316440"/>
    <w:rsid w:val="003164AD"/>
    <w:rsid w:val="003166B7"/>
    <w:rsid w:val="003168CB"/>
    <w:rsid w:val="00316AF8"/>
    <w:rsid w:val="00316D2F"/>
    <w:rsid w:val="00316D6E"/>
    <w:rsid w:val="003171D4"/>
    <w:rsid w:val="0032035C"/>
    <w:rsid w:val="00320463"/>
    <w:rsid w:val="003205C2"/>
    <w:rsid w:val="00320733"/>
    <w:rsid w:val="003210E4"/>
    <w:rsid w:val="00321120"/>
    <w:rsid w:val="00321500"/>
    <w:rsid w:val="003215C0"/>
    <w:rsid w:val="0032172E"/>
    <w:rsid w:val="003218FF"/>
    <w:rsid w:val="00321B67"/>
    <w:rsid w:val="00321BDB"/>
    <w:rsid w:val="00321FBE"/>
    <w:rsid w:val="00322000"/>
    <w:rsid w:val="00322485"/>
    <w:rsid w:val="003226BD"/>
    <w:rsid w:val="00322D41"/>
    <w:rsid w:val="00322EC8"/>
    <w:rsid w:val="00322ECA"/>
    <w:rsid w:val="00322FC4"/>
    <w:rsid w:val="00322FDA"/>
    <w:rsid w:val="003231C5"/>
    <w:rsid w:val="003235ED"/>
    <w:rsid w:val="00324E77"/>
    <w:rsid w:val="00325269"/>
    <w:rsid w:val="00325579"/>
    <w:rsid w:val="003258BC"/>
    <w:rsid w:val="00326568"/>
    <w:rsid w:val="003267C2"/>
    <w:rsid w:val="003267C9"/>
    <w:rsid w:val="00326840"/>
    <w:rsid w:val="00327281"/>
    <w:rsid w:val="003274C3"/>
    <w:rsid w:val="00327E57"/>
    <w:rsid w:val="003303F1"/>
    <w:rsid w:val="0033134C"/>
    <w:rsid w:val="003313C3"/>
    <w:rsid w:val="00331E0C"/>
    <w:rsid w:val="00331F48"/>
    <w:rsid w:val="00332360"/>
    <w:rsid w:val="00332367"/>
    <w:rsid w:val="00333259"/>
    <w:rsid w:val="00333431"/>
    <w:rsid w:val="00333855"/>
    <w:rsid w:val="00333965"/>
    <w:rsid w:val="00334624"/>
    <w:rsid w:val="0033484C"/>
    <w:rsid w:val="00334A3F"/>
    <w:rsid w:val="00334AF9"/>
    <w:rsid w:val="00334B09"/>
    <w:rsid w:val="00334DD9"/>
    <w:rsid w:val="00334F35"/>
    <w:rsid w:val="00335794"/>
    <w:rsid w:val="0033636F"/>
    <w:rsid w:val="00336626"/>
    <w:rsid w:val="003368E8"/>
    <w:rsid w:val="00336C7E"/>
    <w:rsid w:val="003372D8"/>
    <w:rsid w:val="00337E85"/>
    <w:rsid w:val="00340049"/>
    <w:rsid w:val="00340052"/>
    <w:rsid w:val="003407E6"/>
    <w:rsid w:val="00340801"/>
    <w:rsid w:val="00340907"/>
    <w:rsid w:val="003409D0"/>
    <w:rsid w:val="00340C0B"/>
    <w:rsid w:val="00340CA8"/>
    <w:rsid w:val="00340D21"/>
    <w:rsid w:val="00341366"/>
    <w:rsid w:val="003416D2"/>
    <w:rsid w:val="00341A44"/>
    <w:rsid w:val="003422B6"/>
    <w:rsid w:val="003427F9"/>
    <w:rsid w:val="00342F4F"/>
    <w:rsid w:val="00342FEC"/>
    <w:rsid w:val="00343798"/>
    <w:rsid w:val="00343886"/>
    <w:rsid w:val="003439DA"/>
    <w:rsid w:val="003439E3"/>
    <w:rsid w:val="00343A49"/>
    <w:rsid w:val="003442C8"/>
    <w:rsid w:val="00344389"/>
    <w:rsid w:val="003448E9"/>
    <w:rsid w:val="00344976"/>
    <w:rsid w:val="00344E5D"/>
    <w:rsid w:val="00344E99"/>
    <w:rsid w:val="00344EBA"/>
    <w:rsid w:val="0034527D"/>
    <w:rsid w:val="00345965"/>
    <w:rsid w:val="00345B89"/>
    <w:rsid w:val="00345CC0"/>
    <w:rsid w:val="00346360"/>
    <w:rsid w:val="0034655F"/>
    <w:rsid w:val="00346566"/>
    <w:rsid w:val="003465E2"/>
    <w:rsid w:val="00346637"/>
    <w:rsid w:val="00346CD0"/>
    <w:rsid w:val="00346E15"/>
    <w:rsid w:val="00346EC4"/>
    <w:rsid w:val="00347A1A"/>
    <w:rsid w:val="00347AF5"/>
    <w:rsid w:val="00350F4F"/>
    <w:rsid w:val="00351055"/>
    <w:rsid w:val="003510A7"/>
    <w:rsid w:val="0035175A"/>
    <w:rsid w:val="0035194C"/>
    <w:rsid w:val="00352155"/>
    <w:rsid w:val="00352177"/>
    <w:rsid w:val="00352402"/>
    <w:rsid w:val="00352775"/>
    <w:rsid w:val="0035325E"/>
    <w:rsid w:val="00353429"/>
    <w:rsid w:val="00353556"/>
    <w:rsid w:val="00353577"/>
    <w:rsid w:val="00353821"/>
    <w:rsid w:val="00353E72"/>
    <w:rsid w:val="00353F2E"/>
    <w:rsid w:val="00353FFC"/>
    <w:rsid w:val="0035403F"/>
    <w:rsid w:val="00354183"/>
    <w:rsid w:val="0035427F"/>
    <w:rsid w:val="00354363"/>
    <w:rsid w:val="0035476B"/>
    <w:rsid w:val="003549C6"/>
    <w:rsid w:val="00354A08"/>
    <w:rsid w:val="00354AD9"/>
    <w:rsid w:val="0035533E"/>
    <w:rsid w:val="00355498"/>
    <w:rsid w:val="00355A75"/>
    <w:rsid w:val="00355AAF"/>
    <w:rsid w:val="00356718"/>
    <w:rsid w:val="0035698D"/>
    <w:rsid w:val="00356BCA"/>
    <w:rsid w:val="00356C8A"/>
    <w:rsid w:val="0035708E"/>
    <w:rsid w:val="00357C67"/>
    <w:rsid w:val="00357F0C"/>
    <w:rsid w:val="0036040F"/>
    <w:rsid w:val="00361CC6"/>
    <w:rsid w:val="003622D1"/>
    <w:rsid w:val="00362320"/>
    <w:rsid w:val="00362434"/>
    <w:rsid w:val="00362E7B"/>
    <w:rsid w:val="003633AF"/>
    <w:rsid w:val="00363465"/>
    <w:rsid w:val="0036353C"/>
    <w:rsid w:val="00363B76"/>
    <w:rsid w:val="003643A7"/>
    <w:rsid w:val="003645C2"/>
    <w:rsid w:val="003647B7"/>
    <w:rsid w:val="003648B0"/>
    <w:rsid w:val="00364A6B"/>
    <w:rsid w:val="00364B34"/>
    <w:rsid w:val="003655F9"/>
    <w:rsid w:val="0036584E"/>
    <w:rsid w:val="0036594A"/>
    <w:rsid w:val="00365D69"/>
    <w:rsid w:val="003660B5"/>
    <w:rsid w:val="003662D7"/>
    <w:rsid w:val="003663CA"/>
    <w:rsid w:val="0036658B"/>
    <w:rsid w:val="0036680C"/>
    <w:rsid w:val="00366A51"/>
    <w:rsid w:val="003670DB"/>
    <w:rsid w:val="003670F7"/>
    <w:rsid w:val="003672B6"/>
    <w:rsid w:val="003674DF"/>
    <w:rsid w:val="003675DA"/>
    <w:rsid w:val="003676F5"/>
    <w:rsid w:val="00367A77"/>
    <w:rsid w:val="00367B75"/>
    <w:rsid w:val="00367E22"/>
    <w:rsid w:val="003705D3"/>
    <w:rsid w:val="003707FD"/>
    <w:rsid w:val="0037094E"/>
    <w:rsid w:val="00370C9D"/>
    <w:rsid w:val="00371757"/>
    <w:rsid w:val="00371AE8"/>
    <w:rsid w:val="00371CF2"/>
    <w:rsid w:val="00371DD6"/>
    <w:rsid w:val="00371EF0"/>
    <w:rsid w:val="00371F7A"/>
    <w:rsid w:val="00372060"/>
    <w:rsid w:val="003720A6"/>
    <w:rsid w:val="0037286A"/>
    <w:rsid w:val="00372ACF"/>
    <w:rsid w:val="00372DCE"/>
    <w:rsid w:val="003734B8"/>
    <w:rsid w:val="003739C9"/>
    <w:rsid w:val="0037404D"/>
    <w:rsid w:val="003741D3"/>
    <w:rsid w:val="003741E0"/>
    <w:rsid w:val="0037439C"/>
    <w:rsid w:val="00374698"/>
    <w:rsid w:val="0037473B"/>
    <w:rsid w:val="00374BF4"/>
    <w:rsid w:val="00374C2A"/>
    <w:rsid w:val="00374D9B"/>
    <w:rsid w:val="00374F0F"/>
    <w:rsid w:val="003750E4"/>
    <w:rsid w:val="003753C6"/>
    <w:rsid w:val="0037579A"/>
    <w:rsid w:val="003758BE"/>
    <w:rsid w:val="00375B44"/>
    <w:rsid w:val="00375CC1"/>
    <w:rsid w:val="00376116"/>
    <w:rsid w:val="003763E0"/>
    <w:rsid w:val="00376828"/>
    <w:rsid w:val="00376DCD"/>
    <w:rsid w:val="0037720F"/>
    <w:rsid w:val="00377211"/>
    <w:rsid w:val="003773E7"/>
    <w:rsid w:val="0037763D"/>
    <w:rsid w:val="003778E8"/>
    <w:rsid w:val="00377BA4"/>
    <w:rsid w:val="00377F4A"/>
    <w:rsid w:val="00380411"/>
    <w:rsid w:val="00380467"/>
    <w:rsid w:val="00380738"/>
    <w:rsid w:val="00380DC4"/>
    <w:rsid w:val="00380F7C"/>
    <w:rsid w:val="003813DA"/>
    <w:rsid w:val="00382090"/>
    <w:rsid w:val="003821D8"/>
    <w:rsid w:val="003822DB"/>
    <w:rsid w:val="003831BB"/>
    <w:rsid w:val="003832F0"/>
    <w:rsid w:val="0038364F"/>
    <w:rsid w:val="00383A84"/>
    <w:rsid w:val="00384078"/>
    <w:rsid w:val="00384149"/>
    <w:rsid w:val="00384285"/>
    <w:rsid w:val="0038449B"/>
    <w:rsid w:val="0038453B"/>
    <w:rsid w:val="00384626"/>
    <w:rsid w:val="00384AE6"/>
    <w:rsid w:val="00384CDB"/>
    <w:rsid w:val="00384FF4"/>
    <w:rsid w:val="00385350"/>
    <w:rsid w:val="003854F4"/>
    <w:rsid w:val="003858D5"/>
    <w:rsid w:val="0038590D"/>
    <w:rsid w:val="00385DE6"/>
    <w:rsid w:val="003866E0"/>
    <w:rsid w:val="00386A68"/>
    <w:rsid w:val="00386B5D"/>
    <w:rsid w:val="00386EF1"/>
    <w:rsid w:val="00386F28"/>
    <w:rsid w:val="00386FC1"/>
    <w:rsid w:val="00387069"/>
    <w:rsid w:val="00387281"/>
    <w:rsid w:val="003872EF"/>
    <w:rsid w:val="00387480"/>
    <w:rsid w:val="00387519"/>
    <w:rsid w:val="00387640"/>
    <w:rsid w:val="00387ED7"/>
    <w:rsid w:val="0039075A"/>
    <w:rsid w:val="003910CF"/>
    <w:rsid w:val="00391132"/>
    <w:rsid w:val="003911B1"/>
    <w:rsid w:val="0039121C"/>
    <w:rsid w:val="0039177A"/>
    <w:rsid w:val="00391AC1"/>
    <w:rsid w:val="00391ED0"/>
    <w:rsid w:val="00392019"/>
    <w:rsid w:val="003924CF"/>
    <w:rsid w:val="0039285B"/>
    <w:rsid w:val="00392E91"/>
    <w:rsid w:val="003935E6"/>
    <w:rsid w:val="00393912"/>
    <w:rsid w:val="00393F87"/>
    <w:rsid w:val="003940F1"/>
    <w:rsid w:val="0039463A"/>
    <w:rsid w:val="003949E4"/>
    <w:rsid w:val="00394D0F"/>
    <w:rsid w:val="00394EAC"/>
    <w:rsid w:val="0039524C"/>
    <w:rsid w:val="003956A3"/>
    <w:rsid w:val="003958F1"/>
    <w:rsid w:val="003959FF"/>
    <w:rsid w:val="00395F14"/>
    <w:rsid w:val="0039613C"/>
    <w:rsid w:val="003961AC"/>
    <w:rsid w:val="00396202"/>
    <w:rsid w:val="003965C9"/>
    <w:rsid w:val="0039682D"/>
    <w:rsid w:val="00396A06"/>
    <w:rsid w:val="00396F82"/>
    <w:rsid w:val="003971FE"/>
    <w:rsid w:val="003975B6"/>
    <w:rsid w:val="003976B0"/>
    <w:rsid w:val="00397C02"/>
    <w:rsid w:val="00397F48"/>
    <w:rsid w:val="003A00C1"/>
    <w:rsid w:val="003A0189"/>
    <w:rsid w:val="003A0262"/>
    <w:rsid w:val="003A0326"/>
    <w:rsid w:val="003A0815"/>
    <w:rsid w:val="003A097B"/>
    <w:rsid w:val="003A0D36"/>
    <w:rsid w:val="003A0E34"/>
    <w:rsid w:val="003A14C2"/>
    <w:rsid w:val="003A14E4"/>
    <w:rsid w:val="003A1847"/>
    <w:rsid w:val="003A1B37"/>
    <w:rsid w:val="003A1D1D"/>
    <w:rsid w:val="003A1D57"/>
    <w:rsid w:val="003A249F"/>
    <w:rsid w:val="003A26D2"/>
    <w:rsid w:val="003A2756"/>
    <w:rsid w:val="003A2C7C"/>
    <w:rsid w:val="003A2D9A"/>
    <w:rsid w:val="003A2E7B"/>
    <w:rsid w:val="003A2EBF"/>
    <w:rsid w:val="003A32C4"/>
    <w:rsid w:val="003A358D"/>
    <w:rsid w:val="003A3C59"/>
    <w:rsid w:val="003A3CBF"/>
    <w:rsid w:val="003A3EE7"/>
    <w:rsid w:val="003A3F4D"/>
    <w:rsid w:val="003A409D"/>
    <w:rsid w:val="003A450B"/>
    <w:rsid w:val="003A485C"/>
    <w:rsid w:val="003A4F35"/>
    <w:rsid w:val="003A4F90"/>
    <w:rsid w:val="003A519F"/>
    <w:rsid w:val="003A5363"/>
    <w:rsid w:val="003A5675"/>
    <w:rsid w:val="003A58EB"/>
    <w:rsid w:val="003A5A06"/>
    <w:rsid w:val="003A5DA3"/>
    <w:rsid w:val="003A5F18"/>
    <w:rsid w:val="003A64F0"/>
    <w:rsid w:val="003A68F8"/>
    <w:rsid w:val="003A6CF3"/>
    <w:rsid w:val="003A70B9"/>
    <w:rsid w:val="003A7592"/>
    <w:rsid w:val="003A7A32"/>
    <w:rsid w:val="003A7FEA"/>
    <w:rsid w:val="003B0264"/>
    <w:rsid w:val="003B0553"/>
    <w:rsid w:val="003B070E"/>
    <w:rsid w:val="003B0788"/>
    <w:rsid w:val="003B0926"/>
    <w:rsid w:val="003B0C91"/>
    <w:rsid w:val="003B0FC3"/>
    <w:rsid w:val="003B1212"/>
    <w:rsid w:val="003B14C6"/>
    <w:rsid w:val="003B197E"/>
    <w:rsid w:val="003B1C9C"/>
    <w:rsid w:val="003B269A"/>
    <w:rsid w:val="003B2761"/>
    <w:rsid w:val="003B27C4"/>
    <w:rsid w:val="003B2D6E"/>
    <w:rsid w:val="003B3252"/>
    <w:rsid w:val="003B3345"/>
    <w:rsid w:val="003B360C"/>
    <w:rsid w:val="003B3667"/>
    <w:rsid w:val="003B36E7"/>
    <w:rsid w:val="003B382D"/>
    <w:rsid w:val="003B3897"/>
    <w:rsid w:val="003B3AD9"/>
    <w:rsid w:val="003B3DE7"/>
    <w:rsid w:val="003B4147"/>
    <w:rsid w:val="003B4189"/>
    <w:rsid w:val="003B4611"/>
    <w:rsid w:val="003B475A"/>
    <w:rsid w:val="003B4A4F"/>
    <w:rsid w:val="003B4C04"/>
    <w:rsid w:val="003B5145"/>
    <w:rsid w:val="003B56E7"/>
    <w:rsid w:val="003B5977"/>
    <w:rsid w:val="003B6114"/>
    <w:rsid w:val="003B653B"/>
    <w:rsid w:val="003B6615"/>
    <w:rsid w:val="003B6A92"/>
    <w:rsid w:val="003B6D01"/>
    <w:rsid w:val="003B6DE1"/>
    <w:rsid w:val="003B736D"/>
    <w:rsid w:val="003B7836"/>
    <w:rsid w:val="003B7A28"/>
    <w:rsid w:val="003B7FB5"/>
    <w:rsid w:val="003C00D4"/>
    <w:rsid w:val="003C010F"/>
    <w:rsid w:val="003C0206"/>
    <w:rsid w:val="003C0558"/>
    <w:rsid w:val="003C0706"/>
    <w:rsid w:val="003C0DE6"/>
    <w:rsid w:val="003C0FED"/>
    <w:rsid w:val="003C1872"/>
    <w:rsid w:val="003C18EB"/>
    <w:rsid w:val="003C1BC7"/>
    <w:rsid w:val="003C1DE4"/>
    <w:rsid w:val="003C240A"/>
    <w:rsid w:val="003C2E23"/>
    <w:rsid w:val="003C34CA"/>
    <w:rsid w:val="003C380B"/>
    <w:rsid w:val="003C3DAC"/>
    <w:rsid w:val="003C3E61"/>
    <w:rsid w:val="003C42B6"/>
    <w:rsid w:val="003C4B2D"/>
    <w:rsid w:val="003C4C91"/>
    <w:rsid w:val="003C4CF7"/>
    <w:rsid w:val="003C4D6D"/>
    <w:rsid w:val="003C5156"/>
    <w:rsid w:val="003C584D"/>
    <w:rsid w:val="003C5888"/>
    <w:rsid w:val="003C59B6"/>
    <w:rsid w:val="003C5A61"/>
    <w:rsid w:val="003C5EAF"/>
    <w:rsid w:val="003C5F5F"/>
    <w:rsid w:val="003C6175"/>
    <w:rsid w:val="003C6456"/>
    <w:rsid w:val="003C6A74"/>
    <w:rsid w:val="003C6AA2"/>
    <w:rsid w:val="003C6AE0"/>
    <w:rsid w:val="003C7938"/>
    <w:rsid w:val="003D02A7"/>
    <w:rsid w:val="003D0742"/>
    <w:rsid w:val="003D08D8"/>
    <w:rsid w:val="003D0B49"/>
    <w:rsid w:val="003D10F5"/>
    <w:rsid w:val="003D138C"/>
    <w:rsid w:val="003D27B7"/>
    <w:rsid w:val="003D29B4"/>
    <w:rsid w:val="003D2C07"/>
    <w:rsid w:val="003D2F72"/>
    <w:rsid w:val="003D3115"/>
    <w:rsid w:val="003D3171"/>
    <w:rsid w:val="003D3270"/>
    <w:rsid w:val="003D32FF"/>
    <w:rsid w:val="003D377B"/>
    <w:rsid w:val="003D38CD"/>
    <w:rsid w:val="003D4053"/>
    <w:rsid w:val="003D486E"/>
    <w:rsid w:val="003D4FEA"/>
    <w:rsid w:val="003D5050"/>
    <w:rsid w:val="003D58AD"/>
    <w:rsid w:val="003D5C38"/>
    <w:rsid w:val="003D5CF8"/>
    <w:rsid w:val="003D6754"/>
    <w:rsid w:val="003D68E6"/>
    <w:rsid w:val="003D696B"/>
    <w:rsid w:val="003D727A"/>
    <w:rsid w:val="003D7652"/>
    <w:rsid w:val="003D7F3E"/>
    <w:rsid w:val="003E02AA"/>
    <w:rsid w:val="003E073B"/>
    <w:rsid w:val="003E0744"/>
    <w:rsid w:val="003E07CE"/>
    <w:rsid w:val="003E0805"/>
    <w:rsid w:val="003E09BD"/>
    <w:rsid w:val="003E0B16"/>
    <w:rsid w:val="003E0C91"/>
    <w:rsid w:val="003E0E41"/>
    <w:rsid w:val="003E12DF"/>
    <w:rsid w:val="003E2079"/>
    <w:rsid w:val="003E242B"/>
    <w:rsid w:val="003E29DF"/>
    <w:rsid w:val="003E32FD"/>
    <w:rsid w:val="003E3593"/>
    <w:rsid w:val="003E3966"/>
    <w:rsid w:val="003E3AF5"/>
    <w:rsid w:val="003E3EA1"/>
    <w:rsid w:val="003E42B6"/>
    <w:rsid w:val="003E43C7"/>
    <w:rsid w:val="003E4EB7"/>
    <w:rsid w:val="003E5105"/>
    <w:rsid w:val="003E5720"/>
    <w:rsid w:val="003E5F6B"/>
    <w:rsid w:val="003E63D5"/>
    <w:rsid w:val="003E65C6"/>
    <w:rsid w:val="003E65DB"/>
    <w:rsid w:val="003E6688"/>
    <w:rsid w:val="003E66FA"/>
    <w:rsid w:val="003E7C35"/>
    <w:rsid w:val="003E7D4A"/>
    <w:rsid w:val="003E7D50"/>
    <w:rsid w:val="003F05B1"/>
    <w:rsid w:val="003F0616"/>
    <w:rsid w:val="003F0822"/>
    <w:rsid w:val="003F0847"/>
    <w:rsid w:val="003F1022"/>
    <w:rsid w:val="003F1069"/>
    <w:rsid w:val="003F1087"/>
    <w:rsid w:val="003F181D"/>
    <w:rsid w:val="003F1830"/>
    <w:rsid w:val="003F187E"/>
    <w:rsid w:val="003F1A2A"/>
    <w:rsid w:val="003F1BDF"/>
    <w:rsid w:val="003F1D8C"/>
    <w:rsid w:val="003F1FA5"/>
    <w:rsid w:val="003F2364"/>
    <w:rsid w:val="003F3E0F"/>
    <w:rsid w:val="003F3FC0"/>
    <w:rsid w:val="003F41A6"/>
    <w:rsid w:val="003F4A1C"/>
    <w:rsid w:val="003F4CFB"/>
    <w:rsid w:val="003F4EB0"/>
    <w:rsid w:val="003F4F7E"/>
    <w:rsid w:val="003F531E"/>
    <w:rsid w:val="003F57A7"/>
    <w:rsid w:val="003F5BBC"/>
    <w:rsid w:val="003F5FCB"/>
    <w:rsid w:val="003F60C5"/>
    <w:rsid w:val="003F62A5"/>
    <w:rsid w:val="003F65BF"/>
    <w:rsid w:val="003F6E72"/>
    <w:rsid w:val="003F6EB9"/>
    <w:rsid w:val="003F6F74"/>
    <w:rsid w:val="003F70B6"/>
    <w:rsid w:val="003F7143"/>
    <w:rsid w:val="003F7845"/>
    <w:rsid w:val="003F7F08"/>
    <w:rsid w:val="003F7FDB"/>
    <w:rsid w:val="004000FF"/>
    <w:rsid w:val="00400433"/>
    <w:rsid w:val="00400689"/>
    <w:rsid w:val="004007A2"/>
    <w:rsid w:val="004009D8"/>
    <w:rsid w:val="00400D2A"/>
    <w:rsid w:val="004010A9"/>
    <w:rsid w:val="004011C8"/>
    <w:rsid w:val="004019F6"/>
    <w:rsid w:val="00401D6A"/>
    <w:rsid w:val="00401F28"/>
    <w:rsid w:val="00402283"/>
    <w:rsid w:val="0040246D"/>
    <w:rsid w:val="004027CF"/>
    <w:rsid w:val="00402A80"/>
    <w:rsid w:val="004034BD"/>
    <w:rsid w:val="00403531"/>
    <w:rsid w:val="004036D0"/>
    <w:rsid w:val="00403886"/>
    <w:rsid w:val="00403B7C"/>
    <w:rsid w:val="00404019"/>
    <w:rsid w:val="004043F4"/>
    <w:rsid w:val="00404430"/>
    <w:rsid w:val="004047D8"/>
    <w:rsid w:val="00404C9D"/>
    <w:rsid w:val="00404EF4"/>
    <w:rsid w:val="004051AE"/>
    <w:rsid w:val="0040545F"/>
    <w:rsid w:val="00405876"/>
    <w:rsid w:val="0040587B"/>
    <w:rsid w:val="00406085"/>
    <w:rsid w:val="004063E0"/>
    <w:rsid w:val="0040654B"/>
    <w:rsid w:val="004067B6"/>
    <w:rsid w:val="0040775B"/>
    <w:rsid w:val="0040785A"/>
    <w:rsid w:val="004079EF"/>
    <w:rsid w:val="004103EC"/>
    <w:rsid w:val="004103EF"/>
    <w:rsid w:val="00410484"/>
    <w:rsid w:val="004105DA"/>
    <w:rsid w:val="00410DD1"/>
    <w:rsid w:val="00410E67"/>
    <w:rsid w:val="0041114E"/>
    <w:rsid w:val="00411159"/>
    <w:rsid w:val="00411265"/>
    <w:rsid w:val="0041146F"/>
    <w:rsid w:val="00411480"/>
    <w:rsid w:val="00411611"/>
    <w:rsid w:val="00411C66"/>
    <w:rsid w:val="00411F65"/>
    <w:rsid w:val="004128D8"/>
    <w:rsid w:val="00412A81"/>
    <w:rsid w:val="00412F01"/>
    <w:rsid w:val="004132B0"/>
    <w:rsid w:val="00413537"/>
    <w:rsid w:val="00413838"/>
    <w:rsid w:val="004139C8"/>
    <w:rsid w:val="00413E7B"/>
    <w:rsid w:val="00413FBD"/>
    <w:rsid w:val="00413FBE"/>
    <w:rsid w:val="00414185"/>
    <w:rsid w:val="0041419B"/>
    <w:rsid w:val="004141C1"/>
    <w:rsid w:val="00414317"/>
    <w:rsid w:val="0041448C"/>
    <w:rsid w:val="004147D7"/>
    <w:rsid w:val="00414896"/>
    <w:rsid w:val="00414A67"/>
    <w:rsid w:val="00414AE8"/>
    <w:rsid w:val="00414B65"/>
    <w:rsid w:val="00414DAB"/>
    <w:rsid w:val="004150D4"/>
    <w:rsid w:val="00415216"/>
    <w:rsid w:val="00415605"/>
    <w:rsid w:val="004157AF"/>
    <w:rsid w:val="004157E7"/>
    <w:rsid w:val="004158C9"/>
    <w:rsid w:val="00415F91"/>
    <w:rsid w:val="0041656E"/>
    <w:rsid w:val="004165C0"/>
    <w:rsid w:val="004167F4"/>
    <w:rsid w:val="004170E5"/>
    <w:rsid w:val="0041715F"/>
    <w:rsid w:val="004171D3"/>
    <w:rsid w:val="0041731B"/>
    <w:rsid w:val="00417668"/>
    <w:rsid w:val="004177FC"/>
    <w:rsid w:val="00417D63"/>
    <w:rsid w:val="00420100"/>
    <w:rsid w:val="00420141"/>
    <w:rsid w:val="00420364"/>
    <w:rsid w:val="00420497"/>
    <w:rsid w:val="004210F2"/>
    <w:rsid w:val="0042155F"/>
    <w:rsid w:val="00421733"/>
    <w:rsid w:val="00421B38"/>
    <w:rsid w:val="00421BA8"/>
    <w:rsid w:val="00421E47"/>
    <w:rsid w:val="00421E8F"/>
    <w:rsid w:val="00422256"/>
    <w:rsid w:val="00422298"/>
    <w:rsid w:val="00422382"/>
    <w:rsid w:val="00422E83"/>
    <w:rsid w:val="00423736"/>
    <w:rsid w:val="004239FE"/>
    <w:rsid w:val="00423A7A"/>
    <w:rsid w:val="00423B79"/>
    <w:rsid w:val="00423ED4"/>
    <w:rsid w:val="00423EF9"/>
    <w:rsid w:val="0042440F"/>
    <w:rsid w:val="004249CA"/>
    <w:rsid w:val="00424ED5"/>
    <w:rsid w:val="0042535B"/>
    <w:rsid w:val="00425EF6"/>
    <w:rsid w:val="00426417"/>
    <w:rsid w:val="0042670D"/>
    <w:rsid w:val="0042676B"/>
    <w:rsid w:val="004269E0"/>
    <w:rsid w:val="00426CA7"/>
    <w:rsid w:val="0042754E"/>
    <w:rsid w:val="00427557"/>
    <w:rsid w:val="00427E34"/>
    <w:rsid w:val="004300FD"/>
    <w:rsid w:val="0043020B"/>
    <w:rsid w:val="00430C58"/>
    <w:rsid w:val="004311BF"/>
    <w:rsid w:val="00431263"/>
    <w:rsid w:val="00431B07"/>
    <w:rsid w:val="00431D1B"/>
    <w:rsid w:val="004321D3"/>
    <w:rsid w:val="004328C6"/>
    <w:rsid w:val="00432CEA"/>
    <w:rsid w:val="00433093"/>
    <w:rsid w:val="004334F8"/>
    <w:rsid w:val="004335C2"/>
    <w:rsid w:val="004337F7"/>
    <w:rsid w:val="0043394B"/>
    <w:rsid w:val="00433C56"/>
    <w:rsid w:val="00434182"/>
    <w:rsid w:val="004347CE"/>
    <w:rsid w:val="00434DE9"/>
    <w:rsid w:val="00434E74"/>
    <w:rsid w:val="00435653"/>
    <w:rsid w:val="00436864"/>
    <w:rsid w:val="00436B9B"/>
    <w:rsid w:val="0043716E"/>
    <w:rsid w:val="004377E7"/>
    <w:rsid w:val="00437A1D"/>
    <w:rsid w:val="004402DA"/>
    <w:rsid w:val="0044051E"/>
    <w:rsid w:val="00440957"/>
    <w:rsid w:val="00440C26"/>
    <w:rsid w:val="0044103E"/>
    <w:rsid w:val="00441189"/>
    <w:rsid w:val="00441428"/>
    <w:rsid w:val="0044185E"/>
    <w:rsid w:val="00441B5B"/>
    <w:rsid w:val="00441BE2"/>
    <w:rsid w:val="004424C5"/>
    <w:rsid w:val="004425FE"/>
    <w:rsid w:val="0044277E"/>
    <w:rsid w:val="0044289C"/>
    <w:rsid w:val="00442B25"/>
    <w:rsid w:val="00442DE7"/>
    <w:rsid w:val="00442FFD"/>
    <w:rsid w:val="0044307A"/>
    <w:rsid w:val="004431A2"/>
    <w:rsid w:val="0044420A"/>
    <w:rsid w:val="00444228"/>
    <w:rsid w:val="004448CE"/>
    <w:rsid w:val="00444B52"/>
    <w:rsid w:val="00444D64"/>
    <w:rsid w:val="00444DD3"/>
    <w:rsid w:val="00444FC1"/>
    <w:rsid w:val="00445077"/>
    <w:rsid w:val="0044517B"/>
    <w:rsid w:val="00445296"/>
    <w:rsid w:val="0044542C"/>
    <w:rsid w:val="00445927"/>
    <w:rsid w:val="0044638C"/>
    <w:rsid w:val="00446AA0"/>
    <w:rsid w:val="00446C97"/>
    <w:rsid w:val="00447064"/>
    <w:rsid w:val="00447176"/>
    <w:rsid w:val="00447414"/>
    <w:rsid w:val="0044756F"/>
    <w:rsid w:val="0044769E"/>
    <w:rsid w:val="00447F46"/>
    <w:rsid w:val="00447F93"/>
    <w:rsid w:val="004501EC"/>
    <w:rsid w:val="004503D1"/>
    <w:rsid w:val="00450545"/>
    <w:rsid w:val="004506C9"/>
    <w:rsid w:val="004508E4"/>
    <w:rsid w:val="004511B2"/>
    <w:rsid w:val="00451369"/>
    <w:rsid w:val="00451C06"/>
    <w:rsid w:val="0045211C"/>
    <w:rsid w:val="00452123"/>
    <w:rsid w:val="004528E2"/>
    <w:rsid w:val="00452C40"/>
    <w:rsid w:val="004532B0"/>
    <w:rsid w:val="004532D5"/>
    <w:rsid w:val="004536FB"/>
    <w:rsid w:val="0045397D"/>
    <w:rsid w:val="00453AE5"/>
    <w:rsid w:val="00453C2F"/>
    <w:rsid w:val="00454791"/>
    <w:rsid w:val="0045490A"/>
    <w:rsid w:val="0045496D"/>
    <w:rsid w:val="00454A9A"/>
    <w:rsid w:val="00454B11"/>
    <w:rsid w:val="00454EF6"/>
    <w:rsid w:val="00455045"/>
    <w:rsid w:val="004558F7"/>
    <w:rsid w:val="00455A2E"/>
    <w:rsid w:val="00455A6E"/>
    <w:rsid w:val="004562F7"/>
    <w:rsid w:val="004566E1"/>
    <w:rsid w:val="00456844"/>
    <w:rsid w:val="00456CC6"/>
    <w:rsid w:val="00456D34"/>
    <w:rsid w:val="00456FF6"/>
    <w:rsid w:val="00457023"/>
    <w:rsid w:val="00457399"/>
    <w:rsid w:val="00457757"/>
    <w:rsid w:val="00457B91"/>
    <w:rsid w:val="00457FC8"/>
    <w:rsid w:val="004600D8"/>
    <w:rsid w:val="0046039C"/>
    <w:rsid w:val="004603C9"/>
    <w:rsid w:val="004604EB"/>
    <w:rsid w:val="004608FD"/>
    <w:rsid w:val="00460A85"/>
    <w:rsid w:val="00460B27"/>
    <w:rsid w:val="00461123"/>
    <w:rsid w:val="004613CE"/>
    <w:rsid w:val="004614DF"/>
    <w:rsid w:val="00462427"/>
    <w:rsid w:val="00462A43"/>
    <w:rsid w:val="004630B2"/>
    <w:rsid w:val="004632FF"/>
    <w:rsid w:val="00463329"/>
    <w:rsid w:val="00463459"/>
    <w:rsid w:val="00463486"/>
    <w:rsid w:val="004635F6"/>
    <w:rsid w:val="004637F9"/>
    <w:rsid w:val="00463AF8"/>
    <w:rsid w:val="00463D8A"/>
    <w:rsid w:val="00464036"/>
    <w:rsid w:val="0046414F"/>
    <w:rsid w:val="004641C4"/>
    <w:rsid w:val="00464210"/>
    <w:rsid w:val="0046449A"/>
    <w:rsid w:val="00464593"/>
    <w:rsid w:val="004649D7"/>
    <w:rsid w:val="0046544D"/>
    <w:rsid w:val="00465AA2"/>
    <w:rsid w:val="00465C59"/>
    <w:rsid w:val="00465D16"/>
    <w:rsid w:val="00465EC0"/>
    <w:rsid w:val="004666FD"/>
    <w:rsid w:val="004667D8"/>
    <w:rsid w:val="00466B1C"/>
    <w:rsid w:val="00466D2C"/>
    <w:rsid w:val="004670EF"/>
    <w:rsid w:val="0046718C"/>
    <w:rsid w:val="00467330"/>
    <w:rsid w:val="004676A7"/>
    <w:rsid w:val="0046795D"/>
    <w:rsid w:val="004679E1"/>
    <w:rsid w:val="004679E5"/>
    <w:rsid w:val="004701E7"/>
    <w:rsid w:val="00470312"/>
    <w:rsid w:val="004703DD"/>
    <w:rsid w:val="00470487"/>
    <w:rsid w:val="00470B6E"/>
    <w:rsid w:val="00470CD4"/>
    <w:rsid w:val="00470E31"/>
    <w:rsid w:val="00470F48"/>
    <w:rsid w:val="00471758"/>
    <w:rsid w:val="004718C6"/>
    <w:rsid w:val="00471A01"/>
    <w:rsid w:val="00471B59"/>
    <w:rsid w:val="00472179"/>
    <w:rsid w:val="0047288D"/>
    <w:rsid w:val="00472CE9"/>
    <w:rsid w:val="00473880"/>
    <w:rsid w:val="0047391D"/>
    <w:rsid w:val="00473A75"/>
    <w:rsid w:val="00473BAE"/>
    <w:rsid w:val="00473E37"/>
    <w:rsid w:val="00473F08"/>
    <w:rsid w:val="0047403F"/>
    <w:rsid w:val="00474453"/>
    <w:rsid w:val="00474CD0"/>
    <w:rsid w:val="004751B6"/>
    <w:rsid w:val="004754A3"/>
    <w:rsid w:val="0047551B"/>
    <w:rsid w:val="00475867"/>
    <w:rsid w:val="00475A4C"/>
    <w:rsid w:val="004763B9"/>
    <w:rsid w:val="004763CA"/>
    <w:rsid w:val="0047677D"/>
    <w:rsid w:val="00476881"/>
    <w:rsid w:val="00476918"/>
    <w:rsid w:val="004769FD"/>
    <w:rsid w:val="00476C64"/>
    <w:rsid w:val="00477324"/>
    <w:rsid w:val="00477583"/>
    <w:rsid w:val="00477763"/>
    <w:rsid w:val="00477909"/>
    <w:rsid w:val="00480238"/>
    <w:rsid w:val="00480369"/>
    <w:rsid w:val="00480F74"/>
    <w:rsid w:val="004811AB"/>
    <w:rsid w:val="0048124F"/>
    <w:rsid w:val="004812AD"/>
    <w:rsid w:val="00481456"/>
    <w:rsid w:val="00481505"/>
    <w:rsid w:val="00481B3F"/>
    <w:rsid w:val="00481B9C"/>
    <w:rsid w:val="00481D8D"/>
    <w:rsid w:val="004824DC"/>
    <w:rsid w:val="00482A92"/>
    <w:rsid w:val="00482C88"/>
    <w:rsid w:val="00482CAE"/>
    <w:rsid w:val="00482E0E"/>
    <w:rsid w:val="0048384B"/>
    <w:rsid w:val="00483B7E"/>
    <w:rsid w:val="00483BF5"/>
    <w:rsid w:val="00483C02"/>
    <w:rsid w:val="00483DEA"/>
    <w:rsid w:val="00484007"/>
    <w:rsid w:val="00484A9E"/>
    <w:rsid w:val="004850AB"/>
    <w:rsid w:val="00485789"/>
    <w:rsid w:val="004857A3"/>
    <w:rsid w:val="00485C95"/>
    <w:rsid w:val="00486C45"/>
    <w:rsid w:val="00486F4A"/>
    <w:rsid w:val="0048711E"/>
    <w:rsid w:val="00487930"/>
    <w:rsid w:val="004904C9"/>
    <w:rsid w:val="00490917"/>
    <w:rsid w:val="00490A1B"/>
    <w:rsid w:val="00490EB6"/>
    <w:rsid w:val="00491166"/>
    <w:rsid w:val="004915A4"/>
    <w:rsid w:val="00491B0F"/>
    <w:rsid w:val="0049226D"/>
    <w:rsid w:val="00492343"/>
    <w:rsid w:val="00492C4E"/>
    <w:rsid w:val="00492F64"/>
    <w:rsid w:val="0049350B"/>
    <w:rsid w:val="004935BF"/>
    <w:rsid w:val="00493665"/>
    <w:rsid w:val="004936B4"/>
    <w:rsid w:val="004936CD"/>
    <w:rsid w:val="00493B52"/>
    <w:rsid w:val="00493BE5"/>
    <w:rsid w:val="00493CE6"/>
    <w:rsid w:val="004940A8"/>
    <w:rsid w:val="004940F5"/>
    <w:rsid w:val="004951AD"/>
    <w:rsid w:val="00495326"/>
    <w:rsid w:val="0049595D"/>
    <w:rsid w:val="00495DA5"/>
    <w:rsid w:val="00496207"/>
    <w:rsid w:val="00496361"/>
    <w:rsid w:val="00496386"/>
    <w:rsid w:val="00496412"/>
    <w:rsid w:val="004968EB"/>
    <w:rsid w:val="0049692D"/>
    <w:rsid w:val="0049752D"/>
    <w:rsid w:val="00497731"/>
    <w:rsid w:val="00497A5B"/>
    <w:rsid w:val="004A008F"/>
    <w:rsid w:val="004A0394"/>
    <w:rsid w:val="004A04DE"/>
    <w:rsid w:val="004A0AF2"/>
    <w:rsid w:val="004A0CE8"/>
    <w:rsid w:val="004A0EEF"/>
    <w:rsid w:val="004A0FA0"/>
    <w:rsid w:val="004A134B"/>
    <w:rsid w:val="004A1469"/>
    <w:rsid w:val="004A16C8"/>
    <w:rsid w:val="004A1BA6"/>
    <w:rsid w:val="004A1BC2"/>
    <w:rsid w:val="004A217A"/>
    <w:rsid w:val="004A2640"/>
    <w:rsid w:val="004A2E4B"/>
    <w:rsid w:val="004A312D"/>
    <w:rsid w:val="004A3407"/>
    <w:rsid w:val="004A3488"/>
    <w:rsid w:val="004A3691"/>
    <w:rsid w:val="004A3DE7"/>
    <w:rsid w:val="004A47FC"/>
    <w:rsid w:val="004A4BEE"/>
    <w:rsid w:val="004A4CF2"/>
    <w:rsid w:val="004A4DBD"/>
    <w:rsid w:val="004A5158"/>
    <w:rsid w:val="004A519F"/>
    <w:rsid w:val="004A55F6"/>
    <w:rsid w:val="004A5690"/>
    <w:rsid w:val="004A5D70"/>
    <w:rsid w:val="004A659F"/>
    <w:rsid w:val="004A6A60"/>
    <w:rsid w:val="004A7406"/>
    <w:rsid w:val="004A7EA7"/>
    <w:rsid w:val="004A7EE2"/>
    <w:rsid w:val="004B04B9"/>
    <w:rsid w:val="004B0A7E"/>
    <w:rsid w:val="004B0DFC"/>
    <w:rsid w:val="004B10B8"/>
    <w:rsid w:val="004B138D"/>
    <w:rsid w:val="004B13BB"/>
    <w:rsid w:val="004B19A4"/>
    <w:rsid w:val="004B1C20"/>
    <w:rsid w:val="004B1DEC"/>
    <w:rsid w:val="004B27BC"/>
    <w:rsid w:val="004B285A"/>
    <w:rsid w:val="004B2CB9"/>
    <w:rsid w:val="004B2F80"/>
    <w:rsid w:val="004B32E2"/>
    <w:rsid w:val="004B33F7"/>
    <w:rsid w:val="004B3603"/>
    <w:rsid w:val="004B368D"/>
    <w:rsid w:val="004B3AA2"/>
    <w:rsid w:val="004B45F5"/>
    <w:rsid w:val="004B4747"/>
    <w:rsid w:val="004B4A7D"/>
    <w:rsid w:val="004B4E06"/>
    <w:rsid w:val="004B4EAD"/>
    <w:rsid w:val="004B5288"/>
    <w:rsid w:val="004B52BE"/>
    <w:rsid w:val="004B5BA5"/>
    <w:rsid w:val="004B5C57"/>
    <w:rsid w:val="004B5DCD"/>
    <w:rsid w:val="004B627E"/>
    <w:rsid w:val="004B6555"/>
    <w:rsid w:val="004B66F6"/>
    <w:rsid w:val="004B69B2"/>
    <w:rsid w:val="004B6CDE"/>
    <w:rsid w:val="004B6E16"/>
    <w:rsid w:val="004B7100"/>
    <w:rsid w:val="004B796E"/>
    <w:rsid w:val="004B7976"/>
    <w:rsid w:val="004B7CEE"/>
    <w:rsid w:val="004C070F"/>
    <w:rsid w:val="004C07D9"/>
    <w:rsid w:val="004C0A9E"/>
    <w:rsid w:val="004C0C00"/>
    <w:rsid w:val="004C0CA6"/>
    <w:rsid w:val="004C0F97"/>
    <w:rsid w:val="004C0FBF"/>
    <w:rsid w:val="004C122B"/>
    <w:rsid w:val="004C1562"/>
    <w:rsid w:val="004C18A4"/>
    <w:rsid w:val="004C1982"/>
    <w:rsid w:val="004C25B7"/>
    <w:rsid w:val="004C293F"/>
    <w:rsid w:val="004C2BBB"/>
    <w:rsid w:val="004C2DB7"/>
    <w:rsid w:val="004C2DD5"/>
    <w:rsid w:val="004C37BE"/>
    <w:rsid w:val="004C3981"/>
    <w:rsid w:val="004C3BB7"/>
    <w:rsid w:val="004C3DFC"/>
    <w:rsid w:val="004C4071"/>
    <w:rsid w:val="004C4BF8"/>
    <w:rsid w:val="004C4FA0"/>
    <w:rsid w:val="004C51A4"/>
    <w:rsid w:val="004C56B3"/>
    <w:rsid w:val="004C5800"/>
    <w:rsid w:val="004C5822"/>
    <w:rsid w:val="004C5BCD"/>
    <w:rsid w:val="004C5C18"/>
    <w:rsid w:val="004C5C97"/>
    <w:rsid w:val="004C5D52"/>
    <w:rsid w:val="004C5F31"/>
    <w:rsid w:val="004C5F6D"/>
    <w:rsid w:val="004C6198"/>
    <w:rsid w:val="004C69BC"/>
    <w:rsid w:val="004C6C7C"/>
    <w:rsid w:val="004C6D03"/>
    <w:rsid w:val="004C7071"/>
    <w:rsid w:val="004C715C"/>
    <w:rsid w:val="004C7404"/>
    <w:rsid w:val="004C767F"/>
    <w:rsid w:val="004C76CC"/>
    <w:rsid w:val="004C7BB7"/>
    <w:rsid w:val="004D07EB"/>
    <w:rsid w:val="004D0879"/>
    <w:rsid w:val="004D08B9"/>
    <w:rsid w:val="004D0B8A"/>
    <w:rsid w:val="004D0E07"/>
    <w:rsid w:val="004D104B"/>
    <w:rsid w:val="004D1ED9"/>
    <w:rsid w:val="004D1F5D"/>
    <w:rsid w:val="004D235E"/>
    <w:rsid w:val="004D27C5"/>
    <w:rsid w:val="004D29AC"/>
    <w:rsid w:val="004D3372"/>
    <w:rsid w:val="004D3458"/>
    <w:rsid w:val="004D4CDC"/>
    <w:rsid w:val="004D56D6"/>
    <w:rsid w:val="004D5865"/>
    <w:rsid w:val="004D626E"/>
    <w:rsid w:val="004D62C7"/>
    <w:rsid w:val="004D62DD"/>
    <w:rsid w:val="004D641F"/>
    <w:rsid w:val="004D6684"/>
    <w:rsid w:val="004D6FC4"/>
    <w:rsid w:val="004D74C3"/>
    <w:rsid w:val="004D7640"/>
    <w:rsid w:val="004D78F3"/>
    <w:rsid w:val="004D7AC6"/>
    <w:rsid w:val="004D7C56"/>
    <w:rsid w:val="004D7E7D"/>
    <w:rsid w:val="004E0162"/>
    <w:rsid w:val="004E0222"/>
    <w:rsid w:val="004E042C"/>
    <w:rsid w:val="004E10CD"/>
    <w:rsid w:val="004E13F7"/>
    <w:rsid w:val="004E14EB"/>
    <w:rsid w:val="004E169D"/>
    <w:rsid w:val="004E1B6F"/>
    <w:rsid w:val="004E1BBB"/>
    <w:rsid w:val="004E1D27"/>
    <w:rsid w:val="004E1D6B"/>
    <w:rsid w:val="004E236B"/>
    <w:rsid w:val="004E275C"/>
    <w:rsid w:val="004E27FC"/>
    <w:rsid w:val="004E29EC"/>
    <w:rsid w:val="004E2B81"/>
    <w:rsid w:val="004E2CEC"/>
    <w:rsid w:val="004E2DA3"/>
    <w:rsid w:val="004E2E49"/>
    <w:rsid w:val="004E2FAE"/>
    <w:rsid w:val="004E31CC"/>
    <w:rsid w:val="004E3500"/>
    <w:rsid w:val="004E3712"/>
    <w:rsid w:val="004E3AB1"/>
    <w:rsid w:val="004E3D11"/>
    <w:rsid w:val="004E3E2D"/>
    <w:rsid w:val="004E4A72"/>
    <w:rsid w:val="004E4F35"/>
    <w:rsid w:val="004E527B"/>
    <w:rsid w:val="004E5A23"/>
    <w:rsid w:val="004E5AF9"/>
    <w:rsid w:val="004E5E04"/>
    <w:rsid w:val="004E674B"/>
    <w:rsid w:val="004E68AB"/>
    <w:rsid w:val="004E7718"/>
    <w:rsid w:val="004E782D"/>
    <w:rsid w:val="004E7891"/>
    <w:rsid w:val="004E7F2E"/>
    <w:rsid w:val="004E7F48"/>
    <w:rsid w:val="004F014C"/>
    <w:rsid w:val="004F01CE"/>
    <w:rsid w:val="004F01E3"/>
    <w:rsid w:val="004F04D8"/>
    <w:rsid w:val="004F077D"/>
    <w:rsid w:val="004F0932"/>
    <w:rsid w:val="004F0A26"/>
    <w:rsid w:val="004F0F6E"/>
    <w:rsid w:val="004F1324"/>
    <w:rsid w:val="004F145C"/>
    <w:rsid w:val="004F14AE"/>
    <w:rsid w:val="004F1648"/>
    <w:rsid w:val="004F17C2"/>
    <w:rsid w:val="004F1809"/>
    <w:rsid w:val="004F1A27"/>
    <w:rsid w:val="004F1F07"/>
    <w:rsid w:val="004F220C"/>
    <w:rsid w:val="004F22E8"/>
    <w:rsid w:val="004F2444"/>
    <w:rsid w:val="004F2484"/>
    <w:rsid w:val="004F2D4D"/>
    <w:rsid w:val="004F3303"/>
    <w:rsid w:val="004F38BC"/>
    <w:rsid w:val="004F4FA9"/>
    <w:rsid w:val="004F5667"/>
    <w:rsid w:val="004F6321"/>
    <w:rsid w:val="004F6531"/>
    <w:rsid w:val="004F6668"/>
    <w:rsid w:val="004F6B54"/>
    <w:rsid w:val="004F6C77"/>
    <w:rsid w:val="004F6E5A"/>
    <w:rsid w:val="004F6F78"/>
    <w:rsid w:val="004F710A"/>
    <w:rsid w:val="004F7760"/>
    <w:rsid w:val="004F78FA"/>
    <w:rsid w:val="004F7AA6"/>
    <w:rsid w:val="004F7EF5"/>
    <w:rsid w:val="004F7FD1"/>
    <w:rsid w:val="00500342"/>
    <w:rsid w:val="005009E0"/>
    <w:rsid w:val="00500AA8"/>
    <w:rsid w:val="00500BC0"/>
    <w:rsid w:val="00500BED"/>
    <w:rsid w:val="00500C0A"/>
    <w:rsid w:val="00500F91"/>
    <w:rsid w:val="005015AF"/>
    <w:rsid w:val="005015BD"/>
    <w:rsid w:val="00501838"/>
    <w:rsid w:val="00501A45"/>
    <w:rsid w:val="00501C84"/>
    <w:rsid w:val="00501D1E"/>
    <w:rsid w:val="005024B8"/>
    <w:rsid w:val="005029B4"/>
    <w:rsid w:val="005029BB"/>
    <w:rsid w:val="00502C8C"/>
    <w:rsid w:val="005030C5"/>
    <w:rsid w:val="00503132"/>
    <w:rsid w:val="005033DF"/>
    <w:rsid w:val="00503E76"/>
    <w:rsid w:val="00504324"/>
    <w:rsid w:val="00504B08"/>
    <w:rsid w:val="0050582F"/>
    <w:rsid w:val="0050595D"/>
    <w:rsid w:val="00505AA7"/>
    <w:rsid w:val="00505CF8"/>
    <w:rsid w:val="00505D59"/>
    <w:rsid w:val="00505EFD"/>
    <w:rsid w:val="00506270"/>
    <w:rsid w:val="0050656F"/>
    <w:rsid w:val="0050695A"/>
    <w:rsid w:val="00506CAB"/>
    <w:rsid w:val="00506F4E"/>
    <w:rsid w:val="00506FF6"/>
    <w:rsid w:val="0050702F"/>
    <w:rsid w:val="00507554"/>
    <w:rsid w:val="0050756B"/>
    <w:rsid w:val="00507790"/>
    <w:rsid w:val="00507867"/>
    <w:rsid w:val="00507924"/>
    <w:rsid w:val="0051025F"/>
    <w:rsid w:val="005103DC"/>
    <w:rsid w:val="00510583"/>
    <w:rsid w:val="005109FE"/>
    <w:rsid w:val="00510E07"/>
    <w:rsid w:val="00510E86"/>
    <w:rsid w:val="00510EB1"/>
    <w:rsid w:val="00510F10"/>
    <w:rsid w:val="00511439"/>
    <w:rsid w:val="005114E9"/>
    <w:rsid w:val="005115BD"/>
    <w:rsid w:val="00511E19"/>
    <w:rsid w:val="00511F33"/>
    <w:rsid w:val="005121DF"/>
    <w:rsid w:val="005123FE"/>
    <w:rsid w:val="00512530"/>
    <w:rsid w:val="005126B3"/>
    <w:rsid w:val="00513374"/>
    <w:rsid w:val="005134B8"/>
    <w:rsid w:val="0051364C"/>
    <w:rsid w:val="005136CD"/>
    <w:rsid w:val="005139DD"/>
    <w:rsid w:val="00513BC9"/>
    <w:rsid w:val="00514257"/>
    <w:rsid w:val="005143AB"/>
    <w:rsid w:val="0051478E"/>
    <w:rsid w:val="005147BD"/>
    <w:rsid w:val="005147DD"/>
    <w:rsid w:val="00514842"/>
    <w:rsid w:val="0051494E"/>
    <w:rsid w:val="00514F1A"/>
    <w:rsid w:val="005153E4"/>
    <w:rsid w:val="00515476"/>
    <w:rsid w:val="005156D1"/>
    <w:rsid w:val="00515981"/>
    <w:rsid w:val="00515C71"/>
    <w:rsid w:val="00515C9F"/>
    <w:rsid w:val="00516260"/>
    <w:rsid w:val="005162E0"/>
    <w:rsid w:val="00516713"/>
    <w:rsid w:val="00516811"/>
    <w:rsid w:val="00516849"/>
    <w:rsid w:val="00516B0A"/>
    <w:rsid w:val="00516EC5"/>
    <w:rsid w:val="0051750D"/>
    <w:rsid w:val="005176A9"/>
    <w:rsid w:val="005176C3"/>
    <w:rsid w:val="0051799E"/>
    <w:rsid w:val="00517B1C"/>
    <w:rsid w:val="00517B37"/>
    <w:rsid w:val="00517DE4"/>
    <w:rsid w:val="0052049E"/>
    <w:rsid w:val="00520685"/>
    <w:rsid w:val="00520E86"/>
    <w:rsid w:val="00520F28"/>
    <w:rsid w:val="0052108E"/>
    <w:rsid w:val="0052143B"/>
    <w:rsid w:val="00521560"/>
    <w:rsid w:val="00521594"/>
    <w:rsid w:val="00521EAD"/>
    <w:rsid w:val="0052214E"/>
    <w:rsid w:val="005221B9"/>
    <w:rsid w:val="0052246C"/>
    <w:rsid w:val="005226C9"/>
    <w:rsid w:val="00522780"/>
    <w:rsid w:val="00522A06"/>
    <w:rsid w:val="00522C17"/>
    <w:rsid w:val="00522EE0"/>
    <w:rsid w:val="00522F3C"/>
    <w:rsid w:val="00523597"/>
    <w:rsid w:val="00523C41"/>
    <w:rsid w:val="005241D3"/>
    <w:rsid w:val="00524236"/>
    <w:rsid w:val="0052432E"/>
    <w:rsid w:val="005245FC"/>
    <w:rsid w:val="00524CB8"/>
    <w:rsid w:val="00524D73"/>
    <w:rsid w:val="0052500E"/>
    <w:rsid w:val="005251E2"/>
    <w:rsid w:val="00525331"/>
    <w:rsid w:val="005253BB"/>
    <w:rsid w:val="00525752"/>
    <w:rsid w:val="005257F1"/>
    <w:rsid w:val="00525B34"/>
    <w:rsid w:val="00525DCB"/>
    <w:rsid w:val="00525F1C"/>
    <w:rsid w:val="005260BF"/>
    <w:rsid w:val="00526F40"/>
    <w:rsid w:val="005270AB"/>
    <w:rsid w:val="0052725A"/>
    <w:rsid w:val="005273EE"/>
    <w:rsid w:val="00527500"/>
    <w:rsid w:val="00527604"/>
    <w:rsid w:val="00527689"/>
    <w:rsid w:val="00527D1A"/>
    <w:rsid w:val="00527F2E"/>
    <w:rsid w:val="00530202"/>
    <w:rsid w:val="0053046D"/>
    <w:rsid w:val="0053079C"/>
    <w:rsid w:val="00530F7C"/>
    <w:rsid w:val="0053128D"/>
    <w:rsid w:val="005312DA"/>
    <w:rsid w:val="005316CF"/>
    <w:rsid w:val="00531BA1"/>
    <w:rsid w:val="00531BC8"/>
    <w:rsid w:val="0053231B"/>
    <w:rsid w:val="00532386"/>
    <w:rsid w:val="005323DA"/>
    <w:rsid w:val="005324BC"/>
    <w:rsid w:val="005325B9"/>
    <w:rsid w:val="00532716"/>
    <w:rsid w:val="00532B16"/>
    <w:rsid w:val="005337F7"/>
    <w:rsid w:val="00533AD1"/>
    <w:rsid w:val="00533BE2"/>
    <w:rsid w:val="00533D3B"/>
    <w:rsid w:val="00534624"/>
    <w:rsid w:val="00534D1B"/>
    <w:rsid w:val="00534EBA"/>
    <w:rsid w:val="005350E4"/>
    <w:rsid w:val="00535416"/>
    <w:rsid w:val="005354DC"/>
    <w:rsid w:val="00535885"/>
    <w:rsid w:val="005358D3"/>
    <w:rsid w:val="005359F7"/>
    <w:rsid w:val="00535D4B"/>
    <w:rsid w:val="00535E4C"/>
    <w:rsid w:val="00535FCC"/>
    <w:rsid w:val="0053615F"/>
    <w:rsid w:val="005361BC"/>
    <w:rsid w:val="005368B6"/>
    <w:rsid w:val="00536A49"/>
    <w:rsid w:val="00536E92"/>
    <w:rsid w:val="005371DE"/>
    <w:rsid w:val="0053747F"/>
    <w:rsid w:val="0053762A"/>
    <w:rsid w:val="00537840"/>
    <w:rsid w:val="00537968"/>
    <w:rsid w:val="00537A4F"/>
    <w:rsid w:val="00537E84"/>
    <w:rsid w:val="005401D8"/>
    <w:rsid w:val="00540DC6"/>
    <w:rsid w:val="00540EF5"/>
    <w:rsid w:val="00540FB3"/>
    <w:rsid w:val="00540FB7"/>
    <w:rsid w:val="005410E0"/>
    <w:rsid w:val="005413CA"/>
    <w:rsid w:val="00541401"/>
    <w:rsid w:val="00541808"/>
    <w:rsid w:val="00541DBC"/>
    <w:rsid w:val="00542109"/>
    <w:rsid w:val="00542514"/>
    <w:rsid w:val="0054272D"/>
    <w:rsid w:val="00542DFD"/>
    <w:rsid w:val="00542FC8"/>
    <w:rsid w:val="005430A8"/>
    <w:rsid w:val="005432F7"/>
    <w:rsid w:val="0054332D"/>
    <w:rsid w:val="0054348A"/>
    <w:rsid w:val="0054356D"/>
    <w:rsid w:val="005435D1"/>
    <w:rsid w:val="005435DA"/>
    <w:rsid w:val="00543601"/>
    <w:rsid w:val="005436AA"/>
    <w:rsid w:val="00543E5F"/>
    <w:rsid w:val="00544160"/>
    <w:rsid w:val="00544262"/>
    <w:rsid w:val="00544ABD"/>
    <w:rsid w:val="005454A6"/>
    <w:rsid w:val="0054564C"/>
    <w:rsid w:val="005457B3"/>
    <w:rsid w:val="00545AFD"/>
    <w:rsid w:val="00545D32"/>
    <w:rsid w:val="00545D59"/>
    <w:rsid w:val="00545F02"/>
    <w:rsid w:val="0054627D"/>
    <w:rsid w:val="005462A3"/>
    <w:rsid w:val="0054677A"/>
    <w:rsid w:val="0054680C"/>
    <w:rsid w:val="005469C8"/>
    <w:rsid w:val="00546F47"/>
    <w:rsid w:val="005471D9"/>
    <w:rsid w:val="00547A6B"/>
    <w:rsid w:val="00547ADA"/>
    <w:rsid w:val="00547B69"/>
    <w:rsid w:val="005503F0"/>
    <w:rsid w:val="0055047D"/>
    <w:rsid w:val="00550AFD"/>
    <w:rsid w:val="00550CB0"/>
    <w:rsid w:val="00550CC9"/>
    <w:rsid w:val="00550D03"/>
    <w:rsid w:val="00550D7F"/>
    <w:rsid w:val="00550DCA"/>
    <w:rsid w:val="00550FC1"/>
    <w:rsid w:val="00550FC3"/>
    <w:rsid w:val="005510FB"/>
    <w:rsid w:val="0055122C"/>
    <w:rsid w:val="005512C7"/>
    <w:rsid w:val="0055178E"/>
    <w:rsid w:val="00551C49"/>
    <w:rsid w:val="00551E2D"/>
    <w:rsid w:val="0055212C"/>
    <w:rsid w:val="005522E0"/>
    <w:rsid w:val="00552782"/>
    <w:rsid w:val="005528DB"/>
    <w:rsid w:val="00552901"/>
    <w:rsid w:val="00552DB3"/>
    <w:rsid w:val="00552FF7"/>
    <w:rsid w:val="00553077"/>
    <w:rsid w:val="005534E5"/>
    <w:rsid w:val="00553777"/>
    <w:rsid w:val="00553BC2"/>
    <w:rsid w:val="00553C4F"/>
    <w:rsid w:val="00553C82"/>
    <w:rsid w:val="00554480"/>
    <w:rsid w:val="0055449A"/>
    <w:rsid w:val="005546CD"/>
    <w:rsid w:val="0055557E"/>
    <w:rsid w:val="00555606"/>
    <w:rsid w:val="00555789"/>
    <w:rsid w:val="00555F06"/>
    <w:rsid w:val="0055658E"/>
    <w:rsid w:val="005566A8"/>
    <w:rsid w:val="00556D43"/>
    <w:rsid w:val="00556E60"/>
    <w:rsid w:val="00557190"/>
    <w:rsid w:val="00557211"/>
    <w:rsid w:val="005572B7"/>
    <w:rsid w:val="00557798"/>
    <w:rsid w:val="00557B39"/>
    <w:rsid w:val="005602E4"/>
    <w:rsid w:val="00560300"/>
    <w:rsid w:val="005607A7"/>
    <w:rsid w:val="005608FC"/>
    <w:rsid w:val="00561C5D"/>
    <w:rsid w:val="00561E2F"/>
    <w:rsid w:val="00562BEA"/>
    <w:rsid w:val="00562C1F"/>
    <w:rsid w:val="00563390"/>
    <w:rsid w:val="00563880"/>
    <w:rsid w:val="00563902"/>
    <w:rsid w:val="00564203"/>
    <w:rsid w:val="00564207"/>
    <w:rsid w:val="005642FF"/>
    <w:rsid w:val="005643DC"/>
    <w:rsid w:val="00564439"/>
    <w:rsid w:val="00564515"/>
    <w:rsid w:val="005646E8"/>
    <w:rsid w:val="00564C46"/>
    <w:rsid w:val="00564CDB"/>
    <w:rsid w:val="00564F88"/>
    <w:rsid w:val="00565698"/>
    <w:rsid w:val="005656F5"/>
    <w:rsid w:val="00565821"/>
    <w:rsid w:val="00566172"/>
    <w:rsid w:val="005664B7"/>
    <w:rsid w:val="005667CD"/>
    <w:rsid w:val="00566945"/>
    <w:rsid w:val="00566B3C"/>
    <w:rsid w:val="00566C7B"/>
    <w:rsid w:val="00566D71"/>
    <w:rsid w:val="00566DCF"/>
    <w:rsid w:val="00566E86"/>
    <w:rsid w:val="0056701C"/>
    <w:rsid w:val="0056715A"/>
    <w:rsid w:val="005673EB"/>
    <w:rsid w:val="00567446"/>
    <w:rsid w:val="00567463"/>
    <w:rsid w:val="00567487"/>
    <w:rsid w:val="005676B4"/>
    <w:rsid w:val="0056789F"/>
    <w:rsid w:val="00567C6C"/>
    <w:rsid w:val="0057007D"/>
    <w:rsid w:val="00570529"/>
    <w:rsid w:val="00570665"/>
    <w:rsid w:val="00570C96"/>
    <w:rsid w:val="005711E6"/>
    <w:rsid w:val="005716C8"/>
    <w:rsid w:val="005717F4"/>
    <w:rsid w:val="00571A39"/>
    <w:rsid w:val="00571A6E"/>
    <w:rsid w:val="005725EB"/>
    <w:rsid w:val="00572CE4"/>
    <w:rsid w:val="00572E9A"/>
    <w:rsid w:val="005730BE"/>
    <w:rsid w:val="00573250"/>
    <w:rsid w:val="005732E5"/>
    <w:rsid w:val="0057366E"/>
    <w:rsid w:val="0057367B"/>
    <w:rsid w:val="0057399E"/>
    <w:rsid w:val="00573A1C"/>
    <w:rsid w:val="00573BB7"/>
    <w:rsid w:val="00573EA6"/>
    <w:rsid w:val="0057459D"/>
    <w:rsid w:val="00575315"/>
    <w:rsid w:val="005754D6"/>
    <w:rsid w:val="005755B3"/>
    <w:rsid w:val="005756CE"/>
    <w:rsid w:val="00575E42"/>
    <w:rsid w:val="0057645B"/>
    <w:rsid w:val="00576C9A"/>
    <w:rsid w:val="00577381"/>
    <w:rsid w:val="005777C2"/>
    <w:rsid w:val="005779E6"/>
    <w:rsid w:val="00577A3F"/>
    <w:rsid w:val="00577AB5"/>
    <w:rsid w:val="00577BCC"/>
    <w:rsid w:val="00577C90"/>
    <w:rsid w:val="00577E50"/>
    <w:rsid w:val="00577EFF"/>
    <w:rsid w:val="005802BC"/>
    <w:rsid w:val="005804C6"/>
    <w:rsid w:val="0058086A"/>
    <w:rsid w:val="00580913"/>
    <w:rsid w:val="00580FF2"/>
    <w:rsid w:val="0058106A"/>
    <w:rsid w:val="00581075"/>
    <w:rsid w:val="0058136D"/>
    <w:rsid w:val="00581683"/>
    <w:rsid w:val="0058183C"/>
    <w:rsid w:val="005819E3"/>
    <w:rsid w:val="00581C0A"/>
    <w:rsid w:val="00581C52"/>
    <w:rsid w:val="00581C6B"/>
    <w:rsid w:val="00581D20"/>
    <w:rsid w:val="00582197"/>
    <w:rsid w:val="00582698"/>
    <w:rsid w:val="00582A0E"/>
    <w:rsid w:val="00582AEC"/>
    <w:rsid w:val="00583357"/>
    <w:rsid w:val="00583405"/>
    <w:rsid w:val="005835CD"/>
    <w:rsid w:val="00583994"/>
    <w:rsid w:val="00583A87"/>
    <w:rsid w:val="00583B21"/>
    <w:rsid w:val="00583C31"/>
    <w:rsid w:val="00583D04"/>
    <w:rsid w:val="00583DD6"/>
    <w:rsid w:val="00583E5B"/>
    <w:rsid w:val="00583EF8"/>
    <w:rsid w:val="0058410A"/>
    <w:rsid w:val="0058429A"/>
    <w:rsid w:val="005844AE"/>
    <w:rsid w:val="005847B2"/>
    <w:rsid w:val="0058485A"/>
    <w:rsid w:val="00584D96"/>
    <w:rsid w:val="00584F49"/>
    <w:rsid w:val="00585AEE"/>
    <w:rsid w:val="00585E82"/>
    <w:rsid w:val="00586405"/>
    <w:rsid w:val="00586798"/>
    <w:rsid w:val="00586AAA"/>
    <w:rsid w:val="005871C0"/>
    <w:rsid w:val="00587255"/>
    <w:rsid w:val="00587990"/>
    <w:rsid w:val="00587BD4"/>
    <w:rsid w:val="00587FE6"/>
    <w:rsid w:val="0059036C"/>
    <w:rsid w:val="0059072C"/>
    <w:rsid w:val="00590FEC"/>
    <w:rsid w:val="005914CF"/>
    <w:rsid w:val="0059164D"/>
    <w:rsid w:val="005916A0"/>
    <w:rsid w:val="005916AF"/>
    <w:rsid w:val="0059174F"/>
    <w:rsid w:val="00591948"/>
    <w:rsid w:val="00591BFA"/>
    <w:rsid w:val="00591DA7"/>
    <w:rsid w:val="005922B6"/>
    <w:rsid w:val="005925FC"/>
    <w:rsid w:val="00592803"/>
    <w:rsid w:val="00592834"/>
    <w:rsid w:val="005928A7"/>
    <w:rsid w:val="00592AC3"/>
    <w:rsid w:val="0059309C"/>
    <w:rsid w:val="005933E3"/>
    <w:rsid w:val="005935EC"/>
    <w:rsid w:val="00593602"/>
    <w:rsid w:val="00593635"/>
    <w:rsid w:val="00593D4F"/>
    <w:rsid w:val="005940F5"/>
    <w:rsid w:val="00594174"/>
    <w:rsid w:val="00594B3B"/>
    <w:rsid w:val="00594BFB"/>
    <w:rsid w:val="0059521B"/>
    <w:rsid w:val="0059521F"/>
    <w:rsid w:val="0059543F"/>
    <w:rsid w:val="00595892"/>
    <w:rsid w:val="0059636E"/>
    <w:rsid w:val="00596AC4"/>
    <w:rsid w:val="00596BD9"/>
    <w:rsid w:val="00596FEA"/>
    <w:rsid w:val="0059717D"/>
    <w:rsid w:val="00597208"/>
    <w:rsid w:val="00597F3C"/>
    <w:rsid w:val="005A0055"/>
    <w:rsid w:val="005A0075"/>
    <w:rsid w:val="005A00A4"/>
    <w:rsid w:val="005A01A7"/>
    <w:rsid w:val="005A04F6"/>
    <w:rsid w:val="005A0B63"/>
    <w:rsid w:val="005A0D54"/>
    <w:rsid w:val="005A0D65"/>
    <w:rsid w:val="005A0D6D"/>
    <w:rsid w:val="005A0D93"/>
    <w:rsid w:val="005A10FD"/>
    <w:rsid w:val="005A1194"/>
    <w:rsid w:val="005A138E"/>
    <w:rsid w:val="005A15BC"/>
    <w:rsid w:val="005A1638"/>
    <w:rsid w:val="005A1887"/>
    <w:rsid w:val="005A1E4F"/>
    <w:rsid w:val="005A1FAD"/>
    <w:rsid w:val="005A1FC2"/>
    <w:rsid w:val="005A2039"/>
    <w:rsid w:val="005A2180"/>
    <w:rsid w:val="005A26BD"/>
    <w:rsid w:val="005A28C0"/>
    <w:rsid w:val="005A2BB0"/>
    <w:rsid w:val="005A3954"/>
    <w:rsid w:val="005A3B62"/>
    <w:rsid w:val="005A3CFC"/>
    <w:rsid w:val="005A3F8B"/>
    <w:rsid w:val="005A435A"/>
    <w:rsid w:val="005A49FE"/>
    <w:rsid w:val="005A4C9D"/>
    <w:rsid w:val="005A5610"/>
    <w:rsid w:val="005A5A71"/>
    <w:rsid w:val="005A5DA5"/>
    <w:rsid w:val="005A613D"/>
    <w:rsid w:val="005A6409"/>
    <w:rsid w:val="005A6730"/>
    <w:rsid w:val="005A6ACE"/>
    <w:rsid w:val="005A6AD4"/>
    <w:rsid w:val="005A702B"/>
    <w:rsid w:val="005A744A"/>
    <w:rsid w:val="005A77C5"/>
    <w:rsid w:val="005A7C77"/>
    <w:rsid w:val="005A7D02"/>
    <w:rsid w:val="005A7F42"/>
    <w:rsid w:val="005B0548"/>
    <w:rsid w:val="005B0835"/>
    <w:rsid w:val="005B0B4F"/>
    <w:rsid w:val="005B1039"/>
    <w:rsid w:val="005B1157"/>
    <w:rsid w:val="005B11E7"/>
    <w:rsid w:val="005B1226"/>
    <w:rsid w:val="005B1539"/>
    <w:rsid w:val="005B1584"/>
    <w:rsid w:val="005B174A"/>
    <w:rsid w:val="005B18B8"/>
    <w:rsid w:val="005B23B5"/>
    <w:rsid w:val="005B2585"/>
    <w:rsid w:val="005B2940"/>
    <w:rsid w:val="005B2A8D"/>
    <w:rsid w:val="005B2BC9"/>
    <w:rsid w:val="005B30DC"/>
    <w:rsid w:val="005B3100"/>
    <w:rsid w:val="005B35F7"/>
    <w:rsid w:val="005B36BF"/>
    <w:rsid w:val="005B3749"/>
    <w:rsid w:val="005B3EDA"/>
    <w:rsid w:val="005B41A6"/>
    <w:rsid w:val="005B483B"/>
    <w:rsid w:val="005B4B86"/>
    <w:rsid w:val="005B4C10"/>
    <w:rsid w:val="005B4FDA"/>
    <w:rsid w:val="005B5037"/>
    <w:rsid w:val="005B524E"/>
    <w:rsid w:val="005B54D2"/>
    <w:rsid w:val="005B5A22"/>
    <w:rsid w:val="005B5A3C"/>
    <w:rsid w:val="005B5A6A"/>
    <w:rsid w:val="005B5B54"/>
    <w:rsid w:val="005B5BE0"/>
    <w:rsid w:val="005B5D0E"/>
    <w:rsid w:val="005B5EC4"/>
    <w:rsid w:val="005B66B1"/>
    <w:rsid w:val="005B692F"/>
    <w:rsid w:val="005B751B"/>
    <w:rsid w:val="005B7893"/>
    <w:rsid w:val="005B7C9F"/>
    <w:rsid w:val="005C00F3"/>
    <w:rsid w:val="005C0481"/>
    <w:rsid w:val="005C06BE"/>
    <w:rsid w:val="005C09FF"/>
    <w:rsid w:val="005C0A65"/>
    <w:rsid w:val="005C127A"/>
    <w:rsid w:val="005C17FA"/>
    <w:rsid w:val="005C1C6F"/>
    <w:rsid w:val="005C2307"/>
    <w:rsid w:val="005C2B39"/>
    <w:rsid w:val="005C2DD7"/>
    <w:rsid w:val="005C2DFE"/>
    <w:rsid w:val="005C30E5"/>
    <w:rsid w:val="005C32DD"/>
    <w:rsid w:val="005C33A1"/>
    <w:rsid w:val="005C38A9"/>
    <w:rsid w:val="005C3A56"/>
    <w:rsid w:val="005C3E70"/>
    <w:rsid w:val="005C4081"/>
    <w:rsid w:val="005C4176"/>
    <w:rsid w:val="005C4448"/>
    <w:rsid w:val="005C4644"/>
    <w:rsid w:val="005C497D"/>
    <w:rsid w:val="005C4DD6"/>
    <w:rsid w:val="005C536D"/>
    <w:rsid w:val="005C58E3"/>
    <w:rsid w:val="005C63CF"/>
    <w:rsid w:val="005C6713"/>
    <w:rsid w:val="005C6788"/>
    <w:rsid w:val="005C6999"/>
    <w:rsid w:val="005C6E9F"/>
    <w:rsid w:val="005C6ED5"/>
    <w:rsid w:val="005C6F09"/>
    <w:rsid w:val="005C6FB9"/>
    <w:rsid w:val="005C7401"/>
    <w:rsid w:val="005C7710"/>
    <w:rsid w:val="005C778F"/>
    <w:rsid w:val="005C7D4F"/>
    <w:rsid w:val="005C7ED8"/>
    <w:rsid w:val="005D0003"/>
    <w:rsid w:val="005D01E3"/>
    <w:rsid w:val="005D0209"/>
    <w:rsid w:val="005D0414"/>
    <w:rsid w:val="005D0452"/>
    <w:rsid w:val="005D0669"/>
    <w:rsid w:val="005D0760"/>
    <w:rsid w:val="005D082C"/>
    <w:rsid w:val="005D0967"/>
    <w:rsid w:val="005D0E17"/>
    <w:rsid w:val="005D0E79"/>
    <w:rsid w:val="005D1284"/>
    <w:rsid w:val="005D1B33"/>
    <w:rsid w:val="005D1FA6"/>
    <w:rsid w:val="005D2158"/>
    <w:rsid w:val="005D2438"/>
    <w:rsid w:val="005D2A20"/>
    <w:rsid w:val="005D2C2B"/>
    <w:rsid w:val="005D2CA8"/>
    <w:rsid w:val="005D3419"/>
    <w:rsid w:val="005D35CF"/>
    <w:rsid w:val="005D36C0"/>
    <w:rsid w:val="005D3A36"/>
    <w:rsid w:val="005D3DCE"/>
    <w:rsid w:val="005D402E"/>
    <w:rsid w:val="005D468F"/>
    <w:rsid w:val="005D482F"/>
    <w:rsid w:val="005D48DF"/>
    <w:rsid w:val="005D4A78"/>
    <w:rsid w:val="005D505D"/>
    <w:rsid w:val="005D5411"/>
    <w:rsid w:val="005D54F6"/>
    <w:rsid w:val="005D5964"/>
    <w:rsid w:val="005D6288"/>
    <w:rsid w:val="005D6A7B"/>
    <w:rsid w:val="005D6BFB"/>
    <w:rsid w:val="005D6E08"/>
    <w:rsid w:val="005D6F4B"/>
    <w:rsid w:val="005D76E4"/>
    <w:rsid w:val="005D7B88"/>
    <w:rsid w:val="005D7E44"/>
    <w:rsid w:val="005E00FD"/>
    <w:rsid w:val="005E0129"/>
    <w:rsid w:val="005E0519"/>
    <w:rsid w:val="005E0523"/>
    <w:rsid w:val="005E05AD"/>
    <w:rsid w:val="005E0A6D"/>
    <w:rsid w:val="005E0C1F"/>
    <w:rsid w:val="005E0FD8"/>
    <w:rsid w:val="005E17D4"/>
    <w:rsid w:val="005E251A"/>
    <w:rsid w:val="005E2A34"/>
    <w:rsid w:val="005E2ADA"/>
    <w:rsid w:val="005E2BA0"/>
    <w:rsid w:val="005E2BAA"/>
    <w:rsid w:val="005E2D3B"/>
    <w:rsid w:val="005E2E04"/>
    <w:rsid w:val="005E2FE1"/>
    <w:rsid w:val="005E3327"/>
    <w:rsid w:val="005E3602"/>
    <w:rsid w:val="005E4151"/>
    <w:rsid w:val="005E4258"/>
    <w:rsid w:val="005E4832"/>
    <w:rsid w:val="005E4C7B"/>
    <w:rsid w:val="005E5080"/>
    <w:rsid w:val="005E56F4"/>
    <w:rsid w:val="005E573E"/>
    <w:rsid w:val="005E5F50"/>
    <w:rsid w:val="005E5F6A"/>
    <w:rsid w:val="005E610A"/>
    <w:rsid w:val="005E621F"/>
    <w:rsid w:val="005E62EF"/>
    <w:rsid w:val="005E661D"/>
    <w:rsid w:val="005E677D"/>
    <w:rsid w:val="005E6B48"/>
    <w:rsid w:val="005E6F35"/>
    <w:rsid w:val="005E7392"/>
    <w:rsid w:val="005E743A"/>
    <w:rsid w:val="005E7684"/>
    <w:rsid w:val="005E7AC8"/>
    <w:rsid w:val="005E7BB6"/>
    <w:rsid w:val="005F04C0"/>
    <w:rsid w:val="005F05DC"/>
    <w:rsid w:val="005F0BBC"/>
    <w:rsid w:val="005F0F45"/>
    <w:rsid w:val="005F0F5E"/>
    <w:rsid w:val="005F1014"/>
    <w:rsid w:val="005F1147"/>
    <w:rsid w:val="005F16A2"/>
    <w:rsid w:val="005F178F"/>
    <w:rsid w:val="005F1C29"/>
    <w:rsid w:val="005F1F30"/>
    <w:rsid w:val="005F1F80"/>
    <w:rsid w:val="005F22E3"/>
    <w:rsid w:val="005F2A98"/>
    <w:rsid w:val="005F2D06"/>
    <w:rsid w:val="005F2E49"/>
    <w:rsid w:val="005F2F98"/>
    <w:rsid w:val="005F322B"/>
    <w:rsid w:val="005F3276"/>
    <w:rsid w:val="005F347B"/>
    <w:rsid w:val="005F3517"/>
    <w:rsid w:val="005F3633"/>
    <w:rsid w:val="005F370C"/>
    <w:rsid w:val="005F3984"/>
    <w:rsid w:val="005F3A92"/>
    <w:rsid w:val="005F3B8A"/>
    <w:rsid w:val="005F3DDA"/>
    <w:rsid w:val="005F3EDC"/>
    <w:rsid w:val="005F4164"/>
    <w:rsid w:val="005F4465"/>
    <w:rsid w:val="005F45AB"/>
    <w:rsid w:val="005F4873"/>
    <w:rsid w:val="005F4ABF"/>
    <w:rsid w:val="005F4DB7"/>
    <w:rsid w:val="005F5465"/>
    <w:rsid w:val="005F588C"/>
    <w:rsid w:val="005F5DEB"/>
    <w:rsid w:val="005F5EAF"/>
    <w:rsid w:val="005F6088"/>
    <w:rsid w:val="005F62BA"/>
    <w:rsid w:val="005F6394"/>
    <w:rsid w:val="005F6463"/>
    <w:rsid w:val="005F695E"/>
    <w:rsid w:val="005F6C30"/>
    <w:rsid w:val="005F7427"/>
    <w:rsid w:val="005F7F20"/>
    <w:rsid w:val="0060002B"/>
    <w:rsid w:val="00600168"/>
    <w:rsid w:val="0060046D"/>
    <w:rsid w:val="00600571"/>
    <w:rsid w:val="00600D07"/>
    <w:rsid w:val="006012ED"/>
    <w:rsid w:val="00601357"/>
    <w:rsid w:val="00601908"/>
    <w:rsid w:val="00601CFD"/>
    <w:rsid w:val="00601EAC"/>
    <w:rsid w:val="0060203F"/>
    <w:rsid w:val="006022C5"/>
    <w:rsid w:val="00603329"/>
    <w:rsid w:val="00603766"/>
    <w:rsid w:val="00603865"/>
    <w:rsid w:val="00603D1C"/>
    <w:rsid w:val="00604082"/>
    <w:rsid w:val="006046D6"/>
    <w:rsid w:val="0060479E"/>
    <w:rsid w:val="0060480D"/>
    <w:rsid w:val="00604A28"/>
    <w:rsid w:val="00604DD1"/>
    <w:rsid w:val="00604FFB"/>
    <w:rsid w:val="00605252"/>
    <w:rsid w:val="00605587"/>
    <w:rsid w:val="006058BF"/>
    <w:rsid w:val="0060592C"/>
    <w:rsid w:val="00605A42"/>
    <w:rsid w:val="00605DE1"/>
    <w:rsid w:val="00605EB1"/>
    <w:rsid w:val="0060663A"/>
    <w:rsid w:val="006069DD"/>
    <w:rsid w:val="006069E8"/>
    <w:rsid w:val="00606B4E"/>
    <w:rsid w:val="00606CB4"/>
    <w:rsid w:val="00606EB9"/>
    <w:rsid w:val="00607014"/>
    <w:rsid w:val="00607021"/>
    <w:rsid w:val="006074C5"/>
    <w:rsid w:val="00607F1B"/>
    <w:rsid w:val="00607F7F"/>
    <w:rsid w:val="00607FD4"/>
    <w:rsid w:val="00610099"/>
    <w:rsid w:val="006104D9"/>
    <w:rsid w:val="00610513"/>
    <w:rsid w:val="00610654"/>
    <w:rsid w:val="006106A1"/>
    <w:rsid w:val="00610912"/>
    <w:rsid w:val="006114D4"/>
    <w:rsid w:val="00611530"/>
    <w:rsid w:val="00611758"/>
    <w:rsid w:val="006118B9"/>
    <w:rsid w:val="006119F1"/>
    <w:rsid w:val="00611E8D"/>
    <w:rsid w:val="00611E94"/>
    <w:rsid w:val="006121D0"/>
    <w:rsid w:val="006121FA"/>
    <w:rsid w:val="006122AF"/>
    <w:rsid w:val="0061240F"/>
    <w:rsid w:val="00612435"/>
    <w:rsid w:val="006125A5"/>
    <w:rsid w:val="00612750"/>
    <w:rsid w:val="00612A75"/>
    <w:rsid w:val="00612B9C"/>
    <w:rsid w:val="00613035"/>
    <w:rsid w:val="00613056"/>
    <w:rsid w:val="0061311A"/>
    <w:rsid w:val="00613272"/>
    <w:rsid w:val="006132AB"/>
    <w:rsid w:val="0061357D"/>
    <w:rsid w:val="00613981"/>
    <w:rsid w:val="00613B7D"/>
    <w:rsid w:val="00613F12"/>
    <w:rsid w:val="006140E6"/>
    <w:rsid w:val="0061445F"/>
    <w:rsid w:val="00614556"/>
    <w:rsid w:val="00614666"/>
    <w:rsid w:val="00614816"/>
    <w:rsid w:val="00614D9C"/>
    <w:rsid w:val="00614DA8"/>
    <w:rsid w:val="00614F1E"/>
    <w:rsid w:val="006158D2"/>
    <w:rsid w:val="00615D25"/>
    <w:rsid w:val="00615D93"/>
    <w:rsid w:val="00616091"/>
    <w:rsid w:val="00616117"/>
    <w:rsid w:val="006163E5"/>
    <w:rsid w:val="00616459"/>
    <w:rsid w:val="006165B1"/>
    <w:rsid w:val="00616727"/>
    <w:rsid w:val="006168FF"/>
    <w:rsid w:val="00616C26"/>
    <w:rsid w:val="00616D6D"/>
    <w:rsid w:val="006176EC"/>
    <w:rsid w:val="00620017"/>
    <w:rsid w:val="00620091"/>
    <w:rsid w:val="00620235"/>
    <w:rsid w:val="0062043F"/>
    <w:rsid w:val="006205D6"/>
    <w:rsid w:val="00620948"/>
    <w:rsid w:val="00620DDC"/>
    <w:rsid w:val="0062125C"/>
    <w:rsid w:val="0062173B"/>
    <w:rsid w:val="00621A50"/>
    <w:rsid w:val="00622404"/>
    <w:rsid w:val="00622698"/>
    <w:rsid w:val="00622818"/>
    <w:rsid w:val="00622A83"/>
    <w:rsid w:val="00622DFE"/>
    <w:rsid w:val="0062325D"/>
    <w:rsid w:val="006233CE"/>
    <w:rsid w:val="006238CD"/>
    <w:rsid w:val="00623B11"/>
    <w:rsid w:val="00623C07"/>
    <w:rsid w:val="00623ED9"/>
    <w:rsid w:val="0062401D"/>
    <w:rsid w:val="0062447E"/>
    <w:rsid w:val="006244E4"/>
    <w:rsid w:val="006245A5"/>
    <w:rsid w:val="00624671"/>
    <w:rsid w:val="006254AE"/>
    <w:rsid w:val="006255A0"/>
    <w:rsid w:val="00625712"/>
    <w:rsid w:val="0062598C"/>
    <w:rsid w:val="00625BC2"/>
    <w:rsid w:val="00626404"/>
    <w:rsid w:val="0062647B"/>
    <w:rsid w:val="006264BC"/>
    <w:rsid w:val="006264F2"/>
    <w:rsid w:val="006267D5"/>
    <w:rsid w:val="00626AA9"/>
    <w:rsid w:val="00626B6A"/>
    <w:rsid w:val="00626CD6"/>
    <w:rsid w:val="00626CDB"/>
    <w:rsid w:val="00626F20"/>
    <w:rsid w:val="006277F0"/>
    <w:rsid w:val="00627B95"/>
    <w:rsid w:val="006302DA"/>
    <w:rsid w:val="006303AC"/>
    <w:rsid w:val="00630446"/>
    <w:rsid w:val="0063044B"/>
    <w:rsid w:val="00630670"/>
    <w:rsid w:val="0063072C"/>
    <w:rsid w:val="00630BDA"/>
    <w:rsid w:val="00630D31"/>
    <w:rsid w:val="00630D59"/>
    <w:rsid w:val="0063156A"/>
    <w:rsid w:val="00631A8B"/>
    <w:rsid w:val="00631E56"/>
    <w:rsid w:val="006324FA"/>
    <w:rsid w:val="0063276E"/>
    <w:rsid w:val="006327E6"/>
    <w:rsid w:val="00632875"/>
    <w:rsid w:val="00632940"/>
    <w:rsid w:val="00632ABB"/>
    <w:rsid w:val="00632CF0"/>
    <w:rsid w:val="0063311A"/>
    <w:rsid w:val="00633298"/>
    <w:rsid w:val="00633383"/>
    <w:rsid w:val="0063370C"/>
    <w:rsid w:val="00633BF7"/>
    <w:rsid w:val="00633C41"/>
    <w:rsid w:val="00633CE3"/>
    <w:rsid w:val="00633E97"/>
    <w:rsid w:val="00633F01"/>
    <w:rsid w:val="0063407E"/>
    <w:rsid w:val="0063421F"/>
    <w:rsid w:val="00634471"/>
    <w:rsid w:val="006345AD"/>
    <w:rsid w:val="00634EB0"/>
    <w:rsid w:val="00634F72"/>
    <w:rsid w:val="00635161"/>
    <w:rsid w:val="006352CA"/>
    <w:rsid w:val="006354DF"/>
    <w:rsid w:val="00636063"/>
    <w:rsid w:val="00636374"/>
    <w:rsid w:val="00636489"/>
    <w:rsid w:val="00636508"/>
    <w:rsid w:val="006371E4"/>
    <w:rsid w:val="00637395"/>
    <w:rsid w:val="00637967"/>
    <w:rsid w:val="0063799D"/>
    <w:rsid w:val="00637BA7"/>
    <w:rsid w:val="00637EA7"/>
    <w:rsid w:val="0064006A"/>
    <w:rsid w:val="00640288"/>
    <w:rsid w:val="00640CEF"/>
    <w:rsid w:val="00641115"/>
    <w:rsid w:val="00641217"/>
    <w:rsid w:val="006414B6"/>
    <w:rsid w:val="00641610"/>
    <w:rsid w:val="00641774"/>
    <w:rsid w:val="00641BDE"/>
    <w:rsid w:val="00641CC9"/>
    <w:rsid w:val="00641D4B"/>
    <w:rsid w:val="0064267F"/>
    <w:rsid w:val="0064272C"/>
    <w:rsid w:val="006428A3"/>
    <w:rsid w:val="00642C32"/>
    <w:rsid w:val="00642CC5"/>
    <w:rsid w:val="00642D0E"/>
    <w:rsid w:val="00642D1B"/>
    <w:rsid w:val="0064396B"/>
    <w:rsid w:val="00644386"/>
    <w:rsid w:val="006443BB"/>
    <w:rsid w:val="00644456"/>
    <w:rsid w:val="006447F0"/>
    <w:rsid w:val="006448B8"/>
    <w:rsid w:val="00644953"/>
    <w:rsid w:val="00644BD4"/>
    <w:rsid w:val="006454BB"/>
    <w:rsid w:val="006456EE"/>
    <w:rsid w:val="00645B6A"/>
    <w:rsid w:val="00645EB4"/>
    <w:rsid w:val="0064660E"/>
    <w:rsid w:val="00646691"/>
    <w:rsid w:val="0064672B"/>
    <w:rsid w:val="00646AB0"/>
    <w:rsid w:val="00646B1F"/>
    <w:rsid w:val="00646DE9"/>
    <w:rsid w:val="00647014"/>
    <w:rsid w:val="00647260"/>
    <w:rsid w:val="0065002A"/>
    <w:rsid w:val="00650530"/>
    <w:rsid w:val="00650570"/>
    <w:rsid w:val="006505E3"/>
    <w:rsid w:val="0065076A"/>
    <w:rsid w:val="00650890"/>
    <w:rsid w:val="00650B7C"/>
    <w:rsid w:val="00650CEA"/>
    <w:rsid w:val="006510BE"/>
    <w:rsid w:val="00651194"/>
    <w:rsid w:val="006512B1"/>
    <w:rsid w:val="006513A7"/>
    <w:rsid w:val="00651805"/>
    <w:rsid w:val="00651900"/>
    <w:rsid w:val="00651E81"/>
    <w:rsid w:val="00652144"/>
    <w:rsid w:val="006524F2"/>
    <w:rsid w:val="006525C0"/>
    <w:rsid w:val="00652608"/>
    <w:rsid w:val="0065287F"/>
    <w:rsid w:val="00652997"/>
    <w:rsid w:val="00652999"/>
    <w:rsid w:val="00652A4C"/>
    <w:rsid w:val="006535A6"/>
    <w:rsid w:val="00653927"/>
    <w:rsid w:val="00653B48"/>
    <w:rsid w:val="00654352"/>
    <w:rsid w:val="006545BA"/>
    <w:rsid w:val="0065486C"/>
    <w:rsid w:val="00654931"/>
    <w:rsid w:val="00654C82"/>
    <w:rsid w:val="00654E0E"/>
    <w:rsid w:val="006551A8"/>
    <w:rsid w:val="00655239"/>
    <w:rsid w:val="0065524A"/>
    <w:rsid w:val="006552AA"/>
    <w:rsid w:val="006554AD"/>
    <w:rsid w:val="00655B5E"/>
    <w:rsid w:val="00655F40"/>
    <w:rsid w:val="00655F53"/>
    <w:rsid w:val="006564D7"/>
    <w:rsid w:val="00656914"/>
    <w:rsid w:val="00656A18"/>
    <w:rsid w:val="00656CA7"/>
    <w:rsid w:val="006577DB"/>
    <w:rsid w:val="00657ADC"/>
    <w:rsid w:val="00657DC6"/>
    <w:rsid w:val="00657F7A"/>
    <w:rsid w:val="00657FBC"/>
    <w:rsid w:val="00660525"/>
    <w:rsid w:val="00660896"/>
    <w:rsid w:val="00660F8F"/>
    <w:rsid w:val="00661179"/>
    <w:rsid w:val="00661351"/>
    <w:rsid w:val="006613AE"/>
    <w:rsid w:val="006614BD"/>
    <w:rsid w:val="0066157A"/>
    <w:rsid w:val="00661A1D"/>
    <w:rsid w:val="00661D17"/>
    <w:rsid w:val="00661F5E"/>
    <w:rsid w:val="006622DF"/>
    <w:rsid w:val="006624BB"/>
    <w:rsid w:val="006625F1"/>
    <w:rsid w:val="006626BD"/>
    <w:rsid w:val="00662989"/>
    <w:rsid w:val="00662AF6"/>
    <w:rsid w:val="00662CDB"/>
    <w:rsid w:val="0066328C"/>
    <w:rsid w:val="006633A8"/>
    <w:rsid w:val="00663FD3"/>
    <w:rsid w:val="006640B8"/>
    <w:rsid w:val="00664169"/>
    <w:rsid w:val="006642C4"/>
    <w:rsid w:val="006643A1"/>
    <w:rsid w:val="00664543"/>
    <w:rsid w:val="00664A4A"/>
    <w:rsid w:val="00664D1C"/>
    <w:rsid w:val="00664E59"/>
    <w:rsid w:val="00664EFE"/>
    <w:rsid w:val="0066572E"/>
    <w:rsid w:val="00665B54"/>
    <w:rsid w:val="00665B86"/>
    <w:rsid w:val="00666058"/>
    <w:rsid w:val="006664AC"/>
    <w:rsid w:val="00666563"/>
    <w:rsid w:val="00666605"/>
    <w:rsid w:val="00666907"/>
    <w:rsid w:val="006669EC"/>
    <w:rsid w:val="00666F68"/>
    <w:rsid w:val="0066700C"/>
    <w:rsid w:val="0066711F"/>
    <w:rsid w:val="00667B32"/>
    <w:rsid w:val="00667B3E"/>
    <w:rsid w:val="00667BE1"/>
    <w:rsid w:val="00667CA5"/>
    <w:rsid w:val="00667EF6"/>
    <w:rsid w:val="00670626"/>
    <w:rsid w:val="00670657"/>
    <w:rsid w:val="0067069A"/>
    <w:rsid w:val="006711CD"/>
    <w:rsid w:val="00671687"/>
    <w:rsid w:val="006716A3"/>
    <w:rsid w:val="006717E8"/>
    <w:rsid w:val="0067182D"/>
    <w:rsid w:val="00671980"/>
    <w:rsid w:val="00671E17"/>
    <w:rsid w:val="0067225C"/>
    <w:rsid w:val="00672495"/>
    <w:rsid w:val="006729EA"/>
    <w:rsid w:val="0067312E"/>
    <w:rsid w:val="00673610"/>
    <w:rsid w:val="00673691"/>
    <w:rsid w:val="006738B0"/>
    <w:rsid w:val="006741F1"/>
    <w:rsid w:val="0067426C"/>
    <w:rsid w:val="00674291"/>
    <w:rsid w:val="00674929"/>
    <w:rsid w:val="00674A23"/>
    <w:rsid w:val="00674AE3"/>
    <w:rsid w:val="00674B06"/>
    <w:rsid w:val="00674CED"/>
    <w:rsid w:val="00674DA2"/>
    <w:rsid w:val="00674FDF"/>
    <w:rsid w:val="0067513E"/>
    <w:rsid w:val="00675178"/>
    <w:rsid w:val="00675717"/>
    <w:rsid w:val="00676105"/>
    <w:rsid w:val="006761D6"/>
    <w:rsid w:val="0067664E"/>
    <w:rsid w:val="00676C84"/>
    <w:rsid w:val="00676D62"/>
    <w:rsid w:val="00676DEC"/>
    <w:rsid w:val="00676F8C"/>
    <w:rsid w:val="00676FA9"/>
    <w:rsid w:val="00677312"/>
    <w:rsid w:val="0067757A"/>
    <w:rsid w:val="00677641"/>
    <w:rsid w:val="0067766F"/>
    <w:rsid w:val="00677CAF"/>
    <w:rsid w:val="00677E87"/>
    <w:rsid w:val="00680195"/>
    <w:rsid w:val="006802A1"/>
    <w:rsid w:val="0068062F"/>
    <w:rsid w:val="00680DEC"/>
    <w:rsid w:val="00680E94"/>
    <w:rsid w:val="00680F56"/>
    <w:rsid w:val="006814B1"/>
    <w:rsid w:val="00681DA1"/>
    <w:rsid w:val="0068232C"/>
    <w:rsid w:val="00683053"/>
    <w:rsid w:val="00683225"/>
    <w:rsid w:val="006834F7"/>
    <w:rsid w:val="00683999"/>
    <w:rsid w:val="0068437E"/>
    <w:rsid w:val="00684380"/>
    <w:rsid w:val="006844E1"/>
    <w:rsid w:val="006846D0"/>
    <w:rsid w:val="006849CF"/>
    <w:rsid w:val="00684D07"/>
    <w:rsid w:val="00685120"/>
    <w:rsid w:val="006859EA"/>
    <w:rsid w:val="00685AF7"/>
    <w:rsid w:val="006860A6"/>
    <w:rsid w:val="0068614C"/>
    <w:rsid w:val="0068649C"/>
    <w:rsid w:val="00686531"/>
    <w:rsid w:val="00687485"/>
    <w:rsid w:val="00687B38"/>
    <w:rsid w:val="00687F09"/>
    <w:rsid w:val="0069020A"/>
    <w:rsid w:val="00690739"/>
    <w:rsid w:val="0069085F"/>
    <w:rsid w:val="00690ADF"/>
    <w:rsid w:val="00690B25"/>
    <w:rsid w:val="00690BB3"/>
    <w:rsid w:val="00690BF4"/>
    <w:rsid w:val="00690DDC"/>
    <w:rsid w:val="00691BCE"/>
    <w:rsid w:val="006924E6"/>
    <w:rsid w:val="006926BD"/>
    <w:rsid w:val="006926D8"/>
    <w:rsid w:val="0069286A"/>
    <w:rsid w:val="0069286B"/>
    <w:rsid w:val="0069293D"/>
    <w:rsid w:val="0069297E"/>
    <w:rsid w:val="00692C30"/>
    <w:rsid w:val="006933D7"/>
    <w:rsid w:val="0069378C"/>
    <w:rsid w:val="00693B56"/>
    <w:rsid w:val="00694004"/>
    <w:rsid w:val="00694092"/>
    <w:rsid w:val="00694231"/>
    <w:rsid w:val="00694E04"/>
    <w:rsid w:val="0069513E"/>
    <w:rsid w:val="00695AAB"/>
    <w:rsid w:val="00695AC9"/>
    <w:rsid w:val="00695CA2"/>
    <w:rsid w:val="00696029"/>
    <w:rsid w:val="00696237"/>
    <w:rsid w:val="006964DA"/>
    <w:rsid w:val="0069660A"/>
    <w:rsid w:val="00696A1A"/>
    <w:rsid w:val="00696C01"/>
    <w:rsid w:val="00696E8D"/>
    <w:rsid w:val="00696FFF"/>
    <w:rsid w:val="00697A01"/>
    <w:rsid w:val="00697AB6"/>
    <w:rsid w:val="00697B7B"/>
    <w:rsid w:val="006A0017"/>
    <w:rsid w:val="006A0029"/>
    <w:rsid w:val="006A0235"/>
    <w:rsid w:val="006A044F"/>
    <w:rsid w:val="006A0E56"/>
    <w:rsid w:val="006A0E78"/>
    <w:rsid w:val="006A1C1B"/>
    <w:rsid w:val="006A1CB4"/>
    <w:rsid w:val="006A1EE5"/>
    <w:rsid w:val="006A2365"/>
    <w:rsid w:val="006A2878"/>
    <w:rsid w:val="006A28E2"/>
    <w:rsid w:val="006A29FE"/>
    <w:rsid w:val="006A2D97"/>
    <w:rsid w:val="006A2E99"/>
    <w:rsid w:val="006A2F22"/>
    <w:rsid w:val="006A35D8"/>
    <w:rsid w:val="006A3730"/>
    <w:rsid w:val="006A3C37"/>
    <w:rsid w:val="006A3DE6"/>
    <w:rsid w:val="006A4169"/>
    <w:rsid w:val="006A47E1"/>
    <w:rsid w:val="006A4A5B"/>
    <w:rsid w:val="006A4AA7"/>
    <w:rsid w:val="006A4BE0"/>
    <w:rsid w:val="006A4E84"/>
    <w:rsid w:val="006A4F74"/>
    <w:rsid w:val="006A50F0"/>
    <w:rsid w:val="006A513E"/>
    <w:rsid w:val="006A5455"/>
    <w:rsid w:val="006A5512"/>
    <w:rsid w:val="006A5530"/>
    <w:rsid w:val="006A560C"/>
    <w:rsid w:val="006A5622"/>
    <w:rsid w:val="006A573C"/>
    <w:rsid w:val="006A5924"/>
    <w:rsid w:val="006A5C1E"/>
    <w:rsid w:val="006A5FA5"/>
    <w:rsid w:val="006A610E"/>
    <w:rsid w:val="006A67AC"/>
    <w:rsid w:val="006A6995"/>
    <w:rsid w:val="006A6A7A"/>
    <w:rsid w:val="006A6B2F"/>
    <w:rsid w:val="006A6B92"/>
    <w:rsid w:val="006A6C9F"/>
    <w:rsid w:val="006A6FF3"/>
    <w:rsid w:val="006A700C"/>
    <w:rsid w:val="006A70D0"/>
    <w:rsid w:val="006A7264"/>
    <w:rsid w:val="006A74E8"/>
    <w:rsid w:val="006A7960"/>
    <w:rsid w:val="006A7B48"/>
    <w:rsid w:val="006B0180"/>
    <w:rsid w:val="006B0538"/>
    <w:rsid w:val="006B0ABA"/>
    <w:rsid w:val="006B0D2F"/>
    <w:rsid w:val="006B1D5A"/>
    <w:rsid w:val="006B2626"/>
    <w:rsid w:val="006B2AA2"/>
    <w:rsid w:val="006B2F65"/>
    <w:rsid w:val="006B3349"/>
    <w:rsid w:val="006B338B"/>
    <w:rsid w:val="006B35A8"/>
    <w:rsid w:val="006B3686"/>
    <w:rsid w:val="006B38EC"/>
    <w:rsid w:val="006B3B1F"/>
    <w:rsid w:val="006B3E6F"/>
    <w:rsid w:val="006B4073"/>
    <w:rsid w:val="006B4279"/>
    <w:rsid w:val="006B4450"/>
    <w:rsid w:val="006B4857"/>
    <w:rsid w:val="006B4B56"/>
    <w:rsid w:val="006B505C"/>
    <w:rsid w:val="006B5583"/>
    <w:rsid w:val="006B5B60"/>
    <w:rsid w:val="006B5B79"/>
    <w:rsid w:val="006B5D18"/>
    <w:rsid w:val="006B6470"/>
    <w:rsid w:val="006B66DE"/>
    <w:rsid w:val="006B6998"/>
    <w:rsid w:val="006B6A94"/>
    <w:rsid w:val="006B6B55"/>
    <w:rsid w:val="006B6CBE"/>
    <w:rsid w:val="006B70B8"/>
    <w:rsid w:val="006B747D"/>
    <w:rsid w:val="006B7556"/>
    <w:rsid w:val="006B764B"/>
    <w:rsid w:val="006C04D8"/>
    <w:rsid w:val="006C0CA6"/>
    <w:rsid w:val="006C101D"/>
    <w:rsid w:val="006C15CA"/>
    <w:rsid w:val="006C1A25"/>
    <w:rsid w:val="006C2591"/>
    <w:rsid w:val="006C2BD5"/>
    <w:rsid w:val="006C2CBF"/>
    <w:rsid w:val="006C30B4"/>
    <w:rsid w:val="006C31D9"/>
    <w:rsid w:val="006C389A"/>
    <w:rsid w:val="006C3E95"/>
    <w:rsid w:val="006C4088"/>
    <w:rsid w:val="006C4339"/>
    <w:rsid w:val="006C49BB"/>
    <w:rsid w:val="006C4AAC"/>
    <w:rsid w:val="006C4DCE"/>
    <w:rsid w:val="006C54D5"/>
    <w:rsid w:val="006C553F"/>
    <w:rsid w:val="006C590D"/>
    <w:rsid w:val="006C5A8E"/>
    <w:rsid w:val="006C5F10"/>
    <w:rsid w:val="006C6214"/>
    <w:rsid w:val="006C62E7"/>
    <w:rsid w:val="006C64D1"/>
    <w:rsid w:val="006C6A38"/>
    <w:rsid w:val="006C700E"/>
    <w:rsid w:val="006C7250"/>
    <w:rsid w:val="006C77AE"/>
    <w:rsid w:val="006C7A0F"/>
    <w:rsid w:val="006C7C46"/>
    <w:rsid w:val="006C7DCA"/>
    <w:rsid w:val="006D0524"/>
    <w:rsid w:val="006D060D"/>
    <w:rsid w:val="006D078B"/>
    <w:rsid w:val="006D0849"/>
    <w:rsid w:val="006D0C5D"/>
    <w:rsid w:val="006D1BB9"/>
    <w:rsid w:val="006D1EF0"/>
    <w:rsid w:val="006D218B"/>
    <w:rsid w:val="006D21CC"/>
    <w:rsid w:val="006D2535"/>
    <w:rsid w:val="006D36B3"/>
    <w:rsid w:val="006D37A2"/>
    <w:rsid w:val="006D3A2C"/>
    <w:rsid w:val="006D3A8F"/>
    <w:rsid w:val="006D3DE5"/>
    <w:rsid w:val="006D3ECD"/>
    <w:rsid w:val="006D4E6D"/>
    <w:rsid w:val="006D503B"/>
    <w:rsid w:val="006D51F3"/>
    <w:rsid w:val="006D553A"/>
    <w:rsid w:val="006D56AE"/>
    <w:rsid w:val="006D58E6"/>
    <w:rsid w:val="006D5C3E"/>
    <w:rsid w:val="006D5FFC"/>
    <w:rsid w:val="006D60DC"/>
    <w:rsid w:val="006D63AF"/>
    <w:rsid w:val="006D6821"/>
    <w:rsid w:val="006D6910"/>
    <w:rsid w:val="006D6ABB"/>
    <w:rsid w:val="006D6DD1"/>
    <w:rsid w:val="006D7072"/>
    <w:rsid w:val="006D72FA"/>
    <w:rsid w:val="006D7434"/>
    <w:rsid w:val="006D7697"/>
    <w:rsid w:val="006D76BF"/>
    <w:rsid w:val="006D7701"/>
    <w:rsid w:val="006D78FE"/>
    <w:rsid w:val="006D7BC7"/>
    <w:rsid w:val="006D7F50"/>
    <w:rsid w:val="006E021F"/>
    <w:rsid w:val="006E05CF"/>
    <w:rsid w:val="006E05FD"/>
    <w:rsid w:val="006E06E5"/>
    <w:rsid w:val="006E09A9"/>
    <w:rsid w:val="006E0C0C"/>
    <w:rsid w:val="006E0C2D"/>
    <w:rsid w:val="006E0E37"/>
    <w:rsid w:val="006E0ED6"/>
    <w:rsid w:val="006E0EDE"/>
    <w:rsid w:val="006E101E"/>
    <w:rsid w:val="006E114E"/>
    <w:rsid w:val="006E1932"/>
    <w:rsid w:val="006E1A50"/>
    <w:rsid w:val="006E1B4F"/>
    <w:rsid w:val="006E1EA3"/>
    <w:rsid w:val="006E2237"/>
    <w:rsid w:val="006E22C0"/>
    <w:rsid w:val="006E25D3"/>
    <w:rsid w:val="006E286B"/>
    <w:rsid w:val="006E2C4D"/>
    <w:rsid w:val="006E2E77"/>
    <w:rsid w:val="006E3002"/>
    <w:rsid w:val="006E38EA"/>
    <w:rsid w:val="006E39B2"/>
    <w:rsid w:val="006E3F5C"/>
    <w:rsid w:val="006E472E"/>
    <w:rsid w:val="006E48C2"/>
    <w:rsid w:val="006E4B47"/>
    <w:rsid w:val="006E4BC2"/>
    <w:rsid w:val="006E4D21"/>
    <w:rsid w:val="006E4EE9"/>
    <w:rsid w:val="006E504A"/>
    <w:rsid w:val="006E5DD1"/>
    <w:rsid w:val="006E75DF"/>
    <w:rsid w:val="006E774A"/>
    <w:rsid w:val="006F077F"/>
    <w:rsid w:val="006F1113"/>
    <w:rsid w:val="006F12CC"/>
    <w:rsid w:val="006F1A4E"/>
    <w:rsid w:val="006F1D03"/>
    <w:rsid w:val="006F1DD4"/>
    <w:rsid w:val="006F23D2"/>
    <w:rsid w:val="006F2736"/>
    <w:rsid w:val="006F2959"/>
    <w:rsid w:val="006F29E1"/>
    <w:rsid w:val="006F2D3C"/>
    <w:rsid w:val="006F2DA9"/>
    <w:rsid w:val="006F2FFB"/>
    <w:rsid w:val="006F30AF"/>
    <w:rsid w:val="006F355A"/>
    <w:rsid w:val="006F35C7"/>
    <w:rsid w:val="006F3870"/>
    <w:rsid w:val="006F3E93"/>
    <w:rsid w:val="006F4420"/>
    <w:rsid w:val="006F4871"/>
    <w:rsid w:val="006F49E0"/>
    <w:rsid w:val="006F5057"/>
    <w:rsid w:val="006F5336"/>
    <w:rsid w:val="006F53C9"/>
    <w:rsid w:val="006F559D"/>
    <w:rsid w:val="006F55D3"/>
    <w:rsid w:val="006F564D"/>
    <w:rsid w:val="006F56D4"/>
    <w:rsid w:val="006F56F8"/>
    <w:rsid w:val="006F5F6E"/>
    <w:rsid w:val="006F5FFF"/>
    <w:rsid w:val="006F60A6"/>
    <w:rsid w:val="006F688D"/>
    <w:rsid w:val="006F6FE4"/>
    <w:rsid w:val="006F72D8"/>
    <w:rsid w:val="006F7461"/>
    <w:rsid w:val="006F74F1"/>
    <w:rsid w:val="006F7BBA"/>
    <w:rsid w:val="006F7D9D"/>
    <w:rsid w:val="00700085"/>
    <w:rsid w:val="00700185"/>
    <w:rsid w:val="00700354"/>
    <w:rsid w:val="00700719"/>
    <w:rsid w:val="0070149C"/>
    <w:rsid w:val="00701533"/>
    <w:rsid w:val="0070160D"/>
    <w:rsid w:val="0070196B"/>
    <w:rsid w:val="00701AC0"/>
    <w:rsid w:val="00701BB1"/>
    <w:rsid w:val="00701BF6"/>
    <w:rsid w:val="0070205E"/>
    <w:rsid w:val="00702210"/>
    <w:rsid w:val="00702286"/>
    <w:rsid w:val="007028DC"/>
    <w:rsid w:val="007034D0"/>
    <w:rsid w:val="00703590"/>
    <w:rsid w:val="00703C5C"/>
    <w:rsid w:val="00703C9C"/>
    <w:rsid w:val="00703DAB"/>
    <w:rsid w:val="00703F35"/>
    <w:rsid w:val="00703FFF"/>
    <w:rsid w:val="00704050"/>
    <w:rsid w:val="007041DF"/>
    <w:rsid w:val="007041E9"/>
    <w:rsid w:val="007042E4"/>
    <w:rsid w:val="0070480D"/>
    <w:rsid w:val="007050A2"/>
    <w:rsid w:val="007052FD"/>
    <w:rsid w:val="00705C0B"/>
    <w:rsid w:val="0070652A"/>
    <w:rsid w:val="00706557"/>
    <w:rsid w:val="0070661B"/>
    <w:rsid w:val="00706AE6"/>
    <w:rsid w:val="007070CC"/>
    <w:rsid w:val="00707523"/>
    <w:rsid w:val="0070772E"/>
    <w:rsid w:val="00707866"/>
    <w:rsid w:val="0070790C"/>
    <w:rsid w:val="00707ADB"/>
    <w:rsid w:val="007100F8"/>
    <w:rsid w:val="00710178"/>
    <w:rsid w:val="00710440"/>
    <w:rsid w:val="00710446"/>
    <w:rsid w:val="007106DB"/>
    <w:rsid w:val="00710873"/>
    <w:rsid w:val="0071094F"/>
    <w:rsid w:val="00710DDD"/>
    <w:rsid w:val="00710FDD"/>
    <w:rsid w:val="0071147D"/>
    <w:rsid w:val="007115A4"/>
    <w:rsid w:val="00711737"/>
    <w:rsid w:val="00711981"/>
    <w:rsid w:val="00711A26"/>
    <w:rsid w:val="00711A6D"/>
    <w:rsid w:val="00711C43"/>
    <w:rsid w:val="00711C52"/>
    <w:rsid w:val="0071267B"/>
    <w:rsid w:val="0071276C"/>
    <w:rsid w:val="00712D9D"/>
    <w:rsid w:val="00713415"/>
    <w:rsid w:val="00713847"/>
    <w:rsid w:val="00713A29"/>
    <w:rsid w:val="00713E40"/>
    <w:rsid w:val="00714326"/>
    <w:rsid w:val="00714566"/>
    <w:rsid w:val="0071478E"/>
    <w:rsid w:val="0071496A"/>
    <w:rsid w:val="00714B08"/>
    <w:rsid w:val="00714B15"/>
    <w:rsid w:val="00714B46"/>
    <w:rsid w:val="00714CE3"/>
    <w:rsid w:val="00714D26"/>
    <w:rsid w:val="00715197"/>
    <w:rsid w:val="00715525"/>
    <w:rsid w:val="00715AB9"/>
    <w:rsid w:val="00715ACF"/>
    <w:rsid w:val="00715B35"/>
    <w:rsid w:val="00715D64"/>
    <w:rsid w:val="00715EC4"/>
    <w:rsid w:val="00716505"/>
    <w:rsid w:val="007168FD"/>
    <w:rsid w:val="00717540"/>
    <w:rsid w:val="00717598"/>
    <w:rsid w:val="0071774A"/>
    <w:rsid w:val="007177B8"/>
    <w:rsid w:val="00717D2A"/>
    <w:rsid w:val="00717EDF"/>
    <w:rsid w:val="0072045F"/>
    <w:rsid w:val="00720518"/>
    <w:rsid w:val="0072089F"/>
    <w:rsid w:val="00720A5B"/>
    <w:rsid w:val="00720B35"/>
    <w:rsid w:val="00720BBD"/>
    <w:rsid w:val="00720F69"/>
    <w:rsid w:val="00720FF1"/>
    <w:rsid w:val="007211CB"/>
    <w:rsid w:val="00721284"/>
    <w:rsid w:val="007212F5"/>
    <w:rsid w:val="0072132E"/>
    <w:rsid w:val="00721584"/>
    <w:rsid w:val="00721798"/>
    <w:rsid w:val="007218EF"/>
    <w:rsid w:val="007218F5"/>
    <w:rsid w:val="00721BA7"/>
    <w:rsid w:val="00722276"/>
    <w:rsid w:val="007222B9"/>
    <w:rsid w:val="007223C1"/>
    <w:rsid w:val="00722582"/>
    <w:rsid w:val="0072263E"/>
    <w:rsid w:val="00722AB5"/>
    <w:rsid w:val="0072319C"/>
    <w:rsid w:val="0072320F"/>
    <w:rsid w:val="00723761"/>
    <w:rsid w:val="00723976"/>
    <w:rsid w:val="00723D6B"/>
    <w:rsid w:val="00723D7B"/>
    <w:rsid w:val="00723E5D"/>
    <w:rsid w:val="007240E7"/>
    <w:rsid w:val="007249F7"/>
    <w:rsid w:val="00724B74"/>
    <w:rsid w:val="00724D6C"/>
    <w:rsid w:val="007252ED"/>
    <w:rsid w:val="007259E7"/>
    <w:rsid w:val="007263F9"/>
    <w:rsid w:val="00726B53"/>
    <w:rsid w:val="00726E83"/>
    <w:rsid w:val="00726ED3"/>
    <w:rsid w:val="00726F42"/>
    <w:rsid w:val="007272C2"/>
    <w:rsid w:val="007276A0"/>
    <w:rsid w:val="00727A06"/>
    <w:rsid w:val="00727BD6"/>
    <w:rsid w:val="00730008"/>
    <w:rsid w:val="00730305"/>
    <w:rsid w:val="00730B70"/>
    <w:rsid w:val="00730D09"/>
    <w:rsid w:val="00730DE9"/>
    <w:rsid w:val="00731298"/>
    <w:rsid w:val="007314E1"/>
    <w:rsid w:val="00731839"/>
    <w:rsid w:val="0073215A"/>
    <w:rsid w:val="0073234E"/>
    <w:rsid w:val="0073274A"/>
    <w:rsid w:val="0073280F"/>
    <w:rsid w:val="0073293A"/>
    <w:rsid w:val="007330A2"/>
    <w:rsid w:val="007332AB"/>
    <w:rsid w:val="007333AE"/>
    <w:rsid w:val="007337B4"/>
    <w:rsid w:val="00733BE2"/>
    <w:rsid w:val="007347DE"/>
    <w:rsid w:val="00734B5E"/>
    <w:rsid w:val="00734C7F"/>
    <w:rsid w:val="00734E0C"/>
    <w:rsid w:val="00735BD6"/>
    <w:rsid w:val="00735E5C"/>
    <w:rsid w:val="00735FFF"/>
    <w:rsid w:val="00736011"/>
    <w:rsid w:val="00736083"/>
    <w:rsid w:val="007360AF"/>
    <w:rsid w:val="0073635E"/>
    <w:rsid w:val="00736FCD"/>
    <w:rsid w:val="007370E1"/>
    <w:rsid w:val="0073779C"/>
    <w:rsid w:val="00737C00"/>
    <w:rsid w:val="00737C89"/>
    <w:rsid w:val="00737FFA"/>
    <w:rsid w:val="00740641"/>
    <w:rsid w:val="00740BBB"/>
    <w:rsid w:val="00740D7E"/>
    <w:rsid w:val="00741200"/>
    <w:rsid w:val="007417A2"/>
    <w:rsid w:val="0074197A"/>
    <w:rsid w:val="00741C4C"/>
    <w:rsid w:val="00741FAD"/>
    <w:rsid w:val="0074204C"/>
    <w:rsid w:val="007423E2"/>
    <w:rsid w:val="00742564"/>
    <w:rsid w:val="00742672"/>
    <w:rsid w:val="007427E3"/>
    <w:rsid w:val="00742C5A"/>
    <w:rsid w:val="00743656"/>
    <w:rsid w:val="007437CC"/>
    <w:rsid w:val="00743C00"/>
    <w:rsid w:val="00743DDB"/>
    <w:rsid w:val="00743FB8"/>
    <w:rsid w:val="007441BF"/>
    <w:rsid w:val="0074421B"/>
    <w:rsid w:val="007446DD"/>
    <w:rsid w:val="0074482C"/>
    <w:rsid w:val="0074482F"/>
    <w:rsid w:val="0074516A"/>
    <w:rsid w:val="00745B7C"/>
    <w:rsid w:val="00745BD7"/>
    <w:rsid w:val="00745D9A"/>
    <w:rsid w:val="007460F1"/>
    <w:rsid w:val="007465A9"/>
    <w:rsid w:val="0074665F"/>
    <w:rsid w:val="00746D7B"/>
    <w:rsid w:val="00746FAA"/>
    <w:rsid w:val="0074703C"/>
    <w:rsid w:val="007475C4"/>
    <w:rsid w:val="007476CB"/>
    <w:rsid w:val="00747C5E"/>
    <w:rsid w:val="00750170"/>
    <w:rsid w:val="007502EA"/>
    <w:rsid w:val="0075053B"/>
    <w:rsid w:val="007505AB"/>
    <w:rsid w:val="00750847"/>
    <w:rsid w:val="00750EC4"/>
    <w:rsid w:val="007511FE"/>
    <w:rsid w:val="007514F8"/>
    <w:rsid w:val="0075158E"/>
    <w:rsid w:val="00751952"/>
    <w:rsid w:val="00751DA0"/>
    <w:rsid w:val="00751E04"/>
    <w:rsid w:val="00751EB8"/>
    <w:rsid w:val="00752071"/>
    <w:rsid w:val="0075253A"/>
    <w:rsid w:val="00752667"/>
    <w:rsid w:val="00752746"/>
    <w:rsid w:val="007527EA"/>
    <w:rsid w:val="00752CEC"/>
    <w:rsid w:val="00752D92"/>
    <w:rsid w:val="00753153"/>
    <w:rsid w:val="0075325F"/>
    <w:rsid w:val="00753C7B"/>
    <w:rsid w:val="007545E5"/>
    <w:rsid w:val="00754A05"/>
    <w:rsid w:val="00755728"/>
    <w:rsid w:val="00755B6D"/>
    <w:rsid w:val="00755E7F"/>
    <w:rsid w:val="00755FD7"/>
    <w:rsid w:val="00756046"/>
    <w:rsid w:val="007563E9"/>
    <w:rsid w:val="00757606"/>
    <w:rsid w:val="00757678"/>
    <w:rsid w:val="007608DE"/>
    <w:rsid w:val="00760B1C"/>
    <w:rsid w:val="00760B53"/>
    <w:rsid w:val="00760C24"/>
    <w:rsid w:val="00760F01"/>
    <w:rsid w:val="0076105D"/>
    <w:rsid w:val="00761955"/>
    <w:rsid w:val="007620E6"/>
    <w:rsid w:val="00762199"/>
    <w:rsid w:val="0076219B"/>
    <w:rsid w:val="0076223C"/>
    <w:rsid w:val="0076237F"/>
    <w:rsid w:val="007629B1"/>
    <w:rsid w:val="00762A35"/>
    <w:rsid w:val="007631DF"/>
    <w:rsid w:val="007632BF"/>
    <w:rsid w:val="00763388"/>
    <w:rsid w:val="007636AA"/>
    <w:rsid w:val="00763A7E"/>
    <w:rsid w:val="00763C4B"/>
    <w:rsid w:val="00763CFF"/>
    <w:rsid w:val="00763EA9"/>
    <w:rsid w:val="00764532"/>
    <w:rsid w:val="00764D8F"/>
    <w:rsid w:val="0076530D"/>
    <w:rsid w:val="007656D4"/>
    <w:rsid w:val="00765DB6"/>
    <w:rsid w:val="00765F7B"/>
    <w:rsid w:val="00766057"/>
    <w:rsid w:val="00766104"/>
    <w:rsid w:val="00766215"/>
    <w:rsid w:val="0076621D"/>
    <w:rsid w:val="00766323"/>
    <w:rsid w:val="007663A6"/>
    <w:rsid w:val="007666A8"/>
    <w:rsid w:val="007669AD"/>
    <w:rsid w:val="00766D6D"/>
    <w:rsid w:val="00766D80"/>
    <w:rsid w:val="00766DBA"/>
    <w:rsid w:val="0076757C"/>
    <w:rsid w:val="00767A70"/>
    <w:rsid w:val="00767C21"/>
    <w:rsid w:val="007700BA"/>
    <w:rsid w:val="007700C2"/>
    <w:rsid w:val="00770201"/>
    <w:rsid w:val="0077097B"/>
    <w:rsid w:val="00770D53"/>
    <w:rsid w:val="00770E60"/>
    <w:rsid w:val="007713AA"/>
    <w:rsid w:val="007714C9"/>
    <w:rsid w:val="007718C3"/>
    <w:rsid w:val="00771927"/>
    <w:rsid w:val="00771AE5"/>
    <w:rsid w:val="00771BAB"/>
    <w:rsid w:val="00771E01"/>
    <w:rsid w:val="00771E11"/>
    <w:rsid w:val="007721F4"/>
    <w:rsid w:val="007724B5"/>
    <w:rsid w:val="0077268D"/>
    <w:rsid w:val="007727A3"/>
    <w:rsid w:val="00772AFC"/>
    <w:rsid w:val="00772E6B"/>
    <w:rsid w:val="00772F63"/>
    <w:rsid w:val="0077379C"/>
    <w:rsid w:val="00773F94"/>
    <w:rsid w:val="00773FB2"/>
    <w:rsid w:val="007743A2"/>
    <w:rsid w:val="00774415"/>
    <w:rsid w:val="00774595"/>
    <w:rsid w:val="00774781"/>
    <w:rsid w:val="007748FC"/>
    <w:rsid w:val="00776141"/>
    <w:rsid w:val="007761C4"/>
    <w:rsid w:val="00776742"/>
    <w:rsid w:val="007768BC"/>
    <w:rsid w:val="00776989"/>
    <w:rsid w:val="00776D1C"/>
    <w:rsid w:val="00776F83"/>
    <w:rsid w:val="00776FEC"/>
    <w:rsid w:val="007774F1"/>
    <w:rsid w:val="007776D2"/>
    <w:rsid w:val="00777BB8"/>
    <w:rsid w:val="00777C4F"/>
    <w:rsid w:val="00777D1C"/>
    <w:rsid w:val="00777D61"/>
    <w:rsid w:val="007801C3"/>
    <w:rsid w:val="007802CB"/>
    <w:rsid w:val="007803C5"/>
    <w:rsid w:val="00780450"/>
    <w:rsid w:val="0078097F"/>
    <w:rsid w:val="00780B9D"/>
    <w:rsid w:val="00780BE0"/>
    <w:rsid w:val="00781125"/>
    <w:rsid w:val="0078143D"/>
    <w:rsid w:val="00781578"/>
    <w:rsid w:val="00781ACC"/>
    <w:rsid w:val="00781DEE"/>
    <w:rsid w:val="00781FF8"/>
    <w:rsid w:val="0078201E"/>
    <w:rsid w:val="007825E1"/>
    <w:rsid w:val="00782668"/>
    <w:rsid w:val="00782682"/>
    <w:rsid w:val="007826AA"/>
    <w:rsid w:val="00782954"/>
    <w:rsid w:val="00783199"/>
    <w:rsid w:val="0078324E"/>
    <w:rsid w:val="00783594"/>
    <w:rsid w:val="00783B1B"/>
    <w:rsid w:val="00783D19"/>
    <w:rsid w:val="00783D85"/>
    <w:rsid w:val="00784AA8"/>
    <w:rsid w:val="00784DC2"/>
    <w:rsid w:val="00785444"/>
    <w:rsid w:val="00785575"/>
    <w:rsid w:val="0078564D"/>
    <w:rsid w:val="00785AAD"/>
    <w:rsid w:val="00785D98"/>
    <w:rsid w:val="007860EA"/>
    <w:rsid w:val="00786218"/>
    <w:rsid w:val="00786284"/>
    <w:rsid w:val="00786903"/>
    <w:rsid w:val="00787249"/>
    <w:rsid w:val="00787252"/>
    <w:rsid w:val="0078756B"/>
    <w:rsid w:val="00787948"/>
    <w:rsid w:val="007879C8"/>
    <w:rsid w:val="00787D70"/>
    <w:rsid w:val="00787EB1"/>
    <w:rsid w:val="00790374"/>
    <w:rsid w:val="00790532"/>
    <w:rsid w:val="00790A91"/>
    <w:rsid w:val="00790CF5"/>
    <w:rsid w:val="00791481"/>
    <w:rsid w:val="007926AB"/>
    <w:rsid w:val="00792930"/>
    <w:rsid w:val="00792B8F"/>
    <w:rsid w:val="00792E36"/>
    <w:rsid w:val="0079314D"/>
    <w:rsid w:val="00793A91"/>
    <w:rsid w:val="00793AE5"/>
    <w:rsid w:val="00793F1F"/>
    <w:rsid w:val="0079416B"/>
    <w:rsid w:val="007942FF"/>
    <w:rsid w:val="007945A1"/>
    <w:rsid w:val="00794F7D"/>
    <w:rsid w:val="00795037"/>
    <w:rsid w:val="007950BC"/>
    <w:rsid w:val="0079524C"/>
    <w:rsid w:val="00795C5D"/>
    <w:rsid w:val="00795CC2"/>
    <w:rsid w:val="00795ECE"/>
    <w:rsid w:val="00796204"/>
    <w:rsid w:val="007963F8"/>
    <w:rsid w:val="00796459"/>
    <w:rsid w:val="0079651E"/>
    <w:rsid w:val="007966F6"/>
    <w:rsid w:val="00796744"/>
    <w:rsid w:val="00796A80"/>
    <w:rsid w:val="00796E3C"/>
    <w:rsid w:val="00796FB5"/>
    <w:rsid w:val="007970D1"/>
    <w:rsid w:val="007970FF"/>
    <w:rsid w:val="0079774E"/>
    <w:rsid w:val="00797791"/>
    <w:rsid w:val="0079786C"/>
    <w:rsid w:val="00797D61"/>
    <w:rsid w:val="007A04A4"/>
    <w:rsid w:val="007A0508"/>
    <w:rsid w:val="007A06F3"/>
    <w:rsid w:val="007A09B4"/>
    <w:rsid w:val="007A0DC1"/>
    <w:rsid w:val="007A1569"/>
    <w:rsid w:val="007A19B1"/>
    <w:rsid w:val="007A19EB"/>
    <w:rsid w:val="007A1A56"/>
    <w:rsid w:val="007A1A82"/>
    <w:rsid w:val="007A1F3A"/>
    <w:rsid w:val="007A1FBA"/>
    <w:rsid w:val="007A2479"/>
    <w:rsid w:val="007A26B6"/>
    <w:rsid w:val="007A276B"/>
    <w:rsid w:val="007A2C74"/>
    <w:rsid w:val="007A2FD7"/>
    <w:rsid w:val="007A3108"/>
    <w:rsid w:val="007A3217"/>
    <w:rsid w:val="007A3376"/>
    <w:rsid w:val="007A381C"/>
    <w:rsid w:val="007A3ABD"/>
    <w:rsid w:val="007A43F0"/>
    <w:rsid w:val="007A46BC"/>
    <w:rsid w:val="007A5155"/>
    <w:rsid w:val="007A61A7"/>
    <w:rsid w:val="007A63E0"/>
    <w:rsid w:val="007A64EE"/>
    <w:rsid w:val="007A6B5B"/>
    <w:rsid w:val="007A6D50"/>
    <w:rsid w:val="007A7690"/>
    <w:rsid w:val="007A79B5"/>
    <w:rsid w:val="007A7CF5"/>
    <w:rsid w:val="007A7EBF"/>
    <w:rsid w:val="007B00A3"/>
    <w:rsid w:val="007B01E2"/>
    <w:rsid w:val="007B04FF"/>
    <w:rsid w:val="007B07B0"/>
    <w:rsid w:val="007B0958"/>
    <w:rsid w:val="007B0B1B"/>
    <w:rsid w:val="007B11FC"/>
    <w:rsid w:val="007B1656"/>
    <w:rsid w:val="007B16B6"/>
    <w:rsid w:val="007B17B9"/>
    <w:rsid w:val="007B198F"/>
    <w:rsid w:val="007B19BC"/>
    <w:rsid w:val="007B1B7E"/>
    <w:rsid w:val="007B1D43"/>
    <w:rsid w:val="007B1DD9"/>
    <w:rsid w:val="007B1E9A"/>
    <w:rsid w:val="007B1FDD"/>
    <w:rsid w:val="007B21D9"/>
    <w:rsid w:val="007B2399"/>
    <w:rsid w:val="007B24C2"/>
    <w:rsid w:val="007B2506"/>
    <w:rsid w:val="007B2993"/>
    <w:rsid w:val="007B2A58"/>
    <w:rsid w:val="007B2BD4"/>
    <w:rsid w:val="007B32F0"/>
    <w:rsid w:val="007B3877"/>
    <w:rsid w:val="007B38E0"/>
    <w:rsid w:val="007B441D"/>
    <w:rsid w:val="007B45AB"/>
    <w:rsid w:val="007B4A0D"/>
    <w:rsid w:val="007B4B11"/>
    <w:rsid w:val="007B4C7A"/>
    <w:rsid w:val="007B5152"/>
    <w:rsid w:val="007B559A"/>
    <w:rsid w:val="007B5678"/>
    <w:rsid w:val="007B5BED"/>
    <w:rsid w:val="007B5D11"/>
    <w:rsid w:val="007B6060"/>
    <w:rsid w:val="007B6612"/>
    <w:rsid w:val="007B71CC"/>
    <w:rsid w:val="007B76F6"/>
    <w:rsid w:val="007B790F"/>
    <w:rsid w:val="007B7E6F"/>
    <w:rsid w:val="007C014B"/>
    <w:rsid w:val="007C02F9"/>
    <w:rsid w:val="007C0794"/>
    <w:rsid w:val="007C0AC5"/>
    <w:rsid w:val="007C0C55"/>
    <w:rsid w:val="007C0DA3"/>
    <w:rsid w:val="007C0F81"/>
    <w:rsid w:val="007C10E4"/>
    <w:rsid w:val="007C158F"/>
    <w:rsid w:val="007C1615"/>
    <w:rsid w:val="007C178D"/>
    <w:rsid w:val="007C1BBB"/>
    <w:rsid w:val="007C20ED"/>
    <w:rsid w:val="007C24D5"/>
    <w:rsid w:val="007C30FD"/>
    <w:rsid w:val="007C364E"/>
    <w:rsid w:val="007C3AE4"/>
    <w:rsid w:val="007C3D08"/>
    <w:rsid w:val="007C40A6"/>
    <w:rsid w:val="007C432B"/>
    <w:rsid w:val="007C4512"/>
    <w:rsid w:val="007C4687"/>
    <w:rsid w:val="007C49DD"/>
    <w:rsid w:val="007C4A4E"/>
    <w:rsid w:val="007C4EB0"/>
    <w:rsid w:val="007C5001"/>
    <w:rsid w:val="007C543B"/>
    <w:rsid w:val="007C59DB"/>
    <w:rsid w:val="007C5B13"/>
    <w:rsid w:val="007C5C63"/>
    <w:rsid w:val="007C5DEB"/>
    <w:rsid w:val="007C60FA"/>
    <w:rsid w:val="007C656E"/>
    <w:rsid w:val="007C660E"/>
    <w:rsid w:val="007C725D"/>
    <w:rsid w:val="007C7392"/>
    <w:rsid w:val="007C77CD"/>
    <w:rsid w:val="007C7B94"/>
    <w:rsid w:val="007C7EE4"/>
    <w:rsid w:val="007D0235"/>
    <w:rsid w:val="007D0643"/>
    <w:rsid w:val="007D0644"/>
    <w:rsid w:val="007D0B6A"/>
    <w:rsid w:val="007D0E6D"/>
    <w:rsid w:val="007D118C"/>
    <w:rsid w:val="007D1768"/>
    <w:rsid w:val="007D1B89"/>
    <w:rsid w:val="007D1CC2"/>
    <w:rsid w:val="007D2023"/>
    <w:rsid w:val="007D2202"/>
    <w:rsid w:val="007D2285"/>
    <w:rsid w:val="007D244C"/>
    <w:rsid w:val="007D2572"/>
    <w:rsid w:val="007D28F7"/>
    <w:rsid w:val="007D2A48"/>
    <w:rsid w:val="007D2AA7"/>
    <w:rsid w:val="007D2DF5"/>
    <w:rsid w:val="007D2F15"/>
    <w:rsid w:val="007D3211"/>
    <w:rsid w:val="007D333D"/>
    <w:rsid w:val="007D3497"/>
    <w:rsid w:val="007D37AE"/>
    <w:rsid w:val="007D4B45"/>
    <w:rsid w:val="007D4EB9"/>
    <w:rsid w:val="007D4FF2"/>
    <w:rsid w:val="007D5121"/>
    <w:rsid w:val="007D5328"/>
    <w:rsid w:val="007D5516"/>
    <w:rsid w:val="007D5584"/>
    <w:rsid w:val="007D5753"/>
    <w:rsid w:val="007D5A24"/>
    <w:rsid w:val="007D5FB5"/>
    <w:rsid w:val="007D5FB8"/>
    <w:rsid w:val="007D65FC"/>
    <w:rsid w:val="007D6810"/>
    <w:rsid w:val="007D6942"/>
    <w:rsid w:val="007D6F50"/>
    <w:rsid w:val="007D701E"/>
    <w:rsid w:val="007D72A3"/>
    <w:rsid w:val="007D7742"/>
    <w:rsid w:val="007D7770"/>
    <w:rsid w:val="007D7780"/>
    <w:rsid w:val="007D7B08"/>
    <w:rsid w:val="007D7C5E"/>
    <w:rsid w:val="007D7D4D"/>
    <w:rsid w:val="007E0195"/>
    <w:rsid w:val="007E059D"/>
    <w:rsid w:val="007E071A"/>
    <w:rsid w:val="007E0756"/>
    <w:rsid w:val="007E0998"/>
    <w:rsid w:val="007E0BD0"/>
    <w:rsid w:val="007E1049"/>
    <w:rsid w:val="007E1071"/>
    <w:rsid w:val="007E115D"/>
    <w:rsid w:val="007E1339"/>
    <w:rsid w:val="007E1361"/>
    <w:rsid w:val="007E1699"/>
    <w:rsid w:val="007E1724"/>
    <w:rsid w:val="007E175A"/>
    <w:rsid w:val="007E1AC4"/>
    <w:rsid w:val="007E1CE0"/>
    <w:rsid w:val="007E2846"/>
    <w:rsid w:val="007E2D9C"/>
    <w:rsid w:val="007E3466"/>
    <w:rsid w:val="007E37DC"/>
    <w:rsid w:val="007E4004"/>
    <w:rsid w:val="007E4F4A"/>
    <w:rsid w:val="007E5214"/>
    <w:rsid w:val="007E6057"/>
    <w:rsid w:val="007E6140"/>
    <w:rsid w:val="007E6573"/>
    <w:rsid w:val="007E6599"/>
    <w:rsid w:val="007E68A3"/>
    <w:rsid w:val="007E6BA0"/>
    <w:rsid w:val="007E7748"/>
    <w:rsid w:val="007E7A08"/>
    <w:rsid w:val="007E7C7B"/>
    <w:rsid w:val="007F0099"/>
    <w:rsid w:val="007F0189"/>
    <w:rsid w:val="007F03DC"/>
    <w:rsid w:val="007F03DF"/>
    <w:rsid w:val="007F0506"/>
    <w:rsid w:val="007F0661"/>
    <w:rsid w:val="007F07EB"/>
    <w:rsid w:val="007F09C1"/>
    <w:rsid w:val="007F0A04"/>
    <w:rsid w:val="007F0AA1"/>
    <w:rsid w:val="007F0BCC"/>
    <w:rsid w:val="007F1040"/>
    <w:rsid w:val="007F1846"/>
    <w:rsid w:val="007F2195"/>
    <w:rsid w:val="007F2233"/>
    <w:rsid w:val="007F2506"/>
    <w:rsid w:val="007F2541"/>
    <w:rsid w:val="007F2611"/>
    <w:rsid w:val="007F2977"/>
    <w:rsid w:val="007F3303"/>
    <w:rsid w:val="007F374A"/>
    <w:rsid w:val="007F3873"/>
    <w:rsid w:val="007F3A17"/>
    <w:rsid w:val="007F3AB2"/>
    <w:rsid w:val="007F3E47"/>
    <w:rsid w:val="007F4222"/>
    <w:rsid w:val="007F42A1"/>
    <w:rsid w:val="007F44AD"/>
    <w:rsid w:val="007F475E"/>
    <w:rsid w:val="007F4B4B"/>
    <w:rsid w:val="007F4D26"/>
    <w:rsid w:val="007F5105"/>
    <w:rsid w:val="007F54C7"/>
    <w:rsid w:val="007F5F02"/>
    <w:rsid w:val="007F6002"/>
    <w:rsid w:val="007F601E"/>
    <w:rsid w:val="007F607F"/>
    <w:rsid w:val="007F6185"/>
    <w:rsid w:val="007F61D6"/>
    <w:rsid w:val="007F6496"/>
    <w:rsid w:val="007F687F"/>
    <w:rsid w:val="007F6C22"/>
    <w:rsid w:val="007F6F0E"/>
    <w:rsid w:val="007F6F44"/>
    <w:rsid w:val="007F708C"/>
    <w:rsid w:val="007F7491"/>
    <w:rsid w:val="007F78DB"/>
    <w:rsid w:val="007F790A"/>
    <w:rsid w:val="007F79A9"/>
    <w:rsid w:val="007F7AF7"/>
    <w:rsid w:val="007F7DBA"/>
    <w:rsid w:val="0080038E"/>
    <w:rsid w:val="008005A2"/>
    <w:rsid w:val="008005B2"/>
    <w:rsid w:val="00800B22"/>
    <w:rsid w:val="00800B2F"/>
    <w:rsid w:val="00801230"/>
    <w:rsid w:val="00801A09"/>
    <w:rsid w:val="00801A8D"/>
    <w:rsid w:val="00801B5B"/>
    <w:rsid w:val="00801C4A"/>
    <w:rsid w:val="00802158"/>
    <w:rsid w:val="008023D8"/>
    <w:rsid w:val="00802BBC"/>
    <w:rsid w:val="00803112"/>
    <w:rsid w:val="0080311B"/>
    <w:rsid w:val="00803178"/>
    <w:rsid w:val="008034CC"/>
    <w:rsid w:val="0080387B"/>
    <w:rsid w:val="008039B7"/>
    <w:rsid w:val="00803B91"/>
    <w:rsid w:val="00803D56"/>
    <w:rsid w:val="00803F4D"/>
    <w:rsid w:val="008041A0"/>
    <w:rsid w:val="008045FE"/>
    <w:rsid w:val="0080486A"/>
    <w:rsid w:val="00804A0D"/>
    <w:rsid w:val="00804BC3"/>
    <w:rsid w:val="0080505C"/>
    <w:rsid w:val="008050EB"/>
    <w:rsid w:val="008052A7"/>
    <w:rsid w:val="00805904"/>
    <w:rsid w:val="00805C17"/>
    <w:rsid w:val="00805E8F"/>
    <w:rsid w:val="00806284"/>
    <w:rsid w:val="008066DA"/>
    <w:rsid w:val="00806768"/>
    <w:rsid w:val="00806B63"/>
    <w:rsid w:val="00806CC2"/>
    <w:rsid w:val="00806E2F"/>
    <w:rsid w:val="0080721B"/>
    <w:rsid w:val="008076D5"/>
    <w:rsid w:val="008076F1"/>
    <w:rsid w:val="008077E2"/>
    <w:rsid w:val="0080787B"/>
    <w:rsid w:val="00807997"/>
    <w:rsid w:val="00807AC2"/>
    <w:rsid w:val="00807F19"/>
    <w:rsid w:val="008112F3"/>
    <w:rsid w:val="00811663"/>
    <w:rsid w:val="00811777"/>
    <w:rsid w:val="008119F6"/>
    <w:rsid w:val="00811B5D"/>
    <w:rsid w:val="00811C64"/>
    <w:rsid w:val="00812371"/>
    <w:rsid w:val="008123AE"/>
    <w:rsid w:val="008128E9"/>
    <w:rsid w:val="0081295A"/>
    <w:rsid w:val="00812DCF"/>
    <w:rsid w:val="00812F68"/>
    <w:rsid w:val="0081308D"/>
    <w:rsid w:val="008130DA"/>
    <w:rsid w:val="0081343C"/>
    <w:rsid w:val="0081350A"/>
    <w:rsid w:val="00813536"/>
    <w:rsid w:val="00813A98"/>
    <w:rsid w:val="0081418A"/>
    <w:rsid w:val="00814673"/>
    <w:rsid w:val="008146E7"/>
    <w:rsid w:val="00814F99"/>
    <w:rsid w:val="0081509E"/>
    <w:rsid w:val="008150D9"/>
    <w:rsid w:val="008152A0"/>
    <w:rsid w:val="00815599"/>
    <w:rsid w:val="00815674"/>
    <w:rsid w:val="00815A91"/>
    <w:rsid w:val="00815E22"/>
    <w:rsid w:val="008163FC"/>
    <w:rsid w:val="00816644"/>
    <w:rsid w:val="00816B02"/>
    <w:rsid w:val="008174EE"/>
    <w:rsid w:val="008175F4"/>
    <w:rsid w:val="008176DC"/>
    <w:rsid w:val="008177F3"/>
    <w:rsid w:val="00817964"/>
    <w:rsid w:val="00817AA7"/>
    <w:rsid w:val="00820169"/>
    <w:rsid w:val="0082039E"/>
    <w:rsid w:val="008204A4"/>
    <w:rsid w:val="00820515"/>
    <w:rsid w:val="00820567"/>
    <w:rsid w:val="00820708"/>
    <w:rsid w:val="0082093E"/>
    <w:rsid w:val="00820E33"/>
    <w:rsid w:val="0082122B"/>
    <w:rsid w:val="0082129B"/>
    <w:rsid w:val="0082149E"/>
    <w:rsid w:val="00821D5F"/>
    <w:rsid w:val="00821E7D"/>
    <w:rsid w:val="00821E8D"/>
    <w:rsid w:val="00821EC3"/>
    <w:rsid w:val="0082232A"/>
    <w:rsid w:val="008226EE"/>
    <w:rsid w:val="00822D05"/>
    <w:rsid w:val="00822F4E"/>
    <w:rsid w:val="00823779"/>
    <w:rsid w:val="00823C98"/>
    <w:rsid w:val="00823FCE"/>
    <w:rsid w:val="0082433C"/>
    <w:rsid w:val="0082450E"/>
    <w:rsid w:val="0082472D"/>
    <w:rsid w:val="00824921"/>
    <w:rsid w:val="00824F76"/>
    <w:rsid w:val="00825159"/>
    <w:rsid w:val="008252AA"/>
    <w:rsid w:val="00825600"/>
    <w:rsid w:val="00825982"/>
    <w:rsid w:val="00826265"/>
    <w:rsid w:val="0082649B"/>
    <w:rsid w:val="00826C64"/>
    <w:rsid w:val="0082725E"/>
    <w:rsid w:val="008272A5"/>
    <w:rsid w:val="008273E4"/>
    <w:rsid w:val="0082744C"/>
    <w:rsid w:val="0082748E"/>
    <w:rsid w:val="008278A0"/>
    <w:rsid w:val="00827CA7"/>
    <w:rsid w:val="00827F89"/>
    <w:rsid w:val="008304B0"/>
    <w:rsid w:val="0083051C"/>
    <w:rsid w:val="00830968"/>
    <w:rsid w:val="008309DE"/>
    <w:rsid w:val="00830BC8"/>
    <w:rsid w:val="00830C44"/>
    <w:rsid w:val="00830E6B"/>
    <w:rsid w:val="00831504"/>
    <w:rsid w:val="008316A8"/>
    <w:rsid w:val="008316BC"/>
    <w:rsid w:val="00831C21"/>
    <w:rsid w:val="00831C9D"/>
    <w:rsid w:val="00832917"/>
    <w:rsid w:val="008330A1"/>
    <w:rsid w:val="008334E3"/>
    <w:rsid w:val="008336B7"/>
    <w:rsid w:val="00833E35"/>
    <w:rsid w:val="00833ED4"/>
    <w:rsid w:val="008340FE"/>
    <w:rsid w:val="00834355"/>
    <w:rsid w:val="008343DE"/>
    <w:rsid w:val="008346AB"/>
    <w:rsid w:val="00834C08"/>
    <w:rsid w:val="00834FB3"/>
    <w:rsid w:val="00835087"/>
    <w:rsid w:val="00835588"/>
    <w:rsid w:val="008355BB"/>
    <w:rsid w:val="00835E36"/>
    <w:rsid w:val="008360DA"/>
    <w:rsid w:val="0083658F"/>
    <w:rsid w:val="0083697F"/>
    <w:rsid w:val="00837D11"/>
    <w:rsid w:val="00837E48"/>
    <w:rsid w:val="00837F20"/>
    <w:rsid w:val="00837F4A"/>
    <w:rsid w:val="008400C4"/>
    <w:rsid w:val="008400D7"/>
    <w:rsid w:val="0084050B"/>
    <w:rsid w:val="008406EA"/>
    <w:rsid w:val="00840F15"/>
    <w:rsid w:val="00841340"/>
    <w:rsid w:val="008414EE"/>
    <w:rsid w:val="00841BF9"/>
    <w:rsid w:val="00841C7D"/>
    <w:rsid w:val="00841C8C"/>
    <w:rsid w:val="008420F2"/>
    <w:rsid w:val="008422CA"/>
    <w:rsid w:val="008427C1"/>
    <w:rsid w:val="0084281E"/>
    <w:rsid w:val="00842BF6"/>
    <w:rsid w:val="00842F9B"/>
    <w:rsid w:val="00843433"/>
    <w:rsid w:val="008434B9"/>
    <w:rsid w:val="008434C0"/>
    <w:rsid w:val="00843736"/>
    <w:rsid w:val="0084393E"/>
    <w:rsid w:val="00843BA0"/>
    <w:rsid w:val="00843DB0"/>
    <w:rsid w:val="00843E6F"/>
    <w:rsid w:val="0084406B"/>
    <w:rsid w:val="008442FE"/>
    <w:rsid w:val="0084444F"/>
    <w:rsid w:val="00844580"/>
    <w:rsid w:val="008446A2"/>
    <w:rsid w:val="008447D6"/>
    <w:rsid w:val="00844845"/>
    <w:rsid w:val="00844A3D"/>
    <w:rsid w:val="00844D4A"/>
    <w:rsid w:val="00845109"/>
    <w:rsid w:val="00845303"/>
    <w:rsid w:val="0084561F"/>
    <w:rsid w:val="0084591E"/>
    <w:rsid w:val="008460B1"/>
    <w:rsid w:val="008461E3"/>
    <w:rsid w:val="008464A7"/>
    <w:rsid w:val="008464F5"/>
    <w:rsid w:val="00846B30"/>
    <w:rsid w:val="00846D1A"/>
    <w:rsid w:val="00846D7D"/>
    <w:rsid w:val="00847007"/>
    <w:rsid w:val="008470B4"/>
    <w:rsid w:val="008477F6"/>
    <w:rsid w:val="0084780D"/>
    <w:rsid w:val="00847CCE"/>
    <w:rsid w:val="00847D0B"/>
    <w:rsid w:val="00847EC3"/>
    <w:rsid w:val="00850336"/>
    <w:rsid w:val="0085042B"/>
    <w:rsid w:val="008504B0"/>
    <w:rsid w:val="00850CD2"/>
    <w:rsid w:val="00850E4A"/>
    <w:rsid w:val="00850EAF"/>
    <w:rsid w:val="00850EF3"/>
    <w:rsid w:val="00851124"/>
    <w:rsid w:val="00851223"/>
    <w:rsid w:val="00851268"/>
    <w:rsid w:val="00851613"/>
    <w:rsid w:val="008517DC"/>
    <w:rsid w:val="00851992"/>
    <w:rsid w:val="00851B42"/>
    <w:rsid w:val="00851DE1"/>
    <w:rsid w:val="00852161"/>
    <w:rsid w:val="008522B5"/>
    <w:rsid w:val="00852461"/>
    <w:rsid w:val="00852DE7"/>
    <w:rsid w:val="008533A4"/>
    <w:rsid w:val="0085365B"/>
    <w:rsid w:val="00853779"/>
    <w:rsid w:val="00853AF3"/>
    <w:rsid w:val="00853C96"/>
    <w:rsid w:val="008543E2"/>
    <w:rsid w:val="008547FF"/>
    <w:rsid w:val="00854981"/>
    <w:rsid w:val="00854BD6"/>
    <w:rsid w:val="008551A3"/>
    <w:rsid w:val="008553A4"/>
    <w:rsid w:val="0085576C"/>
    <w:rsid w:val="00855C85"/>
    <w:rsid w:val="00855E39"/>
    <w:rsid w:val="00855F50"/>
    <w:rsid w:val="008567AD"/>
    <w:rsid w:val="00856F4D"/>
    <w:rsid w:val="0085707F"/>
    <w:rsid w:val="008571D7"/>
    <w:rsid w:val="00857536"/>
    <w:rsid w:val="00857759"/>
    <w:rsid w:val="0085775D"/>
    <w:rsid w:val="008577B5"/>
    <w:rsid w:val="00857AD9"/>
    <w:rsid w:val="00857B09"/>
    <w:rsid w:val="00857EE8"/>
    <w:rsid w:val="00857FCB"/>
    <w:rsid w:val="00860720"/>
    <w:rsid w:val="008609CD"/>
    <w:rsid w:val="00860B8A"/>
    <w:rsid w:val="00860CA7"/>
    <w:rsid w:val="00860D07"/>
    <w:rsid w:val="00860DA6"/>
    <w:rsid w:val="00861686"/>
    <w:rsid w:val="00861789"/>
    <w:rsid w:val="00861DD5"/>
    <w:rsid w:val="00861E9B"/>
    <w:rsid w:val="00861EDC"/>
    <w:rsid w:val="0086253B"/>
    <w:rsid w:val="008626C5"/>
    <w:rsid w:val="008627DD"/>
    <w:rsid w:val="00862B2A"/>
    <w:rsid w:val="00862BF2"/>
    <w:rsid w:val="00862ED6"/>
    <w:rsid w:val="00863304"/>
    <w:rsid w:val="00863493"/>
    <w:rsid w:val="00863BB9"/>
    <w:rsid w:val="00864689"/>
    <w:rsid w:val="00864799"/>
    <w:rsid w:val="008649FC"/>
    <w:rsid w:val="00864B82"/>
    <w:rsid w:val="00864C3F"/>
    <w:rsid w:val="00864E7C"/>
    <w:rsid w:val="00864F1E"/>
    <w:rsid w:val="0086551F"/>
    <w:rsid w:val="0086557A"/>
    <w:rsid w:val="00865A68"/>
    <w:rsid w:val="00865F92"/>
    <w:rsid w:val="0086613B"/>
    <w:rsid w:val="008661A7"/>
    <w:rsid w:val="008663D1"/>
    <w:rsid w:val="0086647C"/>
    <w:rsid w:val="00866862"/>
    <w:rsid w:val="00866C2A"/>
    <w:rsid w:val="00866D0E"/>
    <w:rsid w:val="00866D23"/>
    <w:rsid w:val="00866ED9"/>
    <w:rsid w:val="0086723C"/>
    <w:rsid w:val="008675C4"/>
    <w:rsid w:val="00867D44"/>
    <w:rsid w:val="00867F0D"/>
    <w:rsid w:val="00870189"/>
    <w:rsid w:val="00870194"/>
    <w:rsid w:val="008703B8"/>
    <w:rsid w:val="00870492"/>
    <w:rsid w:val="008709F7"/>
    <w:rsid w:val="00870CCE"/>
    <w:rsid w:val="008710AC"/>
    <w:rsid w:val="008713F6"/>
    <w:rsid w:val="00871477"/>
    <w:rsid w:val="00871EC1"/>
    <w:rsid w:val="008721FE"/>
    <w:rsid w:val="0087248E"/>
    <w:rsid w:val="008724D1"/>
    <w:rsid w:val="008726BE"/>
    <w:rsid w:val="00872BDD"/>
    <w:rsid w:val="00872CA8"/>
    <w:rsid w:val="00873195"/>
    <w:rsid w:val="008737C6"/>
    <w:rsid w:val="00873F51"/>
    <w:rsid w:val="00873F9B"/>
    <w:rsid w:val="00874570"/>
    <w:rsid w:val="008749AC"/>
    <w:rsid w:val="00875068"/>
    <w:rsid w:val="008750EE"/>
    <w:rsid w:val="0087545D"/>
    <w:rsid w:val="00875765"/>
    <w:rsid w:val="00875843"/>
    <w:rsid w:val="00875D37"/>
    <w:rsid w:val="00875E08"/>
    <w:rsid w:val="00875F4F"/>
    <w:rsid w:val="00875F59"/>
    <w:rsid w:val="008760FC"/>
    <w:rsid w:val="0087620D"/>
    <w:rsid w:val="0087632E"/>
    <w:rsid w:val="0087660D"/>
    <w:rsid w:val="00876C07"/>
    <w:rsid w:val="00876E7D"/>
    <w:rsid w:val="0087755F"/>
    <w:rsid w:val="008777D9"/>
    <w:rsid w:val="00877823"/>
    <w:rsid w:val="008800EA"/>
    <w:rsid w:val="008802FE"/>
    <w:rsid w:val="008804B7"/>
    <w:rsid w:val="00880634"/>
    <w:rsid w:val="00880836"/>
    <w:rsid w:val="00880C37"/>
    <w:rsid w:val="00880C6F"/>
    <w:rsid w:val="00880D30"/>
    <w:rsid w:val="0088191D"/>
    <w:rsid w:val="0088193F"/>
    <w:rsid w:val="008819CD"/>
    <w:rsid w:val="00881EA3"/>
    <w:rsid w:val="008827F3"/>
    <w:rsid w:val="008828A3"/>
    <w:rsid w:val="00882944"/>
    <w:rsid w:val="00882949"/>
    <w:rsid w:val="00882ADA"/>
    <w:rsid w:val="00882C72"/>
    <w:rsid w:val="00882E09"/>
    <w:rsid w:val="0088300B"/>
    <w:rsid w:val="008831A3"/>
    <w:rsid w:val="00883ACC"/>
    <w:rsid w:val="00883C55"/>
    <w:rsid w:val="00884044"/>
    <w:rsid w:val="0088426D"/>
    <w:rsid w:val="00884521"/>
    <w:rsid w:val="0088547B"/>
    <w:rsid w:val="0088565E"/>
    <w:rsid w:val="00885C15"/>
    <w:rsid w:val="00885C77"/>
    <w:rsid w:val="00885DA7"/>
    <w:rsid w:val="00885EE6"/>
    <w:rsid w:val="008862D1"/>
    <w:rsid w:val="0088639E"/>
    <w:rsid w:val="0088646C"/>
    <w:rsid w:val="0088679C"/>
    <w:rsid w:val="00886AB0"/>
    <w:rsid w:val="00886E58"/>
    <w:rsid w:val="00887258"/>
    <w:rsid w:val="0088737B"/>
    <w:rsid w:val="00887FBC"/>
    <w:rsid w:val="008903EE"/>
    <w:rsid w:val="00890B9C"/>
    <w:rsid w:val="00890D0E"/>
    <w:rsid w:val="00890EC5"/>
    <w:rsid w:val="00890FD7"/>
    <w:rsid w:val="008914A7"/>
    <w:rsid w:val="00891562"/>
    <w:rsid w:val="00891A25"/>
    <w:rsid w:val="00892052"/>
    <w:rsid w:val="008920FE"/>
    <w:rsid w:val="0089275D"/>
    <w:rsid w:val="00892EE6"/>
    <w:rsid w:val="00893437"/>
    <w:rsid w:val="0089367B"/>
    <w:rsid w:val="00893913"/>
    <w:rsid w:val="00893C44"/>
    <w:rsid w:val="008941B1"/>
    <w:rsid w:val="008945CB"/>
    <w:rsid w:val="0089491E"/>
    <w:rsid w:val="0089495B"/>
    <w:rsid w:val="00894D31"/>
    <w:rsid w:val="00894D3D"/>
    <w:rsid w:val="008955E6"/>
    <w:rsid w:val="008956F7"/>
    <w:rsid w:val="00895832"/>
    <w:rsid w:val="00895BB2"/>
    <w:rsid w:val="00895C50"/>
    <w:rsid w:val="008966C1"/>
    <w:rsid w:val="0089693E"/>
    <w:rsid w:val="00896B71"/>
    <w:rsid w:val="00896D2C"/>
    <w:rsid w:val="008971F5"/>
    <w:rsid w:val="00897722"/>
    <w:rsid w:val="00897DB0"/>
    <w:rsid w:val="00897E3E"/>
    <w:rsid w:val="00897E55"/>
    <w:rsid w:val="00897EBF"/>
    <w:rsid w:val="008A0240"/>
    <w:rsid w:val="008A040B"/>
    <w:rsid w:val="008A07B0"/>
    <w:rsid w:val="008A0BA4"/>
    <w:rsid w:val="008A1043"/>
    <w:rsid w:val="008A19F4"/>
    <w:rsid w:val="008A1AEC"/>
    <w:rsid w:val="008A223B"/>
    <w:rsid w:val="008A22BF"/>
    <w:rsid w:val="008A2903"/>
    <w:rsid w:val="008A2991"/>
    <w:rsid w:val="008A2AB7"/>
    <w:rsid w:val="008A2D42"/>
    <w:rsid w:val="008A3620"/>
    <w:rsid w:val="008A3C96"/>
    <w:rsid w:val="008A3F25"/>
    <w:rsid w:val="008A4652"/>
    <w:rsid w:val="008A4A4A"/>
    <w:rsid w:val="008A5126"/>
    <w:rsid w:val="008A550B"/>
    <w:rsid w:val="008A560F"/>
    <w:rsid w:val="008A58ED"/>
    <w:rsid w:val="008A5C94"/>
    <w:rsid w:val="008A5CA4"/>
    <w:rsid w:val="008A5CA6"/>
    <w:rsid w:val="008A6727"/>
    <w:rsid w:val="008A6757"/>
    <w:rsid w:val="008A6825"/>
    <w:rsid w:val="008A6AAA"/>
    <w:rsid w:val="008A6B91"/>
    <w:rsid w:val="008A6C81"/>
    <w:rsid w:val="008A7047"/>
    <w:rsid w:val="008A708F"/>
    <w:rsid w:val="008A73D0"/>
    <w:rsid w:val="008A7499"/>
    <w:rsid w:val="008A7561"/>
    <w:rsid w:val="008A7997"/>
    <w:rsid w:val="008A7E6C"/>
    <w:rsid w:val="008A7EA2"/>
    <w:rsid w:val="008B01FC"/>
    <w:rsid w:val="008B020E"/>
    <w:rsid w:val="008B0316"/>
    <w:rsid w:val="008B03BA"/>
    <w:rsid w:val="008B03DA"/>
    <w:rsid w:val="008B0585"/>
    <w:rsid w:val="008B07E2"/>
    <w:rsid w:val="008B0B97"/>
    <w:rsid w:val="008B0FA3"/>
    <w:rsid w:val="008B1214"/>
    <w:rsid w:val="008B1469"/>
    <w:rsid w:val="008B2266"/>
    <w:rsid w:val="008B238D"/>
    <w:rsid w:val="008B26F7"/>
    <w:rsid w:val="008B27CC"/>
    <w:rsid w:val="008B2A38"/>
    <w:rsid w:val="008B2BA1"/>
    <w:rsid w:val="008B2BB3"/>
    <w:rsid w:val="008B2BE4"/>
    <w:rsid w:val="008B2C6C"/>
    <w:rsid w:val="008B2E84"/>
    <w:rsid w:val="008B2F9C"/>
    <w:rsid w:val="008B3108"/>
    <w:rsid w:val="008B314F"/>
    <w:rsid w:val="008B3479"/>
    <w:rsid w:val="008B35CE"/>
    <w:rsid w:val="008B3CCB"/>
    <w:rsid w:val="008B3E55"/>
    <w:rsid w:val="008B4402"/>
    <w:rsid w:val="008B47EE"/>
    <w:rsid w:val="008B502E"/>
    <w:rsid w:val="008B5136"/>
    <w:rsid w:val="008B539C"/>
    <w:rsid w:val="008B5630"/>
    <w:rsid w:val="008B5CEE"/>
    <w:rsid w:val="008B5CF8"/>
    <w:rsid w:val="008B5EB2"/>
    <w:rsid w:val="008B63E0"/>
    <w:rsid w:val="008B6467"/>
    <w:rsid w:val="008B6763"/>
    <w:rsid w:val="008B6CAF"/>
    <w:rsid w:val="008B6D04"/>
    <w:rsid w:val="008B6DE2"/>
    <w:rsid w:val="008B71E1"/>
    <w:rsid w:val="008B72E8"/>
    <w:rsid w:val="008B78C6"/>
    <w:rsid w:val="008C006B"/>
    <w:rsid w:val="008C0957"/>
    <w:rsid w:val="008C098C"/>
    <w:rsid w:val="008C0A42"/>
    <w:rsid w:val="008C1240"/>
    <w:rsid w:val="008C1701"/>
    <w:rsid w:val="008C1785"/>
    <w:rsid w:val="008C1921"/>
    <w:rsid w:val="008C1BB5"/>
    <w:rsid w:val="008C1E9C"/>
    <w:rsid w:val="008C23A9"/>
    <w:rsid w:val="008C27E3"/>
    <w:rsid w:val="008C295D"/>
    <w:rsid w:val="008C2C90"/>
    <w:rsid w:val="008C331B"/>
    <w:rsid w:val="008C33C8"/>
    <w:rsid w:val="008C36FE"/>
    <w:rsid w:val="008C3F72"/>
    <w:rsid w:val="008C4196"/>
    <w:rsid w:val="008C479F"/>
    <w:rsid w:val="008C4811"/>
    <w:rsid w:val="008C4B84"/>
    <w:rsid w:val="008C4CD2"/>
    <w:rsid w:val="008C4E58"/>
    <w:rsid w:val="008C500D"/>
    <w:rsid w:val="008C50AB"/>
    <w:rsid w:val="008C57DC"/>
    <w:rsid w:val="008C57E8"/>
    <w:rsid w:val="008C5A5D"/>
    <w:rsid w:val="008C5B5F"/>
    <w:rsid w:val="008C5C13"/>
    <w:rsid w:val="008C60DF"/>
    <w:rsid w:val="008C661E"/>
    <w:rsid w:val="008C6D4C"/>
    <w:rsid w:val="008C7018"/>
    <w:rsid w:val="008C7251"/>
    <w:rsid w:val="008C7AA0"/>
    <w:rsid w:val="008C7DF6"/>
    <w:rsid w:val="008D042F"/>
    <w:rsid w:val="008D075C"/>
    <w:rsid w:val="008D0EE2"/>
    <w:rsid w:val="008D155A"/>
    <w:rsid w:val="008D163B"/>
    <w:rsid w:val="008D1722"/>
    <w:rsid w:val="008D29D8"/>
    <w:rsid w:val="008D2B53"/>
    <w:rsid w:val="008D2CAF"/>
    <w:rsid w:val="008D2CBA"/>
    <w:rsid w:val="008D2E7E"/>
    <w:rsid w:val="008D3469"/>
    <w:rsid w:val="008D36C8"/>
    <w:rsid w:val="008D3C3F"/>
    <w:rsid w:val="008D3CFE"/>
    <w:rsid w:val="008D40C3"/>
    <w:rsid w:val="008D4189"/>
    <w:rsid w:val="008D43AD"/>
    <w:rsid w:val="008D4812"/>
    <w:rsid w:val="008D4F09"/>
    <w:rsid w:val="008D5157"/>
    <w:rsid w:val="008D526B"/>
    <w:rsid w:val="008D5279"/>
    <w:rsid w:val="008D557E"/>
    <w:rsid w:val="008D559A"/>
    <w:rsid w:val="008D589C"/>
    <w:rsid w:val="008D5B9B"/>
    <w:rsid w:val="008D5FC6"/>
    <w:rsid w:val="008D61CE"/>
    <w:rsid w:val="008D6BC2"/>
    <w:rsid w:val="008D6D04"/>
    <w:rsid w:val="008D6E19"/>
    <w:rsid w:val="008D773C"/>
    <w:rsid w:val="008D7C64"/>
    <w:rsid w:val="008E05E6"/>
    <w:rsid w:val="008E08D1"/>
    <w:rsid w:val="008E0A38"/>
    <w:rsid w:val="008E13F7"/>
    <w:rsid w:val="008E1576"/>
    <w:rsid w:val="008E15B2"/>
    <w:rsid w:val="008E184F"/>
    <w:rsid w:val="008E1869"/>
    <w:rsid w:val="008E18A0"/>
    <w:rsid w:val="008E195D"/>
    <w:rsid w:val="008E1A06"/>
    <w:rsid w:val="008E1FFD"/>
    <w:rsid w:val="008E21E1"/>
    <w:rsid w:val="008E24B8"/>
    <w:rsid w:val="008E25AF"/>
    <w:rsid w:val="008E2830"/>
    <w:rsid w:val="008E2910"/>
    <w:rsid w:val="008E314B"/>
    <w:rsid w:val="008E32C7"/>
    <w:rsid w:val="008E3659"/>
    <w:rsid w:val="008E3812"/>
    <w:rsid w:val="008E3903"/>
    <w:rsid w:val="008E3FAF"/>
    <w:rsid w:val="008E413F"/>
    <w:rsid w:val="008E4165"/>
    <w:rsid w:val="008E4392"/>
    <w:rsid w:val="008E45B5"/>
    <w:rsid w:val="008E492D"/>
    <w:rsid w:val="008E49E3"/>
    <w:rsid w:val="008E4AAF"/>
    <w:rsid w:val="008E4AF8"/>
    <w:rsid w:val="008E4C36"/>
    <w:rsid w:val="008E4D36"/>
    <w:rsid w:val="008E5269"/>
    <w:rsid w:val="008E52FF"/>
    <w:rsid w:val="008E5580"/>
    <w:rsid w:val="008E5EDA"/>
    <w:rsid w:val="008E5F72"/>
    <w:rsid w:val="008E6646"/>
    <w:rsid w:val="008E6D57"/>
    <w:rsid w:val="008E7136"/>
    <w:rsid w:val="008E71C6"/>
    <w:rsid w:val="008E73D3"/>
    <w:rsid w:val="008E76F1"/>
    <w:rsid w:val="008E7799"/>
    <w:rsid w:val="008E780B"/>
    <w:rsid w:val="008E7CAC"/>
    <w:rsid w:val="008E7FD7"/>
    <w:rsid w:val="008F0699"/>
    <w:rsid w:val="008F0A48"/>
    <w:rsid w:val="008F0B38"/>
    <w:rsid w:val="008F0C17"/>
    <w:rsid w:val="008F0CD4"/>
    <w:rsid w:val="008F1236"/>
    <w:rsid w:val="008F13DF"/>
    <w:rsid w:val="008F1ACD"/>
    <w:rsid w:val="008F1C19"/>
    <w:rsid w:val="008F1C8F"/>
    <w:rsid w:val="008F1E73"/>
    <w:rsid w:val="008F2029"/>
    <w:rsid w:val="008F28C1"/>
    <w:rsid w:val="008F292D"/>
    <w:rsid w:val="008F2E42"/>
    <w:rsid w:val="008F2E68"/>
    <w:rsid w:val="008F2EBE"/>
    <w:rsid w:val="008F3658"/>
    <w:rsid w:val="008F3B2E"/>
    <w:rsid w:val="008F3D23"/>
    <w:rsid w:val="008F41A4"/>
    <w:rsid w:val="008F467E"/>
    <w:rsid w:val="008F4736"/>
    <w:rsid w:val="008F4D55"/>
    <w:rsid w:val="008F537E"/>
    <w:rsid w:val="008F5ADA"/>
    <w:rsid w:val="008F5C9E"/>
    <w:rsid w:val="008F6491"/>
    <w:rsid w:val="008F6C27"/>
    <w:rsid w:val="008F6E40"/>
    <w:rsid w:val="008F7051"/>
    <w:rsid w:val="008F71A5"/>
    <w:rsid w:val="008F784F"/>
    <w:rsid w:val="008F7882"/>
    <w:rsid w:val="008F78D4"/>
    <w:rsid w:val="008F7B8E"/>
    <w:rsid w:val="009000A3"/>
    <w:rsid w:val="00900287"/>
    <w:rsid w:val="009009CF"/>
    <w:rsid w:val="00900FAC"/>
    <w:rsid w:val="009017A2"/>
    <w:rsid w:val="00901A0D"/>
    <w:rsid w:val="00902175"/>
    <w:rsid w:val="0090227A"/>
    <w:rsid w:val="009025A0"/>
    <w:rsid w:val="00902804"/>
    <w:rsid w:val="00902E18"/>
    <w:rsid w:val="009038B5"/>
    <w:rsid w:val="00903C04"/>
    <w:rsid w:val="00903EA3"/>
    <w:rsid w:val="0090418F"/>
    <w:rsid w:val="0090442F"/>
    <w:rsid w:val="009047DA"/>
    <w:rsid w:val="00904FA9"/>
    <w:rsid w:val="00904FE6"/>
    <w:rsid w:val="0090520E"/>
    <w:rsid w:val="009052F6"/>
    <w:rsid w:val="0090550E"/>
    <w:rsid w:val="0090550F"/>
    <w:rsid w:val="009058CA"/>
    <w:rsid w:val="00906461"/>
    <w:rsid w:val="0090668A"/>
    <w:rsid w:val="00907148"/>
    <w:rsid w:val="009074FA"/>
    <w:rsid w:val="0090760F"/>
    <w:rsid w:val="009078B8"/>
    <w:rsid w:val="009078F0"/>
    <w:rsid w:val="00907985"/>
    <w:rsid w:val="00907AB5"/>
    <w:rsid w:val="009103FB"/>
    <w:rsid w:val="0091071D"/>
    <w:rsid w:val="00910726"/>
    <w:rsid w:val="00910784"/>
    <w:rsid w:val="00910987"/>
    <w:rsid w:val="00910A8A"/>
    <w:rsid w:val="00910CFA"/>
    <w:rsid w:val="009112AE"/>
    <w:rsid w:val="00911755"/>
    <w:rsid w:val="00911868"/>
    <w:rsid w:val="00911E26"/>
    <w:rsid w:val="00911FC1"/>
    <w:rsid w:val="0091247B"/>
    <w:rsid w:val="00912580"/>
    <w:rsid w:val="009129EB"/>
    <w:rsid w:val="00912B5F"/>
    <w:rsid w:val="00912D27"/>
    <w:rsid w:val="009138E2"/>
    <w:rsid w:val="00913BA1"/>
    <w:rsid w:val="0091423E"/>
    <w:rsid w:val="0091465C"/>
    <w:rsid w:val="0091469E"/>
    <w:rsid w:val="009149CB"/>
    <w:rsid w:val="00914A44"/>
    <w:rsid w:val="00914CDA"/>
    <w:rsid w:val="009150D0"/>
    <w:rsid w:val="00915346"/>
    <w:rsid w:val="009155C9"/>
    <w:rsid w:val="009159BA"/>
    <w:rsid w:val="00915AB4"/>
    <w:rsid w:val="00916295"/>
    <w:rsid w:val="009171E2"/>
    <w:rsid w:val="009173FC"/>
    <w:rsid w:val="00917647"/>
    <w:rsid w:val="009179D7"/>
    <w:rsid w:val="00917AB2"/>
    <w:rsid w:val="009206D9"/>
    <w:rsid w:val="00920B0F"/>
    <w:rsid w:val="00920B6E"/>
    <w:rsid w:val="00920C1D"/>
    <w:rsid w:val="009210E4"/>
    <w:rsid w:val="00921214"/>
    <w:rsid w:val="00921899"/>
    <w:rsid w:val="00921EE8"/>
    <w:rsid w:val="00922109"/>
    <w:rsid w:val="0092289D"/>
    <w:rsid w:val="0092322E"/>
    <w:rsid w:val="0092365D"/>
    <w:rsid w:val="009238CB"/>
    <w:rsid w:val="00923F53"/>
    <w:rsid w:val="00924004"/>
    <w:rsid w:val="0092412E"/>
    <w:rsid w:val="00924366"/>
    <w:rsid w:val="009244C1"/>
    <w:rsid w:val="00924CBE"/>
    <w:rsid w:val="0092505D"/>
    <w:rsid w:val="009254C6"/>
    <w:rsid w:val="0092578B"/>
    <w:rsid w:val="00925BDA"/>
    <w:rsid w:val="00925F09"/>
    <w:rsid w:val="009260AE"/>
    <w:rsid w:val="009260B6"/>
    <w:rsid w:val="00926569"/>
    <w:rsid w:val="009265B9"/>
    <w:rsid w:val="00926654"/>
    <w:rsid w:val="0092685B"/>
    <w:rsid w:val="00926ACA"/>
    <w:rsid w:val="00926B16"/>
    <w:rsid w:val="00926B8B"/>
    <w:rsid w:val="0092717E"/>
    <w:rsid w:val="009271CE"/>
    <w:rsid w:val="009273DB"/>
    <w:rsid w:val="00927529"/>
    <w:rsid w:val="00927670"/>
    <w:rsid w:val="009277E7"/>
    <w:rsid w:val="0093071A"/>
    <w:rsid w:val="00930B66"/>
    <w:rsid w:val="00930C1D"/>
    <w:rsid w:val="00930D82"/>
    <w:rsid w:val="00931272"/>
    <w:rsid w:val="009312AC"/>
    <w:rsid w:val="0093159C"/>
    <w:rsid w:val="00931753"/>
    <w:rsid w:val="009321A8"/>
    <w:rsid w:val="00932317"/>
    <w:rsid w:val="009325C9"/>
    <w:rsid w:val="00932A24"/>
    <w:rsid w:val="00932DFF"/>
    <w:rsid w:val="00932F30"/>
    <w:rsid w:val="00932F77"/>
    <w:rsid w:val="009330FE"/>
    <w:rsid w:val="0093338A"/>
    <w:rsid w:val="009337B1"/>
    <w:rsid w:val="00933889"/>
    <w:rsid w:val="00933A56"/>
    <w:rsid w:val="00933B47"/>
    <w:rsid w:val="0093423C"/>
    <w:rsid w:val="00934998"/>
    <w:rsid w:val="009349C2"/>
    <w:rsid w:val="00934CE3"/>
    <w:rsid w:val="00934F32"/>
    <w:rsid w:val="00934F46"/>
    <w:rsid w:val="00934F95"/>
    <w:rsid w:val="0093511B"/>
    <w:rsid w:val="00935154"/>
    <w:rsid w:val="009362C4"/>
    <w:rsid w:val="0093653F"/>
    <w:rsid w:val="00936F38"/>
    <w:rsid w:val="0093705D"/>
    <w:rsid w:val="00937ABA"/>
    <w:rsid w:val="00937DAB"/>
    <w:rsid w:val="00940122"/>
    <w:rsid w:val="0094019A"/>
    <w:rsid w:val="0094036E"/>
    <w:rsid w:val="009406B8"/>
    <w:rsid w:val="009409CB"/>
    <w:rsid w:val="00940B28"/>
    <w:rsid w:val="00940B44"/>
    <w:rsid w:val="00940EC9"/>
    <w:rsid w:val="00940F53"/>
    <w:rsid w:val="0094125F"/>
    <w:rsid w:val="00941391"/>
    <w:rsid w:val="0094151A"/>
    <w:rsid w:val="00941787"/>
    <w:rsid w:val="009417EC"/>
    <w:rsid w:val="009418F4"/>
    <w:rsid w:val="009419FE"/>
    <w:rsid w:val="00941D6C"/>
    <w:rsid w:val="00942047"/>
    <w:rsid w:val="00942A15"/>
    <w:rsid w:val="00943290"/>
    <w:rsid w:val="009438CE"/>
    <w:rsid w:val="009440F8"/>
    <w:rsid w:val="0094417D"/>
    <w:rsid w:val="00944376"/>
    <w:rsid w:val="00944425"/>
    <w:rsid w:val="009444AF"/>
    <w:rsid w:val="009444FD"/>
    <w:rsid w:val="009448E4"/>
    <w:rsid w:val="00944A45"/>
    <w:rsid w:val="00945672"/>
    <w:rsid w:val="009457D2"/>
    <w:rsid w:val="00945BD6"/>
    <w:rsid w:val="00945E92"/>
    <w:rsid w:val="00945EF0"/>
    <w:rsid w:val="00946201"/>
    <w:rsid w:val="00946494"/>
    <w:rsid w:val="00946BB4"/>
    <w:rsid w:val="0094710D"/>
    <w:rsid w:val="009474D0"/>
    <w:rsid w:val="0094783D"/>
    <w:rsid w:val="009478D3"/>
    <w:rsid w:val="009478EC"/>
    <w:rsid w:val="00947B2E"/>
    <w:rsid w:val="009503BC"/>
    <w:rsid w:val="00950542"/>
    <w:rsid w:val="00950962"/>
    <w:rsid w:val="009517C8"/>
    <w:rsid w:val="00951DAC"/>
    <w:rsid w:val="00952B76"/>
    <w:rsid w:val="00952D1D"/>
    <w:rsid w:val="0095362B"/>
    <w:rsid w:val="009536DE"/>
    <w:rsid w:val="00953EE8"/>
    <w:rsid w:val="00954689"/>
    <w:rsid w:val="0095480D"/>
    <w:rsid w:val="00954991"/>
    <w:rsid w:val="00954E39"/>
    <w:rsid w:val="00955177"/>
    <w:rsid w:val="009552C7"/>
    <w:rsid w:val="0095532D"/>
    <w:rsid w:val="009554AE"/>
    <w:rsid w:val="009554CA"/>
    <w:rsid w:val="009555B8"/>
    <w:rsid w:val="009558BF"/>
    <w:rsid w:val="00955B14"/>
    <w:rsid w:val="00955DB6"/>
    <w:rsid w:val="00955F2C"/>
    <w:rsid w:val="009562A4"/>
    <w:rsid w:val="009563A2"/>
    <w:rsid w:val="00956B8F"/>
    <w:rsid w:val="00956BB8"/>
    <w:rsid w:val="00956D2B"/>
    <w:rsid w:val="0095716E"/>
    <w:rsid w:val="009571E1"/>
    <w:rsid w:val="00957693"/>
    <w:rsid w:val="00957815"/>
    <w:rsid w:val="009579C9"/>
    <w:rsid w:val="00957B51"/>
    <w:rsid w:val="00957D3F"/>
    <w:rsid w:val="00957D8C"/>
    <w:rsid w:val="00957DB1"/>
    <w:rsid w:val="00957F10"/>
    <w:rsid w:val="00957F4E"/>
    <w:rsid w:val="00957F9B"/>
    <w:rsid w:val="00957FEA"/>
    <w:rsid w:val="00960114"/>
    <w:rsid w:val="0096061F"/>
    <w:rsid w:val="0096084B"/>
    <w:rsid w:val="0096088E"/>
    <w:rsid w:val="00960902"/>
    <w:rsid w:val="009609F7"/>
    <w:rsid w:val="00960BC0"/>
    <w:rsid w:val="00960E9D"/>
    <w:rsid w:val="009610D0"/>
    <w:rsid w:val="00961405"/>
    <w:rsid w:val="0096182C"/>
    <w:rsid w:val="00961960"/>
    <w:rsid w:val="00961A23"/>
    <w:rsid w:val="00961A68"/>
    <w:rsid w:val="00961D20"/>
    <w:rsid w:val="00961E6E"/>
    <w:rsid w:val="009623F0"/>
    <w:rsid w:val="0096260E"/>
    <w:rsid w:val="009629B8"/>
    <w:rsid w:val="00963108"/>
    <w:rsid w:val="0096312F"/>
    <w:rsid w:val="009636C4"/>
    <w:rsid w:val="009638A8"/>
    <w:rsid w:val="00963DCE"/>
    <w:rsid w:val="00964358"/>
    <w:rsid w:val="0096456E"/>
    <w:rsid w:val="0096495C"/>
    <w:rsid w:val="00964A65"/>
    <w:rsid w:val="00964CCB"/>
    <w:rsid w:val="00964D6A"/>
    <w:rsid w:val="0096504E"/>
    <w:rsid w:val="0096507C"/>
    <w:rsid w:val="00965881"/>
    <w:rsid w:val="00965F8A"/>
    <w:rsid w:val="009664A4"/>
    <w:rsid w:val="009664AD"/>
    <w:rsid w:val="0096688A"/>
    <w:rsid w:val="00966B8B"/>
    <w:rsid w:val="00966F84"/>
    <w:rsid w:val="009671AF"/>
    <w:rsid w:val="00967221"/>
    <w:rsid w:val="00967524"/>
    <w:rsid w:val="0096771A"/>
    <w:rsid w:val="009679D2"/>
    <w:rsid w:val="00967B95"/>
    <w:rsid w:val="0097012D"/>
    <w:rsid w:val="00970DF3"/>
    <w:rsid w:val="00971C03"/>
    <w:rsid w:val="00971FF0"/>
    <w:rsid w:val="0097254F"/>
    <w:rsid w:val="009726AC"/>
    <w:rsid w:val="00972736"/>
    <w:rsid w:val="0097277E"/>
    <w:rsid w:val="009727B1"/>
    <w:rsid w:val="00972A33"/>
    <w:rsid w:val="00972FD7"/>
    <w:rsid w:val="0097318E"/>
    <w:rsid w:val="009735D7"/>
    <w:rsid w:val="00973799"/>
    <w:rsid w:val="00973A49"/>
    <w:rsid w:val="00973D92"/>
    <w:rsid w:val="00974238"/>
    <w:rsid w:val="009753DF"/>
    <w:rsid w:val="00975D67"/>
    <w:rsid w:val="00975E2A"/>
    <w:rsid w:val="009761A4"/>
    <w:rsid w:val="009763A8"/>
    <w:rsid w:val="00976656"/>
    <w:rsid w:val="00976B8F"/>
    <w:rsid w:val="00976E74"/>
    <w:rsid w:val="009770C1"/>
    <w:rsid w:val="009800A2"/>
    <w:rsid w:val="0098012A"/>
    <w:rsid w:val="0098050A"/>
    <w:rsid w:val="009808A6"/>
    <w:rsid w:val="009809D7"/>
    <w:rsid w:val="0098155D"/>
    <w:rsid w:val="00981A8C"/>
    <w:rsid w:val="00981AFB"/>
    <w:rsid w:val="00981D9C"/>
    <w:rsid w:val="00982083"/>
    <w:rsid w:val="00982122"/>
    <w:rsid w:val="00982126"/>
    <w:rsid w:val="009821D3"/>
    <w:rsid w:val="0098240C"/>
    <w:rsid w:val="0098271C"/>
    <w:rsid w:val="009835C9"/>
    <w:rsid w:val="0098360A"/>
    <w:rsid w:val="0098371C"/>
    <w:rsid w:val="00983DEB"/>
    <w:rsid w:val="00984BD3"/>
    <w:rsid w:val="00985105"/>
    <w:rsid w:val="00985764"/>
    <w:rsid w:val="0098583E"/>
    <w:rsid w:val="0098592B"/>
    <w:rsid w:val="00985A8A"/>
    <w:rsid w:val="00985B2E"/>
    <w:rsid w:val="00985C2A"/>
    <w:rsid w:val="00985CE0"/>
    <w:rsid w:val="00985DAB"/>
    <w:rsid w:val="00985E31"/>
    <w:rsid w:val="00985E9C"/>
    <w:rsid w:val="00985EF2"/>
    <w:rsid w:val="009860B0"/>
    <w:rsid w:val="00986422"/>
    <w:rsid w:val="0098685A"/>
    <w:rsid w:val="00986AF5"/>
    <w:rsid w:val="00987D8D"/>
    <w:rsid w:val="00990461"/>
    <w:rsid w:val="00990647"/>
    <w:rsid w:val="00990A48"/>
    <w:rsid w:val="00990D30"/>
    <w:rsid w:val="0099132D"/>
    <w:rsid w:val="00991E62"/>
    <w:rsid w:val="00991E8F"/>
    <w:rsid w:val="00991F51"/>
    <w:rsid w:val="00991FBF"/>
    <w:rsid w:val="009923CC"/>
    <w:rsid w:val="009928AF"/>
    <w:rsid w:val="00992A2D"/>
    <w:rsid w:val="00992CE6"/>
    <w:rsid w:val="00992EAA"/>
    <w:rsid w:val="0099390D"/>
    <w:rsid w:val="0099446C"/>
    <w:rsid w:val="009946C1"/>
    <w:rsid w:val="00994CD1"/>
    <w:rsid w:val="00994F5D"/>
    <w:rsid w:val="009956DA"/>
    <w:rsid w:val="00995ED2"/>
    <w:rsid w:val="009962A2"/>
    <w:rsid w:val="009964EC"/>
    <w:rsid w:val="00996858"/>
    <w:rsid w:val="009968BE"/>
    <w:rsid w:val="0099708A"/>
    <w:rsid w:val="00997387"/>
    <w:rsid w:val="009973A9"/>
    <w:rsid w:val="0099748E"/>
    <w:rsid w:val="0099772C"/>
    <w:rsid w:val="00997E34"/>
    <w:rsid w:val="009A06EB"/>
    <w:rsid w:val="009A0920"/>
    <w:rsid w:val="009A095C"/>
    <w:rsid w:val="009A0992"/>
    <w:rsid w:val="009A0CF5"/>
    <w:rsid w:val="009A0F2C"/>
    <w:rsid w:val="009A1138"/>
    <w:rsid w:val="009A14B6"/>
    <w:rsid w:val="009A1629"/>
    <w:rsid w:val="009A17E3"/>
    <w:rsid w:val="009A2265"/>
    <w:rsid w:val="009A25CE"/>
    <w:rsid w:val="009A2677"/>
    <w:rsid w:val="009A2A61"/>
    <w:rsid w:val="009A2B5A"/>
    <w:rsid w:val="009A2D57"/>
    <w:rsid w:val="009A2E9A"/>
    <w:rsid w:val="009A2F64"/>
    <w:rsid w:val="009A308D"/>
    <w:rsid w:val="009A32D2"/>
    <w:rsid w:val="009A34AF"/>
    <w:rsid w:val="009A3F15"/>
    <w:rsid w:val="009A4253"/>
    <w:rsid w:val="009A4AAD"/>
    <w:rsid w:val="009A4C4B"/>
    <w:rsid w:val="009A51B9"/>
    <w:rsid w:val="009A5548"/>
    <w:rsid w:val="009A57E4"/>
    <w:rsid w:val="009A5859"/>
    <w:rsid w:val="009A5C0E"/>
    <w:rsid w:val="009A68AE"/>
    <w:rsid w:val="009A6CFB"/>
    <w:rsid w:val="009A6E67"/>
    <w:rsid w:val="009A731B"/>
    <w:rsid w:val="009A734F"/>
    <w:rsid w:val="009A7493"/>
    <w:rsid w:val="009A7A46"/>
    <w:rsid w:val="009A7E2D"/>
    <w:rsid w:val="009B00E4"/>
    <w:rsid w:val="009B016C"/>
    <w:rsid w:val="009B04EF"/>
    <w:rsid w:val="009B069E"/>
    <w:rsid w:val="009B08E3"/>
    <w:rsid w:val="009B0957"/>
    <w:rsid w:val="009B10DC"/>
    <w:rsid w:val="009B11FC"/>
    <w:rsid w:val="009B13EA"/>
    <w:rsid w:val="009B17B7"/>
    <w:rsid w:val="009B1822"/>
    <w:rsid w:val="009B1B59"/>
    <w:rsid w:val="009B2275"/>
    <w:rsid w:val="009B2286"/>
    <w:rsid w:val="009B2874"/>
    <w:rsid w:val="009B29A5"/>
    <w:rsid w:val="009B2AF2"/>
    <w:rsid w:val="009B3A8A"/>
    <w:rsid w:val="009B3AB4"/>
    <w:rsid w:val="009B3D45"/>
    <w:rsid w:val="009B3D80"/>
    <w:rsid w:val="009B3F4E"/>
    <w:rsid w:val="009B4014"/>
    <w:rsid w:val="009B413E"/>
    <w:rsid w:val="009B49C0"/>
    <w:rsid w:val="009B4E11"/>
    <w:rsid w:val="009B5172"/>
    <w:rsid w:val="009B52DE"/>
    <w:rsid w:val="009B52EE"/>
    <w:rsid w:val="009B53DC"/>
    <w:rsid w:val="009B5571"/>
    <w:rsid w:val="009B644D"/>
    <w:rsid w:val="009B64A2"/>
    <w:rsid w:val="009B6824"/>
    <w:rsid w:val="009B7056"/>
    <w:rsid w:val="009B728B"/>
    <w:rsid w:val="009B7390"/>
    <w:rsid w:val="009B78FE"/>
    <w:rsid w:val="009B7C14"/>
    <w:rsid w:val="009B7C91"/>
    <w:rsid w:val="009B7E20"/>
    <w:rsid w:val="009C0246"/>
    <w:rsid w:val="009C0324"/>
    <w:rsid w:val="009C0BF0"/>
    <w:rsid w:val="009C0F8E"/>
    <w:rsid w:val="009C10E9"/>
    <w:rsid w:val="009C11AE"/>
    <w:rsid w:val="009C140D"/>
    <w:rsid w:val="009C1466"/>
    <w:rsid w:val="009C14A6"/>
    <w:rsid w:val="009C16C6"/>
    <w:rsid w:val="009C181C"/>
    <w:rsid w:val="009C1CC3"/>
    <w:rsid w:val="009C1CE4"/>
    <w:rsid w:val="009C1E48"/>
    <w:rsid w:val="009C1E57"/>
    <w:rsid w:val="009C1E74"/>
    <w:rsid w:val="009C2513"/>
    <w:rsid w:val="009C2646"/>
    <w:rsid w:val="009C26A5"/>
    <w:rsid w:val="009C2767"/>
    <w:rsid w:val="009C2830"/>
    <w:rsid w:val="009C2881"/>
    <w:rsid w:val="009C2B0C"/>
    <w:rsid w:val="009C2F74"/>
    <w:rsid w:val="009C33D8"/>
    <w:rsid w:val="009C3449"/>
    <w:rsid w:val="009C35B0"/>
    <w:rsid w:val="009C3600"/>
    <w:rsid w:val="009C36E1"/>
    <w:rsid w:val="009C3879"/>
    <w:rsid w:val="009C38A5"/>
    <w:rsid w:val="009C456F"/>
    <w:rsid w:val="009C4CE6"/>
    <w:rsid w:val="009C4DE7"/>
    <w:rsid w:val="009C4DF7"/>
    <w:rsid w:val="009C4E9A"/>
    <w:rsid w:val="009C5371"/>
    <w:rsid w:val="009C5399"/>
    <w:rsid w:val="009C58A9"/>
    <w:rsid w:val="009C598D"/>
    <w:rsid w:val="009C5A1A"/>
    <w:rsid w:val="009C695D"/>
    <w:rsid w:val="009C6A6C"/>
    <w:rsid w:val="009C6A99"/>
    <w:rsid w:val="009C6D9A"/>
    <w:rsid w:val="009C6F04"/>
    <w:rsid w:val="009C716B"/>
    <w:rsid w:val="009C74A9"/>
    <w:rsid w:val="009C7BA0"/>
    <w:rsid w:val="009C7C40"/>
    <w:rsid w:val="009C7EB5"/>
    <w:rsid w:val="009C7EB8"/>
    <w:rsid w:val="009C7FA7"/>
    <w:rsid w:val="009D01C0"/>
    <w:rsid w:val="009D0856"/>
    <w:rsid w:val="009D0DE4"/>
    <w:rsid w:val="009D1AAA"/>
    <w:rsid w:val="009D1C3B"/>
    <w:rsid w:val="009D1DBD"/>
    <w:rsid w:val="009D24F6"/>
    <w:rsid w:val="009D29FD"/>
    <w:rsid w:val="009D3132"/>
    <w:rsid w:val="009D32A4"/>
    <w:rsid w:val="009D32DB"/>
    <w:rsid w:val="009D364F"/>
    <w:rsid w:val="009D3D9D"/>
    <w:rsid w:val="009D4240"/>
    <w:rsid w:val="009D43CD"/>
    <w:rsid w:val="009D49CD"/>
    <w:rsid w:val="009D4A96"/>
    <w:rsid w:val="009D5A46"/>
    <w:rsid w:val="009D5D0A"/>
    <w:rsid w:val="009D5E8B"/>
    <w:rsid w:val="009D65B0"/>
    <w:rsid w:val="009D6673"/>
    <w:rsid w:val="009D681B"/>
    <w:rsid w:val="009D6A82"/>
    <w:rsid w:val="009D75E8"/>
    <w:rsid w:val="009D79A6"/>
    <w:rsid w:val="009D7BD6"/>
    <w:rsid w:val="009E00ED"/>
    <w:rsid w:val="009E022F"/>
    <w:rsid w:val="009E02A1"/>
    <w:rsid w:val="009E0D8B"/>
    <w:rsid w:val="009E156F"/>
    <w:rsid w:val="009E1916"/>
    <w:rsid w:val="009E19D5"/>
    <w:rsid w:val="009E1D55"/>
    <w:rsid w:val="009E2522"/>
    <w:rsid w:val="009E2556"/>
    <w:rsid w:val="009E2953"/>
    <w:rsid w:val="009E2D8A"/>
    <w:rsid w:val="009E2F33"/>
    <w:rsid w:val="009E33C2"/>
    <w:rsid w:val="009E378C"/>
    <w:rsid w:val="009E3B1C"/>
    <w:rsid w:val="009E427C"/>
    <w:rsid w:val="009E470A"/>
    <w:rsid w:val="009E4DC0"/>
    <w:rsid w:val="009E553E"/>
    <w:rsid w:val="009E5555"/>
    <w:rsid w:val="009E57DC"/>
    <w:rsid w:val="009E5894"/>
    <w:rsid w:val="009E5B23"/>
    <w:rsid w:val="009E5B45"/>
    <w:rsid w:val="009E5B48"/>
    <w:rsid w:val="009E5CDC"/>
    <w:rsid w:val="009E5D16"/>
    <w:rsid w:val="009E5F5E"/>
    <w:rsid w:val="009E6503"/>
    <w:rsid w:val="009E6512"/>
    <w:rsid w:val="009E6A2F"/>
    <w:rsid w:val="009E6B4A"/>
    <w:rsid w:val="009E6F48"/>
    <w:rsid w:val="009E6FBE"/>
    <w:rsid w:val="009E7181"/>
    <w:rsid w:val="009E75E1"/>
    <w:rsid w:val="009E7D0E"/>
    <w:rsid w:val="009E7DDD"/>
    <w:rsid w:val="009F0E7F"/>
    <w:rsid w:val="009F10B9"/>
    <w:rsid w:val="009F10EB"/>
    <w:rsid w:val="009F1612"/>
    <w:rsid w:val="009F1F42"/>
    <w:rsid w:val="009F206A"/>
    <w:rsid w:val="009F2365"/>
    <w:rsid w:val="009F2517"/>
    <w:rsid w:val="009F2741"/>
    <w:rsid w:val="009F2B97"/>
    <w:rsid w:val="009F2C38"/>
    <w:rsid w:val="009F2F16"/>
    <w:rsid w:val="009F3735"/>
    <w:rsid w:val="009F3842"/>
    <w:rsid w:val="009F4443"/>
    <w:rsid w:val="009F48C2"/>
    <w:rsid w:val="009F4B82"/>
    <w:rsid w:val="009F53F4"/>
    <w:rsid w:val="009F5632"/>
    <w:rsid w:val="009F56D6"/>
    <w:rsid w:val="009F59CF"/>
    <w:rsid w:val="009F60EE"/>
    <w:rsid w:val="009F62CF"/>
    <w:rsid w:val="009F6F00"/>
    <w:rsid w:val="009F6FAD"/>
    <w:rsid w:val="009F795E"/>
    <w:rsid w:val="009F7CA3"/>
    <w:rsid w:val="00A0004B"/>
    <w:rsid w:val="00A00D80"/>
    <w:rsid w:val="00A00FBE"/>
    <w:rsid w:val="00A0123E"/>
    <w:rsid w:val="00A012A5"/>
    <w:rsid w:val="00A014B5"/>
    <w:rsid w:val="00A0151A"/>
    <w:rsid w:val="00A01B6C"/>
    <w:rsid w:val="00A01C13"/>
    <w:rsid w:val="00A02074"/>
    <w:rsid w:val="00A023A6"/>
    <w:rsid w:val="00A024DE"/>
    <w:rsid w:val="00A02667"/>
    <w:rsid w:val="00A02777"/>
    <w:rsid w:val="00A0298A"/>
    <w:rsid w:val="00A02E92"/>
    <w:rsid w:val="00A0342A"/>
    <w:rsid w:val="00A034F6"/>
    <w:rsid w:val="00A03553"/>
    <w:rsid w:val="00A03AA8"/>
    <w:rsid w:val="00A04065"/>
    <w:rsid w:val="00A04997"/>
    <w:rsid w:val="00A04AA8"/>
    <w:rsid w:val="00A04C10"/>
    <w:rsid w:val="00A04ED9"/>
    <w:rsid w:val="00A053D8"/>
    <w:rsid w:val="00A0547D"/>
    <w:rsid w:val="00A0572D"/>
    <w:rsid w:val="00A05926"/>
    <w:rsid w:val="00A05AD6"/>
    <w:rsid w:val="00A05D7B"/>
    <w:rsid w:val="00A0623F"/>
    <w:rsid w:val="00A065E3"/>
    <w:rsid w:val="00A066F5"/>
    <w:rsid w:val="00A0680D"/>
    <w:rsid w:val="00A06D39"/>
    <w:rsid w:val="00A07139"/>
    <w:rsid w:val="00A075B0"/>
    <w:rsid w:val="00A07738"/>
    <w:rsid w:val="00A07C38"/>
    <w:rsid w:val="00A1087B"/>
    <w:rsid w:val="00A108BD"/>
    <w:rsid w:val="00A10B08"/>
    <w:rsid w:val="00A10B0E"/>
    <w:rsid w:val="00A10B61"/>
    <w:rsid w:val="00A10B9C"/>
    <w:rsid w:val="00A10BD9"/>
    <w:rsid w:val="00A1113B"/>
    <w:rsid w:val="00A1152C"/>
    <w:rsid w:val="00A1152D"/>
    <w:rsid w:val="00A11830"/>
    <w:rsid w:val="00A11CF0"/>
    <w:rsid w:val="00A12184"/>
    <w:rsid w:val="00A12553"/>
    <w:rsid w:val="00A12690"/>
    <w:rsid w:val="00A12696"/>
    <w:rsid w:val="00A127CB"/>
    <w:rsid w:val="00A12EA8"/>
    <w:rsid w:val="00A13109"/>
    <w:rsid w:val="00A1385B"/>
    <w:rsid w:val="00A1386B"/>
    <w:rsid w:val="00A13960"/>
    <w:rsid w:val="00A13A04"/>
    <w:rsid w:val="00A13A55"/>
    <w:rsid w:val="00A13C67"/>
    <w:rsid w:val="00A140B3"/>
    <w:rsid w:val="00A14137"/>
    <w:rsid w:val="00A14406"/>
    <w:rsid w:val="00A14632"/>
    <w:rsid w:val="00A14E60"/>
    <w:rsid w:val="00A14FA5"/>
    <w:rsid w:val="00A15103"/>
    <w:rsid w:val="00A15226"/>
    <w:rsid w:val="00A158DF"/>
    <w:rsid w:val="00A158FD"/>
    <w:rsid w:val="00A15BBB"/>
    <w:rsid w:val="00A15BFD"/>
    <w:rsid w:val="00A1623D"/>
    <w:rsid w:val="00A164A4"/>
    <w:rsid w:val="00A16543"/>
    <w:rsid w:val="00A16A6C"/>
    <w:rsid w:val="00A16CD8"/>
    <w:rsid w:val="00A16D2D"/>
    <w:rsid w:val="00A16F5F"/>
    <w:rsid w:val="00A1705B"/>
    <w:rsid w:val="00A17198"/>
    <w:rsid w:val="00A17850"/>
    <w:rsid w:val="00A20362"/>
    <w:rsid w:val="00A20742"/>
    <w:rsid w:val="00A20A07"/>
    <w:rsid w:val="00A20BA2"/>
    <w:rsid w:val="00A21246"/>
    <w:rsid w:val="00A216E6"/>
    <w:rsid w:val="00A217AE"/>
    <w:rsid w:val="00A21859"/>
    <w:rsid w:val="00A21945"/>
    <w:rsid w:val="00A21A45"/>
    <w:rsid w:val="00A21CDA"/>
    <w:rsid w:val="00A21DE9"/>
    <w:rsid w:val="00A21F27"/>
    <w:rsid w:val="00A21FB9"/>
    <w:rsid w:val="00A2212E"/>
    <w:rsid w:val="00A222D3"/>
    <w:rsid w:val="00A22520"/>
    <w:rsid w:val="00A22B78"/>
    <w:rsid w:val="00A23152"/>
    <w:rsid w:val="00A2318E"/>
    <w:rsid w:val="00A23490"/>
    <w:rsid w:val="00A23736"/>
    <w:rsid w:val="00A23801"/>
    <w:rsid w:val="00A23C49"/>
    <w:rsid w:val="00A241CC"/>
    <w:rsid w:val="00A2440C"/>
    <w:rsid w:val="00A244D7"/>
    <w:rsid w:val="00A24808"/>
    <w:rsid w:val="00A251D9"/>
    <w:rsid w:val="00A2535E"/>
    <w:rsid w:val="00A26135"/>
    <w:rsid w:val="00A26435"/>
    <w:rsid w:val="00A265B2"/>
    <w:rsid w:val="00A26C0C"/>
    <w:rsid w:val="00A26CBF"/>
    <w:rsid w:val="00A26DCD"/>
    <w:rsid w:val="00A26EB3"/>
    <w:rsid w:val="00A27554"/>
    <w:rsid w:val="00A27651"/>
    <w:rsid w:val="00A27797"/>
    <w:rsid w:val="00A2791C"/>
    <w:rsid w:val="00A27BD5"/>
    <w:rsid w:val="00A27C83"/>
    <w:rsid w:val="00A3009B"/>
    <w:rsid w:val="00A3040D"/>
    <w:rsid w:val="00A3076C"/>
    <w:rsid w:val="00A308C8"/>
    <w:rsid w:val="00A30B9D"/>
    <w:rsid w:val="00A30CF6"/>
    <w:rsid w:val="00A311CC"/>
    <w:rsid w:val="00A31250"/>
    <w:rsid w:val="00A314A9"/>
    <w:rsid w:val="00A315C0"/>
    <w:rsid w:val="00A315DF"/>
    <w:rsid w:val="00A32579"/>
    <w:rsid w:val="00A32E77"/>
    <w:rsid w:val="00A336B4"/>
    <w:rsid w:val="00A336F9"/>
    <w:rsid w:val="00A33AF1"/>
    <w:rsid w:val="00A33CC3"/>
    <w:rsid w:val="00A33E36"/>
    <w:rsid w:val="00A34406"/>
    <w:rsid w:val="00A348D2"/>
    <w:rsid w:val="00A35D87"/>
    <w:rsid w:val="00A36217"/>
    <w:rsid w:val="00A36290"/>
    <w:rsid w:val="00A3643A"/>
    <w:rsid w:val="00A3661A"/>
    <w:rsid w:val="00A3666E"/>
    <w:rsid w:val="00A36AC2"/>
    <w:rsid w:val="00A3732E"/>
    <w:rsid w:val="00A37736"/>
    <w:rsid w:val="00A379E5"/>
    <w:rsid w:val="00A37B59"/>
    <w:rsid w:val="00A37E07"/>
    <w:rsid w:val="00A37FDC"/>
    <w:rsid w:val="00A40341"/>
    <w:rsid w:val="00A40629"/>
    <w:rsid w:val="00A40A88"/>
    <w:rsid w:val="00A40AC7"/>
    <w:rsid w:val="00A40ADA"/>
    <w:rsid w:val="00A40AE6"/>
    <w:rsid w:val="00A40D64"/>
    <w:rsid w:val="00A40DBB"/>
    <w:rsid w:val="00A4105C"/>
    <w:rsid w:val="00A41667"/>
    <w:rsid w:val="00A416B3"/>
    <w:rsid w:val="00A41745"/>
    <w:rsid w:val="00A41E26"/>
    <w:rsid w:val="00A41E8D"/>
    <w:rsid w:val="00A41FCE"/>
    <w:rsid w:val="00A42023"/>
    <w:rsid w:val="00A4209A"/>
    <w:rsid w:val="00A4218B"/>
    <w:rsid w:val="00A42400"/>
    <w:rsid w:val="00A425A7"/>
    <w:rsid w:val="00A4266B"/>
    <w:rsid w:val="00A427F9"/>
    <w:rsid w:val="00A4291F"/>
    <w:rsid w:val="00A43383"/>
    <w:rsid w:val="00A433AB"/>
    <w:rsid w:val="00A4349A"/>
    <w:rsid w:val="00A437D2"/>
    <w:rsid w:val="00A43CFA"/>
    <w:rsid w:val="00A4478A"/>
    <w:rsid w:val="00A44868"/>
    <w:rsid w:val="00A45001"/>
    <w:rsid w:val="00A452E3"/>
    <w:rsid w:val="00A4532E"/>
    <w:rsid w:val="00A4539B"/>
    <w:rsid w:val="00A456A0"/>
    <w:rsid w:val="00A456F9"/>
    <w:rsid w:val="00A45926"/>
    <w:rsid w:val="00A459A8"/>
    <w:rsid w:val="00A45D9C"/>
    <w:rsid w:val="00A45E77"/>
    <w:rsid w:val="00A45E79"/>
    <w:rsid w:val="00A46CB4"/>
    <w:rsid w:val="00A46FF5"/>
    <w:rsid w:val="00A471A4"/>
    <w:rsid w:val="00A47B43"/>
    <w:rsid w:val="00A505E7"/>
    <w:rsid w:val="00A50AF5"/>
    <w:rsid w:val="00A50B78"/>
    <w:rsid w:val="00A51091"/>
    <w:rsid w:val="00A5157D"/>
    <w:rsid w:val="00A518AC"/>
    <w:rsid w:val="00A51CC5"/>
    <w:rsid w:val="00A521E2"/>
    <w:rsid w:val="00A522F1"/>
    <w:rsid w:val="00A528DF"/>
    <w:rsid w:val="00A52A42"/>
    <w:rsid w:val="00A52C9E"/>
    <w:rsid w:val="00A52F88"/>
    <w:rsid w:val="00A532EC"/>
    <w:rsid w:val="00A53504"/>
    <w:rsid w:val="00A535EC"/>
    <w:rsid w:val="00A5400F"/>
    <w:rsid w:val="00A540BA"/>
    <w:rsid w:val="00A543D0"/>
    <w:rsid w:val="00A543EA"/>
    <w:rsid w:val="00A54650"/>
    <w:rsid w:val="00A54780"/>
    <w:rsid w:val="00A548BF"/>
    <w:rsid w:val="00A54C15"/>
    <w:rsid w:val="00A54EFC"/>
    <w:rsid w:val="00A550F8"/>
    <w:rsid w:val="00A5592E"/>
    <w:rsid w:val="00A564A6"/>
    <w:rsid w:val="00A56C66"/>
    <w:rsid w:val="00A5703F"/>
    <w:rsid w:val="00A570C5"/>
    <w:rsid w:val="00A570EA"/>
    <w:rsid w:val="00A57100"/>
    <w:rsid w:val="00A5761C"/>
    <w:rsid w:val="00A57C91"/>
    <w:rsid w:val="00A60271"/>
    <w:rsid w:val="00A603B1"/>
    <w:rsid w:val="00A610D1"/>
    <w:rsid w:val="00A61116"/>
    <w:rsid w:val="00A612C8"/>
    <w:rsid w:val="00A6166B"/>
    <w:rsid w:val="00A61C04"/>
    <w:rsid w:val="00A62075"/>
    <w:rsid w:val="00A6216C"/>
    <w:rsid w:val="00A62742"/>
    <w:rsid w:val="00A62AF8"/>
    <w:rsid w:val="00A6387B"/>
    <w:rsid w:val="00A6421B"/>
    <w:rsid w:val="00A6423A"/>
    <w:rsid w:val="00A64346"/>
    <w:rsid w:val="00A6438D"/>
    <w:rsid w:val="00A64A68"/>
    <w:rsid w:val="00A64CD0"/>
    <w:rsid w:val="00A64E61"/>
    <w:rsid w:val="00A658DC"/>
    <w:rsid w:val="00A65E98"/>
    <w:rsid w:val="00A66986"/>
    <w:rsid w:val="00A66A45"/>
    <w:rsid w:val="00A66DDE"/>
    <w:rsid w:val="00A66FAD"/>
    <w:rsid w:val="00A673BD"/>
    <w:rsid w:val="00A675D5"/>
    <w:rsid w:val="00A6789C"/>
    <w:rsid w:val="00A7011B"/>
    <w:rsid w:val="00A7030C"/>
    <w:rsid w:val="00A70322"/>
    <w:rsid w:val="00A7098D"/>
    <w:rsid w:val="00A70B46"/>
    <w:rsid w:val="00A70BD7"/>
    <w:rsid w:val="00A70BE7"/>
    <w:rsid w:val="00A70CFB"/>
    <w:rsid w:val="00A70E8F"/>
    <w:rsid w:val="00A70E9D"/>
    <w:rsid w:val="00A70F9C"/>
    <w:rsid w:val="00A71350"/>
    <w:rsid w:val="00A71989"/>
    <w:rsid w:val="00A71B9D"/>
    <w:rsid w:val="00A72050"/>
    <w:rsid w:val="00A72057"/>
    <w:rsid w:val="00A721C3"/>
    <w:rsid w:val="00A722CB"/>
    <w:rsid w:val="00A725FE"/>
    <w:rsid w:val="00A72609"/>
    <w:rsid w:val="00A727CD"/>
    <w:rsid w:val="00A728DC"/>
    <w:rsid w:val="00A728EF"/>
    <w:rsid w:val="00A72BEF"/>
    <w:rsid w:val="00A72EBD"/>
    <w:rsid w:val="00A7370A"/>
    <w:rsid w:val="00A73846"/>
    <w:rsid w:val="00A74541"/>
    <w:rsid w:val="00A745EE"/>
    <w:rsid w:val="00A748E7"/>
    <w:rsid w:val="00A7494B"/>
    <w:rsid w:val="00A74BD1"/>
    <w:rsid w:val="00A74E4B"/>
    <w:rsid w:val="00A75007"/>
    <w:rsid w:val="00A75527"/>
    <w:rsid w:val="00A755D9"/>
    <w:rsid w:val="00A7577F"/>
    <w:rsid w:val="00A75D7C"/>
    <w:rsid w:val="00A7603B"/>
    <w:rsid w:val="00A763B9"/>
    <w:rsid w:val="00A76780"/>
    <w:rsid w:val="00A76888"/>
    <w:rsid w:val="00A76A7F"/>
    <w:rsid w:val="00A76D8B"/>
    <w:rsid w:val="00A76F16"/>
    <w:rsid w:val="00A77066"/>
    <w:rsid w:val="00A772EE"/>
    <w:rsid w:val="00A778F6"/>
    <w:rsid w:val="00A779B1"/>
    <w:rsid w:val="00A77A65"/>
    <w:rsid w:val="00A77D0B"/>
    <w:rsid w:val="00A77DB0"/>
    <w:rsid w:val="00A77E8A"/>
    <w:rsid w:val="00A77ED6"/>
    <w:rsid w:val="00A809F6"/>
    <w:rsid w:val="00A80B86"/>
    <w:rsid w:val="00A811EF"/>
    <w:rsid w:val="00A81447"/>
    <w:rsid w:val="00A81FCE"/>
    <w:rsid w:val="00A8231E"/>
    <w:rsid w:val="00A828F1"/>
    <w:rsid w:val="00A82BFF"/>
    <w:rsid w:val="00A8301F"/>
    <w:rsid w:val="00A8314A"/>
    <w:rsid w:val="00A83542"/>
    <w:rsid w:val="00A83692"/>
    <w:rsid w:val="00A83706"/>
    <w:rsid w:val="00A8391E"/>
    <w:rsid w:val="00A839CB"/>
    <w:rsid w:val="00A842AA"/>
    <w:rsid w:val="00A84432"/>
    <w:rsid w:val="00A8483B"/>
    <w:rsid w:val="00A84851"/>
    <w:rsid w:val="00A849B0"/>
    <w:rsid w:val="00A849C3"/>
    <w:rsid w:val="00A84B0C"/>
    <w:rsid w:val="00A84B75"/>
    <w:rsid w:val="00A85395"/>
    <w:rsid w:val="00A857D5"/>
    <w:rsid w:val="00A85A70"/>
    <w:rsid w:val="00A85F78"/>
    <w:rsid w:val="00A8619B"/>
    <w:rsid w:val="00A869A1"/>
    <w:rsid w:val="00A86B15"/>
    <w:rsid w:val="00A87071"/>
    <w:rsid w:val="00A87671"/>
    <w:rsid w:val="00A87B82"/>
    <w:rsid w:val="00A90037"/>
    <w:rsid w:val="00A906BA"/>
    <w:rsid w:val="00A90E91"/>
    <w:rsid w:val="00A90F0D"/>
    <w:rsid w:val="00A9100B"/>
    <w:rsid w:val="00A91553"/>
    <w:rsid w:val="00A91D0C"/>
    <w:rsid w:val="00A91EDA"/>
    <w:rsid w:val="00A9290E"/>
    <w:rsid w:val="00A92A75"/>
    <w:rsid w:val="00A92BC6"/>
    <w:rsid w:val="00A933C1"/>
    <w:rsid w:val="00A934B6"/>
    <w:rsid w:val="00A93CA3"/>
    <w:rsid w:val="00A93CAE"/>
    <w:rsid w:val="00A93D54"/>
    <w:rsid w:val="00A93E06"/>
    <w:rsid w:val="00A94185"/>
    <w:rsid w:val="00A9428F"/>
    <w:rsid w:val="00A94537"/>
    <w:rsid w:val="00A9462C"/>
    <w:rsid w:val="00A94E62"/>
    <w:rsid w:val="00A95186"/>
    <w:rsid w:val="00A95200"/>
    <w:rsid w:val="00A953D8"/>
    <w:rsid w:val="00A95C81"/>
    <w:rsid w:val="00A95E02"/>
    <w:rsid w:val="00A95E73"/>
    <w:rsid w:val="00A95F8C"/>
    <w:rsid w:val="00A960FF"/>
    <w:rsid w:val="00A9636E"/>
    <w:rsid w:val="00A96421"/>
    <w:rsid w:val="00A968C3"/>
    <w:rsid w:val="00A96954"/>
    <w:rsid w:val="00A96A99"/>
    <w:rsid w:val="00A96AC0"/>
    <w:rsid w:val="00A96B09"/>
    <w:rsid w:val="00A96D0F"/>
    <w:rsid w:val="00A96EA6"/>
    <w:rsid w:val="00A96F6C"/>
    <w:rsid w:val="00A96FE2"/>
    <w:rsid w:val="00A97A5C"/>
    <w:rsid w:val="00A97D08"/>
    <w:rsid w:val="00A97E9C"/>
    <w:rsid w:val="00AA0140"/>
    <w:rsid w:val="00AA0311"/>
    <w:rsid w:val="00AA033D"/>
    <w:rsid w:val="00AA03F6"/>
    <w:rsid w:val="00AA0638"/>
    <w:rsid w:val="00AA0A70"/>
    <w:rsid w:val="00AA10E9"/>
    <w:rsid w:val="00AA1312"/>
    <w:rsid w:val="00AA1332"/>
    <w:rsid w:val="00AA1D66"/>
    <w:rsid w:val="00AA1E06"/>
    <w:rsid w:val="00AA22EA"/>
    <w:rsid w:val="00AA243F"/>
    <w:rsid w:val="00AA2831"/>
    <w:rsid w:val="00AA29D0"/>
    <w:rsid w:val="00AA2C72"/>
    <w:rsid w:val="00AA2E4E"/>
    <w:rsid w:val="00AA314D"/>
    <w:rsid w:val="00AA3346"/>
    <w:rsid w:val="00AA36A5"/>
    <w:rsid w:val="00AA3930"/>
    <w:rsid w:val="00AA4C7A"/>
    <w:rsid w:val="00AA4D47"/>
    <w:rsid w:val="00AA4E7C"/>
    <w:rsid w:val="00AA5475"/>
    <w:rsid w:val="00AA5AB3"/>
    <w:rsid w:val="00AA5C8A"/>
    <w:rsid w:val="00AA5FF8"/>
    <w:rsid w:val="00AA6273"/>
    <w:rsid w:val="00AA65EB"/>
    <w:rsid w:val="00AA6898"/>
    <w:rsid w:val="00AA6A24"/>
    <w:rsid w:val="00AA6DA9"/>
    <w:rsid w:val="00AA79CF"/>
    <w:rsid w:val="00AA7C79"/>
    <w:rsid w:val="00AB0078"/>
    <w:rsid w:val="00AB0097"/>
    <w:rsid w:val="00AB058D"/>
    <w:rsid w:val="00AB06A6"/>
    <w:rsid w:val="00AB0C0E"/>
    <w:rsid w:val="00AB0CC8"/>
    <w:rsid w:val="00AB0ED5"/>
    <w:rsid w:val="00AB12A2"/>
    <w:rsid w:val="00AB131A"/>
    <w:rsid w:val="00AB157F"/>
    <w:rsid w:val="00AB15E8"/>
    <w:rsid w:val="00AB17DF"/>
    <w:rsid w:val="00AB19BA"/>
    <w:rsid w:val="00AB1EDC"/>
    <w:rsid w:val="00AB269B"/>
    <w:rsid w:val="00AB2E58"/>
    <w:rsid w:val="00AB2F04"/>
    <w:rsid w:val="00AB2F91"/>
    <w:rsid w:val="00AB339D"/>
    <w:rsid w:val="00AB33D9"/>
    <w:rsid w:val="00AB3579"/>
    <w:rsid w:val="00AB37CF"/>
    <w:rsid w:val="00AB38DD"/>
    <w:rsid w:val="00AB3A2A"/>
    <w:rsid w:val="00AB3EF0"/>
    <w:rsid w:val="00AB415D"/>
    <w:rsid w:val="00AB4493"/>
    <w:rsid w:val="00AB5133"/>
    <w:rsid w:val="00AB516B"/>
    <w:rsid w:val="00AB5189"/>
    <w:rsid w:val="00AB51CB"/>
    <w:rsid w:val="00AB5D65"/>
    <w:rsid w:val="00AB5D9E"/>
    <w:rsid w:val="00AB60F4"/>
    <w:rsid w:val="00AB6188"/>
    <w:rsid w:val="00AB6587"/>
    <w:rsid w:val="00AB6D36"/>
    <w:rsid w:val="00AB7183"/>
    <w:rsid w:val="00AB71F8"/>
    <w:rsid w:val="00AB7642"/>
    <w:rsid w:val="00AB788D"/>
    <w:rsid w:val="00AB7B9B"/>
    <w:rsid w:val="00AB7CE6"/>
    <w:rsid w:val="00AB7DC7"/>
    <w:rsid w:val="00AC0251"/>
    <w:rsid w:val="00AC0411"/>
    <w:rsid w:val="00AC077F"/>
    <w:rsid w:val="00AC07C0"/>
    <w:rsid w:val="00AC08D0"/>
    <w:rsid w:val="00AC08F7"/>
    <w:rsid w:val="00AC09A0"/>
    <w:rsid w:val="00AC0D45"/>
    <w:rsid w:val="00AC1308"/>
    <w:rsid w:val="00AC1316"/>
    <w:rsid w:val="00AC15E3"/>
    <w:rsid w:val="00AC18FC"/>
    <w:rsid w:val="00AC1E31"/>
    <w:rsid w:val="00AC25F1"/>
    <w:rsid w:val="00AC2E7F"/>
    <w:rsid w:val="00AC2EA7"/>
    <w:rsid w:val="00AC31E3"/>
    <w:rsid w:val="00AC34D4"/>
    <w:rsid w:val="00AC3627"/>
    <w:rsid w:val="00AC3B9D"/>
    <w:rsid w:val="00AC3C32"/>
    <w:rsid w:val="00AC3DDF"/>
    <w:rsid w:val="00AC3E5C"/>
    <w:rsid w:val="00AC404E"/>
    <w:rsid w:val="00AC45B4"/>
    <w:rsid w:val="00AC4688"/>
    <w:rsid w:val="00AC46BE"/>
    <w:rsid w:val="00AC4B16"/>
    <w:rsid w:val="00AC4EC2"/>
    <w:rsid w:val="00AC50CC"/>
    <w:rsid w:val="00AC59C6"/>
    <w:rsid w:val="00AC5B5A"/>
    <w:rsid w:val="00AC5CC1"/>
    <w:rsid w:val="00AC60D5"/>
    <w:rsid w:val="00AC611C"/>
    <w:rsid w:val="00AC616F"/>
    <w:rsid w:val="00AC6396"/>
    <w:rsid w:val="00AC64B4"/>
    <w:rsid w:val="00AC65D3"/>
    <w:rsid w:val="00AC7131"/>
    <w:rsid w:val="00AC7147"/>
    <w:rsid w:val="00AC71E8"/>
    <w:rsid w:val="00AC7362"/>
    <w:rsid w:val="00AC74BD"/>
    <w:rsid w:val="00AC7601"/>
    <w:rsid w:val="00AC7639"/>
    <w:rsid w:val="00AD046B"/>
    <w:rsid w:val="00AD05A8"/>
    <w:rsid w:val="00AD0955"/>
    <w:rsid w:val="00AD0D90"/>
    <w:rsid w:val="00AD0DC5"/>
    <w:rsid w:val="00AD1465"/>
    <w:rsid w:val="00AD1576"/>
    <w:rsid w:val="00AD15B7"/>
    <w:rsid w:val="00AD1E80"/>
    <w:rsid w:val="00AD1E95"/>
    <w:rsid w:val="00AD1F73"/>
    <w:rsid w:val="00AD2187"/>
    <w:rsid w:val="00AD22F3"/>
    <w:rsid w:val="00AD3107"/>
    <w:rsid w:val="00AD3382"/>
    <w:rsid w:val="00AD3779"/>
    <w:rsid w:val="00AD3818"/>
    <w:rsid w:val="00AD3878"/>
    <w:rsid w:val="00AD392F"/>
    <w:rsid w:val="00AD3A74"/>
    <w:rsid w:val="00AD4081"/>
    <w:rsid w:val="00AD472F"/>
    <w:rsid w:val="00AD47ED"/>
    <w:rsid w:val="00AD4B2B"/>
    <w:rsid w:val="00AD4DC6"/>
    <w:rsid w:val="00AD4F4B"/>
    <w:rsid w:val="00AD5018"/>
    <w:rsid w:val="00AD53B5"/>
    <w:rsid w:val="00AD57E9"/>
    <w:rsid w:val="00AD59FE"/>
    <w:rsid w:val="00AD5B2B"/>
    <w:rsid w:val="00AD5E66"/>
    <w:rsid w:val="00AD6784"/>
    <w:rsid w:val="00AD695C"/>
    <w:rsid w:val="00AD6ED3"/>
    <w:rsid w:val="00AD6FE6"/>
    <w:rsid w:val="00AD7357"/>
    <w:rsid w:val="00AD7375"/>
    <w:rsid w:val="00AE0055"/>
    <w:rsid w:val="00AE01FD"/>
    <w:rsid w:val="00AE075A"/>
    <w:rsid w:val="00AE0BBF"/>
    <w:rsid w:val="00AE0C5E"/>
    <w:rsid w:val="00AE0EA6"/>
    <w:rsid w:val="00AE1518"/>
    <w:rsid w:val="00AE169C"/>
    <w:rsid w:val="00AE1C36"/>
    <w:rsid w:val="00AE1CBC"/>
    <w:rsid w:val="00AE1EBE"/>
    <w:rsid w:val="00AE2103"/>
    <w:rsid w:val="00AE210A"/>
    <w:rsid w:val="00AE2801"/>
    <w:rsid w:val="00AE29C7"/>
    <w:rsid w:val="00AE2AD4"/>
    <w:rsid w:val="00AE2D1F"/>
    <w:rsid w:val="00AE308F"/>
    <w:rsid w:val="00AE36FC"/>
    <w:rsid w:val="00AE38A6"/>
    <w:rsid w:val="00AE3B48"/>
    <w:rsid w:val="00AE3D43"/>
    <w:rsid w:val="00AE4497"/>
    <w:rsid w:val="00AE4B4C"/>
    <w:rsid w:val="00AE4C1D"/>
    <w:rsid w:val="00AE4EC4"/>
    <w:rsid w:val="00AE4F63"/>
    <w:rsid w:val="00AE5032"/>
    <w:rsid w:val="00AE5289"/>
    <w:rsid w:val="00AE531F"/>
    <w:rsid w:val="00AE5843"/>
    <w:rsid w:val="00AE589D"/>
    <w:rsid w:val="00AE59E2"/>
    <w:rsid w:val="00AE6435"/>
    <w:rsid w:val="00AE6911"/>
    <w:rsid w:val="00AE692F"/>
    <w:rsid w:val="00AE69E1"/>
    <w:rsid w:val="00AE6F89"/>
    <w:rsid w:val="00AE737A"/>
    <w:rsid w:val="00AE746C"/>
    <w:rsid w:val="00AE7E61"/>
    <w:rsid w:val="00AF0295"/>
    <w:rsid w:val="00AF0B95"/>
    <w:rsid w:val="00AF0E44"/>
    <w:rsid w:val="00AF1352"/>
    <w:rsid w:val="00AF15F9"/>
    <w:rsid w:val="00AF1AAA"/>
    <w:rsid w:val="00AF1E30"/>
    <w:rsid w:val="00AF1F1E"/>
    <w:rsid w:val="00AF1F60"/>
    <w:rsid w:val="00AF2008"/>
    <w:rsid w:val="00AF209C"/>
    <w:rsid w:val="00AF210A"/>
    <w:rsid w:val="00AF247D"/>
    <w:rsid w:val="00AF2742"/>
    <w:rsid w:val="00AF29C1"/>
    <w:rsid w:val="00AF2A02"/>
    <w:rsid w:val="00AF2B4A"/>
    <w:rsid w:val="00AF30BA"/>
    <w:rsid w:val="00AF32BA"/>
    <w:rsid w:val="00AF33F2"/>
    <w:rsid w:val="00AF34A4"/>
    <w:rsid w:val="00AF3660"/>
    <w:rsid w:val="00AF3670"/>
    <w:rsid w:val="00AF38F5"/>
    <w:rsid w:val="00AF3999"/>
    <w:rsid w:val="00AF39D5"/>
    <w:rsid w:val="00AF3D48"/>
    <w:rsid w:val="00AF4059"/>
    <w:rsid w:val="00AF4320"/>
    <w:rsid w:val="00AF461E"/>
    <w:rsid w:val="00AF4A69"/>
    <w:rsid w:val="00AF52B7"/>
    <w:rsid w:val="00AF545D"/>
    <w:rsid w:val="00AF589B"/>
    <w:rsid w:val="00AF594F"/>
    <w:rsid w:val="00AF5ACE"/>
    <w:rsid w:val="00AF5B68"/>
    <w:rsid w:val="00AF5C53"/>
    <w:rsid w:val="00AF5D3C"/>
    <w:rsid w:val="00AF5DA3"/>
    <w:rsid w:val="00AF5DB1"/>
    <w:rsid w:val="00AF6026"/>
    <w:rsid w:val="00AF64C1"/>
    <w:rsid w:val="00AF64D7"/>
    <w:rsid w:val="00AF673E"/>
    <w:rsid w:val="00AF69B4"/>
    <w:rsid w:val="00AF6B95"/>
    <w:rsid w:val="00AF6ECE"/>
    <w:rsid w:val="00AF74A1"/>
    <w:rsid w:val="00AF7649"/>
    <w:rsid w:val="00AF77E4"/>
    <w:rsid w:val="00AF7B51"/>
    <w:rsid w:val="00AF7C4A"/>
    <w:rsid w:val="00AF7E47"/>
    <w:rsid w:val="00AF7F03"/>
    <w:rsid w:val="00AF7FCF"/>
    <w:rsid w:val="00B0011F"/>
    <w:rsid w:val="00B00153"/>
    <w:rsid w:val="00B00296"/>
    <w:rsid w:val="00B00551"/>
    <w:rsid w:val="00B007B2"/>
    <w:rsid w:val="00B00857"/>
    <w:rsid w:val="00B008D6"/>
    <w:rsid w:val="00B00D6F"/>
    <w:rsid w:val="00B00E93"/>
    <w:rsid w:val="00B011F3"/>
    <w:rsid w:val="00B01759"/>
    <w:rsid w:val="00B01932"/>
    <w:rsid w:val="00B02052"/>
    <w:rsid w:val="00B021EA"/>
    <w:rsid w:val="00B02418"/>
    <w:rsid w:val="00B02679"/>
    <w:rsid w:val="00B02DC2"/>
    <w:rsid w:val="00B02DD2"/>
    <w:rsid w:val="00B02DD9"/>
    <w:rsid w:val="00B02F04"/>
    <w:rsid w:val="00B034CB"/>
    <w:rsid w:val="00B03785"/>
    <w:rsid w:val="00B0381F"/>
    <w:rsid w:val="00B03886"/>
    <w:rsid w:val="00B039C4"/>
    <w:rsid w:val="00B03D30"/>
    <w:rsid w:val="00B03E33"/>
    <w:rsid w:val="00B03F61"/>
    <w:rsid w:val="00B042D7"/>
    <w:rsid w:val="00B04383"/>
    <w:rsid w:val="00B04B35"/>
    <w:rsid w:val="00B053AE"/>
    <w:rsid w:val="00B05B7E"/>
    <w:rsid w:val="00B05BF7"/>
    <w:rsid w:val="00B0653F"/>
    <w:rsid w:val="00B0685F"/>
    <w:rsid w:val="00B068B1"/>
    <w:rsid w:val="00B06B75"/>
    <w:rsid w:val="00B07264"/>
    <w:rsid w:val="00B07380"/>
    <w:rsid w:val="00B076CA"/>
    <w:rsid w:val="00B07AD5"/>
    <w:rsid w:val="00B10142"/>
    <w:rsid w:val="00B10307"/>
    <w:rsid w:val="00B103BA"/>
    <w:rsid w:val="00B10516"/>
    <w:rsid w:val="00B106B0"/>
    <w:rsid w:val="00B10982"/>
    <w:rsid w:val="00B109D5"/>
    <w:rsid w:val="00B10C46"/>
    <w:rsid w:val="00B10FD9"/>
    <w:rsid w:val="00B1124D"/>
    <w:rsid w:val="00B114AC"/>
    <w:rsid w:val="00B116B1"/>
    <w:rsid w:val="00B11A2A"/>
    <w:rsid w:val="00B11C77"/>
    <w:rsid w:val="00B11D03"/>
    <w:rsid w:val="00B12119"/>
    <w:rsid w:val="00B12488"/>
    <w:rsid w:val="00B125B6"/>
    <w:rsid w:val="00B128AA"/>
    <w:rsid w:val="00B12A31"/>
    <w:rsid w:val="00B12AD7"/>
    <w:rsid w:val="00B12E06"/>
    <w:rsid w:val="00B136DF"/>
    <w:rsid w:val="00B137A1"/>
    <w:rsid w:val="00B137C4"/>
    <w:rsid w:val="00B13844"/>
    <w:rsid w:val="00B13972"/>
    <w:rsid w:val="00B13E91"/>
    <w:rsid w:val="00B147EC"/>
    <w:rsid w:val="00B154DA"/>
    <w:rsid w:val="00B15C4A"/>
    <w:rsid w:val="00B15E24"/>
    <w:rsid w:val="00B15FB2"/>
    <w:rsid w:val="00B160C6"/>
    <w:rsid w:val="00B16951"/>
    <w:rsid w:val="00B16DE3"/>
    <w:rsid w:val="00B17242"/>
    <w:rsid w:val="00B176D4"/>
    <w:rsid w:val="00B17992"/>
    <w:rsid w:val="00B17AA7"/>
    <w:rsid w:val="00B20040"/>
    <w:rsid w:val="00B205A2"/>
    <w:rsid w:val="00B206D1"/>
    <w:rsid w:val="00B20899"/>
    <w:rsid w:val="00B20AC3"/>
    <w:rsid w:val="00B20D36"/>
    <w:rsid w:val="00B21229"/>
    <w:rsid w:val="00B2251D"/>
    <w:rsid w:val="00B225FB"/>
    <w:rsid w:val="00B2273E"/>
    <w:rsid w:val="00B22904"/>
    <w:rsid w:val="00B22958"/>
    <w:rsid w:val="00B22B93"/>
    <w:rsid w:val="00B22C73"/>
    <w:rsid w:val="00B22D65"/>
    <w:rsid w:val="00B22FF3"/>
    <w:rsid w:val="00B230D2"/>
    <w:rsid w:val="00B2324D"/>
    <w:rsid w:val="00B2358A"/>
    <w:rsid w:val="00B2395E"/>
    <w:rsid w:val="00B23E48"/>
    <w:rsid w:val="00B24716"/>
    <w:rsid w:val="00B24D17"/>
    <w:rsid w:val="00B256B9"/>
    <w:rsid w:val="00B2580A"/>
    <w:rsid w:val="00B25FC0"/>
    <w:rsid w:val="00B261D3"/>
    <w:rsid w:val="00B26BA4"/>
    <w:rsid w:val="00B26D8E"/>
    <w:rsid w:val="00B27649"/>
    <w:rsid w:val="00B2791C"/>
    <w:rsid w:val="00B27C25"/>
    <w:rsid w:val="00B27F5C"/>
    <w:rsid w:val="00B27FDA"/>
    <w:rsid w:val="00B300FC"/>
    <w:rsid w:val="00B30153"/>
    <w:rsid w:val="00B30272"/>
    <w:rsid w:val="00B302EC"/>
    <w:rsid w:val="00B3057C"/>
    <w:rsid w:val="00B3070D"/>
    <w:rsid w:val="00B30A13"/>
    <w:rsid w:val="00B30CB4"/>
    <w:rsid w:val="00B311DB"/>
    <w:rsid w:val="00B3175A"/>
    <w:rsid w:val="00B3181C"/>
    <w:rsid w:val="00B31964"/>
    <w:rsid w:val="00B31A84"/>
    <w:rsid w:val="00B320EA"/>
    <w:rsid w:val="00B32234"/>
    <w:rsid w:val="00B324C6"/>
    <w:rsid w:val="00B3250D"/>
    <w:rsid w:val="00B32BDA"/>
    <w:rsid w:val="00B32FD8"/>
    <w:rsid w:val="00B33222"/>
    <w:rsid w:val="00B33836"/>
    <w:rsid w:val="00B338C7"/>
    <w:rsid w:val="00B33BFA"/>
    <w:rsid w:val="00B3400D"/>
    <w:rsid w:val="00B3408E"/>
    <w:rsid w:val="00B34330"/>
    <w:rsid w:val="00B3438B"/>
    <w:rsid w:val="00B348A3"/>
    <w:rsid w:val="00B34A3E"/>
    <w:rsid w:val="00B34C9A"/>
    <w:rsid w:val="00B34DE4"/>
    <w:rsid w:val="00B34E91"/>
    <w:rsid w:val="00B34EAF"/>
    <w:rsid w:val="00B34F23"/>
    <w:rsid w:val="00B35013"/>
    <w:rsid w:val="00B3503A"/>
    <w:rsid w:val="00B350F3"/>
    <w:rsid w:val="00B35301"/>
    <w:rsid w:val="00B35408"/>
    <w:rsid w:val="00B35D24"/>
    <w:rsid w:val="00B35DF3"/>
    <w:rsid w:val="00B35FFA"/>
    <w:rsid w:val="00B36394"/>
    <w:rsid w:val="00B36462"/>
    <w:rsid w:val="00B364EA"/>
    <w:rsid w:val="00B36625"/>
    <w:rsid w:val="00B366D3"/>
    <w:rsid w:val="00B36733"/>
    <w:rsid w:val="00B36A12"/>
    <w:rsid w:val="00B36E87"/>
    <w:rsid w:val="00B36F4E"/>
    <w:rsid w:val="00B36FC6"/>
    <w:rsid w:val="00B37150"/>
    <w:rsid w:val="00B371A6"/>
    <w:rsid w:val="00B37208"/>
    <w:rsid w:val="00B37280"/>
    <w:rsid w:val="00B3753B"/>
    <w:rsid w:val="00B377AA"/>
    <w:rsid w:val="00B37F94"/>
    <w:rsid w:val="00B40185"/>
    <w:rsid w:val="00B409C6"/>
    <w:rsid w:val="00B40AB0"/>
    <w:rsid w:val="00B40BAB"/>
    <w:rsid w:val="00B4119E"/>
    <w:rsid w:val="00B4139C"/>
    <w:rsid w:val="00B41670"/>
    <w:rsid w:val="00B41748"/>
    <w:rsid w:val="00B419E0"/>
    <w:rsid w:val="00B41DDE"/>
    <w:rsid w:val="00B4219E"/>
    <w:rsid w:val="00B423CF"/>
    <w:rsid w:val="00B43259"/>
    <w:rsid w:val="00B433EC"/>
    <w:rsid w:val="00B436B7"/>
    <w:rsid w:val="00B43895"/>
    <w:rsid w:val="00B43BA6"/>
    <w:rsid w:val="00B43E15"/>
    <w:rsid w:val="00B43E82"/>
    <w:rsid w:val="00B43F97"/>
    <w:rsid w:val="00B443E7"/>
    <w:rsid w:val="00B4466A"/>
    <w:rsid w:val="00B4475E"/>
    <w:rsid w:val="00B44CAE"/>
    <w:rsid w:val="00B44D70"/>
    <w:rsid w:val="00B45148"/>
    <w:rsid w:val="00B4559F"/>
    <w:rsid w:val="00B4587F"/>
    <w:rsid w:val="00B45A4D"/>
    <w:rsid w:val="00B45CCA"/>
    <w:rsid w:val="00B45DFB"/>
    <w:rsid w:val="00B4607D"/>
    <w:rsid w:val="00B46084"/>
    <w:rsid w:val="00B46112"/>
    <w:rsid w:val="00B468BD"/>
    <w:rsid w:val="00B46A20"/>
    <w:rsid w:val="00B46D9F"/>
    <w:rsid w:val="00B46EF7"/>
    <w:rsid w:val="00B473C3"/>
    <w:rsid w:val="00B47494"/>
    <w:rsid w:val="00B47AF7"/>
    <w:rsid w:val="00B47B80"/>
    <w:rsid w:val="00B47D49"/>
    <w:rsid w:val="00B5010F"/>
    <w:rsid w:val="00B501C9"/>
    <w:rsid w:val="00B5042C"/>
    <w:rsid w:val="00B50592"/>
    <w:rsid w:val="00B508AC"/>
    <w:rsid w:val="00B50B27"/>
    <w:rsid w:val="00B50C9B"/>
    <w:rsid w:val="00B50E69"/>
    <w:rsid w:val="00B514A3"/>
    <w:rsid w:val="00B514C0"/>
    <w:rsid w:val="00B516FA"/>
    <w:rsid w:val="00B5177D"/>
    <w:rsid w:val="00B517D0"/>
    <w:rsid w:val="00B51A9A"/>
    <w:rsid w:val="00B51C19"/>
    <w:rsid w:val="00B51FFC"/>
    <w:rsid w:val="00B52336"/>
    <w:rsid w:val="00B524DD"/>
    <w:rsid w:val="00B525A6"/>
    <w:rsid w:val="00B52647"/>
    <w:rsid w:val="00B528EA"/>
    <w:rsid w:val="00B52D6E"/>
    <w:rsid w:val="00B52F68"/>
    <w:rsid w:val="00B53814"/>
    <w:rsid w:val="00B53938"/>
    <w:rsid w:val="00B539BB"/>
    <w:rsid w:val="00B53D5C"/>
    <w:rsid w:val="00B53F6D"/>
    <w:rsid w:val="00B54059"/>
    <w:rsid w:val="00B546FD"/>
    <w:rsid w:val="00B54B11"/>
    <w:rsid w:val="00B54EB5"/>
    <w:rsid w:val="00B55D74"/>
    <w:rsid w:val="00B5618C"/>
    <w:rsid w:val="00B565E9"/>
    <w:rsid w:val="00B56C13"/>
    <w:rsid w:val="00B56C99"/>
    <w:rsid w:val="00B56C9F"/>
    <w:rsid w:val="00B56FBF"/>
    <w:rsid w:val="00B571E2"/>
    <w:rsid w:val="00B577AB"/>
    <w:rsid w:val="00B60331"/>
    <w:rsid w:val="00B60509"/>
    <w:rsid w:val="00B60995"/>
    <w:rsid w:val="00B60A91"/>
    <w:rsid w:val="00B60B90"/>
    <w:rsid w:val="00B60F82"/>
    <w:rsid w:val="00B61CB0"/>
    <w:rsid w:val="00B61D58"/>
    <w:rsid w:val="00B61DFF"/>
    <w:rsid w:val="00B62011"/>
    <w:rsid w:val="00B62336"/>
    <w:rsid w:val="00B6258A"/>
    <w:rsid w:val="00B625B0"/>
    <w:rsid w:val="00B62805"/>
    <w:rsid w:val="00B6332D"/>
    <w:rsid w:val="00B634F2"/>
    <w:rsid w:val="00B635AC"/>
    <w:rsid w:val="00B63E1F"/>
    <w:rsid w:val="00B6438A"/>
    <w:rsid w:val="00B643D3"/>
    <w:rsid w:val="00B644FA"/>
    <w:rsid w:val="00B64791"/>
    <w:rsid w:val="00B6494E"/>
    <w:rsid w:val="00B652F2"/>
    <w:rsid w:val="00B653E7"/>
    <w:rsid w:val="00B65418"/>
    <w:rsid w:val="00B654B3"/>
    <w:rsid w:val="00B65961"/>
    <w:rsid w:val="00B65BAE"/>
    <w:rsid w:val="00B65BC5"/>
    <w:rsid w:val="00B65C9E"/>
    <w:rsid w:val="00B66274"/>
    <w:rsid w:val="00B6665A"/>
    <w:rsid w:val="00B666D7"/>
    <w:rsid w:val="00B66A2E"/>
    <w:rsid w:val="00B672DA"/>
    <w:rsid w:val="00B673A8"/>
    <w:rsid w:val="00B674C5"/>
    <w:rsid w:val="00B675AA"/>
    <w:rsid w:val="00B679A6"/>
    <w:rsid w:val="00B67B8D"/>
    <w:rsid w:val="00B67EBB"/>
    <w:rsid w:val="00B70050"/>
    <w:rsid w:val="00B708C8"/>
    <w:rsid w:val="00B70B45"/>
    <w:rsid w:val="00B70CC4"/>
    <w:rsid w:val="00B70CD3"/>
    <w:rsid w:val="00B70F11"/>
    <w:rsid w:val="00B7125E"/>
    <w:rsid w:val="00B713FB"/>
    <w:rsid w:val="00B7167C"/>
    <w:rsid w:val="00B71C2D"/>
    <w:rsid w:val="00B71E0A"/>
    <w:rsid w:val="00B72655"/>
    <w:rsid w:val="00B727FD"/>
    <w:rsid w:val="00B72B6D"/>
    <w:rsid w:val="00B72BC5"/>
    <w:rsid w:val="00B72E0B"/>
    <w:rsid w:val="00B73173"/>
    <w:rsid w:val="00B73273"/>
    <w:rsid w:val="00B7329E"/>
    <w:rsid w:val="00B732F1"/>
    <w:rsid w:val="00B733B0"/>
    <w:rsid w:val="00B73551"/>
    <w:rsid w:val="00B73888"/>
    <w:rsid w:val="00B738DF"/>
    <w:rsid w:val="00B740E6"/>
    <w:rsid w:val="00B74492"/>
    <w:rsid w:val="00B74A18"/>
    <w:rsid w:val="00B74E0D"/>
    <w:rsid w:val="00B75085"/>
    <w:rsid w:val="00B758FE"/>
    <w:rsid w:val="00B75F88"/>
    <w:rsid w:val="00B76513"/>
    <w:rsid w:val="00B766CF"/>
    <w:rsid w:val="00B76D7C"/>
    <w:rsid w:val="00B76F1F"/>
    <w:rsid w:val="00B77259"/>
    <w:rsid w:val="00B77262"/>
    <w:rsid w:val="00B772AC"/>
    <w:rsid w:val="00B77416"/>
    <w:rsid w:val="00B77783"/>
    <w:rsid w:val="00B8023C"/>
    <w:rsid w:val="00B80580"/>
    <w:rsid w:val="00B80A37"/>
    <w:rsid w:val="00B80B4D"/>
    <w:rsid w:val="00B80CE4"/>
    <w:rsid w:val="00B81214"/>
    <w:rsid w:val="00B8123C"/>
    <w:rsid w:val="00B81B47"/>
    <w:rsid w:val="00B81B5C"/>
    <w:rsid w:val="00B81D6C"/>
    <w:rsid w:val="00B81DED"/>
    <w:rsid w:val="00B823D9"/>
    <w:rsid w:val="00B82F61"/>
    <w:rsid w:val="00B8362E"/>
    <w:rsid w:val="00B83658"/>
    <w:rsid w:val="00B83E6F"/>
    <w:rsid w:val="00B84462"/>
    <w:rsid w:val="00B84BCC"/>
    <w:rsid w:val="00B84F0B"/>
    <w:rsid w:val="00B856E1"/>
    <w:rsid w:val="00B85B87"/>
    <w:rsid w:val="00B85E13"/>
    <w:rsid w:val="00B85FEA"/>
    <w:rsid w:val="00B8623D"/>
    <w:rsid w:val="00B865F3"/>
    <w:rsid w:val="00B867D7"/>
    <w:rsid w:val="00B86C52"/>
    <w:rsid w:val="00B8708A"/>
    <w:rsid w:val="00B877AD"/>
    <w:rsid w:val="00B87F5A"/>
    <w:rsid w:val="00B9019F"/>
    <w:rsid w:val="00B906D1"/>
    <w:rsid w:val="00B908B4"/>
    <w:rsid w:val="00B90966"/>
    <w:rsid w:val="00B90C57"/>
    <w:rsid w:val="00B90D23"/>
    <w:rsid w:val="00B9128A"/>
    <w:rsid w:val="00B915EC"/>
    <w:rsid w:val="00B91755"/>
    <w:rsid w:val="00B91D38"/>
    <w:rsid w:val="00B91D6B"/>
    <w:rsid w:val="00B92DA1"/>
    <w:rsid w:val="00B93385"/>
    <w:rsid w:val="00B934B9"/>
    <w:rsid w:val="00B936AC"/>
    <w:rsid w:val="00B9386A"/>
    <w:rsid w:val="00B93CB9"/>
    <w:rsid w:val="00B94674"/>
    <w:rsid w:val="00B946E1"/>
    <w:rsid w:val="00B9478C"/>
    <w:rsid w:val="00B947FB"/>
    <w:rsid w:val="00B94CD9"/>
    <w:rsid w:val="00B94DB4"/>
    <w:rsid w:val="00B94E81"/>
    <w:rsid w:val="00B95233"/>
    <w:rsid w:val="00B9528C"/>
    <w:rsid w:val="00B953E0"/>
    <w:rsid w:val="00B954A2"/>
    <w:rsid w:val="00B956B5"/>
    <w:rsid w:val="00B958C5"/>
    <w:rsid w:val="00B959BB"/>
    <w:rsid w:val="00B95ED9"/>
    <w:rsid w:val="00B960F1"/>
    <w:rsid w:val="00B9627C"/>
    <w:rsid w:val="00B966E2"/>
    <w:rsid w:val="00B96705"/>
    <w:rsid w:val="00B96B70"/>
    <w:rsid w:val="00B96CD2"/>
    <w:rsid w:val="00B96FC4"/>
    <w:rsid w:val="00B97807"/>
    <w:rsid w:val="00BA00D5"/>
    <w:rsid w:val="00BA0278"/>
    <w:rsid w:val="00BA0293"/>
    <w:rsid w:val="00BA0297"/>
    <w:rsid w:val="00BA06A4"/>
    <w:rsid w:val="00BA0DD9"/>
    <w:rsid w:val="00BA0F16"/>
    <w:rsid w:val="00BA1368"/>
    <w:rsid w:val="00BA1551"/>
    <w:rsid w:val="00BA15AB"/>
    <w:rsid w:val="00BA187A"/>
    <w:rsid w:val="00BA1A95"/>
    <w:rsid w:val="00BA21F8"/>
    <w:rsid w:val="00BA22C9"/>
    <w:rsid w:val="00BA2A37"/>
    <w:rsid w:val="00BA2D3F"/>
    <w:rsid w:val="00BA2E47"/>
    <w:rsid w:val="00BA32ED"/>
    <w:rsid w:val="00BA3497"/>
    <w:rsid w:val="00BA3597"/>
    <w:rsid w:val="00BA367E"/>
    <w:rsid w:val="00BA3FF8"/>
    <w:rsid w:val="00BA4025"/>
    <w:rsid w:val="00BA4193"/>
    <w:rsid w:val="00BA4329"/>
    <w:rsid w:val="00BA448D"/>
    <w:rsid w:val="00BA479A"/>
    <w:rsid w:val="00BA4D7B"/>
    <w:rsid w:val="00BA50D8"/>
    <w:rsid w:val="00BA51D4"/>
    <w:rsid w:val="00BA5443"/>
    <w:rsid w:val="00BA5584"/>
    <w:rsid w:val="00BA5640"/>
    <w:rsid w:val="00BA56C1"/>
    <w:rsid w:val="00BA60A4"/>
    <w:rsid w:val="00BA6344"/>
    <w:rsid w:val="00BA6AE5"/>
    <w:rsid w:val="00BA710D"/>
    <w:rsid w:val="00BA717C"/>
    <w:rsid w:val="00BA7381"/>
    <w:rsid w:val="00BA79BE"/>
    <w:rsid w:val="00BA7FC1"/>
    <w:rsid w:val="00BB014F"/>
    <w:rsid w:val="00BB0479"/>
    <w:rsid w:val="00BB0744"/>
    <w:rsid w:val="00BB0911"/>
    <w:rsid w:val="00BB0B4B"/>
    <w:rsid w:val="00BB0B88"/>
    <w:rsid w:val="00BB0F93"/>
    <w:rsid w:val="00BB10A2"/>
    <w:rsid w:val="00BB12E6"/>
    <w:rsid w:val="00BB130F"/>
    <w:rsid w:val="00BB18A4"/>
    <w:rsid w:val="00BB1BEF"/>
    <w:rsid w:val="00BB1F5D"/>
    <w:rsid w:val="00BB26BA"/>
    <w:rsid w:val="00BB29AB"/>
    <w:rsid w:val="00BB29F5"/>
    <w:rsid w:val="00BB2BF4"/>
    <w:rsid w:val="00BB2BF8"/>
    <w:rsid w:val="00BB2E54"/>
    <w:rsid w:val="00BB353D"/>
    <w:rsid w:val="00BB3728"/>
    <w:rsid w:val="00BB3831"/>
    <w:rsid w:val="00BB3922"/>
    <w:rsid w:val="00BB3BBA"/>
    <w:rsid w:val="00BB3D1E"/>
    <w:rsid w:val="00BB40D2"/>
    <w:rsid w:val="00BB4133"/>
    <w:rsid w:val="00BB4850"/>
    <w:rsid w:val="00BB4AB9"/>
    <w:rsid w:val="00BB4C01"/>
    <w:rsid w:val="00BB4E74"/>
    <w:rsid w:val="00BB4EE8"/>
    <w:rsid w:val="00BB4FBE"/>
    <w:rsid w:val="00BB520F"/>
    <w:rsid w:val="00BB5272"/>
    <w:rsid w:val="00BB54BD"/>
    <w:rsid w:val="00BB5750"/>
    <w:rsid w:val="00BB5792"/>
    <w:rsid w:val="00BB57CB"/>
    <w:rsid w:val="00BB5BD9"/>
    <w:rsid w:val="00BB651D"/>
    <w:rsid w:val="00BB6523"/>
    <w:rsid w:val="00BB67D0"/>
    <w:rsid w:val="00BB692F"/>
    <w:rsid w:val="00BB729A"/>
    <w:rsid w:val="00BB73C8"/>
    <w:rsid w:val="00BB7553"/>
    <w:rsid w:val="00BB7747"/>
    <w:rsid w:val="00BB7814"/>
    <w:rsid w:val="00BB7CCA"/>
    <w:rsid w:val="00BC044B"/>
    <w:rsid w:val="00BC099D"/>
    <w:rsid w:val="00BC0A34"/>
    <w:rsid w:val="00BC0A3E"/>
    <w:rsid w:val="00BC0B37"/>
    <w:rsid w:val="00BC0D91"/>
    <w:rsid w:val="00BC1922"/>
    <w:rsid w:val="00BC1D8A"/>
    <w:rsid w:val="00BC1E54"/>
    <w:rsid w:val="00BC22F2"/>
    <w:rsid w:val="00BC2654"/>
    <w:rsid w:val="00BC265F"/>
    <w:rsid w:val="00BC26EE"/>
    <w:rsid w:val="00BC27DE"/>
    <w:rsid w:val="00BC2D3F"/>
    <w:rsid w:val="00BC2D5A"/>
    <w:rsid w:val="00BC34A9"/>
    <w:rsid w:val="00BC36A8"/>
    <w:rsid w:val="00BC3A02"/>
    <w:rsid w:val="00BC3A6D"/>
    <w:rsid w:val="00BC405B"/>
    <w:rsid w:val="00BC40E6"/>
    <w:rsid w:val="00BC4BE0"/>
    <w:rsid w:val="00BC4EAC"/>
    <w:rsid w:val="00BC4F81"/>
    <w:rsid w:val="00BC50BC"/>
    <w:rsid w:val="00BC540A"/>
    <w:rsid w:val="00BC5F32"/>
    <w:rsid w:val="00BC5FEB"/>
    <w:rsid w:val="00BC6651"/>
    <w:rsid w:val="00BC6771"/>
    <w:rsid w:val="00BC688C"/>
    <w:rsid w:val="00BC6F3B"/>
    <w:rsid w:val="00BC6F57"/>
    <w:rsid w:val="00BC6FB8"/>
    <w:rsid w:val="00BC71D0"/>
    <w:rsid w:val="00BC71F2"/>
    <w:rsid w:val="00BC754C"/>
    <w:rsid w:val="00BC76C3"/>
    <w:rsid w:val="00BC792E"/>
    <w:rsid w:val="00BC7ED8"/>
    <w:rsid w:val="00BC7F31"/>
    <w:rsid w:val="00BD0012"/>
    <w:rsid w:val="00BD00CE"/>
    <w:rsid w:val="00BD060B"/>
    <w:rsid w:val="00BD0950"/>
    <w:rsid w:val="00BD16F0"/>
    <w:rsid w:val="00BD1811"/>
    <w:rsid w:val="00BD1FCC"/>
    <w:rsid w:val="00BD2425"/>
    <w:rsid w:val="00BD26E9"/>
    <w:rsid w:val="00BD2A76"/>
    <w:rsid w:val="00BD2B87"/>
    <w:rsid w:val="00BD2E58"/>
    <w:rsid w:val="00BD30AC"/>
    <w:rsid w:val="00BD32C4"/>
    <w:rsid w:val="00BD3340"/>
    <w:rsid w:val="00BD3388"/>
    <w:rsid w:val="00BD3536"/>
    <w:rsid w:val="00BD366A"/>
    <w:rsid w:val="00BD3CBB"/>
    <w:rsid w:val="00BD3E85"/>
    <w:rsid w:val="00BD40D3"/>
    <w:rsid w:val="00BD44A5"/>
    <w:rsid w:val="00BD4991"/>
    <w:rsid w:val="00BD4B52"/>
    <w:rsid w:val="00BD4BE0"/>
    <w:rsid w:val="00BD4DC7"/>
    <w:rsid w:val="00BD58C3"/>
    <w:rsid w:val="00BD6061"/>
    <w:rsid w:val="00BD655D"/>
    <w:rsid w:val="00BD6760"/>
    <w:rsid w:val="00BD6852"/>
    <w:rsid w:val="00BD72D6"/>
    <w:rsid w:val="00BD75B7"/>
    <w:rsid w:val="00BD7799"/>
    <w:rsid w:val="00BD78D0"/>
    <w:rsid w:val="00BD7B78"/>
    <w:rsid w:val="00BD7C60"/>
    <w:rsid w:val="00BD7F16"/>
    <w:rsid w:val="00BD7FA5"/>
    <w:rsid w:val="00BE00B1"/>
    <w:rsid w:val="00BE0122"/>
    <w:rsid w:val="00BE01AC"/>
    <w:rsid w:val="00BE035B"/>
    <w:rsid w:val="00BE04C7"/>
    <w:rsid w:val="00BE060B"/>
    <w:rsid w:val="00BE0899"/>
    <w:rsid w:val="00BE0AC1"/>
    <w:rsid w:val="00BE0AD4"/>
    <w:rsid w:val="00BE0FB8"/>
    <w:rsid w:val="00BE1045"/>
    <w:rsid w:val="00BE1302"/>
    <w:rsid w:val="00BE194A"/>
    <w:rsid w:val="00BE1ACB"/>
    <w:rsid w:val="00BE1F01"/>
    <w:rsid w:val="00BE1FD4"/>
    <w:rsid w:val="00BE2230"/>
    <w:rsid w:val="00BE22FA"/>
    <w:rsid w:val="00BE272E"/>
    <w:rsid w:val="00BE2A9A"/>
    <w:rsid w:val="00BE2CE5"/>
    <w:rsid w:val="00BE2D95"/>
    <w:rsid w:val="00BE2F53"/>
    <w:rsid w:val="00BE33F2"/>
    <w:rsid w:val="00BE3C50"/>
    <w:rsid w:val="00BE3D55"/>
    <w:rsid w:val="00BE4280"/>
    <w:rsid w:val="00BE429D"/>
    <w:rsid w:val="00BE441E"/>
    <w:rsid w:val="00BE44F7"/>
    <w:rsid w:val="00BE4661"/>
    <w:rsid w:val="00BE4A3C"/>
    <w:rsid w:val="00BE525C"/>
    <w:rsid w:val="00BE550A"/>
    <w:rsid w:val="00BE588B"/>
    <w:rsid w:val="00BE5B47"/>
    <w:rsid w:val="00BE5C3B"/>
    <w:rsid w:val="00BE6188"/>
    <w:rsid w:val="00BE627F"/>
    <w:rsid w:val="00BE6450"/>
    <w:rsid w:val="00BE6456"/>
    <w:rsid w:val="00BE68A9"/>
    <w:rsid w:val="00BE694E"/>
    <w:rsid w:val="00BE6ED0"/>
    <w:rsid w:val="00BE7E6D"/>
    <w:rsid w:val="00BF062D"/>
    <w:rsid w:val="00BF07C9"/>
    <w:rsid w:val="00BF084E"/>
    <w:rsid w:val="00BF0E32"/>
    <w:rsid w:val="00BF11B1"/>
    <w:rsid w:val="00BF155C"/>
    <w:rsid w:val="00BF166F"/>
    <w:rsid w:val="00BF16A2"/>
    <w:rsid w:val="00BF1F08"/>
    <w:rsid w:val="00BF1F1A"/>
    <w:rsid w:val="00BF2196"/>
    <w:rsid w:val="00BF24DF"/>
    <w:rsid w:val="00BF257C"/>
    <w:rsid w:val="00BF25EB"/>
    <w:rsid w:val="00BF2C55"/>
    <w:rsid w:val="00BF2CCD"/>
    <w:rsid w:val="00BF2FFD"/>
    <w:rsid w:val="00BF300E"/>
    <w:rsid w:val="00BF32B8"/>
    <w:rsid w:val="00BF33B1"/>
    <w:rsid w:val="00BF3967"/>
    <w:rsid w:val="00BF397C"/>
    <w:rsid w:val="00BF3D5E"/>
    <w:rsid w:val="00BF3D93"/>
    <w:rsid w:val="00BF3E5E"/>
    <w:rsid w:val="00BF4010"/>
    <w:rsid w:val="00BF4D5B"/>
    <w:rsid w:val="00BF513D"/>
    <w:rsid w:val="00BF57E0"/>
    <w:rsid w:val="00BF58CE"/>
    <w:rsid w:val="00BF5AB6"/>
    <w:rsid w:val="00BF5F82"/>
    <w:rsid w:val="00BF6140"/>
    <w:rsid w:val="00BF6789"/>
    <w:rsid w:val="00BF74C5"/>
    <w:rsid w:val="00C0009B"/>
    <w:rsid w:val="00C00795"/>
    <w:rsid w:val="00C01334"/>
    <w:rsid w:val="00C016F0"/>
    <w:rsid w:val="00C01917"/>
    <w:rsid w:val="00C027C3"/>
    <w:rsid w:val="00C029D2"/>
    <w:rsid w:val="00C02C78"/>
    <w:rsid w:val="00C02C81"/>
    <w:rsid w:val="00C031E6"/>
    <w:rsid w:val="00C0327D"/>
    <w:rsid w:val="00C0357C"/>
    <w:rsid w:val="00C03664"/>
    <w:rsid w:val="00C0387D"/>
    <w:rsid w:val="00C0397E"/>
    <w:rsid w:val="00C04237"/>
    <w:rsid w:val="00C04527"/>
    <w:rsid w:val="00C04620"/>
    <w:rsid w:val="00C04CB5"/>
    <w:rsid w:val="00C052B8"/>
    <w:rsid w:val="00C053B0"/>
    <w:rsid w:val="00C056FB"/>
    <w:rsid w:val="00C05A67"/>
    <w:rsid w:val="00C05F33"/>
    <w:rsid w:val="00C05F41"/>
    <w:rsid w:val="00C061CD"/>
    <w:rsid w:val="00C06333"/>
    <w:rsid w:val="00C06348"/>
    <w:rsid w:val="00C067C8"/>
    <w:rsid w:val="00C06F98"/>
    <w:rsid w:val="00C0714F"/>
    <w:rsid w:val="00C071C8"/>
    <w:rsid w:val="00C07355"/>
    <w:rsid w:val="00C075E2"/>
    <w:rsid w:val="00C07727"/>
    <w:rsid w:val="00C077E4"/>
    <w:rsid w:val="00C07A61"/>
    <w:rsid w:val="00C07AA4"/>
    <w:rsid w:val="00C10169"/>
    <w:rsid w:val="00C102CF"/>
    <w:rsid w:val="00C10457"/>
    <w:rsid w:val="00C10463"/>
    <w:rsid w:val="00C10B62"/>
    <w:rsid w:val="00C10C00"/>
    <w:rsid w:val="00C10CC4"/>
    <w:rsid w:val="00C10F96"/>
    <w:rsid w:val="00C116EA"/>
    <w:rsid w:val="00C117D6"/>
    <w:rsid w:val="00C11A26"/>
    <w:rsid w:val="00C11AD2"/>
    <w:rsid w:val="00C11C64"/>
    <w:rsid w:val="00C12431"/>
    <w:rsid w:val="00C13412"/>
    <w:rsid w:val="00C138AA"/>
    <w:rsid w:val="00C13A4A"/>
    <w:rsid w:val="00C13BAC"/>
    <w:rsid w:val="00C13BD6"/>
    <w:rsid w:val="00C13D2B"/>
    <w:rsid w:val="00C14786"/>
    <w:rsid w:val="00C148F2"/>
    <w:rsid w:val="00C14B4D"/>
    <w:rsid w:val="00C14ED2"/>
    <w:rsid w:val="00C14F77"/>
    <w:rsid w:val="00C15989"/>
    <w:rsid w:val="00C1599E"/>
    <w:rsid w:val="00C15A0F"/>
    <w:rsid w:val="00C15AE1"/>
    <w:rsid w:val="00C15B38"/>
    <w:rsid w:val="00C15E6B"/>
    <w:rsid w:val="00C15E75"/>
    <w:rsid w:val="00C16064"/>
    <w:rsid w:val="00C16140"/>
    <w:rsid w:val="00C1645D"/>
    <w:rsid w:val="00C164AA"/>
    <w:rsid w:val="00C16902"/>
    <w:rsid w:val="00C16E84"/>
    <w:rsid w:val="00C17201"/>
    <w:rsid w:val="00C173D4"/>
    <w:rsid w:val="00C17489"/>
    <w:rsid w:val="00C1759E"/>
    <w:rsid w:val="00C1769D"/>
    <w:rsid w:val="00C17995"/>
    <w:rsid w:val="00C17D87"/>
    <w:rsid w:val="00C17E3A"/>
    <w:rsid w:val="00C17EF6"/>
    <w:rsid w:val="00C201D3"/>
    <w:rsid w:val="00C20308"/>
    <w:rsid w:val="00C209E3"/>
    <w:rsid w:val="00C20ABE"/>
    <w:rsid w:val="00C20BB7"/>
    <w:rsid w:val="00C20D18"/>
    <w:rsid w:val="00C20FFC"/>
    <w:rsid w:val="00C21299"/>
    <w:rsid w:val="00C212F8"/>
    <w:rsid w:val="00C21422"/>
    <w:rsid w:val="00C21777"/>
    <w:rsid w:val="00C21BB6"/>
    <w:rsid w:val="00C21CDD"/>
    <w:rsid w:val="00C21F64"/>
    <w:rsid w:val="00C22730"/>
    <w:rsid w:val="00C22A7A"/>
    <w:rsid w:val="00C22A9D"/>
    <w:rsid w:val="00C22C28"/>
    <w:rsid w:val="00C22D52"/>
    <w:rsid w:val="00C230C3"/>
    <w:rsid w:val="00C232F1"/>
    <w:rsid w:val="00C23803"/>
    <w:rsid w:val="00C23A3C"/>
    <w:rsid w:val="00C23CA0"/>
    <w:rsid w:val="00C23D3E"/>
    <w:rsid w:val="00C246C3"/>
    <w:rsid w:val="00C247A6"/>
    <w:rsid w:val="00C24C65"/>
    <w:rsid w:val="00C2514A"/>
    <w:rsid w:val="00C2528B"/>
    <w:rsid w:val="00C25666"/>
    <w:rsid w:val="00C25B4A"/>
    <w:rsid w:val="00C25D94"/>
    <w:rsid w:val="00C26225"/>
    <w:rsid w:val="00C2655B"/>
    <w:rsid w:val="00C26714"/>
    <w:rsid w:val="00C26842"/>
    <w:rsid w:val="00C26BD9"/>
    <w:rsid w:val="00C26C21"/>
    <w:rsid w:val="00C2701F"/>
    <w:rsid w:val="00C2706E"/>
    <w:rsid w:val="00C27083"/>
    <w:rsid w:val="00C2733A"/>
    <w:rsid w:val="00C2741D"/>
    <w:rsid w:val="00C27494"/>
    <w:rsid w:val="00C27727"/>
    <w:rsid w:val="00C27A97"/>
    <w:rsid w:val="00C27A9C"/>
    <w:rsid w:val="00C27AFC"/>
    <w:rsid w:val="00C27B9F"/>
    <w:rsid w:val="00C27D0F"/>
    <w:rsid w:val="00C30009"/>
    <w:rsid w:val="00C3023C"/>
    <w:rsid w:val="00C30797"/>
    <w:rsid w:val="00C3084B"/>
    <w:rsid w:val="00C308AC"/>
    <w:rsid w:val="00C308D1"/>
    <w:rsid w:val="00C30D31"/>
    <w:rsid w:val="00C3104A"/>
    <w:rsid w:val="00C3113C"/>
    <w:rsid w:val="00C31601"/>
    <w:rsid w:val="00C31799"/>
    <w:rsid w:val="00C31A35"/>
    <w:rsid w:val="00C31B33"/>
    <w:rsid w:val="00C31BA8"/>
    <w:rsid w:val="00C31EC0"/>
    <w:rsid w:val="00C32397"/>
    <w:rsid w:val="00C32885"/>
    <w:rsid w:val="00C32C3F"/>
    <w:rsid w:val="00C32E57"/>
    <w:rsid w:val="00C32FD5"/>
    <w:rsid w:val="00C332A7"/>
    <w:rsid w:val="00C332D5"/>
    <w:rsid w:val="00C334E9"/>
    <w:rsid w:val="00C3368D"/>
    <w:rsid w:val="00C3368E"/>
    <w:rsid w:val="00C336BD"/>
    <w:rsid w:val="00C33756"/>
    <w:rsid w:val="00C3382F"/>
    <w:rsid w:val="00C33A29"/>
    <w:rsid w:val="00C33AB0"/>
    <w:rsid w:val="00C33B57"/>
    <w:rsid w:val="00C33CA8"/>
    <w:rsid w:val="00C33CE0"/>
    <w:rsid w:val="00C3424C"/>
    <w:rsid w:val="00C34324"/>
    <w:rsid w:val="00C3451B"/>
    <w:rsid w:val="00C34A62"/>
    <w:rsid w:val="00C34B7A"/>
    <w:rsid w:val="00C34BBE"/>
    <w:rsid w:val="00C34F8D"/>
    <w:rsid w:val="00C35144"/>
    <w:rsid w:val="00C352CB"/>
    <w:rsid w:val="00C357FB"/>
    <w:rsid w:val="00C358ED"/>
    <w:rsid w:val="00C35C49"/>
    <w:rsid w:val="00C35FAB"/>
    <w:rsid w:val="00C363FB"/>
    <w:rsid w:val="00C36A42"/>
    <w:rsid w:val="00C36D88"/>
    <w:rsid w:val="00C36E23"/>
    <w:rsid w:val="00C36E9D"/>
    <w:rsid w:val="00C37322"/>
    <w:rsid w:val="00C37426"/>
    <w:rsid w:val="00C374E4"/>
    <w:rsid w:val="00C3764D"/>
    <w:rsid w:val="00C3772D"/>
    <w:rsid w:val="00C37F8B"/>
    <w:rsid w:val="00C37FD6"/>
    <w:rsid w:val="00C406F1"/>
    <w:rsid w:val="00C407DA"/>
    <w:rsid w:val="00C40A32"/>
    <w:rsid w:val="00C413F3"/>
    <w:rsid w:val="00C41426"/>
    <w:rsid w:val="00C416D3"/>
    <w:rsid w:val="00C41704"/>
    <w:rsid w:val="00C41770"/>
    <w:rsid w:val="00C41DB0"/>
    <w:rsid w:val="00C41F37"/>
    <w:rsid w:val="00C427B4"/>
    <w:rsid w:val="00C42973"/>
    <w:rsid w:val="00C42974"/>
    <w:rsid w:val="00C429D2"/>
    <w:rsid w:val="00C429EB"/>
    <w:rsid w:val="00C42A1F"/>
    <w:rsid w:val="00C42EA9"/>
    <w:rsid w:val="00C43216"/>
    <w:rsid w:val="00C43229"/>
    <w:rsid w:val="00C43281"/>
    <w:rsid w:val="00C440DC"/>
    <w:rsid w:val="00C444C9"/>
    <w:rsid w:val="00C44C9E"/>
    <w:rsid w:val="00C45347"/>
    <w:rsid w:val="00C453E3"/>
    <w:rsid w:val="00C45520"/>
    <w:rsid w:val="00C455F1"/>
    <w:rsid w:val="00C45806"/>
    <w:rsid w:val="00C45829"/>
    <w:rsid w:val="00C45A76"/>
    <w:rsid w:val="00C45BBD"/>
    <w:rsid w:val="00C46314"/>
    <w:rsid w:val="00C46343"/>
    <w:rsid w:val="00C4646A"/>
    <w:rsid w:val="00C464AE"/>
    <w:rsid w:val="00C46824"/>
    <w:rsid w:val="00C46997"/>
    <w:rsid w:val="00C46AE7"/>
    <w:rsid w:val="00C47562"/>
    <w:rsid w:val="00C476E8"/>
    <w:rsid w:val="00C47B4F"/>
    <w:rsid w:val="00C47C75"/>
    <w:rsid w:val="00C504A4"/>
    <w:rsid w:val="00C5053A"/>
    <w:rsid w:val="00C51125"/>
    <w:rsid w:val="00C51554"/>
    <w:rsid w:val="00C51812"/>
    <w:rsid w:val="00C51943"/>
    <w:rsid w:val="00C51949"/>
    <w:rsid w:val="00C51B7D"/>
    <w:rsid w:val="00C51C5C"/>
    <w:rsid w:val="00C52185"/>
    <w:rsid w:val="00C523D5"/>
    <w:rsid w:val="00C52479"/>
    <w:rsid w:val="00C5248C"/>
    <w:rsid w:val="00C5267B"/>
    <w:rsid w:val="00C52D01"/>
    <w:rsid w:val="00C52DF5"/>
    <w:rsid w:val="00C52FA1"/>
    <w:rsid w:val="00C53520"/>
    <w:rsid w:val="00C5352C"/>
    <w:rsid w:val="00C53601"/>
    <w:rsid w:val="00C53A86"/>
    <w:rsid w:val="00C53C9E"/>
    <w:rsid w:val="00C53FCE"/>
    <w:rsid w:val="00C542B4"/>
    <w:rsid w:val="00C543DA"/>
    <w:rsid w:val="00C54544"/>
    <w:rsid w:val="00C5461C"/>
    <w:rsid w:val="00C54AB2"/>
    <w:rsid w:val="00C55932"/>
    <w:rsid w:val="00C55A88"/>
    <w:rsid w:val="00C55B04"/>
    <w:rsid w:val="00C56058"/>
    <w:rsid w:val="00C56EAA"/>
    <w:rsid w:val="00C5775D"/>
    <w:rsid w:val="00C5790F"/>
    <w:rsid w:val="00C57974"/>
    <w:rsid w:val="00C6015E"/>
    <w:rsid w:val="00C60245"/>
    <w:rsid w:val="00C605C4"/>
    <w:rsid w:val="00C608EF"/>
    <w:rsid w:val="00C609D8"/>
    <w:rsid w:val="00C60A0D"/>
    <w:rsid w:val="00C60C5E"/>
    <w:rsid w:val="00C60F03"/>
    <w:rsid w:val="00C61194"/>
    <w:rsid w:val="00C613B5"/>
    <w:rsid w:val="00C6182D"/>
    <w:rsid w:val="00C61930"/>
    <w:rsid w:val="00C61965"/>
    <w:rsid w:val="00C61978"/>
    <w:rsid w:val="00C61D01"/>
    <w:rsid w:val="00C61E22"/>
    <w:rsid w:val="00C6271C"/>
    <w:rsid w:val="00C62C78"/>
    <w:rsid w:val="00C62E0B"/>
    <w:rsid w:val="00C63892"/>
    <w:rsid w:val="00C63A74"/>
    <w:rsid w:val="00C63B0C"/>
    <w:rsid w:val="00C63BA2"/>
    <w:rsid w:val="00C63D2D"/>
    <w:rsid w:val="00C63EB1"/>
    <w:rsid w:val="00C63F66"/>
    <w:rsid w:val="00C640C3"/>
    <w:rsid w:val="00C64298"/>
    <w:rsid w:val="00C644AB"/>
    <w:rsid w:val="00C64555"/>
    <w:rsid w:val="00C647F3"/>
    <w:rsid w:val="00C64A5B"/>
    <w:rsid w:val="00C64BC8"/>
    <w:rsid w:val="00C64EB5"/>
    <w:rsid w:val="00C651D3"/>
    <w:rsid w:val="00C6573B"/>
    <w:rsid w:val="00C65CEC"/>
    <w:rsid w:val="00C65E60"/>
    <w:rsid w:val="00C662E0"/>
    <w:rsid w:val="00C663F2"/>
    <w:rsid w:val="00C66838"/>
    <w:rsid w:val="00C66BF5"/>
    <w:rsid w:val="00C66DD8"/>
    <w:rsid w:val="00C677D7"/>
    <w:rsid w:val="00C67888"/>
    <w:rsid w:val="00C67D1B"/>
    <w:rsid w:val="00C70124"/>
    <w:rsid w:val="00C701D2"/>
    <w:rsid w:val="00C702E0"/>
    <w:rsid w:val="00C704E9"/>
    <w:rsid w:val="00C708FB"/>
    <w:rsid w:val="00C70A9B"/>
    <w:rsid w:val="00C70B76"/>
    <w:rsid w:val="00C70BC5"/>
    <w:rsid w:val="00C70D58"/>
    <w:rsid w:val="00C715BC"/>
    <w:rsid w:val="00C7185F"/>
    <w:rsid w:val="00C71A0B"/>
    <w:rsid w:val="00C721B9"/>
    <w:rsid w:val="00C724AD"/>
    <w:rsid w:val="00C7253D"/>
    <w:rsid w:val="00C72714"/>
    <w:rsid w:val="00C72800"/>
    <w:rsid w:val="00C729BA"/>
    <w:rsid w:val="00C72AE6"/>
    <w:rsid w:val="00C72B6A"/>
    <w:rsid w:val="00C72D59"/>
    <w:rsid w:val="00C730D8"/>
    <w:rsid w:val="00C73236"/>
    <w:rsid w:val="00C7356C"/>
    <w:rsid w:val="00C7428D"/>
    <w:rsid w:val="00C7433B"/>
    <w:rsid w:val="00C74688"/>
    <w:rsid w:val="00C748D5"/>
    <w:rsid w:val="00C74BA7"/>
    <w:rsid w:val="00C74C00"/>
    <w:rsid w:val="00C74F02"/>
    <w:rsid w:val="00C74F1F"/>
    <w:rsid w:val="00C75275"/>
    <w:rsid w:val="00C75A3F"/>
    <w:rsid w:val="00C760B6"/>
    <w:rsid w:val="00C76526"/>
    <w:rsid w:val="00C76883"/>
    <w:rsid w:val="00C769A6"/>
    <w:rsid w:val="00C769E9"/>
    <w:rsid w:val="00C76A7B"/>
    <w:rsid w:val="00C76E1B"/>
    <w:rsid w:val="00C76F08"/>
    <w:rsid w:val="00C7720A"/>
    <w:rsid w:val="00C77501"/>
    <w:rsid w:val="00C7771B"/>
    <w:rsid w:val="00C779E4"/>
    <w:rsid w:val="00C77AD6"/>
    <w:rsid w:val="00C77D3F"/>
    <w:rsid w:val="00C80167"/>
    <w:rsid w:val="00C803C1"/>
    <w:rsid w:val="00C81239"/>
    <w:rsid w:val="00C813A6"/>
    <w:rsid w:val="00C813E5"/>
    <w:rsid w:val="00C814C2"/>
    <w:rsid w:val="00C81DE8"/>
    <w:rsid w:val="00C81E70"/>
    <w:rsid w:val="00C821A5"/>
    <w:rsid w:val="00C822E4"/>
    <w:rsid w:val="00C82795"/>
    <w:rsid w:val="00C8295E"/>
    <w:rsid w:val="00C82C00"/>
    <w:rsid w:val="00C82D76"/>
    <w:rsid w:val="00C82DCC"/>
    <w:rsid w:val="00C8314E"/>
    <w:rsid w:val="00C83522"/>
    <w:rsid w:val="00C8354D"/>
    <w:rsid w:val="00C83551"/>
    <w:rsid w:val="00C835D6"/>
    <w:rsid w:val="00C83886"/>
    <w:rsid w:val="00C8389C"/>
    <w:rsid w:val="00C83A69"/>
    <w:rsid w:val="00C844FC"/>
    <w:rsid w:val="00C846BC"/>
    <w:rsid w:val="00C8470A"/>
    <w:rsid w:val="00C84796"/>
    <w:rsid w:val="00C84C39"/>
    <w:rsid w:val="00C84CAC"/>
    <w:rsid w:val="00C84E42"/>
    <w:rsid w:val="00C850A8"/>
    <w:rsid w:val="00C858DC"/>
    <w:rsid w:val="00C85DD3"/>
    <w:rsid w:val="00C85DFA"/>
    <w:rsid w:val="00C865B4"/>
    <w:rsid w:val="00C86654"/>
    <w:rsid w:val="00C867E3"/>
    <w:rsid w:val="00C867F8"/>
    <w:rsid w:val="00C86B0B"/>
    <w:rsid w:val="00C86B48"/>
    <w:rsid w:val="00C86BBD"/>
    <w:rsid w:val="00C876F1"/>
    <w:rsid w:val="00C8793E"/>
    <w:rsid w:val="00C879E3"/>
    <w:rsid w:val="00C87DFB"/>
    <w:rsid w:val="00C90436"/>
    <w:rsid w:val="00C90EF1"/>
    <w:rsid w:val="00C90F70"/>
    <w:rsid w:val="00C9105A"/>
    <w:rsid w:val="00C910B2"/>
    <w:rsid w:val="00C913D1"/>
    <w:rsid w:val="00C91631"/>
    <w:rsid w:val="00C91ACC"/>
    <w:rsid w:val="00C91F1E"/>
    <w:rsid w:val="00C92800"/>
    <w:rsid w:val="00C928FE"/>
    <w:rsid w:val="00C929BA"/>
    <w:rsid w:val="00C92FF9"/>
    <w:rsid w:val="00C9308F"/>
    <w:rsid w:val="00C9311A"/>
    <w:rsid w:val="00C9333F"/>
    <w:rsid w:val="00C93404"/>
    <w:rsid w:val="00C9358B"/>
    <w:rsid w:val="00C935AB"/>
    <w:rsid w:val="00C937D7"/>
    <w:rsid w:val="00C93864"/>
    <w:rsid w:val="00C93D21"/>
    <w:rsid w:val="00C94154"/>
    <w:rsid w:val="00C94320"/>
    <w:rsid w:val="00C9444A"/>
    <w:rsid w:val="00C944B3"/>
    <w:rsid w:val="00C94584"/>
    <w:rsid w:val="00C9478E"/>
    <w:rsid w:val="00C94B6F"/>
    <w:rsid w:val="00C94BD6"/>
    <w:rsid w:val="00C94BFB"/>
    <w:rsid w:val="00C94F8A"/>
    <w:rsid w:val="00C9509F"/>
    <w:rsid w:val="00C953CC"/>
    <w:rsid w:val="00C9559C"/>
    <w:rsid w:val="00C956EB"/>
    <w:rsid w:val="00C95979"/>
    <w:rsid w:val="00C95E07"/>
    <w:rsid w:val="00C95F85"/>
    <w:rsid w:val="00C95FA1"/>
    <w:rsid w:val="00C96012"/>
    <w:rsid w:val="00C96041"/>
    <w:rsid w:val="00C961CA"/>
    <w:rsid w:val="00C9698A"/>
    <w:rsid w:val="00C96F7A"/>
    <w:rsid w:val="00C9722C"/>
    <w:rsid w:val="00C97508"/>
    <w:rsid w:val="00C97954"/>
    <w:rsid w:val="00C97C49"/>
    <w:rsid w:val="00C97D86"/>
    <w:rsid w:val="00C97FC6"/>
    <w:rsid w:val="00CA0A36"/>
    <w:rsid w:val="00CA0EFF"/>
    <w:rsid w:val="00CA0F26"/>
    <w:rsid w:val="00CA11E9"/>
    <w:rsid w:val="00CA1382"/>
    <w:rsid w:val="00CA157A"/>
    <w:rsid w:val="00CA1D31"/>
    <w:rsid w:val="00CA1D4F"/>
    <w:rsid w:val="00CA208D"/>
    <w:rsid w:val="00CA22DF"/>
    <w:rsid w:val="00CA3761"/>
    <w:rsid w:val="00CA3911"/>
    <w:rsid w:val="00CA421E"/>
    <w:rsid w:val="00CA423C"/>
    <w:rsid w:val="00CA4244"/>
    <w:rsid w:val="00CA42C9"/>
    <w:rsid w:val="00CA43A5"/>
    <w:rsid w:val="00CA4701"/>
    <w:rsid w:val="00CA47BD"/>
    <w:rsid w:val="00CA4CBB"/>
    <w:rsid w:val="00CA4F8C"/>
    <w:rsid w:val="00CA5201"/>
    <w:rsid w:val="00CA5275"/>
    <w:rsid w:val="00CA5558"/>
    <w:rsid w:val="00CA580D"/>
    <w:rsid w:val="00CA599F"/>
    <w:rsid w:val="00CA61A6"/>
    <w:rsid w:val="00CA63B8"/>
    <w:rsid w:val="00CA68A2"/>
    <w:rsid w:val="00CA72D7"/>
    <w:rsid w:val="00CA75AC"/>
    <w:rsid w:val="00CA789A"/>
    <w:rsid w:val="00CA7ABA"/>
    <w:rsid w:val="00CA7B97"/>
    <w:rsid w:val="00CA7F88"/>
    <w:rsid w:val="00CB0032"/>
    <w:rsid w:val="00CB00DE"/>
    <w:rsid w:val="00CB055F"/>
    <w:rsid w:val="00CB064F"/>
    <w:rsid w:val="00CB0B25"/>
    <w:rsid w:val="00CB0CE0"/>
    <w:rsid w:val="00CB1169"/>
    <w:rsid w:val="00CB1180"/>
    <w:rsid w:val="00CB1498"/>
    <w:rsid w:val="00CB1AD3"/>
    <w:rsid w:val="00CB1C8D"/>
    <w:rsid w:val="00CB2890"/>
    <w:rsid w:val="00CB2D21"/>
    <w:rsid w:val="00CB2DC4"/>
    <w:rsid w:val="00CB308A"/>
    <w:rsid w:val="00CB3220"/>
    <w:rsid w:val="00CB35CC"/>
    <w:rsid w:val="00CB3D1C"/>
    <w:rsid w:val="00CB3E3C"/>
    <w:rsid w:val="00CB41D3"/>
    <w:rsid w:val="00CB42B3"/>
    <w:rsid w:val="00CB4577"/>
    <w:rsid w:val="00CB4881"/>
    <w:rsid w:val="00CB5051"/>
    <w:rsid w:val="00CB5078"/>
    <w:rsid w:val="00CB518C"/>
    <w:rsid w:val="00CB5685"/>
    <w:rsid w:val="00CB585B"/>
    <w:rsid w:val="00CB5C8A"/>
    <w:rsid w:val="00CB6C60"/>
    <w:rsid w:val="00CB6DF5"/>
    <w:rsid w:val="00CB72D0"/>
    <w:rsid w:val="00CB7967"/>
    <w:rsid w:val="00CB7B33"/>
    <w:rsid w:val="00CB7B84"/>
    <w:rsid w:val="00CB7E2D"/>
    <w:rsid w:val="00CC018C"/>
    <w:rsid w:val="00CC0442"/>
    <w:rsid w:val="00CC0C43"/>
    <w:rsid w:val="00CC0DD1"/>
    <w:rsid w:val="00CC0E19"/>
    <w:rsid w:val="00CC0FCA"/>
    <w:rsid w:val="00CC12BC"/>
    <w:rsid w:val="00CC1305"/>
    <w:rsid w:val="00CC1951"/>
    <w:rsid w:val="00CC1A7B"/>
    <w:rsid w:val="00CC1AA2"/>
    <w:rsid w:val="00CC1ABC"/>
    <w:rsid w:val="00CC24BE"/>
    <w:rsid w:val="00CC2831"/>
    <w:rsid w:val="00CC2903"/>
    <w:rsid w:val="00CC2C57"/>
    <w:rsid w:val="00CC2C6D"/>
    <w:rsid w:val="00CC38A2"/>
    <w:rsid w:val="00CC4D60"/>
    <w:rsid w:val="00CC4F52"/>
    <w:rsid w:val="00CC5488"/>
    <w:rsid w:val="00CC5626"/>
    <w:rsid w:val="00CC57F4"/>
    <w:rsid w:val="00CC5E33"/>
    <w:rsid w:val="00CC6441"/>
    <w:rsid w:val="00CC6C0A"/>
    <w:rsid w:val="00CC6C45"/>
    <w:rsid w:val="00CC6D20"/>
    <w:rsid w:val="00CC6ECD"/>
    <w:rsid w:val="00CC704D"/>
    <w:rsid w:val="00CC712A"/>
    <w:rsid w:val="00CC740E"/>
    <w:rsid w:val="00CC7440"/>
    <w:rsid w:val="00CC7AC2"/>
    <w:rsid w:val="00CC7E21"/>
    <w:rsid w:val="00CD0590"/>
    <w:rsid w:val="00CD09B1"/>
    <w:rsid w:val="00CD0A99"/>
    <w:rsid w:val="00CD1937"/>
    <w:rsid w:val="00CD1AD6"/>
    <w:rsid w:val="00CD1D68"/>
    <w:rsid w:val="00CD211F"/>
    <w:rsid w:val="00CD2339"/>
    <w:rsid w:val="00CD2C36"/>
    <w:rsid w:val="00CD2FB7"/>
    <w:rsid w:val="00CD3970"/>
    <w:rsid w:val="00CD3FDA"/>
    <w:rsid w:val="00CD48FE"/>
    <w:rsid w:val="00CD4D7E"/>
    <w:rsid w:val="00CD4F25"/>
    <w:rsid w:val="00CD4F56"/>
    <w:rsid w:val="00CD525E"/>
    <w:rsid w:val="00CD56BF"/>
    <w:rsid w:val="00CD59C3"/>
    <w:rsid w:val="00CD63C0"/>
    <w:rsid w:val="00CD6AB0"/>
    <w:rsid w:val="00CD6DD6"/>
    <w:rsid w:val="00CD73A6"/>
    <w:rsid w:val="00CD73DC"/>
    <w:rsid w:val="00CD7424"/>
    <w:rsid w:val="00CD79B7"/>
    <w:rsid w:val="00CD7AC7"/>
    <w:rsid w:val="00CD7D1F"/>
    <w:rsid w:val="00CD7D43"/>
    <w:rsid w:val="00CE003A"/>
    <w:rsid w:val="00CE0090"/>
    <w:rsid w:val="00CE038E"/>
    <w:rsid w:val="00CE08D1"/>
    <w:rsid w:val="00CE0A2C"/>
    <w:rsid w:val="00CE14BD"/>
    <w:rsid w:val="00CE19A4"/>
    <w:rsid w:val="00CE1DF0"/>
    <w:rsid w:val="00CE25DD"/>
    <w:rsid w:val="00CE2604"/>
    <w:rsid w:val="00CE2871"/>
    <w:rsid w:val="00CE292F"/>
    <w:rsid w:val="00CE2BB6"/>
    <w:rsid w:val="00CE32F2"/>
    <w:rsid w:val="00CE3878"/>
    <w:rsid w:val="00CE3987"/>
    <w:rsid w:val="00CE3A06"/>
    <w:rsid w:val="00CE45E1"/>
    <w:rsid w:val="00CE5013"/>
    <w:rsid w:val="00CE51A7"/>
    <w:rsid w:val="00CE5215"/>
    <w:rsid w:val="00CE573D"/>
    <w:rsid w:val="00CE5922"/>
    <w:rsid w:val="00CE5F15"/>
    <w:rsid w:val="00CE655D"/>
    <w:rsid w:val="00CE68EF"/>
    <w:rsid w:val="00CE6BBE"/>
    <w:rsid w:val="00CE6D53"/>
    <w:rsid w:val="00CE763C"/>
    <w:rsid w:val="00CE781E"/>
    <w:rsid w:val="00CE7CD4"/>
    <w:rsid w:val="00CE7DEA"/>
    <w:rsid w:val="00CE7F07"/>
    <w:rsid w:val="00CF0046"/>
    <w:rsid w:val="00CF06DE"/>
    <w:rsid w:val="00CF08EF"/>
    <w:rsid w:val="00CF0A51"/>
    <w:rsid w:val="00CF1335"/>
    <w:rsid w:val="00CF14B3"/>
    <w:rsid w:val="00CF1ABE"/>
    <w:rsid w:val="00CF2C0A"/>
    <w:rsid w:val="00CF2FBC"/>
    <w:rsid w:val="00CF30A8"/>
    <w:rsid w:val="00CF335E"/>
    <w:rsid w:val="00CF345B"/>
    <w:rsid w:val="00CF3FAF"/>
    <w:rsid w:val="00CF432C"/>
    <w:rsid w:val="00CF4684"/>
    <w:rsid w:val="00CF4690"/>
    <w:rsid w:val="00CF47F6"/>
    <w:rsid w:val="00CF4812"/>
    <w:rsid w:val="00CF4999"/>
    <w:rsid w:val="00CF49A3"/>
    <w:rsid w:val="00CF49F7"/>
    <w:rsid w:val="00CF4DEC"/>
    <w:rsid w:val="00CF5087"/>
    <w:rsid w:val="00CF582E"/>
    <w:rsid w:val="00CF58B4"/>
    <w:rsid w:val="00CF59AB"/>
    <w:rsid w:val="00CF59D4"/>
    <w:rsid w:val="00CF5B48"/>
    <w:rsid w:val="00CF6287"/>
    <w:rsid w:val="00CF6A50"/>
    <w:rsid w:val="00CF6AD9"/>
    <w:rsid w:val="00CF6B03"/>
    <w:rsid w:val="00CF6B7B"/>
    <w:rsid w:val="00CF6BE2"/>
    <w:rsid w:val="00CF6C01"/>
    <w:rsid w:val="00CF6E6D"/>
    <w:rsid w:val="00CF70ED"/>
    <w:rsid w:val="00CF71A9"/>
    <w:rsid w:val="00CF7201"/>
    <w:rsid w:val="00CF72F4"/>
    <w:rsid w:val="00CF7653"/>
    <w:rsid w:val="00CF778D"/>
    <w:rsid w:val="00CF797D"/>
    <w:rsid w:val="00CF7BDD"/>
    <w:rsid w:val="00CF7FB1"/>
    <w:rsid w:val="00D00094"/>
    <w:rsid w:val="00D00626"/>
    <w:rsid w:val="00D0085D"/>
    <w:rsid w:val="00D00895"/>
    <w:rsid w:val="00D008FB"/>
    <w:rsid w:val="00D00F47"/>
    <w:rsid w:val="00D0103A"/>
    <w:rsid w:val="00D014CD"/>
    <w:rsid w:val="00D016F2"/>
    <w:rsid w:val="00D01F15"/>
    <w:rsid w:val="00D02908"/>
    <w:rsid w:val="00D02AAD"/>
    <w:rsid w:val="00D02E07"/>
    <w:rsid w:val="00D02EE0"/>
    <w:rsid w:val="00D03112"/>
    <w:rsid w:val="00D03455"/>
    <w:rsid w:val="00D037E6"/>
    <w:rsid w:val="00D038BE"/>
    <w:rsid w:val="00D038E5"/>
    <w:rsid w:val="00D03EB2"/>
    <w:rsid w:val="00D0402D"/>
    <w:rsid w:val="00D045AF"/>
    <w:rsid w:val="00D04677"/>
    <w:rsid w:val="00D0477D"/>
    <w:rsid w:val="00D04896"/>
    <w:rsid w:val="00D04ADE"/>
    <w:rsid w:val="00D05273"/>
    <w:rsid w:val="00D0572A"/>
    <w:rsid w:val="00D05CF7"/>
    <w:rsid w:val="00D0609B"/>
    <w:rsid w:val="00D060C4"/>
    <w:rsid w:val="00D0619A"/>
    <w:rsid w:val="00D06F11"/>
    <w:rsid w:val="00D07463"/>
    <w:rsid w:val="00D07961"/>
    <w:rsid w:val="00D07C45"/>
    <w:rsid w:val="00D07FC7"/>
    <w:rsid w:val="00D1013A"/>
    <w:rsid w:val="00D102F3"/>
    <w:rsid w:val="00D103E6"/>
    <w:rsid w:val="00D107CC"/>
    <w:rsid w:val="00D10ADE"/>
    <w:rsid w:val="00D10BFE"/>
    <w:rsid w:val="00D113E9"/>
    <w:rsid w:val="00D11DE7"/>
    <w:rsid w:val="00D1211E"/>
    <w:rsid w:val="00D12504"/>
    <w:rsid w:val="00D1296E"/>
    <w:rsid w:val="00D12B35"/>
    <w:rsid w:val="00D12CA5"/>
    <w:rsid w:val="00D1321D"/>
    <w:rsid w:val="00D13D17"/>
    <w:rsid w:val="00D13D75"/>
    <w:rsid w:val="00D13DA1"/>
    <w:rsid w:val="00D1402F"/>
    <w:rsid w:val="00D1413F"/>
    <w:rsid w:val="00D143EB"/>
    <w:rsid w:val="00D1455B"/>
    <w:rsid w:val="00D1471A"/>
    <w:rsid w:val="00D1487B"/>
    <w:rsid w:val="00D14B15"/>
    <w:rsid w:val="00D14D2C"/>
    <w:rsid w:val="00D14E48"/>
    <w:rsid w:val="00D15056"/>
    <w:rsid w:val="00D15554"/>
    <w:rsid w:val="00D15CD2"/>
    <w:rsid w:val="00D15DD3"/>
    <w:rsid w:val="00D15EEC"/>
    <w:rsid w:val="00D161F8"/>
    <w:rsid w:val="00D16219"/>
    <w:rsid w:val="00D1648D"/>
    <w:rsid w:val="00D1658D"/>
    <w:rsid w:val="00D167CE"/>
    <w:rsid w:val="00D16940"/>
    <w:rsid w:val="00D16A82"/>
    <w:rsid w:val="00D1727E"/>
    <w:rsid w:val="00D17361"/>
    <w:rsid w:val="00D17549"/>
    <w:rsid w:val="00D1775B"/>
    <w:rsid w:val="00D1779E"/>
    <w:rsid w:val="00D177EE"/>
    <w:rsid w:val="00D179A2"/>
    <w:rsid w:val="00D17ABD"/>
    <w:rsid w:val="00D2007D"/>
    <w:rsid w:val="00D20830"/>
    <w:rsid w:val="00D20847"/>
    <w:rsid w:val="00D20986"/>
    <w:rsid w:val="00D20A7D"/>
    <w:rsid w:val="00D20AE2"/>
    <w:rsid w:val="00D20BD7"/>
    <w:rsid w:val="00D20DB0"/>
    <w:rsid w:val="00D20E07"/>
    <w:rsid w:val="00D21127"/>
    <w:rsid w:val="00D214BD"/>
    <w:rsid w:val="00D21536"/>
    <w:rsid w:val="00D216A5"/>
    <w:rsid w:val="00D21928"/>
    <w:rsid w:val="00D21B6F"/>
    <w:rsid w:val="00D21C37"/>
    <w:rsid w:val="00D21FA9"/>
    <w:rsid w:val="00D221C4"/>
    <w:rsid w:val="00D22867"/>
    <w:rsid w:val="00D22C82"/>
    <w:rsid w:val="00D22E4C"/>
    <w:rsid w:val="00D22ED3"/>
    <w:rsid w:val="00D230BE"/>
    <w:rsid w:val="00D237A7"/>
    <w:rsid w:val="00D237D0"/>
    <w:rsid w:val="00D23BD2"/>
    <w:rsid w:val="00D23C58"/>
    <w:rsid w:val="00D23EFD"/>
    <w:rsid w:val="00D242F7"/>
    <w:rsid w:val="00D2432C"/>
    <w:rsid w:val="00D243E6"/>
    <w:rsid w:val="00D246A5"/>
    <w:rsid w:val="00D24B32"/>
    <w:rsid w:val="00D24C7E"/>
    <w:rsid w:val="00D2515B"/>
    <w:rsid w:val="00D252E5"/>
    <w:rsid w:val="00D2574C"/>
    <w:rsid w:val="00D25834"/>
    <w:rsid w:val="00D25BDD"/>
    <w:rsid w:val="00D25D38"/>
    <w:rsid w:val="00D25EA8"/>
    <w:rsid w:val="00D25FEB"/>
    <w:rsid w:val="00D26448"/>
    <w:rsid w:val="00D265E3"/>
    <w:rsid w:val="00D267BC"/>
    <w:rsid w:val="00D26847"/>
    <w:rsid w:val="00D26893"/>
    <w:rsid w:val="00D26932"/>
    <w:rsid w:val="00D271E5"/>
    <w:rsid w:val="00D27801"/>
    <w:rsid w:val="00D27AE9"/>
    <w:rsid w:val="00D27E4B"/>
    <w:rsid w:val="00D308AF"/>
    <w:rsid w:val="00D30BFF"/>
    <w:rsid w:val="00D30FB2"/>
    <w:rsid w:val="00D31117"/>
    <w:rsid w:val="00D31247"/>
    <w:rsid w:val="00D31CF7"/>
    <w:rsid w:val="00D322DE"/>
    <w:rsid w:val="00D32477"/>
    <w:rsid w:val="00D32564"/>
    <w:rsid w:val="00D3299E"/>
    <w:rsid w:val="00D32B15"/>
    <w:rsid w:val="00D33274"/>
    <w:rsid w:val="00D33402"/>
    <w:rsid w:val="00D33AE5"/>
    <w:rsid w:val="00D33B02"/>
    <w:rsid w:val="00D33B5D"/>
    <w:rsid w:val="00D34167"/>
    <w:rsid w:val="00D3417B"/>
    <w:rsid w:val="00D3424F"/>
    <w:rsid w:val="00D34397"/>
    <w:rsid w:val="00D347C8"/>
    <w:rsid w:val="00D34A9C"/>
    <w:rsid w:val="00D34ED1"/>
    <w:rsid w:val="00D352CD"/>
    <w:rsid w:val="00D352FC"/>
    <w:rsid w:val="00D35325"/>
    <w:rsid w:val="00D35347"/>
    <w:rsid w:val="00D355E9"/>
    <w:rsid w:val="00D3578A"/>
    <w:rsid w:val="00D3586F"/>
    <w:rsid w:val="00D35895"/>
    <w:rsid w:val="00D358AC"/>
    <w:rsid w:val="00D35C3F"/>
    <w:rsid w:val="00D35C64"/>
    <w:rsid w:val="00D35EB1"/>
    <w:rsid w:val="00D35F9A"/>
    <w:rsid w:val="00D3643A"/>
    <w:rsid w:val="00D3648A"/>
    <w:rsid w:val="00D36EF5"/>
    <w:rsid w:val="00D37192"/>
    <w:rsid w:val="00D37CFC"/>
    <w:rsid w:val="00D40279"/>
    <w:rsid w:val="00D40794"/>
    <w:rsid w:val="00D40B48"/>
    <w:rsid w:val="00D40CB1"/>
    <w:rsid w:val="00D41243"/>
    <w:rsid w:val="00D415DF"/>
    <w:rsid w:val="00D4191E"/>
    <w:rsid w:val="00D41C0C"/>
    <w:rsid w:val="00D41C10"/>
    <w:rsid w:val="00D41C78"/>
    <w:rsid w:val="00D41E21"/>
    <w:rsid w:val="00D42078"/>
    <w:rsid w:val="00D42B45"/>
    <w:rsid w:val="00D42B64"/>
    <w:rsid w:val="00D43249"/>
    <w:rsid w:val="00D4342B"/>
    <w:rsid w:val="00D43608"/>
    <w:rsid w:val="00D438A5"/>
    <w:rsid w:val="00D438F0"/>
    <w:rsid w:val="00D43AF1"/>
    <w:rsid w:val="00D43F2F"/>
    <w:rsid w:val="00D44D3A"/>
    <w:rsid w:val="00D44DA5"/>
    <w:rsid w:val="00D44E5C"/>
    <w:rsid w:val="00D44EA0"/>
    <w:rsid w:val="00D452AA"/>
    <w:rsid w:val="00D4592C"/>
    <w:rsid w:val="00D45BC8"/>
    <w:rsid w:val="00D45BED"/>
    <w:rsid w:val="00D4620F"/>
    <w:rsid w:val="00D464D6"/>
    <w:rsid w:val="00D4662D"/>
    <w:rsid w:val="00D46D44"/>
    <w:rsid w:val="00D46E9F"/>
    <w:rsid w:val="00D46F45"/>
    <w:rsid w:val="00D47964"/>
    <w:rsid w:val="00D479FE"/>
    <w:rsid w:val="00D47AF7"/>
    <w:rsid w:val="00D47C87"/>
    <w:rsid w:val="00D47DC3"/>
    <w:rsid w:val="00D50052"/>
    <w:rsid w:val="00D50B77"/>
    <w:rsid w:val="00D50E10"/>
    <w:rsid w:val="00D5144B"/>
    <w:rsid w:val="00D51790"/>
    <w:rsid w:val="00D5190A"/>
    <w:rsid w:val="00D51AF3"/>
    <w:rsid w:val="00D51DDF"/>
    <w:rsid w:val="00D5207E"/>
    <w:rsid w:val="00D522F5"/>
    <w:rsid w:val="00D52350"/>
    <w:rsid w:val="00D52444"/>
    <w:rsid w:val="00D52D61"/>
    <w:rsid w:val="00D53159"/>
    <w:rsid w:val="00D53C16"/>
    <w:rsid w:val="00D53EA8"/>
    <w:rsid w:val="00D53EA9"/>
    <w:rsid w:val="00D543B0"/>
    <w:rsid w:val="00D5479B"/>
    <w:rsid w:val="00D55475"/>
    <w:rsid w:val="00D559A6"/>
    <w:rsid w:val="00D55C54"/>
    <w:rsid w:val="00D55E09"/>
    <w:rsid w:val="00D56068"/>
    <w:rsid w:val="00D562FB"/>
    <w:rsid w:val="00D5680D"/>
    <w:rsid w:val="00D56A49"/>
    <w:rsid w:val="00D5796F"/>
    <w:rsid w:val="00D579C1"/>
    <w:rsid w:val="00D579FA"/>
    <w:rsid w:val="00D57A08"/>
    <w:rsid w:val="00D57AC2"/>
    <w:rsid w:val="00D60BC8"/>
    <w:rsid w:val="00D60C8A"/>
    <w:rsid w:val="00D60E82"/>
    <w:rsid w:val="00D60E90"/>
    <w:rsid w:val="00D61003"/>
    <w:rsid w:val="00D615D6"/>
    <w:rsid w:val="00D615EA"/>
    <w:rsid w:val="00D6179B"/>
    <w:rsid w:val="00D61AE8"/>
    <w:rsid w:val="00D6224B"/>
    <w:rsid w:val="00D62492"/>
    <w:rsid w:val="00D62A74"/>
    <w:rsid w:val="00D63290"/>
    <w:rsid w:val="00D6334C"/>
    <w:rsid w:val="00D6344D"/>
    <w:rsid w:val="00D6358D"/>
    <w:rsid w:val="00D638D0"/>
    <w:rsid w:val="00D63AFF"/>
    <w:rsid w:val="00D63E19"/>
    <w:rsid w:val="00D6448A"/>
    <w:rsid w:val="00D6453F"/>
    <w:rsid w:val="00D6456F"/>
    <w:rsid w:val="00D645D5"/>
    <w:rsid w:val="00D64AF1"/>
    <w:rsid w:val="00D64BDD"/>
    <w:rsid w:val="00D6561A"/>
    <w:rsid w:val="00D6572D"/>
    <w:rsid w:val="00D6574E"/>
    <w:rsid w:val="00D65893"/>
    <w:rsid w:val="00D65CCF"/>
    <w:rsid w:val="00D65D29"/>
    <w:rsid w:val="00D664C1"/>
    <w:rsid w:val="00D66503"/>
    <w:rsid w:val="00D66928"/>
    <w:rsid w:val="00D66C1F"/>
    <w:rsid w:val="00D66EFA"/>
    <w:rsid w:val="00D6796A"/>
    <w:rsid w:val="00D67F13"/>
    <w:rsid w:val="00D70BC2"/>
    <w:rsid w:val="00D70E5A"/>
    <w:rsid w:val="00D712DB"/>
    <w:rsid w:val="00D71B06"/>
    <w:rsid w:val="00D71B4B"/>
    <w:rsid w:val="00D71DED"/>
    <w:rsid w:val="00D71FDF"/>
    <w:rsid w:val="00D720C8"/>
    <w:rsid w:val="00D72203"/>
    <w:rsid w:val="00D7225E"/>
    <w:rsid w:val="00D7240D"/>
    <w:rsid w:val="00D725F0"/>
    <w:rsid w:val="00D72702"/>
    <w:rsid w:val="00D72996"/>
    <w:rsid w:val="00D72A1B"/>
    <w:rsid w:val="00D72B15"/>
    <w:rsid w:val="00D72D03"/>
    <w:rsid w:val="00D733A2"/>
    <w:rsid w:val="00D73735"/>
    <w:rsid w:val="00D73DEA"/>
    <w:rsid w:val="00D73E0F"/>
    <w:rsid w:val="00D73E9B"/>
    <w:rsid w:val="00D742DC"/>
    <w:rsid w:val="00D74990"/>
    <w:rsid w:val="00D74C39"/>
    <w:rsid w:val="00D75169"/>
    <w:rsid w:val="00D7523E"/>
    <w:rsid w:val="00D759D0"/>
    <w:rsid w:val="00D7627D"/>
    <w:rsid w:val="00D763BC"/>
    <w:rsid w:val="00D7661A"/>
    <w:rsid w:val="00D7674F"/>
    <w:rsid w:val="00D7680F"/>
    <w:rsid w:val="00D76ABB"/>
    <w:rsid w:val="00D76AC5"/>
    <w:rsid w:val="00D76E00"/>
    <w:rsid w:val="00D76E7E"/>
    <w:rsid w:val="00D7717C"/>
    <w:rsid w:val="00D77326"/>
    <w:rsid w:val="00D77394"/>
    <w:rsid w:val="00D77520"/>
    <w:rsid w:val="00D77EE3"/>
    <w:rsid w:val="00D808B4"/>
    <w:rsid w:val="00D80C96"/>
    <w:rsid w:val="00D80E2E"/>
    <w:rsid w:val="00D8146A"/>
    <w:rsid w:val="00D816A5"/>
    <w:rsid w:val="00D819DB"/>
    <w:rsid w:val="00D81A30"/>
    <w:rsid w:val="00D81B0E"/>
    <w:rsid w:val="00D81BF5"/>
    <w:rsid w:val="00D8273E"/>
    <w:rsid w:val="00D82AF7"/>
    <w:rsid w:val="00D82D16"/>
    <w:rsid w:val="00D82DEC"/>
    <w:rsid w:val="00D82F88"/>
    <w:rsid w:val="00D8352E"/>
    <w:rsid w:val="00D837E5"/>
    <w:rsid w:val="00D837F6"/>
    <w:rsid w:val="00D83D97"/>
    <w:rsid w:val="00D83FD7"/>
    <w:rsid w:val="00D842EA"/>
    <w:rsid w:val="00D84992"/>
    <w:rsid w:val="00D84C57"/>
    <w:rsid w:val="00D84EE8"/>
    <w:rsid w:val="00D854D5"/>
    <w:rsid w:val="00D855DD"/>
    <w:rsid w:val="00D859D7"/>
    <w:rsid w:val="00D85ABA"/>
    <w:rsid w:val="00D85E8B"/>
    <w:rsid w:val="00D8660A"/>
    <w:rsid w:val="00D86F6D"/>
    <w:rsid w:val="00D870CE"/>
    <w:rsid w:val="00D87333"/>
    <w:rsid w:val="00D87949"/>
    <w:rsid w:val="00D87B1E"/>
    <w:rsid w:val="00D87F18"/>
    <w:rsid w:val="00D87F8C"/>
    <w:rsid w:val="00D87FB5"/>
    <w:rsid w:val="00D905B1"/>
    <w:rsid w:val="00D90772"/>
    <w:rsid w:val="00D90977"/>
    <w:rsid w:val="00D90AE6"/>
    <w:rsid w:val="00D90BBC"/>
    <w:rsid w:val="00D90BC8"/>
    <w:rsid w:val="00D90F7C"/>
    <w:rsid w:val="00D911DE"/>
    <w:rsid w:val="00D917F8"/>
    <w:rsid w:val="00D91B4B"/>
    <w:rsid w:val="00D91CDC"/>
    <w:rsid w:val="00D91E10"/>
    <w:rsid w:val="00D91E60"/>
    <w:rsid w:val="00D92176"/>
    <w:rsid w:val="00D92521"/>
    <w:rsid w:val="00D93553"/>
    <w:rsid w:val="00D9368F"/>
    <w:rsid w:val="00D93727"/>
    <w:rsid w:val="00D938F7"/>
    <w:rsid w:val="00D9447E"/>
    <w:rsid w:val="00D946C0"/>
    <w:rsid w:val="00D94CC3"/>
    <w:rsid w:val="00D95469"/>
    <w:rsid w:val="00D95608"/>
    <w:rsid w:val="00D957F7"/>
    <w:rsid w:val="00D95BAE"/>
    <w:rsid w:val="00D95C13"/>
    <w:rsid w:val="00D95F33"/>
    <w:rsid w:val="00D963EC"/>
    <w:rsid w:val="00D9710D"/>
    <w:rsid w:val="00D973C7"/>
    <w:rsid w:val="00D976DF"/>
    <w:rsid w:val="00D97784"/>
    <w:rsid w:val="00D97F4F"/>
    <w:rsid w:val="00DA0254"/>
    <w:rsid w:val="00DA032A"/>
    <w:rsid w:val="00DA04FB"/>
    <w:rsid w:val="00DA05B9"/>
    <w:rsid w:val="00DA08CB"/>
    <w:rsid w:val="00DA0975"/>
    <w:rsid w:val="00DA09EE"/>
    <w:rsid w:val="00DA0AB1"/>
    <w:rsid w:val="00DA167D"/>
    <w:rsid w:val="00DA1CE2"/>
    <w:rsid w:val="00DA1D12"/>
    <w:rsid w:val="00DA1DEA"/>
    <w:rsid w:val="00DA2024"/>
    <w:rsid w:val="00DA2331"/>
    <w:rsid w:val="00DA2662"/>
    <w:rsid w:val="00DA288F"/>
    <w:rsid w:val="00DA29A0"/>
    <w:rsid w:val="00DA2A99"/>
    <w:rsid w:val="00DA2CEA"/>
    <w:rsid w:val="00DA2E23"/>
    <w:rsid w:val="00DA2E70"/>
    <w:rsid w:val="00DA3009"/>
    <w:rsid w:val="00DA3750"/>
    <w:rsid w:val="00DA394D"/>
    <w:rsid w:val="00DA3BAB"/>
    <w:rsid w:val="00DA3DC6"/>
    <w:rsid w:val="00DA3FFF"/>
    <w:rsid w:val="00DA4069"/>
    <w:rsid w:val="00DA42EB"/>
    <w:rsid w:val="00DA4B6D"/>
    <w:rsid w:val="00DA4E59"/>
    <w:rsid w:val="00DA4EB0"/>
    <w:rsid w:val="00DA4F16"/>
    <w:rsid w:val="00DA56EF"/>
    <w:rsid w:val="00DA60EF"/>
    <w:rsid w:val="00DA6155"/>
    <w:rsid w:val="00DA616C"/>
    <w:rsid w:val="00DA69E4"/>
    <w:rsid w:val="00DA6CB7"/>
    <w:rsid w:val="00DA70D8"/>
    <w:rsid w:val="00DA73E3"/>
    <w:rsid w:val="00DA7462"/>
    <w:rsid w:val="00DA7D95"/>
    <w:rsid w:val="00DA7E2B"/>
    <w:rsid w:val="00DB0012"/>
    <w:rsid w:val="00DB059B"/>
    <w:rsid w:val="00DB064E"/>
    <w:rsid w:val="00DB0659"/>
    <w:rsid w:val="00DB084E"/>
    <w:rsid w:val="00DB085D"/>
    <w:rsid w:val="00DB0EC8"/>
    <w:rsid w:val="00DB11D4"/>
    <w:rsid w:val="00DB1412"/>
    <w:rsid w:val="00DB1BB5"/>
    <w:rsid w:val="00DB1CAB"/>
    <w:rsid w:val="00DB227C"/>
    <w:rsid w:val="00DB24E4"/>
    <w:rsid w:val="00DB2946"/>
    <w:rsid w:val="00DB29F6"/>
    <w:rsid w:val="00DB2F21"/>
    <w:rsid w:val="00DB3934"/>
    <w:rsid w:val="00DB3DE2"/>
    <w:rsid w:val="00DB4391"/>
    <w:rsid w:val="00DB4472"/>
    <w:rsid w:val="00DB49B2"/>
    <w:rsid w:val="00DB4DC8"/>
    <w:rsid w:val="00DB4E78"/>
    <w:rsid w:val="00DB4E88"/>
    <w:rsid w:val="00DB545D"/>
    <w:rsid w:val="00DB5979"/>
    <w:rsid w:val="00DB5A4F"/>
    <w:rsid w:val="00DB6249"/>
    <w:rsid w:val="00DB6847"/>
    <w:rsid w:val="00DB69F7"/>
    <w:rsid w:val="00DB6C48"/>
    <w:rsid w:val="00DB6E10"/>
    <w:rsid w:val="00DB6EC3"/>
    <w:rsid w:val="00DB6EF2"/>
    <w:rsid w:val="00DB6F1D"/>
    <w:rsid w:val="00DB72EA"/>
    <w:rsid w:val="00DB732D"/>
    <w:rsid w:val="00DB737C"/>
    <w:rsid w:val="00DB73AB"/>
    <w:rsid w:val="00DB790D"/>
    <w:rsid w:val="00DB7919"/>
    <w:rsid w:val="00DB7938"/>
    <w:rsid w:val="00DB7C06"/>
    <w:rsid w:val="00DC014D"/>
    <w:rsid w:val="00DC02FE"/>
    <w:rsid w:val="00DC0A99"/>
    <w:rsid w:val="00DC0C64"/>
    <w:rsid w:val="00DC0EC2"/>
    <w:rsid w:val="00DC0FC0"/>
    <w:rsid w:val="00DC0FF7"/>
    <w:rsid w:val="00DC139C"/>
    <w:rsid w:val="00DC17F8"/>
    <w:rsid w:val="00DC1832"/>
    <w:rsid w:val="00DC217A"/>
    <w:rsid w:val="00DC21EB"/>
    <w:rsid w:val="00DC2377"/>
    <w:rsid w:val="00DC24DB"/>
    <w:rsid w:val="00DC259A"/>
    <w:rsid w:val="00DC2802"/>
    <w:rsid w:val="00DC2997"/>
    <w:rsid w:val="00DC2ECD"/>
    <w:rsid w:val="00DC3FEF"/>
    <w:rsid w:val="00DC438B"/>
    <w:rsid w:val="00DC4528"/>
    <w:rsid w:val="00DC4753"/>
    <w:rsid w:val="00DC47E1"/>
    <w:rsid w:val="00DC4D89"/>
    <w:rsid w:val="00DC5BD3"/>
    <w:rsid w:val="00DC5D82"/>
    <w:rsid w:val="00DC5DAC"/>
    <w:rsid w:val="00DC65A2"/>
    <w:rsid w:val="00DC672D"/>
    <w:rsid w:val="00DC6820"/>
    <w:rsid w:val="00DC68AF"/>
    <w:rsid w:val="00DC6C5D"/>
    <w:rsid w:val="00DC6CA8"/>
    <w:rsid w:val="00DC7221"/>
    <w:rsid w:val="00DC79F6"/>
    <w:rsid w:val="00DD0889"/>
    <w:rsid w:val="00DD0D2B"/>
    <w:rsid w:val="00DD0F75"/>
    <w:rsid w:val="00DD134D"/>
    <w:rsid w:val="00DD1562"/>
    <w:rsid w:val="00DD1939"/>
    <w:rsid w:val="00DD1991"/>
    <w:rsid w:val="00DD1A07"/>
    <w:rsid w:val="00DD1B09"/>
    <w:rsid w:val="00DD2116"/>
    <w:rsid w:val="00DD2163"/>
    <w:rsid w:val="00DD3621"/>
    <w:rsid w:val="00DD37AD"/>
    <w:rsid w:val="00DD3A26"/>
    <w:rsid w:val="00DD3FB6"/>
    <w:rsid w:val="00DD401D"/>
    <w:rsid w:val="00DD4246"/>
    <w:rsid w:val="00DD44A5"/>
    <w:rsid w:val="00DD4912"/>
    <w:rsid w:val="00DD4BAB"/>
    <w:rsid w:val="00DD4D09"/>
    <w:rsid w:val="00DD5312"/>
    <w:rsid w:val="00DD535D"/>
    <w:rsid w:val="00DD54BC"/>
    <w:rsid w:val="00DD57DD"/>
    <w:rsid w:val="00DD6126"/>
    <w:rsid w:val="00DD62E7"/>
    <w:rsid w:val="00DD65FF"/>
    <w:rsid w:val="00DD6909"/>
    <w:rsid w:val="00DD6A5E"/>
    <w:rsid w:val="00DD6AE8"/>
    <w:rsid w:val="00DD6BF4"/>
    <w:rsid w:val="00DD6F5E"/>
    <w:rsid w:val="00DD7312"/>
    <w:rsid w:val="00DD7343"/>
    <w:rsid w:val="00DD75A3"/>
    <w:rsid w:val="00DD7681"/>
    <w:rsid w:val="00DD77C3"/>
    <w:rsid w:val="00DD7E5D"/>
    <w:rsid w:val="00DE0324"/>
    <w:rsid w:val="00DE0900"/>
    <w:rsid w:val="00DE0B5A"/>
    <w:rsid w:val="00DE0E58"/>
    <w:rsid w:val="00DE0E78"/>
    <w:rsid w:val="00DE10E7"/>
    <w:rsid w:val="00DE1173"/>
    <w:rsid w:val="00DE1234"/>
    <w:rsid w:val="00DE1303"/>
    <w:rsid w:val="00DE13D6"/>
    <w:rsid w:val="00DE1612"/>
    <w:rsid w:val="00DE16B7"/>
    <w:rsid w:val="00DE1805"/>
    <w:rsid w:val="00DE1D42"/>
    <w:rsid w:val="00DE2133"/>
    <w:rsid w:val="00DE21C9"/>
    <w:rsid w:val="00DE2313"/>
    <w:rsid w:val="00DE26A8"/>
    <w:rsid w:val="00DE2A62"/>
    <w:rsid w:val="00DE3203"/>
    <w:rsid w:val="00DE34DD"/>
    <w:rsid w:val="00DE3645"/>
    <w:rsid w:val="00DE3AAE"/>
    <w:rsid w:val="00DE3AFB"/>
    <w:rsid w:val="00DE413C"/>
    <w:rsid w:val="00DE4344"/>
    <w:rsid w:val="00DE4453"/>
    <w:rsid w:val="00DE463F"/>
    <w:rsid w:val="00DE4BC2"/>
    <w:rsid w:val="00DE5005"/>
    <w:rsid w:val="00DE5218"/>
    <w:rsid w:val="00DE593A"/>
    <w:rsid w:val="00DE5B63"/>
    <w:rsid w:val="00DE5D59"/>
    <w:rsid w:val="00DE5DE8"/>
    <w:rsid w:val="00DE63A5"/>
    <w:rsid w:val="00DE6F61"/>
    <w:rsid w:val="00DE72E5"/>
    <w:rsid w:val="00DE7819"/>
    <w:rsid w:val="00DE79FE"/>
    <w:rsid w:val="00DE7F10"/>
    <w:rsid w:val="00DE7FCD"/>
    <w:rsid w:val="00DF0530"/>
    <w:rsid w:val="00DF05AD"/>
    <w:rsid w:val="00DF085D"/>
    <w:rsid w:val="00DF0AD2"/>
    <w:rsid w:val="00DF0BAA"/>
    <w:rsid w:val="00DF0FC1"/>
    <w:rsid w:val="00DF1277"/>
    <w:rsid w:val="00DF12D3"/>
    <w:rsid w:val="00DF15D1"/>
    <w:rsid w:val="00DF19DD"/>
    <w:rsid w:val="00DF1CA8"/>
    <w:rsid w:val="00DF1CE7"/>
    <w:rsid w:val="00DF20B7"/>
    <w:rsid w:val="00DF244E"/>
    <w:rsid w:val="00DF286D"/>
    <w:rsid w:val="00DF29F6"/>
    <w:rsid w:val="00DF2A18"/>
    <w:rsid w:val="00DF2A8E"/>
    <w:rsid w:val="00DF2D90"/>
    <w:rsid w:val="00DF30A0"/>
    <w:rsid w:val="00DF3E36"/>
    <w:rsid w:val="00DF43AF"/>
    <w:rsid w:val="00DF43DB"/>
    <w:rsid w:val="00DF44B9"/>
    <w:rsid w:val="00DF5156"/>
    <w:rsid w:val="00DF521C"/>
    <w:rsid w:val="00DF538C"/>
    <w:rsid w:val="00DF54AA"/>
    <w:rsid w:val="00DF5AD1"/>
    <w:rsid w:val="00DF5B78"/>
    <w:rsid w:val="00DF5BCA"/>
    <w:rsid w:val="00DF5D7F"/>
    <w:rsid w:val="00DF6283"/>
    <w:rsid w:val="00DF6871"/>
    <w:rsid w:val="00DF6C56"/>
    <w:rsid w:val="00DF7119"/>
    <w:rsid w:val="00DF7211"/>
    <w:rsid w:val="00DF7526"/>
    <w:rsid w:val="00DF7A2B"/>
    <w:rsid w:val="00E00069"/>
    <w:rsid w:val="00E001D2"/>
    <w:rsid w:val="00E00848"/>
    <w:rsid w:val="00E009DB"/>
    <w:rsid w:val="00E00C62"/>
    <w:rsid w:val="00E01A6B"/>
    <w:rsid w:val="00E01E1A"/>
    <w:rsid w:val="00E01F56"/>
    <w:rsid w:val="00E02331"/>
    <w:rsid w:val="00E026EF"/>
    <w:rsid w:val="00E027ED"/>
    <w:rsid w:val="00E02AAB"/>
    <w:rsid w:val="00E02EFD"/>
    <w:rsid w:val="00E031E1"/>
    <w:rsid w:val="00E03B2F"/>
    <w:rsid w:val="00E045F3"/>
    <w:rsid w:val="00E05327"/>
    <w:rsid w:val="00E054DA"/>
    <w:rsid w:val="00E0562B"/>
    <w:rsid w:val="00E05925"/>
    <w:rsid w:val="00E05A38"/>
    <w:rsid w:val="00E05CBD"/>
    <w:rsid w:val="00E060C5"/>
    <w:rsid w:val="00E0619F"/>
    <w:rsid w:val="00E06261"/>
    <w:rsid w:val="00E062A2"/>
    <w:rsid w:val="00E0696D"/>
    <w:rsid w:val="00E06A70"/>
    <w:rsid w:val="00E06E40"/>
    <w:rsid w:val="00E07541"/>
    <w:rsid w:val="00E07542"/>
    <w:rsid w:val="00E07596"/>
    <w:rsid w:val="00E07B0A"/>
    <w:rsid w:val="00E07C12"/>
    <w:rsid w:val="00E07E57"/>
    <w:rsid w:val="00E10020"/>
    <w:rsid w:val="00E101C7"/>
    <w:rsid w:val="00E1027D"/>
    <w:rsid w:val="00E10CDB"/>
    <w:rsid w:val="00E10D31"/>
    <w:rsid w:val="00E10E63"/>
    <w:rsid w:val="00E11076"/>
    <w:rsid w:val="00E110A8"/>
    <w:rsid w:val="00E111F0"/>
    <w:rsid w:val="00E11223"/>
    <w:rsid w:val="00E112A8"/>
    <w:rsid w:val="00E114CD"/>
    <w:rsid w:val="00E1186F"/>
    <w:rsid w:val="00E11BE2"/>
    <w:rsid w:val="00E11C88"/>
    <w:rsid w:val="00E11D98"/>
    <w:rsid w:val="00E11FC1"/>
    <w:rsid w:val="00E122D0"/>
    <w:rsid w:val="00E122E4"/>
    <w:rsid w:val="00E124E8"/>
    <w:rsid w:val="00E12606"/>
    <w:rsid w:val="00E12F8A"/>
    <w:rsid w:val="00E13053"/>
    <w:rsid w:val="00E132F2"/>
    <w:rsid w:val="00E13587"/>
    <w:rsid w:val="00E13616"/>
    <w:rsid w:val="00E13670"/>
    <w:rsid w:val="00E13744"/>
    <w:rsid w:val="00E138C4"/>
    <w:rsid w:val="00E13AC7"/>
    <w:rsid w:val="00E13CBA"/>
    <w:rsid w:val="00E13E81"/>
    <w:rsid w:val="00E1402C"/>
    <w:rsid w:val="00E1409F"/>
    <w:rsid w:val="00E1412B"/>
    <w:rsid w:val="00E1436B"/>
    <w:rsid w:val="00E14DF6"/>
    <w:rsid w:val="00E15357"/>
    <w:rsid w:val="00E1573B"/>
    <w:rsid w:val="00E15B35"/>
    <w:rsid w:val="00E15BC6"/>
    <w:rsid w:val="00E15DA4"/>
    <w:rsid w:val="00E1661C"/>
    <w:rsid w:val="00E1675A"/>
    <w:rsid w:val="00E16D54"/>
    <w:rsid w:val="00E16FCE"/>
    <w:rsid w:val="00E17250"/>
    <w:rsid w:val="00E17592"/>
    <w:rsid w:val="00E17A50"/>
    <w:rsid w:val="00E17D46"/>
    <w:rsid w:val="00E203F8"/>
    <w:rsid w:val="00E20537"/>
    <w:rsid w:val="00E20787"/>
    <w:rsid w:val="00E2086D"/>
    <w:rsid w:val="00E20EC2"/>
    <w:rsid w:val="00E2113E"/>
    <w:rsid w:val="00E211B1"/>
    <w:rsid w:val="00E21368"/>
    <w:rsid w:val="00E21577"/>
    <w:rsid w:val="00E215FA"/>
    <w:rsid w:val="00E21684"/>
    <w:rsid w:val="00E21B11"/>
    <w:rsid w:val="00E21CEB"/>
    <w:rsid w:val="00E22008"/>
    <w:rsid w:val="00E22197"/>
    <w:rsid w:val="00E22371"/>
    <w:rsid w:val="00E2269D"/>
    <w:rsid w:val="00E22BC2"/>
    <w:rsid w:val="00E22D81"/>
    <w:rsid w:val="00E231BC"/>
    <w:rsid w:val="00E231E2"/>
    <w:rsid w:val="00E23243"/>
    <w:rsid w:val="00E233C0"/>
    <w:rsid w:val="00E236D3"/>
    <w:rsid w:val="00E2383F"/>
    <w:rsid w:val="00E23CF6"/>
    <w:rsid w:val="00E23D3B"/>
    <w:rsid w:val="00E23F7E"/>
    <w:rsid w:val="00E24B8E"/>
    <w:rsid w:val="00E24BC8"/>
    <w:rsid w:val="00E24DD1"/>
    <w:rsid w:val="00E2550D"/>
    <w:rsid w:val="00E256F5"/>
    <w:rsid w:val="00E26326"/>
    <w:rsid w:val="00E2636E"/>
    <w:rsid w:val="00E264B9"/>
    <w:rsid w:val="00E2688A"/>
    <w:rsid w:val="00E26DD0"/>
    <w:rsid w:val="00E26DE8"/>
    <w:rsid w:val="00E27444"/>
    <w:rsid w:val="00E2764D"/>
    <w:rsid w:val="00E27A13"/>
    <w:rsid w:val="00E27ED5"/>
    <w:rsid w:val="00E27F4D"/>
    <w:rsid w:val="00E30499"/>
    <w:rsid w:val="00E304C6"/>
    <w:rsid w:val="00E304EF"/>
    <w:rsid w:val="00E305C1"/>
    <w:rsid w:val="00E31182"/>
    <w:rsid w:val="00E31599"/>
    <w:rsid w:val="00E31715"/>
    <w:rsid w:val="00E31C0F"/>
    <w:rsid w:val="00E31F6D"/>
    <w:rsid w:val="00E32381"/>
    <w:rsid w:val="00E323DF"/>
    <w:rsid w:val="00E324FE"/>
    <w:rsid w:val="00E32C36"/>
    <w:rsid w:val="00E332CA"/>
    <w:rsid w:val="00E33334"/>
    <w:rsid w:val="00E337E0"/>
    <w:rsid w:val="00E338B7"/>
    <w:rsid w:val="00E33C63"/>
    <w:rsid w:val="00E340D1"/>
    <w:rsid w:val="00E34210"/>
    <w:rsid w:val="00E34778"/>
    <w:rsid w:val="00E34A4E"/>
    <w:rsid w:val="00E34C6A"/>
    <w:rsid w:val="00E34D4C"/>
    <w:rsid w:val="00E3500F"/>
    <w:rsid w:val="00E35868"/>
    <w:rsid w:val="00E35CF8"/>
    <w:rsid w:val="00E360CC"/>
    <w:rsid w:val="00E36735"/>
    <w:rsid w:val="00E36A88"/>
    <w:rsid w:val="00E36FBC"/>
    <w:rsid w:val="00E3727C"/>
    <w:rsid w:val="00E37C0C"/>
    <w:rsid w:val="00E37EE6"/>
    <w:rsid w:val="00E40094"/>
    <w:rsid w:val="00E403C0"/>
    <w:rsid w:val="00E40A4C"/>
    <w:rsid w:val="00E40BED"/>
    <w:rsid w:val="00E40C66"/>
    <w:rsid w:val="00E40EBB"/>
    <w:rsid w:val="00E4133A"/>
    <w:rsid w:val="00E41627"/>
    <w:rsid w:val="00E4177C"/>
    <w:rsid w:val="00E41D2E"/>
    <w:rsid w:val="00E41F4A"/>
    <w:rsid w:val="00E42163"/>
    <w:rsid w:val="00E421FC"/>
    <w:rsid w:val="00E423E6"/>
    <w:rsid w:val="00E424DC"/>
    <w:rsid w:val="00E43212"/>
    <w:rsid w:val="00E4351A"/>
    <w:rsid w:val="00E435E1"/>
    <w:rsid w:val="00E4392C"/>
    <w:rsid w:val="00E43B72"/>
    <w:rsid w:val="00E44243"/>
    <w:rsid w:val="00E4496A"/>
    <w:rsid w:val="00E44A4F"/>
    <w:rsid w:val="00E44BB2"/>
    <w:rsid w:val="00E44F28"/>
    <w:rsid w:val="00E4585C"/>
    <w:rsid w:val="00E45E1F"/>
    <w:rsid w:val="00E464F0"/>
    <w:rsid w:val="00E4668D"/>
    <w:rsid w:val="00E46A3C"/>
    <w:rsid w:val="00E46B21"/>
    <w:rsid w:val="00E46E29"/>
    <w:rsid w:val="00E47016"/>
    <w:rsid w:val="00E47036"/>
    <w:rsid w:val="00E47238"/>
    <w:rsid w:val="00E47587"/>
    <w:rsid w:val="00E47636"/>
    <w:rsid w:val="00E476BC"/>
    <w:rsid w:val="00E47E07"/>
    <w:rsid w:val="00E47F1A"/>
    <w:rsid w:val="00E50DBF"/>
    <w:rsid w:val="00E51069"/>
    <w:rsid w:val="00E5180F"/>
    <w:rsid w:val="00E518A5"/>
    <w:rsid w:val="00E51A86"/>
    <w:rsid w:val="00E52102"/>
    <w:rsid w:val="00E52265"/>
    <w:rsid w:val="00E52916"/>
    <w:rsid w:val="00E52D95"/>
    <w:rsid w:val="00E52EA4"/>
    <w:rsid w:val="00E533AE"/>
    <w:rsid w:val="00E5360F"/>
    <w:rsid w:val="00E539DB"/>
    <w:rsid w:val="00E539DD"/>
    <w:rsid w:val="00E53B7E"/>
    <w:rsid w:val="00E53B86"/>
    <w:rsid w:val="00E53DD9"/>
    <w:rsid w:val="00E541F5"/>
    <w:rsid w:val="00E54402"/>
    <w:rsid w:val="00E54777"/>
    <w:rsid w:val="00E54B90"/>
    <w:rsid w:val="00E5545B"/>
    <w:rsid w:val="00E55613"/>
    <w:rsid w:val="00E55AA4"/>
    <w:rsid w:val="00E55AC8"/>
    <w:rsid w:val="00E55C44"/>
    <w:rsid w:val="00E562B0"/>
    <w:rsid w:val="00E56E86"/>
    <w:rsid w:val="00E5729C"/>
    <w:rsid w:val="00E573EA"/>
    <w:rsid w:val="00E5793B"/>
    <w:rsid w:val="00E57AC1"/>
    <w:rsid w:val="00E57C5F"/>
    <w:rsid w:val="00E57D58"/>
    <w:rsid w:val="00E60837"/>
    <w:rsid w:val="00E60BDC"/>
    <w:rsid w:val="00E60C97"/>
    <w:rsid w:val="00E60DE9"/>
    <w:rsid w:val="00E615FE"/>
    <w:rsid w:val="00E6171D"/>
    <w:rsid w:val="00E61A2A"/>
    <w:rsid w:val="00E61CBB"/>
    <w:rsid w:val="00E62221"/>
    <w:rsid w:val="00E622E4"/>
    <w:rsid w:val="00E625BA"/>
    <w:rsid w:val="00E62891"/>
    <w:rsid w:val="00E62B01"/>
    <w:rsid w:val="00E62E03"/>
    <w:rsid w:val="00E62E7D"/>
    <w:rsid w:val="00E62F78"/>
    <w:rsid w:val="00E63052"/>
    <w:rsid w:val="00E63515"/>
    <w:rsid w:val="00E63572"/>
    <w:rsid w:val="00E63861"/>
    <w:rsid w:val="00E63C85"/>
    <w:rsid w:val="00E63E44"/>
    <w:rsid w:val="00E63F70"/>
    <w:rsid w:val="00E644D1"/>
    <w:rsid w:val="00E64570"/>
    <w:rsid w:val="00E648EC"/>
    <w:rsid w:val="00E649DB"/>
    <w:rsid w:val="00E649DF"/>
    <w:rsid w:val="00E649F3"/>
    <w:rsid w:val="00E64CA2"/>
    <w:rsid w:val="00E64DA6"/>
    <w:rsid w:val="00E65F33"/>
    <w:rsid w:val="00E660DF"/>
    <w:rsid w:val="00E6624B"/>
    <w:rsid w:val="00E664F4"/>
    <w:rsid w:val="00E66736"/>
    <w:rsid w:val="00E66D12"/>
    <w:rsid w:val="00E6753B"/>
    <w:rsid w:val="00E675C1"/>
    <w:rsid w:val="00E67613"/>
    <w:rsid w:val="00E67C11"/>
    <w:rsid w:val="00E67C8C"/>
    <w:rsid w:val="00E70461"/>
    <w:rsid w:val="00E7061F"/>
    <w:rsid w:val="00E70A74"/>
    <w:rsid w:val="00E70D28"/>
    <w:rsid w:val="00E713D8"/>
    <w:rsid w:val="00E714ED"/>
    <w:rsid w:val="00E71607"/>
    <w:rsid w:val="00E71610"/>
    <w:rsid w:val="00E717AE"/>
    <w:rsid w:val="00E71CDD"/>
    <w:rsid w:val="00E71D1A"/>
    <w:rsid w:val="00E7212C"/>
    <w:rsid w:val="00E72415"/>
    <w:rsid w:val="00E72D47"/>
    <w:rsid w:val="00E73235"/>
    <w:rsid w:val="00E73982"/>
    <w:rsid w:val="00E73A9D"/>
    <w:rsid w:val="00E73B01"/>
    <w:rsid w:val="00E73B4E"/>
    <w:rsid w:val="00E73FE6"/>
    <w:rsid w:val="00E74CAD"/>
    <w:rsid w:val="00E75663"/>
    <w:rsid w:val="00E75A7E"/>
    <w:rsid w:val="00E75B89"/>
    <w:rsid w:val="00E75E61"/>
    <w:rsid w:val="00E75E75"/>
    <w:rsid w:val="00E76333"/>
    <w:rsid w:val="00E764BB"/>
    <w:rsid w:val="00E76706"/>
    <w:rsid w:val="00E76EE5"/>
    <w:rsid w:val="00E775B7"/>
    <w:rsid w:val="00E77659"/>
    <w:rsid w:val="00E77F3E"/>
    <w:rsid w:val="00E80023"/>
    <w:rsid w:val="00E80137"/>
    <w:rsid w:val="00E8066D"/>
    <w:rsid w:val="00E806C1"/>
    <w:rsid w:val="00E80868"/>
    <w:rsid w:val="00E81002"/>
    <w:rsid w:val="00E815B1"/>
    <w:rsid w:val="00E817CE"/>
    <w:rsid w:val="00E81BBE"/>
    <w:rsid w:val="00E81DCA"/>
    <w:rsid w:val="00E82702"/>
    <w:rsid w:val="00E829B6"/>
    <w:rsid w:val="00E82C3F"/>
    <w:rsid w:val="00E82F25"/>
    <w:rsid w:val="00E837E8"/>
    <w:rsid w:val="00E83840"/>
    <w:rsid w:val="00E8395F"/>
    <w:rsid w:val="00E83AD9"/>
    <w:rsid w:val="00E83B2C"/>
    <w:rsid w:val="00E83B4E"/>
    <w:rsid w:val="00E83B95"/>
    <w:rsid w:val="00E83C74"/>
    <w:rsid w:val="00E841F8"/>
    <w:rsid w:val="00E84BE0"/>
    <w:rsid w:val="00E84C54"/>
    <w:rsid w:val="00E84E85"/>
    <w:rsid w:val="00E85059"/>
    <w:rsid w:val="00E854FA"/>
    <w:rsid w:val="00E85ABE"/>
    <w:rsid w:val="00E85C1C"/>
    <w:rsid w:val="00E85C68"/>
    <w:rsid w:val="00E85CBD"/>
    <w:rsid w:val="00E85CE4"/>
    <w:rsid w:val="00E85E61"/>
    <w:rsid w:val="00E85F5A"/>
    <w:rsid w:val="00E860FC"/>
    <w:rsid w:val="00E86749"/>
    <w:rsid w:val="00E8679C"/>
    <w:rsid w:val="00E86901"/>
    <w:rsid w:val="00E86CE0"/>
    <w:rsid w:val="00E86D39"/>
    <w:rsid w:val="00E873B3"/>
    <w:rsid w:val="00E87895"/>
    <w:rsid w:val="00E87AB9"/>
    <w:rsid w:val="00E87C22"/>
    <w:rsid w:val="00E87C9A"/>
    <w:rsid w:val="00E90161"/>
    <w:rsid w:val="00E902D5"/>
    <w:rsid w:val="00E9052A"/>
    <w:rsid w:val="00E9057B"/>
    <w:rsid w:val="00E9058C"/>
    <w:rsid w:val="00E9083D"/>
    <w:rsid w:val="00E910DD"/>
    <w:rsid w:val="00E91618"/>
    <w:rsid w:val="00E917D4"/>
    <w:rsid w:val="00E9181E"/>
    <w:rsid w:val="00E91C7F"/>
    <w:rsid w:val="00E91D20"/>
    <w:rsid w:val="00E91E19"/>
    <w:rsid w:val="00E91FA9"/>
    <w:rsid w:val="00E92AF0"/>
    <w:rsid w:val="00E92EEC"/>
    <w:rsid w:val="00E9342E"/>
    <w:rsid w:val="00E936C9"/>
    <w:rsid w:val="00E93A43"/>
    <w:rsid w:val="00E9400F"/>
    <w:rsid w:val="00E94026"/>
    <w:rsid w:val="00E9414F"/>
    <w:rsid w:val="00E94316"/>
    <w:rsid w:val="00E94723"/>
    <w:rsid w:val="00E947D5"/>
    <w:rsid w:val="00E9481D"/>
    <w:rsid w:val="00E94C93"/>
    <w:rsid w:val="00E94E07"/>
    <w:rsid w:val="00E94E97"/>
    <w:rsid w:val="00E94F33"/>
    <w:rsid w:val="00E95031"/>
    <w:rsid w:val="00E9508D"/>
    <w:rsid w:val="00E9520B"/>
    <w:rsid w:val="00E9579A"/>
    <w:rsid w:val="00E95824"/>
    <w:rsid w:val="00E95E7D"/>
    <w:rsid w:val="00E95F0F"/>
    <w:rsid w:val="00E96667"/>
    <w:rsid w:val="00E96B62"/>
    <w:rsid w:val="00E96F30"/>
    <w:rsid w:val="00E971DC"/>
    <w:rsid w:val="00E9723B"/>
    <w:rsid w:val="00E97413"/>
    <w:rsid w:val="00E97513"/>
    <w:rsid w:val="00E97573"/>
    <w:rsid w:val="00E97D76"/>
    <w:rsid w:val="00EA0109"/>
    <w:rsid w:val="00EA0489"/>
    <w:rsid w:val="00EA14A7"/>
    <w:rsid w:val="00EA1771"/>
    <w:rsid w:val="00EA177D"/>
    <w:rsid w:val="00EA17AE"/>
    <w:rsid w:val="00EA1898"/>
    <w:rsid w:val="00EA1B27"/>
    <w:rsid w:val="00EA1C8B"/>
    <w:rsid w:val="00EA305D"/>
    <w:rsid w:val="00EA329C"/>
    <w:rsid w:val="00EA33A8"/>
    <w:rsid w:val="00EA354E"/>
    <w:rsid w:val="00EA3624"/>
    <w:rsid w:val="00EA36A1"/>
    <w:rsid w:val="00EA39C5"/>
    <w:rsid w:val="00EA3DD6"/>
    <w:rsid w:val="00EA3DDF"/>
    <w:rsid w:val="00EA3F66"/>
    <w:rsid w:val="00EA4777"/>
    <w:rsid w:val="00EA4859"/>
    <w:rsid w:val="00EA5826"/>
    <w:rsid w:val="00EA58C0"/>
    <w:rsid w:val="00EA5C5B"/>
    <w:rsid w:val="00EA5CE5"/>
    <w:rsid w:val="00EA5E86"/>
    <w:rsid w:val="00EA5EC9"/>
    <w:rsid w:val="00EA5FE3"/>
    <w:rsid w:val="00EA6585"/>
    <w:rsid w:val="00EA667D"/>
    <w:rsid w:val="00EA6964"/>
    <w:rsid w:val="00EA71EC"/>
    <w:rsid w:val="00EA73E8"/>
    <w:rsid w:val="00EA7407"/>
    <w:rsid w:val="00EA75E1"/>
    <w:rsid w:val="00EA772D"/>
    <w:rsid w:val="00EA77B3"/>
    <w:rsid w:val="00EA7970"/>
    <w:rsid w:val="00EA7A3A"/>
    <w:rsid w:val="00EA7D70"/>
    <w:rsid w:val="00EA7E85"/>
    <w:rsid w:val="00EB0308"/>
    <w:rsid w:val="00EB04D1"/>
    <w:rsid w:val="00EB06E9"/>
    <w:rsid w:val="00EB1123"/>
    <w:rsid w:val="00EB18FB"/>
    <w:rsid w:val="00EB1C85"/>
    <w:rsid w:val="00EB23FD"/>
    <w:rsid w:val="00EB247D"/>
    <w:rsid w:val="00EB2B56"/>
    <w:rsid w:val="00EB3135"/>
    <w:rsid w:val="00EB335B"/>
    <w:rsid w:val="00EB3378"/>
    <w:rsid w:val="00EB3412"/>
    <w:rsid w:val="00EB3788"/>
    <w:rsid w:val="00EB3828"/>
    <w:rsid w:val="00EB3988"/>
    <w:rsid w:val="00EB3CD0"/>
    <w:rsid w:val="00EB3E96"/>
    <w:rsid w:val="00EB442A"/>
    <w:rsid w:val="00EB445C"/>
    <w:rsid w:val="00EB4A9F"/>
    <w:rsid w:val="00EB5574"/>
    <w:rsid w:val="00EB5664"/>
    <w:rsid w:val="00EB5B72"/>
    <w:rsid w:val="00EB6034"/>
    <w:rsid w:val="00EB62EC"/>
    <w:rsid w:val="00EB6398"/>
    <w:rsid w:val="00EB639A"/>
    <w:rsid w:val="00EB6424"/>
    <w:rsid w:val="00EB736A"/>
    <w:rsid w:val="00EB7A6B"/>
    <w:rsid w:val="00EC05A0"/>
    <w:rsid w:val="00EC067B"/>
    <w:rsid w:val="00EC0834"/>
    <w:rsid w:val="00EC1233"/>
    <w:rsid w:val="00EC166A"/>
    <w:rsid w:val="00EC1722"/>
    <w:rsid w:val="00EC1B40"/>
    <w:rsid w:val="00EC1DBF"/>
    <w:rsid w:val="00EC2432"/>
    <w:rsid w:val="00EC2A69"/>
    <w:rsid w:val="00EC2CDF"/>
    <w:rsid w:val="00EC2E47"/>
    <w:rsid w:val="00EC3029"/>
    <w:rsid w:val="00EC326B"/>
    <w:rsid w:val="00EC3468"/>
    <w:rsid w:val="00EC34AE"/>
    <w:rsid w:val="00EC3584"/>
    <w:rsid w:val="00EC3803"/>
    <w:rsid w:val="00EC40D1"/>
    <w:rsid w:val="00EC43AD"/>
    <w:rsid w:val="00EC4796"/>
    <w:rsid w:val="00EC4980"/>
    <w:rsid w:val="00EC4E19"/>
    <w:rsid w:val="00EC54AC"/>
    <w:rsid w:val="00EC5733"/>
    <w:rsid w:val="00EC576C"/>
    <w:rsid w:val="00EC5BD4"/>
    <w:rsid w:val="00EC6284"/>
    <w:rsid w:val="00EC65B0"/>
    <w:rsid w:val="00EC6DDE"/>
    <w:rsid w:val="00EC728B"/>
    <w:rsid w:val="00EC7709"/>
    <w:rsid w:val="00EC784E"/>
    <w:rsid w:val="00ED021B"/>
    <w:rsid w:val="00ED03EB"/>
    <w:rsid w:val="00ED0463"/>
    <w:rsid w:val="00ED06CF"/>
    <w:rsid w:val="00ED0BA4"/>
    <w:rsid w:val="00ED10A1"/>
    <w:rsid w:val="00ED162E"/>
    <w:rsid w:val="00ED1BBC"/>
    <w:rsid w:val="00ED1D8E"/>
    <w:rsid w:val="00ED2224"/>
    <w:rsid w:val="00ED388B"/>
    <w:rsid w:val="00ED393C"/>
    <w:rsid w:val="00ED3A25"/>
    <w:rsid w:val="00ED3CC8"/>
    <w:rsid w:val="00ED3DCD"/>
    <w:rsid w:val="00ED3E5B"/>
    <w:rsid w:val="00ED3E93"/>
    <w:rsid w:val="00ED40C1"/>
    <w:rsid w:val="00ED436F"/>
    <w:rsid w:val="00ED46D6"/>
    <w:rsid w:val="00ED4730"/>
    <w:rsid w:val="00ED490A"/>
    <w:rsid w:val="00ED4C11"/>
    <w:rsid w:val="00ED4C91"/>
    <w:rsid w:val="00ED506A"/>
    <w:rsid w:val="00ED5080"/>
    <w:rsid w:val="00ED52CB"/>
    <w:rsid w:val="00ED5569"/>
    <w:rsid w:val="00ED5B52"/>
    <w:rsid w:val="00ED5EA5"/>
    <w:rsid w:val="00ED5F21"/>
    <w:rsid w:val="00ED631F"/>
    <w:rsid w:val="00ED6574"/>
    <w:rsid w:val="00ED6C86"/>
    <w:rsid w:val="00ED6CFF"/>
    <w:rsid w:val="00ED6F29"/>
    <w:rsid w:val="00ED7092"/>
    <w:rsid w:val="00ED70DE"/>
    <w:rsid w:val="00ED71B3"/>
    <w:rsid w:val="00ED755C"/>
    <w:rsid w:val="00ED763D"/>
    <w:rsid w:val="00ED76FA"/>
    <w:rsid w:val="00ED7E15"/>
    <w:rsid w:val="00ED7E43"/>
    <w:rsid w:val="00EE031A"/>
    <w:rsid w:val="00EE04C5"/>
    <w:rsid w:val="00EE061D"/>
    <w:rsid w:val="00EE06B5"/>
    <w:rsid w:val="00EE12C9"/>
    <w:rsid w:val="00EE135F"/>
    <w:rsid w:val="00EE186E"/>
    <w:rsid w:val="00EE1AD7"/>
    <w:rsid w:val="00EE34D9"/>
    <w:rsid w:val="00EE39B1"/>
    <w:rsid w:val="00EE3C6C"/>
    <w:rsid w:val="00EE43B9"/>
    <w:rsid w:val="00EE47D9"/>
    <w:rsid w:val="00EE48F1"/>
    <w:rsid w:val="00EE49AA"/>
    <w:rsid w:val="00EE509F"/>
    <w:rsid w:val="00EE59EC"/>
    <w:rsid w:val="00EE5D4C"/>
    <w:rsid w:val="00EE60FF"/>
    <w:rsid w:val="00EE6169"/>
    <w:rsid w:val="00EE646A"/>
    <w:rsid w:val="00EE64FD"/>
    <w:rsid w:val="00EE691A"/>
    <w:rsid w:val="00EE6A62"/>
    <w:rsid w:val="00EE6DC2"/>
    <w:rsid w:val="00EE6FCD"/>
    <w:rsid w:val="00EE7180"/>
    <w:rsid w:val="00EE7961"/>
    <w:rsid w:val="00EE7B65"/>
    <w:rsid w:val="00EE7DA6"/>
    <w:rsid w:val="00EE7DEC"/>
    <w:rsid w:val="00EE7FB9"/>
    <w:rsid w:val="00EE7FC9"/>
    <w:rsid w:val="00EF0272"/>
    <w:rsid w:val="00EF06D3"/>
    <w:rsid w:val="00EF0724"/>
    <w:rsid w:val="00EF07E8"/>
    <w:rsid w:val="00EF0A69"/>
    <w:rsid w:val="00EF0BDE"/>
    <w:rsid w:val="00EF0C25"/>
    <w:rsid w:val="00EF0C7B"/>
    <w:rsid w:val="00EF0ED3"/>
    <w:rsid w:val="00EF0FD5"/>
    <w:rsid w:val="00EF1338"/>
    <w:rsid w:val="00EF1C51"/>
    <w:rsid w:val="00EF257A"/>
    <w:rsid w:val="00EF2664"/>
    <w:rsid w:val="00EF3526"/>
    <w:rsid w:val="00EF35D5"/>
    <w:rsid w:val="00EF36ED"/>
    <w:rsid w:val="00EF3BFE"/>
    <w:rsid w:val="00EF417A"/>
    <w:rsid w:val="00EF4911"/>
    <w:rsid w:val="00EF4A02"/>
    <w:rsid w:val="00EF4CC5"/>
    <w:rsid w:val="00EF4EDF"/>
    <w:rsid w:val="00EF4F56"/>
    <w:rsid w:val="00EF508F"/>
    <w:rsid w:val="00EF5229"/>
    <w:rsid w:val="00EF52CA"/>
    <w:rsid w:val="00EF5C13"/>
    <w:rsid w:val="00EF5CC2"/>
    <w:rsid w:val="00EF5E32"/>
    <w:rsid w:val="00EF5F69"/>
    <w:rsid w:val="00EF687C"/>
    <w:rsid w:val="00EF68C3"/>
    <w:rsid w:val="00EF6CB8"/>
    <w:rsid w:val="00EF6E78"/>
    <w:rsid w:val="00EF708E"/>
    <w:rsid w:val="00EF7DE5"/>
    <w:rsid w:val="00F00209"/>
    <w:rsid w:val="00F00377"/>
    <w:rsid w:val="00F005A6"/>
    <w:rsid w:val="00F00B66"/>
    <w:rsid w:val="00F00D04"/>
    <w:rsid w:val="00F00D72"/>
    <w:rsid w:val="00F012D0"/>
    <w:rsid w:val="00F01915"/>
    <w:rsid w:val="00F01E1D"/>
    <w:rsid w:val="00F02517"/>
    <w:rsid w:val="00F02598"/>
    <w:rsid w:val="00F02878"/>
    <w:rsid w:val="00F02A70"/>
    <w:rsid w:val="00F0345D"/>
    <w:rsid w:val="00F03F2B"/>
    <w:rsid w:val="00F040E2"/>
    <w:rsid w:val="00F04651"/>
    <w:rsid w:val="00F046D9"/>
    <w:rsid w:val="00F046ED"/>
    <w:rsid w:val="00F04C99"/>
    <w:rsid w:val="00F04E3F"/>
    <w:rsid w:val="00F04E8E"/>
    <w:rsid w:val="00F05130"/>
    <w:rsid w:val="00F0518E"/>
    <w:rsid w:val="00F05337"/>
    <w:rsid w:val="00F0595B"/>
    <w:rsid w:val="00F05C9A"/>
    <w:rsid w:val="00F05CAF"/>
    <w:rsid w:val="00F05D92"/>
    <w:rsid w:val="00F05E07"/>
    <w:rsid w:val="00F06164"/>
    <w:rsid w:val="00F062AA"/>
    <w:rsid w:val="00F0669E"/>
    <w:rsid w:val="00F06850"/>
    <w:rsid w:val="00F06B16"/>
    <w:rsid w:val="00F06F32"/>
    <w:rsid w:val="00F070E5"/>
    <w:rsid w:val="00F0722E"/>
    <w:rsid w:val="00F07238"/>
    <w:rsid w:val="00F074B0"/>
    <w:rsid w:val="00F0759B"/>
    <w:rsid w:val="00F07652"/>
    <w:rsid w:val="00F0776D"/>
    <w:rsid w:val="00F078BA"/>
    <w:rsid w:val="00F07B71"/>
    <w:rsid w:val="00F07B76"/>
    <w:rsid w:val="00F07CFF"/>
    <w:rsid w:val="00F100E0"/>
    <w:rsid w:val="00F10175"/>
    <w:rsid w:val="00F10265"/>
    <w:rsid w:val="00F108E2"/>
    <w:rsid w:val="00F10AB2"/>
    <w:rsid w:val="00F10B3A"/>
    <w:rsid w:val="00F113EA"/>
    <w:rsid w:val="00F1158F"/>
    <w:rsid w:val="00F119C9"/>
    <w:rsid w:val="00F11AA4"/>
    <w:rsid w:val="00F11C26"/>
    <w:rsid w:val="00F11C47"/>
    <w:rsid w:val="00F11FA7"/>
    <w:rsid w:val="00F129EB"/>
    <w:rsid w:val="00F12E94"/>
    <w:rsid w:val="00F12FF8"/>
    <w:rsid w:val="00F13615"/>
    <w:rsid w:val="00F13DAA"/>
    <w:rsid w:val="00F140EE"/>
    <w:rsid w:val="00F14538"/>
    <w:rsid w:val="00F148B3"/>
    <w:rsid w:val="00F149ED"/>
    <w:rsid w:val="00F14BF5"/>
    <w:rsid w:val="00F14EF9"/>
    <w:rsid w:val="00F15242"/>
    <w:rsid w:val="00F155FC"/>
    <w:rsid w:val="00F15A2D"/>
    <w:rsid w:val="00F15EE7"/>
    <w:rsid w:val="00F167B0"/>
    <w:rsid w:val="00F167F3"/>
    <w:rsid w:val="00F169A0"/>
    <w:rsid w:val="00F169F6"/>
    <w:rsid w:val="00F16AA1"/>
    <w:rsid w:val="00F16AE8"/>
    <w:rsid w:val="00F16C60"/>
    <w:rsid w:val="00F16F17"/>
    <w:rsid w:val="00F16FB6"/>
    <w:rsid w:val="00F170DB"/>
    <w:rsid w:val="00F175C8"/>
    <w:rsid w:val="00F178BE"/>
    <w:rsid w:val="00F17D7F"/>
    <w:rsid w:val="00F17F9F"/>
    <w:rsid w:val="00F205F1"/>
    <w:rsid w:val="00F20E97"/>
    <w:rsid w:val="00F21563"/>
    <w:rsid w:val="00F21A9C"/>
    <w:rsid w:val="00F21AF5"/>
    <w:rsid w:val="00F221F5"/>
    <w:rsid w:val="00F22389"/>
    <w:rsid w:val="00F2250E"/>
    <w:rsid w:val="00F229E0"/>
    <w:rsid w:val="00F22ED2"/>
    <w:rsid w:val="00F22F87"/>
    <w:rsid w:val="00F235BE"/>
    <w:rsid w:val="00F23D4A"/>
    <w:rsid w:val="00F23D5D"/>
    <w:rsid w:val="00F23DEB"/>
    <w:rsid w:val="00F24D27"/>
    <w:rsid w:val="00F2527F"/>
    <w:rsid w:val="00F2537E"/>
    <w:rsid w:val="00F2559C"/>
    <w:rsid w:val="00F255EF"/>
    <w:rsid w:val="00F25C29"/>
    <w:rsid w:val="00F26420"/>
    <w:rsid w:val="00F26D56"/>
    <w:rsid w:val="00F27214"/>
    <w:rsid w:val="00F272F1"/>
    <w:rsid w:val="00F27327"/>
    <w:rsid w:val="00F275BA"/>
    <w:rsid w:val="00F27CFF"/>
    <w:rsid w:val="00F3038D"/>
    <w:rsid w:val="00F309A1"/>
    <w:rsid w:val="00F30A61"/>
    <w:rsid w:val="00F30D65"/>
    <w:rsid w:val="00F31194"/>
    <w:rsid w:val="00F31916"/>
    <w:rsid w:val="00F31D12"/>
    <w:rsid w:val="00F321A9"/>
    <w:rsid w:val="00F328F0"/>
    <w:rsid w:val="00F32B8F"/>
    <w:rsid w:val="00F33032"/>
    <w:rsid w:val="00F33167"/>
    <w:rsid w:val="00F337C6"/>
    <w:rsid w:val="00F344B6"/>
    <w:rsid w:val="00F347DA"/>
    <w:rsid w:val="00F34AB6"/>
    <w:rsid w:val="00F34D0C"/>
    <w:rsid w:val="00F34FD3"/>
    <w:rsid w:val="00F35568"/>
    <w:rsid w:val="00F35999"/>
    <w:rsid w:val="00F35B17"/>
    <w:rsid w:val="00F36143"/>
    <w:rsid w:val="00F36235"/>
    <w:rsid w:val="00F365D0"/>
    <w:rsid w:val="00F366E3"/>
    <w:rsid w:val="00F3691F"/>
    <w:rsid w:val="00F3693D"/>
    <w:rsid w:val="00F37001"/>
    <w:rsid w:val="00F3720C"/>
    <w:rsid w:val="00F372A3"/>
    <w:rsid w:val="00F37431"/>
    <w:rsid w:val="00F3794A"/>
    <w:rsid w:val="00F37D61"/>
    <w:rsid w:val="00F40041"/>
    <w:rsid w:val="00F400DB"/>
    <w:rsid w:val="00F40169"/>
    <w:rsid w:val="00F4094F"/>
    <w:rsid w:val="00F4097A"/>
    <w:rsid w:val="00F40AA2"/>
    <w:rsid w:val="00F40AC0"/>
    <w:rsid w:val="00F40D59"/>
    <w:rsid w:val="00F41198"/>
    <w:rsid w:val="00F4156B"/>
    <w:rsid w:val="00F4184F"/>
    <w:rsid w:val="00F41850"/>
    <w:rsid w:val="00F41B2E"/>
    <w:rsid w:val="00F41D7C"/>
    <w:rsid w:val="00F41DA3"/>
    <w:rsid w:val="00F424DF"/>
    <w:rsid w:val="00F42953"/>
    <w:rsid w:val="00F42BB9"/>
    <w:rsid w:val="00F42BD9"/>
    <w:rsid w:val="00F42D3B"/>
    <w:rsid w:val="00F43173"/>
    <w:rsid w:val="00F43430"/>
    <w:rsid w:val="00F437CE"/>
    <w:rsid w:val="00F4387D"/>
    <w:rsid w:val="00F43A54"/>
    <w:rsid w:val="00F43C4D"/>
    <w:rsid w:val="00F43FDF"/>
    <w:rsid w:val="00F4471C"/>
    <w:rsid w:val="00F44726"/>
    <w:rsid w:val="00F44749"/>
    <w:rsid w:val="00F44C5E"/>
    <w:rsid w:val="00F45265"/>
    <w:rsid w:val="00F45389"/>
    <w:rsid w:val="00F45517"/>
    <w:rsid w:val="00F458C4"/>
    <w:rsid w:val="00F45979"/>
    <w:rsid w:val="00F45B9E"/>
    <w:rsid w:val="00F45F0C"/>
    <w:rsid w:val="00F45F5E"/>
    <w:rsid w:val="00F4641E"/>
    <w:rsid w:val="00F46704"/>
    <w:rsid w:val="00F468FD"/>
    <w:rsid w:val="00F46910"/>
    <w:rsid w:val="00F46D7B"/>
    <w:rsid w:val="00F4718C"/>
    <w:rsid w:val="00F473A7"/>
    <w:rsid w:val="00F4762F"/>
    <w:rsid w:val="00F477F2"/>
    <w:rsid w:val="00F47938"/>
    <w:rsid w:val="00F47A80"/>
    <w:rsid w:val="00F47B61"/>
    <w:rsid w:val="00F47C24"/>
    <w:rsid w:val="00F47E73"/>
    <w:rsid w:val="00F50595"/>
    <w:rsid w:val="00F50762"/>
    <w:rsid w:val="00F5094F"/>
    <w:rsid w:val="00F50AED"/>
    <w:rsid w:val="00F50DFD"/>
    <w:rsid w:val="00F50F90"/>
    <w:rsid w:val="00F51174"/>
    <w:rsid w:val="00F513EF"/>
    <w:rsid w:val="00F51A0C"/>
    <w:rsid w:val="00F526A0"/>
    <w:rsid w:val="00F52AF2"/>
    <w:rsid w:val="00F52AF9"/>
    <w:rsid w:val="00F52C23"/>
    <w:rsid w:val="00F52D46"/>
    <w:rsid w:val="00F52FB1"/>
    <w:rsid w:val="00F53014"/>
    <w:rsid w:val="00F53598"/>
    <w:rsid w:val="00F53BCE"/>
    <w:rsid w:val="00F54159"/>
    <w:rsid w:val="00F542AC"/>
    <w:rsid w:val="00F5441D"/>
    <w:rsid w:val="00F54480"/>
    <w:rsid w:val="00F54C26"/>
    <w:rsid w:val="00F55147"/>
    <w:rsid w:val="00F55207"/>
    <w:rsid w:val="00F5526B"/>
    <w:rsid w:val="00F5532F"/>
    <w:rsid w:val="00F55509"/>
    <w:rsid w:val="00F55BD1"/>
    <w:rsid w:val="00F55DEC"/>
    <w:rsid w:val="00F5638A"/>
    <w:rsid w:val="00F5666F"/>
    <w:rsid w:val="00F56B64"/>
    <w:rsid w:val="00F56C7A"/>
    <w:rsid w:val="00F56F1B"/>
    <w:rsid w:val="00F57EDB"/>
    <w:rsid w:val="00F60009"/>
    <w:rsid w:val="00F602F3"/>
    <w:rsid w:val="00F60709"/>
    <w:rsid w:val="00F608DC"/>
    <w:rsid w:val="00F608EB"/>
    <w:rsid w:val="00F60942"/>
    <w:rsid w:val="00F60AB1"/>
    <w:rsid w:val="00F60E90"/>
    <w:rsid w:val="00F60FFD"/>
    <w:rsid w:val="00F61546"/>
    <w:rsid w:val="00F617BA"/>
    <w:rsid w:val="00F61A17"/>
    <w:rsid w:val="00F61A1D"/>
    <w:rsid w:val="00F61EB6"/>
    <w:rsid w:val="00F62616"/>
    <w:rsid w:val="00F62667"/>
    <w:rsid w:val="00F62963"/>
    <w:rsid w:val="00F62B47"/>
    <w:rsid w:val="00F62D81"/>
    <w:rsid w:val="00F6313E"/>
    <w:rsid w:val="00F6354D"/>
    <w:rsid w:val="00F636B0"/>
    <w:rsid w:val="00F63765"/>
    <w:rsid w:val="00F63818"/>
    <w:rsid w:val="00F63AC8"/>
    <w:rsid w:val="00F63D37"/>
    <w:rsid w:val="00F63E69"/>
    <w:rsid w:val="00F640BA"/>
    <w:rsid w:val="00F647FD"/>
    <w:rsid w:val="00F64B90"/>
    <w:rsid w:val="00F651A0"/>
    <w:rsid w:val="00F655BB"/>
    <w:rsid w:val="00F656A4"/>
    <w:rsid w:val="00F65969"/>
    <w:rsid w:val="00F65C7C"/>
    <w:rsid w:val="00F65F47"/>
    <w:rsid w:val="00F6637F"/>
    <w:rsid w:val="00F6682B"/>
    <w:rsid w:val="00F668E7"/>
    <w:rsid w:val="00F669B7"/>
    <w:rsid w:val="00F66C0D"/>
    <w:rsid w:val="00F66CD0"/>
    <w:rsid w:val="00F66DEB"/>
    <w:rsid w:val="00F6709D"/>
    <w:rsid w:val="00F674FE"/>
    <w:rsid w:val="00F676E9"/>
    <w:rsid w:val="00F67801"/>
    <w:rsid w:val="00F67C98"/>
    <w:rsid w:val="00F67EAB"/>
    <w:rsid w:val="00F70256"/>
    <w:rsid w:val="00F708F2"/>
    <w:rsid w:val="00F70AA0"/>
    <w:rsid w:val="00F71302"/>
    <w:rsid w:val="00F71387"/>
    <w:rsid w:val="00F71ABD"/>
    <w:rsid w:val="00F71BC6"/>
    <w:rsid w:val="00F71C45"/>
    <w:rsid w:val="00F71CD1"/>
    <w:rsid w:val="00F71DD3"/>
    <w:rsid w:val="00F71F80"/>
    <w:rsid w:val="00F723CA"/>
    <w:rsid w:val="00F72C06"/>
    <w:rsid w:val="00F72E0A"/>
    <w:rsid w:val="00F731A8"/>
    <w:rsid w:val="00F7380E"/>
    <w:rsid w:val="00F7390A"/>
    <w:rsid w:val="00F739DB"/>
    <w:rsid w:val="00F73A15"/>
    <w:rsid w:val="00F73B65"/>
    <w:rsid w:val="00F73C10"/>
    <w:rsid w:val="00F73CEC"/>
    <w:rsid w:val="00F743C8"/>
    <w:rsid w:val="00F7467B"/>
    <w:rsid w:val="00F74830"/>
    <w:rsid w:val="00F74D5A"/>
    <w:rsid w:val="00F74F78"/>
    <w:rsid w:val="00F75183"/>
    <w:rsid w:val="00F752BC"/>
    <w:rsid w:val="00F757D9"/>
    <w:rsid w:val="00F75874"/>
    <w:rsid w:val="00F75A23"/>
    <w:rsid w:val="00F75DB3"/>
    <w:rsid w:val="00F75F15"/>
    <w:rsid w:val="00F76041"/>
    <w:rsid w:val="00F760E4"/>
    <w:rsid w:val="00F7626E"/>
    <w:rsid w:val="00F763DB"/>
    <w:rsid w:val="00F7699B"/>
    <w:rsid w:val="00F76A53"/>
    <w:rsid w:val="00F76BD6"/>
    <w:rsid w:val="00F76D49"/>
    <w:rsid w:val="00F76F67"/>
    <w:rsid w:val="00F77380"/>
    <w:rsid w:val="00F774B4"/>
    <w:rsid w:val="00F77E68"/>
    <w:rsid w:val="00F77E72"/>
    <w:rsid w:val="00F80533"/>
    <w:rsid w:val="00F80760"/>
    <w:rsid w:val="00F80762"/>
    <w:rsid w:val="00F80C21"/>
    <w:rsid w:val="00F8123C"/>
    <w:rsid w:val="00F81349"/>
    <w:rsid w:val="00F81556"/>
    <w:rsid w:val="00F81734"/>
    <w:rsid w:val="00F81A16"/>
    <w:rsid w:val="00F81BDF"/>
    <w:rsid w:val="00F81F94"/>
    <w:rsid w:val="00F82625"/>
    <w:rsid w:val="00F82828"/>
    <w:rsid w:val="00F828DD"/>
    <w:rsid w:val="00F82AA7"/>
    <w:rsid w:val="00F82D1A"/>
    <w:rsid w:val="00F83215"/>
    <w:rsid w:val="00F83688"/>
    <w:rsid w:val="00F83E78"/>
    <w:rsid w:val="00F841B3"/>
    <w:rsid w:val="00F84428"/>
    <w:rsid w:val="00F84597"/>
    <w:rsid w:val="00F84F7A"/>
    <w:rsid w:val="00F86247"/>
    <w:rsid w:val="00F863FA"/>
    <w:rsid w:val="00F87115"/>
    <w:rsid w:val="00F8754D"/>
    <w:rsid w:val="00F87554"/>
    <w:rsid w:val="00F8761F"/>
    <w:rsid w:val="00F87F48"/>
    <w:rsid w:val="00F90153"/>
    <w:rsid w:val="00F908FB"/>
    <w:rsid w:val="00F91013"/>
    <w:rsid w:val="00F91026"/>
    <w:rsid w:val="00F9106E"/>
    <w:rsid w:val="00F9116D"/>
    <w:rsid w:val="00F91453"/>
    <w:rsid w:val="00F915BE"/>
    <w:rsid w:val="00F91931"/>
    <w:rsid w:val="00F91C3A"/>
    <w:rsid w:val="00F91C53"/>
    <w:rsid w:val="00F91D66"/>
    <w:rsid w:val="00F91D7C"/>
    <w:rsid w:val="00F91DB2"/>
    <w:rsid w:val="00F91DC6"/>
    <w:rsid w:val="00F92389"/>
    <w:rsid w:val="00F927C8"/>
    <w:rsid w:val="00F92FCD"/>
    <w:rsid w:val="00F931E4"/>
    <w:rsid w:val="00F932A2"/>
    <w:rsid w:val="00F9343B"/>
    <w:rsid w:val="00F9372C"/>
    <w:rsid w:val="00F9426E"/>
    <w:rsid w:val="00F94330"/>
    <w:rsid w:val="00F94373"/>
    <w:rsid w:val="00F94897"/>
    <w:rsid w:val="00F94A2B"/>
    <w:rsid w:val="00F94A44"/>
    <w:rsid w:val="00F951A8"/>
    <w:rsid w:val="00F953A2"/>
    <w:rsid w:val="00F957B2"/>
    <w:rsid w:val="00F95832"/>
    <w:rsid w:val="00F95966"/>
    <w:rsid w:val="00F95D09"/>
    <w:rsid w:val="00F95D89"/>
    <w:rsid w:val="00F95FC4"/>
    <w:rsid w:val="00F96182"/>
    <w:rsid w:val="00F96495"/>
    <w:rsid w:val="00F965E9"/>
    <w:rsid w:val="00F9691B"/>
    <w:rsid w:val="00F96931"/>
    <w:rsid w:val="00F969B4"/>
    <w:rsid w:val="00F96CDC"/>
    <w:rsid w:val="00F96D74"/>
    <w:rsid w:val="00FA0C73"/>
    <w:rsid w:val="00FA13DA"/>
    <w:rsid w:val="00FA1B4B"/>
    <w:rsid w:val="00FA1E9C"/>
    <w:rsid w:val="00FA1F13"/>
    <w:rsid w:val="00FA246E"/>
    <w:rsid w:val="00FA2AE9"/>
    <w:rsid w:val="00FA3488"/>
    <w:rsid w:val="00FA354C"/>
    <w:rsid w:val="00FA377C"/>
    <w:rsid w:val="00FA3BE5"/>
    <w:rsid w:val="00FA3FA4"/>
    <w:rsid w:val="00FA41D5"/>
    <w:rsid w:val="00FA4537"/>
    <w:rsid w:val="00FA487C"/>
    <w:rsid w:val="00FA4893"/>
    <w:rsid w:val="00FA4B5E"/>
    <w:rsid w:val="00FA54DA"/>
    <w:rsid w:val="00FA5C83"/>
    <w:rsid w:val="00FA5CA4"/>
    <w:rsid w:val="00FA5FA1"/>
    <w:rsid w:val="00FA6107"/>
    <w:rsid w:val="00FA644D"/>
    <w:rsid w:val="00FA675F"/>
    <w:rsid w:val="00FA67D2"/>
    <w:rsid w:val="00FA6866"/>
    <w:rsid w:val="00FA68DF"/>
    <w:rsid w:val="00FA6BBF"/>
    <w:rsid w:val="00FA6D48"/>
    <w:rsid w:val="00FA729F"/>
    <w:rsid w:val="00FA7481"/>
    <w:rsid w:val="00FA79C0"/>
    <w:rsid w:val="00FA7CBF"/>
    <w:rsid w:val="00FB0155"/>
    <w:rsid w:val="00FB02B0"/>
    <w:rsid w:val="00FB0347"/>
    <w:rsid w:val="00FB045A"/>
    <w:rsid w:val="00FB0486"/>
    <w:rsid w:val="00FB04F2"/>
    <w:rsid w:val="00FB09BF"/>
    <w:rsid w:val="00FB0F62"/>
    <w:rsid w:val="00FB1067"/>
    <w:rsid w:val="00FB10D5"/>
    <w:rsid w:val="00FB1784"/>
    <w:rsid w:val="00FB1E68"/>
    <w:rsid w:val="00FB2163"/>
    <w:rsid w:val="00FB239C"/>
    <w:rsid w:val="00FB2AF7"/>
    <w:rsid w:val="00FB2C14"/>
    <w:rsid w:val="00FB2E75"/>
    <w:rsid w:val="00FB3041"/>
    <w:rsid w:val="00FB30B4"/>
    <w:rsid w:val="00FB3D63"/>
    <w:rsid w:val="00FB4060"/>
    <w:rsid w:val="00FB4215"/>
    <w:rsid w:val="00FB44D5"/>
    <w:rsid w:val="00FB4683"/>
    <w:rsid w:val="00FB47FA"/>
    <w:rsid w:val="00FB49F8"/>
    <w:rsid w:val="00FB4C60"/>
    <w:rsid w:val="00FB4CAB"/>
    <w:rsid w:val="00FB509C"/>
    <w:rsid w:val="00FB50CC"/>
    <w:rsid w:val="00FB514B"/>
    <w:rsid w:val="00FB54ED"/>
    <w:rsid w:val="00FB5AED"/>
    <w:rsid w:val="00FB6335"/>
    <w:rsid w:val="00FB6626"/>
    <w:rsid w:val="00FB6C11"/>
    <w:rsid w:val="00FB727F"/>
    <w:rsid w:val="00FB748B"/>
    <w:rsid w:val="00FB754D"/>
    <w:rsid w:val="00FC0224"/>
    <w:rsid w:val="00FC0D01"/>
    <w:rsid w:val="00FC0D7B"/>
    <w:rsid w:val="00FC0E85"/>
    <w:rsid w:val="00FC106D"/>
    <w:rsid w:val="00FC109B"/>
    <w:rsid w:val="00FC1150"/>
    <w:rsid w:val="00FC1733"/>
    <w:rsid w:val="00FC1C5E"/>
    <w:rsid w:val="00FC1DBB"/>
    <w:rsid w:val="00FC1F31"/>
    <w:rsid w:val="00FC24DF"/>
    <w:rsid w:val="00FC2B90"/>
    <w:rsid w:val="00FC2C68"/>
    <w:rsid w:val="00FC3263"/>
    <w:rsid w:val="00FC3339"/>
    <w:rsid w:val="00FC35BE"/>
    <w:rsid w:val="00FC3924"/>
    <w:rsid w:val="00FC3BD7"/>
    <w:rsid w:val="00FC3E80"/>
    <w:rsid w:val="00FC3F82"/>
    <w:rsid w:val="00FC46A4"/>
    <w:rsid w:val="00FC487F"/>
    <w:rsid w:val="00FC4D51"/>
    <w:rsid w:val="00FC4E06"/>
    <w:rsid w:val="00FC525A"/>
    <w:rsid w:val="00FC534E"/>
    <w:rsid w:val="00FC5638"/>
    <w:rsid w:val="00FC5A0F"/>
    <w:rsid w:val="00FC6BF5"/>
    <w:rsid w:val="00FC6CE4"/>
    <w:rsid w:val="00FC6F95"/>
    <w:rsid w:val="00FC704C"/>
    <w:rsid w:val="00FC76A4"/>
    <w:rsid w:val="00FC7A73"/>
    <w:rsid w:val="00FD00DB"/>
    <w:rsid w:val="00FD02BE"/>
    <w:rsid w:val="00FD0608"/>
    <w:rsid w:val="00FD065B"/>
    <w:rsid w:val="00FD0E3A"/>
    <w:rsid w:val="00FD0EBF"/>
    <w:rsid w:val="00FD0F73"/>
    <w:rsid w:val="00FD12EA"/>
    <w:rsid w:val="00FD1BC1"/>
    <w:rsid w:val="00FD1D02"/>
    <w:rsid w:val="00FD2073"/>
    <w:rsid w:val="00FD24D1"/>
    <w:rsid w:val="00FD275F"/>
    <w:rsid w:val="00FD2BDE"/>
    <w:rsid w:val="00FD2CF7"/>
    <w:rsid w:val="00FD2DBB"/>
    <w:rsid w:val="00FD2E72"/>
    <w:rsid w:val="00FD2E90"/>
    <w:rsid w:val="00FD2F5D"/>
    <w:rsid w:val="00FD3ED6"/>
    <w:rsid w:val="00FD3FDF"/>
    <w:rsid w:val="00FD4137"/>
    <w:rsid w:val="00FD4276"/>
    <w:rsid w:val="00FD4486"/>
    <w:rsid w:val="00FD44B8"/>
    <w:rsid w:val="00FD4CDE"/>
    <w:rsid w:val="00FD4E91"/>
    <w:rsid w:val="00FD5126"/>
    <w:rsid w:val="00FD5157"/>
    <w:rsid w:val="00FD5273"/>
    <w:rsid w:val="00FD529E"/>
    <w:rsid w:val="00FD56FF"/>
    <w:rsid w:val="00FD5939"/>
    <w:rsid w:val="00FD5BCC"/>
    <w:rsid w:val="00FD61AF"/>
    <w:rsid w:val="00FD6DC1"/>
    <w:rsid w:val="00FD6F1A"/>
    <w:rsid w:val="00FD7A74"/>
    <w:rsid w:val="00FE00FC"/>
    <w:rsid w:val="00FE0750"/>
    <w:rsid w:val="00FE07E0"/>
    <w:rsid w:val="00FE0866"/>
    <w:rsid w:val="00FE0BA6"/>
    <w:rsid w:val="00FE0CBF"/>
    <w:rsid w:val="00FE0E7C"/>
    <w:rsid w:val="00FE0EAB"/>
    <w:rsid w:val="00FE109E"/>
    <w:rsid w:val="00FE1329"/>
    <w:rsid w:val="00FE151F"/>
    <w:rsid w:val="00FE16E2"/>
    <w:rsid w:val="00FE1958"/>
    <w:rsid w:val="00FE1C3D"/>
    <w:rsid w:val="00FE1C60"/>
    <w:rsid w:val="00FE1F6A"/>
    <w:rsid w:val="00FE244C"/>
    <w:rsid w:val="00FE2454"/>
    <w:rsid w:val="00FE26E4"/>
    <w:rsid w:val="00FE28D5"/>
    <w:rsid w:val="00FE2CBB"/>
    <w:rsid w:val="00FE33B7"/>
    <w:rsid w:val="00FE370B"/>
    <w:rsid w:val="00FE3986"/>
    <w:rsid w:val="00FE3F34"/>
    <w:rsid w:val="00FE3FEC"/>
    <w:rsid w:val="00FE4125"/>
    <w:rsid w:val="00FE41EF"/>
    <w:rsid w:val="00FE4723"/>
    <w:rsid w:val="00FE4883"/>
    <w:rsid w:val="00FE4B4E"/>
    <w:rsid w:val="00FE4E1B"/>
    <w:rsid w:val="00FE50BF"/>
    <w:rsid w:val="00FE52ED"/>
    <w:rsid w:val="00FE5BB2"/>
    <w:rsid w:val="00FE5DD7"/>
    <w:rsid w:val="00FE66DC"/>
    <w:rsid w:val="00FE6F1C"/>
    <w:rsid w:val="00FE7689"/>
    <w:rsid w:val="00FE786F"/>
    <w:rsid w:val="00FE7DA9"/>
    <w:rsid w:val="00FE7E52"/>
    <w:rsid w:val="00FF016F"/>
    <w:rsid w:val="00FF0300"/>
    <w:rsid w:val="00FF04B4"/>
    <w:rsid w:val="00FF0770"/>
    <w:rsid w:val="00FF0845"/>
    <w:rsid w:val="00FF08A4"/>
    <w:rsid w:val="00FF11FC"/>
    <w:rsid w:val="00FF174B"/>
    <w:rsid w:val="00FF17E7"/>
    <w:rsid w:val="00FF183F"/>
    <w:rsid w:val="00FF2012"/>
    <w:rsid w:val="00FF204E"/>
    <w:rsid w:val="00FF226B"/>
    <w:rsid w:val="00FF2369"/>
    <w:rsid w:val="00FF2452"/>
    <w:rsid w:val="00FF2464"/>
    <w:rsid w:val="00FF24F1"/>
    <w:rsid w:val="00FF2A31"/>
    <w:rsid w:val="00FF2A84"/>
    <w:rsid w:val="00FF2BE0"/>
    <w:rsid w:val="00FF3017"/>
    <w:rsid w:val="00FF3077"/>
    <w:rsid w:val="00FF3092"/>
    <w:rsid w:val="00FF3526"/>
    <w:rsid w:val="00FF3854"/>
    <w:rsid w:val="00FF3D4E"/>
    <w:rsid w:val="00FF3F18"/>
    <w:rsid w:val="00FF3FF7"/>
    <w:rsid w:val="00FF403D"/>
    <w:rsid w:val="00FF4388"/>
    <w:rsid w:val="00FF4E67"/>
    <w:rsid w:val="00FF4E8B"/>
    <w:rsid w:val="00FF4F12"/>
    <w:rsid w:val="00FF52D4"/>
    <w:rsid w:val="00FF5494"/>
    <w:rsid w:val="00FF57F0"/>
    <w:rsid w:val="00FF5867"/>
    <w:rsid w:val="00FF5C07"/>
    <w:rsid w:val="00FF5DC2"/>
    <w:rsid w:val="00FF6324"/>
    <w:rsid w:val="00FF6546"/>
    <w:rsid w:val="00FF6930"/>
    <w:rsid w:val="00FF6B74"/>
    <w:rsid w:val="00FF7672"/>
    <w:rsid w:val="00FF781B"/>
    <w:rsid w:val="00FF7A9D"/>
    <w:rsid w:val="00FF7C45"/>
  </w:rsids>
  <m:mathPr>
    <m:mathFont m:val="Cambria Math"/>
  </m:mathPr>
  <w:themeFontLang w:val="es-MX"/>
  <w:clrSchemeMapping w:bg1="light1" w:t1="dark1" w:bg2="light2" w:t2="dark2" w:accent1="accent1" w:accent2="accent2" w:accent3="accent3" w:accent4="accent4" w:accent5="accent5" w:accent6="accent6" w:hyperlink="hyperlink" w:followedHyperlink="followedHyperlink"/>
  <w14:docId w14:val="62EAE57D"/>
  <w15:docId w15:val="{3C6BBCB1-0FE9-4F04-8292-DFADAE24B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867B8"/>
    <w:pPr>
      <w:spacing w:after="0" w:line="240" w:lineRule="auto"/>
    </w:pPr>
    <w:rPr>
      <w:rFonts w:ascii="Times New Roman" w:eastAsia="Times New Roman" w:hAnsi="Times New Roman" w:cs="Times New Roman"/>
      <w:sz w:val="20"/>
      <w:szCs w:val="20"/>
      <w:lang w:val="es-MX" w:eastAsia="es-MX"/>
    </w:rPr>
  </w:style>
  <w:style w:type="paragraph" w:styleId="Heading1">
    <w:name w:val="heading 1"/>
    <w:basedOn w:val="Normal"/>
    <w:next w:val="Normal"/>
    <w:link w:val="Ttulo1Car"/>
    <w:uiPriority w:val="9"/>
    <w:qFormat/>
    <w:rsid w:val="007F3303"/>
    <w:pPr>
      <w:keepNext/>
      <w:jc w:val="center"/>
      <w:outlineLvl w:val="0"/>
    </w:pPr>
    <w:rPr>
      <w:rFonts w:eastAsia="Calibri"/>
      <w:b/>
      <w:sz w:val="24"/>
      <w:lang w:eastAsia="es-ES"/>
    </w:rPr>
  </w:style>
  <w:style w:type="paragraph" w:styleId="Heading2">
    <w:name w:val="heading 2"/>
    <w:basedOn w:val="Normal"/>
    <w:next w:val="Normal"/>
    <w:link w:val="Ttulo2Car"/>
    <w:uiPriority w:val="9"/>
    <w:unhideWhenUsed/>
    <w:qFormat/>
    <w:rsid w:val="004D6684"/>
    <w:pPr>
      <w:keepNext/>
      <w:spacing w:before="240" w:after="60"/>
      <w:outlineLvl w:val="1"/>
    </w:pPr>
    <w:rPr>
      <w:rFonts w:ascii="Cambria" w:hAnsi="Cambria"/>
      <w:b/>
      <w:bCs/>
      <w:i/>
      <w:iCs/>
      <w:sz w:val="28"/>
      <w:szCs w:val="28"/>
      <w:lang w:eastAsia="es-ES"/>
    </w:rPr>
  </w:style>
  <w:style w:type="paragraph" w:styleId="Heading3">
    <w:name w:val="heading 3"/>
    <w:basedOn w:val="Normal"/>
    <w:next w:val="Normal"/>
    <w:link w:val="Ttulo3Car"/>
    <w:uiPriority w:val="9"/>
    <w:unhideWhenUsed/>
    <w:qFormat/>
    <w:rsid w:val="00194AE1"/>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Ttulo4Car"/>
    <w:uiPriority w:val="9"/>
    <w:unhideWhenUsed/>
    <w:qFormat/>
    <w:rsid w:val="009D4240"/>
    <w:pPr>
      <w:keepNext/>
      <w:keepLines/>
      <w:spacing w:before="200" w:line="259" w:lineRule="auto"/>
      <w:outlineLvl w:val="3"/>
    </w:pPr>
    <w:rPr>
      <w:rFonts w:asciiTheme="majorHAnsi" w:eastAsiaTheme="majorEastAsia" w:hAnsiTheme="majorHAnsi" w:cstheme="majorBidi"/>
      <w:b/>
      <w:bCs/>
      <w:i/>
      <w:iCs/>
      <w:color w:val="4F81BD" w:themeColor="accent1"/>
      <w:sz w:val="22"/>
      <w:szCs w:val="22"/>
      <w:lang w:eastAsia="en-US"/>
    </w:rPr>
  </w:style>
  <w:style w:type="paragraph" w:styleId="Heading5">
    <w:name w:val="heading 5"/>
    <w:basedOn w:val="Normal"/>
    <w:next w:val="Normal"/>
    <w:link w:val="Ttulo5Car"/>
    <w:uiPriority w:val="9"/>
    <w:unhideWhenUsed/>
    <w:qFormat/>
    <w:rsid w:val="009D4240"/>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Ttulo6Car"/>
    <w:uiPriority w:val="9"/>
    <w:qFormat/>
    <w:rsid w:val="009D4240"/>
    <w:pPr>
      <w:keepNext/>
      <w:keepLines/>
      <w:spacing w:before="200" w:after="40" w:line="276" w:lineRule="auto"/>
      <w:jc w:val="both"/>
      <w:outlineLvl w:val="5"/>
    </w:pPr>
    <w:rPr>
      <w:rFonts w:ascii="Arial" w:eastAsia="Arial" w:hAnsi="Arial" w:cs="Arial"/>
      <w:b/>
      <w:color w:val="000000"/>
    </w:rPr>
  </w:style>
  <w:style w:type="paragraph" w:styleId="Heading7">
    <w:name w:val="heading 7"/>
    <w:basedOn w:val="Normal"/>
    <w:next w:val="Normal"/>
    <w:link w:val="Ttulo7Car"/>
    <w:uiPriority w:val="9"/>
    <w:unhideWhenUsed/>
    <w:qFormat/>
    <w:rsid w:val="000E37D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Ttulo8Car"/>
    <w:uiPriority w:val="9"/>
    <w:unhideWhenUsed/>
    <w:qFormat/>
    <w:rsid w:val="00133750"/>
    <w:pPr>
      <w:tabs>
        <w:tab w:val="num" w:pos="5760"/>
      </w:tabs>
      <w:spacing w:before="240" w:after="60"/>
      <w:ind w:left="5760" w:hanging="720"/>
      <w:outlineLvl w:val="7"/>
    </w:pPr>
    <w:rPr>
      <w:rFonts w:asciiTheme="minorHAnsi" w:eastAsiaTheme="minorEastAsia" w:hAnsiTheme="minorHAnsi" w:cstheme="minorBidi"/>
      <w:i/>
      <w:iCs/>
      <w:sz w:val="24"/>
      <w:szCs w:val="24"/>
      <w:lang w:val="en-US" w:eastAsia="en-US"/>
    </w:rPr>
  </w:style>
  <w:style w:type="paragraph" w:styleId="Heading9">
    <w:name w:val="heading 9"/>
    <w:basedOn w:val="Normal"/>
    <w:next w:val="Normal"/>
    <w:link w:val="Ttulo9Car"/>
    <w:uiPriority w:val="9"/>
    <w:unhideWhenUsed/>
    <w:qFormat/>
    <w:rsid w:val="00133750"/>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EncabezadoCar"/>
    <w:uiPriority w:val="99"/>
    <w:unhideWhenUsed/>
    <w:qFormat/>
    <w:rsid w:val="001867B8"/>
    <w:pPr>
      <w:tabs>
        <w:tab w:val="center" w:pos="4252"/>
        <w:tab w:val="right" w:pos="8504"/>
      </w:tabs>
    </w:pPr>
  </w:style>
  <w:style w:type="character" w:customStyle="1" w:styleId="EncabezadoCar">
    <w:name w:val="Encabezado Car"/>
    <w:basedOn w:val="DefaultParagraphFont"/>
    <w:link w:val="Header"/>
    <w:uiPriority w:val="99"/>
    <w:rsid w:val="001867B8"/>
  </w:style>
  <w:style w:type="paragraph" w:styleId="Footer">
    <w:name w:val="footer"/>
    <w:aliases w:val="Car"/>
    <w:basedOn w:val="Normal"/>
    <w:link w:val="PiedepginaCar"/>
    <w:uiPriority w:val="99"/>
    <w:unhideWhenUsed/>
    <w:qFormat/>
    <w:rsid w:val="001867B8"/>
    <w:pPr>
      <w:tabs>
        <w:tab w:val="center" w:pos="4252"/>
        <w:tab w:val="right" w:pos="8504"/>
      </w:tabs>
    </w:pPr>
  </w:style>
  <w:style w:type="character" w:customStyle="1" w:styleId="PiedepginaCar">
    <w:name w:val="Pie de página Car"/>
    <w:aliases w:val="Car Car"/>
    <w:basedOn w:val="DefaultParagraphFont"/>
    <w:link w:val="Footer"/>
    <w:uiPriority w:val="99"/>
    <w:rsid w:val="001867B8"/>
  </w:style>
  <w:style w:type="paragraph" w:styleId="BodyTextIndent">
    <w:name w:val="Body Text Indent"/>
    <w:basedOn w:val="Normal"/>
    <w:link w:val="SangradetextonormalCar"/>
    <w:uiPriority w:val="99"/>
    <w:unhideWhenUsed/>
    <w:rsid w:val="001867B8"/>
    <w:pPr>
      <w:ind w:left="2124"/>
      <w:jc w:val="both"/>
    </w:pPr>
    <w:rPr>
      <w:rFonts w:ascii="Arial" w:hAnsi="Arial"/>
      <w:b/>
      <w:sz w:val="28"/>
    </w:rPr>
  </w:style>
  <w:style w:type="character" w:customStyle="1" w:styleId="SangradetextonormalCar">
    <w:name w:val="Sangría de texto normal Car"/>
    <w:basedOn w:val="DefaultParagraphFont"/>
    <w:link w:val="BodyTextIndent"/>
    <w:uiPriority w:val="99"/>
    <w:rsid w:val="001867B8"/>
    <w:rPr>
      <w:rFonts w:ascii="Arial" w:eastAsia="Times New Roman" w:hAnsi="Arial" w:cs="Times New Roman"/>
      <w:b/>
      <w:sz w:val="28"/>
      <w:szCs w:val="20"/>
      <w:lang w:eastAsia="es-MX"/>
    </w:rPr>
  </w:style>
  <w:style w:type="paragraph" w:styleId="BodyTextIndent3">
    <w:name w:val="Body Text Indent 3"/>
    <w:basedOn w:val="Normal"/>
    <w:link w:val="Sangra3detindependienteCar"/>
    <w:uiPriority w:val="99"/>
    <w:unhideWhenUsed/>
    <w:rsid w:val="001867B8"/>
    <w:pPr>
      <w:tabs>
        <w:tab w:val="num" w:pos="0"/>
      </w:tabs>
      <w:jc w:val="both"/>
    </w:pPr>
    <w:rPr>
      <w:rFonts w:ascii="Arial" w:hAnsi="Arial"/>
      <w:bCs/>
      <w:sz w:val="24"/>
      <w:szCs w:val="24"/>
      <w:lang w:val="es-ES_tradnl"/>
    </w:rPr>
  </w:style>
  <w:style w:type="character" w:customStyle="1" w:styleId="Sangra3detindependienteCar">
    <w:name w:val="Sangría 3 de t. independiente Car"/>
    <w:basedOn w:val="DefaultParagraphFont"/>
    <w:link w:val="BodyTextIndent3"/>
    <w:uiPriority w:val="99"/>
    <w:rsid w:val="001867B8"/>
    <w:rPr>
      <w:rFonts w:ascii="Arial" w:eastAsia="Times New Roman" w:hAnsi="Arial" w:cs="Times New Roman"/>
      <w:bCs/>
      <w:sz w:val="24"/>
      <w:szCs w:val="24"/>
      <w:lang w:val="es-ES_tradnl" w:eastAsia="es-MX"/>
    </w:rPr>
  </w:style>
  <w:style w:type="paragraph" w:customStyle="1" w:styleId="Textoindependiente31">
    <w:name w:val="Texto independiente 31"/>
    <w:basedOn w:val="Normal"/>
    <w:uiPriority w:val="99"/>
    <w:rsid w:val="001867B8"/>
    <w:pPr>
      <w:jc w:val="both"/>
    </w:pPr>
    <w:rPr>
      <w:rFonts w:ascii="Arial" w:hAnsi="Arial"/>
      <w:b/>
      <w:sz w:val="24"/>
    </w:rPr>
  </w:style>
  <w:style w:type="paragraph" w:customStyle="1" w:styleId="expandido">
    <w:name w:val="expandido"/>
    <w:basedOn w:val="Normal"/>
    <w:uiPriority w:val="99"/>
    <w:rsid w:val="001867B8"/>
    <w:pPr>
      <w:spacing w:line="360" w:lineRule="atLeast"/>
      <w:jc w:val="center"/>
    </w:pPr>
    <w:rPr>
      <w:b/>
      <w:smallCaps/>
      <w:spacing w:val="50"/>
      <w:sz w:val="24"/>
      <w:lang w:val="es-ES_tradnl"/>
    </w:rPr>
  </w:style>
  <w:style w:type="paragraph" w:styleId="BodyText">
    <w:name w:val="Body Text"/>
    <w:aliases w:val="bt"/>
    <w:basedOn w:val="Normal"/>
    <w:link w:val="TextoindependienteCar"/>
    <w:uiPriority w:val="1"/>
    <w:unhideWhenUsed/>
    <w:qFormat/>
    <w:rsid w:val="0068614C"/>
    <w:pPr>
      <w:spacing w:after="120"/>
    </w:pPr>
  </w:style>
  <w:style w:type="character" w:customStyle="1" w:styleId="TextoindependienteCar">
    <w:name w:val="Texto independiente Car"/>
    <w:aliases w:val="bt Car"/>
    <w:basedOn w:val="DefaultParagraphFont"/>
    <w:link w:val="BodyText"/>
    <w:uiPriority w:val="1"/>
    <w:rsid w:val="0068614C"/>
    <w:rPr>
      <w:rFonts w:ascii="Times New Roman" w:eastAsia="Times New Roman" w:hAnsi="Times New Roman" w:cs="Times New Roman"/>
      <w:sz w:val="20"/>
      <w:szCs w:val="20"/>
      <w:lang w:eastAsia="es-MX"/>
    </w:rPr>
  </w:style>
  <w:style w:type="paragraph" w:styleId="ListParagraph">
    <w:name w:val="List Paragraph"/>
    <w:aliases w:val="List Paragraph1,Dot pt,F5 List Paragraph,No Spacing1,List Paragraph Char Char Char,Indicator Text,Numbered Para 1,Bullet 1,List Paragraph12,Bullet Points,MAIN CONTENT,Colorful List - Accent 11,List Paragraph2,Normal numbered,Listas,lp1"/>
    <w:basedOn w:val="Normal"/>
    <w:link w:val="PrrafodelistaCar"/>
    <w:uiPriority w:val="34"/>
    <w:qFormat/>
    <w:rsid w:val="0068614C"/>
    <w:pPr>
      <w:ind w:left="708"/>
    </w:pPr>
    <w:rPr>
      <w:sz w:val="24"/>
      <w:szCs w:val="24"/>
      <w:lang w:eastAsia="es-ES"/>
    </w:rPr>
  </w:style>
  <w:style w:type="paragraph" w:styleId="BodyText2">
    <w:name w:val="Body Text 2"/>
    <w:basedOn w:val="Normal"/>
    <w:link w:val="Textoindependiente2Car"/>
    <w:unhideWhenUsed/>
    <w:rsid w:val="00F005A6"/>
    <w:pPr>
      <w:spacing w:after="120" w:line="480" w:lineRule="auto"/>
    </w:pPr>
  </w:style>
  <w:style w:type="character" w:customStyle="1" w:styleId="Textoindependiente2Car">
    <w:name w:val="Texto independiente 2 Car"/>
    <w:basedOn w:val="DefaultParagraphFont"/>
    <w:link w:val="BodyText2"/>
    <w:rsid w:val="00F005A6"/>
    <w:rPr>
      <w:rFonts w:ascii="Times New Roman" w:eastAsia="Times New Roman" w:hAnsi="Times New Roman" w:cs="Times New Roman"/>
      <w:sz w:val="20"/>
      <w:szCs w:val="20"/>
      <w:lang w:eastAsia="es-MX"/>
    </w:rPr>
  </w:style>
  <w:style w:type="paragraph" w:styleId="NormalWeb">
    <w:name w:val="Normal (Web)"/>
    <w:basedOn w:val="Normal"/>
    <w:uiPriority w:val="99"/>
    <w:unhideWhenUsed/>
    <w:qFormat/>
    <w:rsid w:val="00F005A6"/>
    <w:pPr>
      <w:spacing w:before="100" w:beforeAutospacing="1" w:after="100" w:afterAutospacing="1"/>
    </w:pPr>
    <w:rPr>
      <w:sz w:val="24"/>
      <w:szCs w:val="24"/>
    </w:rPr>
  </w:style>
  <w:style w:type="paragraph" w:styleId="NoSpacing">
    <w:name w:val="No Spacing"/>
    <w:link w:val="SinespaciadoCar"/>
    <w:uiPriority w:val="1"/>
    <w:qFormat/>
    <w:rsid w:val="00F005A6"/>
    <w:pPr>
      <w:spacing w:after="0" w:line="240" w:lineRule="auto"/>
    </w:pPr>
    <w:rPr>
      <w:rFonts w:ascii="Times New Roman" w:eastAsia="SimSun" w:hAnsi="Times New Roman" w:cs="Times New Roman"/>
      <w:sz w:val="24"/>
      <w:szCs w:val="24"/>
      <w:lang w:val="es-MX" w:eastAsia="zh-CN"/>
    </w:rPr>
  </w:style>
  <w:style w:type="character" w:styleId="Emphasis">
    <w:name w:val="Emphasis"/>
    <w:basedOn w:val="DefaultParagraphFont"/>
    <w:uiPriority w:val="20"/>
    <w:qFormat/>
    <w:rsid w:val="00F005A6"/>
    <w:rPr>
      <w:i/>
      <w:iCs/>
    </w:rPr>
  </w:style>
  <w:style w:type="character" w:customStyle="1" w:styleId="Ttulo1Car">
    <w:name w:val="Título 1 Car"/>
    <w:basedOn w:val="DefaultParagraphFont"/>
    <w:link w:val="Heading1"/>
    <w:uiPriority w:val="9"/>
    <w:rsid w:val="007F3303"/>
    <w:rPr>
      <w:rFonts w:ascii="Times New Roman" w:eastAsia="Calibri" w:hAnsi="Times New Roman" w:cs="Times New Roman"/>
      <w:b/>
      <w:sz w:val="24"/>
      <w:szCs w:val="20"/>
      <w:lang w:val="es-MX" w:eastAsia="es-ES"/>
    </w:rPr>
  </w:style>
  <w:style w:type="character" w:customStyle="1" w:styleId="Ttulo3Car">
    <w:name w:val="Título 3 Car"/>
    <w:basedOn w:val="DefaultParagraphFont"/>
    <w:link w:val="Heading3"/>
    <w:uiPriority w:val="9"/>
    <w:rsid w:val="00194AE1"/>
    <w:rPr>
      <w:rFonts w:asciiTheme="majorHAnsi" w:eastAsiaTheme="majorEastAsia" w:hAnsiTheme="majorHAnsi" w:cstheme="majorBidi"/>
      <w:b/>
      <w:bCs/>
      <w:color w:val="4F81BD" w:themeColor="accent1"/>
      <w:sz w:val="20"/>
      <w:szCs w:val="20"/>
      <w:lang w:eastAsia="es-MX"/>
    </w:rPr>
  </w:style>
  <w:style w:type="character" w:styleId="Hyperlink">
    <w:name w:val="Hyperlink"/>
    <w:basedOn w:val="DefaultParagraphFont"/>
    <w:uiPriority w:val="99"/>
    <w:unhideWhenUsed/>
    <w:qFormat/>
    <w:rsid w:val="00194AE1"/>
    <w:rPr>
      <w:color w:val="0000FF"/>
      <w:u w:val="single"/>
    </w:rPr>
  </w:style>
  <w:style w:type="paragraph" w:styleId="BalloonText">
    <w:name w:val="Balloon Text"/>
    <w:basedOn w:val="Normal"/>
    <w:link w:val="TextodegloboCar"/>
    <w:uiPriority w:val="99"/>
    <w:unhideWhenUsed/>
    <w:qFormat/>
    <w:rsid w:val="006F4420"/>
    <w:rPr>
      <w:rFonts w:ascii="Tahoma" w:hAnsi="Tahoma" w:cs="Tahoma"/>
      <w:sz w:val="16"/>
      <w:szCs w:val="16"/>
    </w:rPr>
  </w:style>
  <w:style w:type="character" w:customStyle="1" w:styleId="TextodegloboCar">
    <w:name w:val="Texto de globo Car"/>
    <w:basedOn w:val="DefaultParagraphFont"/>
    <w:link w:val="BalloonText"/>
    <w:uiPriority w:val="99"/>
    <w:rsid w:val="006F4420"/>
    <w:rPr>
      <w:rFonts w:ascii="Tahoma" w:eastAsia="Times New Roman" w:hAnsi="Tahoma" w:cs="Tahoma"/>
      <w:sz w:val="16"/>
      <w:szCs w:val="16"/>
      <w:lang w:eastAsia="es-MX"/>
    </w:rPr>
  </w:style>
  <w:style w:type="paragraph" w:styleId="List">
    <w:name w:val="List"/>
    <w:basedOn w:val="Normal"/>
    <w:unhideWhenUsed/>
    <w:rsid w:val="00D74C39"/>
    <w:pPr>
      <w:ind w:left="283" w:hanging="283"/>
      <w:contextualSpacing/>
      <w:jc w:val="both"/>
    </w:pPr>
    <w:rPr>
      <w:rFonts w:ascii="Arial" w:hAnsi="Arial" w:cs="Arial"/>
      <w:sz w:val="24"/>
      <w:szCs w:val="24"/>
    </w:rPr>
  </w:style>
  <w:style w:type="paragraph" w:customStyle="1" w:styleId="Prrafodelista1">
    <w:name w:val="Párrafo de lista1"/>
    <w:basedOn w:val="Normal"/>
    <w:qFormat/>
    <w:rsid w:val="00D74C39"/>
    <w:pPr>
      <w:ind w:left="708"/>
    </w:pPr>
    <w:rPr>
      <w:rFonts w:eastAsia="Calibri"/>
      <w:sz w:val="24"/>
      <w:szCs w:val="24"/>
      <w:lang w:eastAsia="es-ES"/>
    </w:rPr>
  </w:style>
  <w:style w:type="character" w:customStyle="1" w:styleId="PrrafodelistaCar">
    <w:name w:val="Párrafo de lista Car"/>
    <w:aliases w:val="List Paragraph1 Car,Dot pt Car,F5 List Paragraph Car,No Spacing1 Car,List Paragraph Char Char Char Car,Indicator Text Car,Numbered Para 1 Car,Bullet 1 Car,List Paragraph12 Car,Bullet Points Car,MAIN CONTENT Car,List Paragraph2 Car"/>
    <w:link w:val="ListParagraph"/>
    <w:uiPriority w:val="34"/>
    <w:qFormat/>
    <w:locked/>
    <w:rsid w:val="00D74C39"/>
    <w:rPr>
      <w:rFonts w:ascii="Times New Roman" w:eastAsia="Times New Roman" w:hAnsi="Times New Roman" w:cs="Times New Roman"/>
      <w:sz w:val="24"/>
      <w:szCs w:val="24"/>
      <w:lang w:eastAsia="es-ES"/>
    </w:rPr>
  </w:style>
  <w:style w:type="character" w:customStyle="1" w:styleId="Ttulo2Car">
    <w:name w:val="Título 2 Car"/>
    <w:basedOn w:val="DefaultParagraphFont"/>
    <w:link w:val="Heading2"/>
    <w:uiPriority w:val="9"/>
    <w:rsid w:val="004D6684"/>
    <w:rPr>
      <w:rFonts w:ascii="Cambria" w:eastAsia="Times New Roman" w:hAnsi="Cambria" w:cs="Times New Roman"/>
      <w:b/>
      <w:bCs/>
      <w:i/>
      <w:iCs/>
      <w:sz w:val="28"/>
      <w:szCs w:val="28"/>
      <w:lang w:eastAsia="es-ES"/>
    </w:rPr>
  </w:style>
  <w:style w:type="paragraph" w:styleId="FootnoteText">
    <w:name w:val="footnote text"/>
    <w:basedOn w:val="Normal"/>
    <w:link w:val="TextonotapieCar"/>
    <w:uiPriority w:val="99"/>
    <w:unhideWhenUsed/>
    <w:qFormat/>
    <w:rsid w:val="00DD7312"/>
    <w:rPr>
      <w:rFonts w:ascii="Calibri" w:eastAsia="Calibri" w:hAnsi="Calibri"/>
      <w:lang w:eastAsia="en-US"/>
    </w:rPr>
  </w:style>
  <w:style w:type="character" w:customStyle="1" w:styleId="TextonotapieCar">
    <w:name w:val="Texto nota pie Car"/>
    <w:basedOn w:val="DefaultParagraphFont"/>
    <w:link w:val="FootnoteText"/>
    <w:uiPriority w:val="99"/>
    <w:rsid w:val="00DD7312"/>
    <w:rPr>
      <w:rFonts w:ascii="Calibri" w:eastAsia="Calibri" w:hAnsi="Calibri" w:cs="Times New Roman"/>
      <w:sz w:val="20"/>
      <w:szCs w:val="20"/>
      <w:lang w:val="es-MX"/>
    </w:rPr>
  </w:style>
  <w:style w:type="character" w:styleId="FootnoteReference">
    <w:name w:val="footnote reference"/>
    <w:aliases w:val="Ref. de nota al pie.,Ref,de nota al pie,Appel note de bas de page,Footnotes refss,Ref. de nota al pie2,Texto nota al pie,Texto de nota al pie,BVI fnr,BVI fnr Car Car,BVI fnr Car,BVI fnr Car Car Car Car,BVI fnr Car Car Car Car Char"/>
    <w:link w:val="Char2"/>
    <w:uiPriority w:val="99"/>
    <w:unhideWhenUsed/>
    <w:qFormat/>
    <w:rsid w:val="00DD7312"/>
    <w:rPr>
      <w:vertAlign w:val="superscript"/>
    </w:rPr>
  </w:style>
  <w:style w:type="paragraph" w:styleId="BodyTextFirstIndent">
    <w:name w:val="Body Text First Indent"/>
    <w:basedOn w:val="BodyText"/>
    <w:link w:val="TextoindependienteprimerasangraCar"/>
    <w:uiPriority w:val="99"/>
    <w:unhideWhenUsed/>
    <w:rsid w:val="008B1214"/>
    <w:pPr>
      <w:spacing w:after="0"/>
      <w:ind w:firstLine="360"/>
    </w:pPr>
  </w:style>
  <w:style w:type="character" w:customStyle="1" w:styleId="TextoindependienteprimerasangraCar">
    <w:name w:val="Texto independiente primera sangría Car"/>
    <w:basedOn w:val="TextoindependienteCar"/>
    <w:link w:val="BodyTextFirstIndent"/>
    <w:uiPriority w:val="99"/>
    <w:rsid w:val="008B1214"/>
    <w:rPr>
      <w:rFonts w:ascii="Times New Roman" w:eastAsia="Times New Roman" w:hAnsi="Times New Roman" w:cs="Times New Roman"/>
      <w:sz w:val="20"/>
      <w:szCs w:val="20"/>
      <w:lang w:eastAsia="es-MX"/>
    </w:rPr>
  </w:style>
  <w:style w:type="table" w:styleId="TableGrid">
    <w:name w:val="Table Grid"/>
    <w:basedOn w:val="TableNormal"/>
    <w:qFormat/>
    <w:rsid w:val="001E1F55"/>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
    <w:name w:val="Párrafo de lista2"/>
    <w:basedOn w:val="Normal"/>
    <w:uiPriority w:val="99"/>
    <w:qFormat/>
    <w:rsid w:val="00243635"/>
    <w:pPr>
      <w:ind w:left="708"/>
    </w:pPr>
    <w:rPr>
      <w:rFonts w:eastAsia="Calibri"/>
      <w:sz w:val="24"/>
      <w:szCs w:val="24"/>
      <w:lang w:eastAsia="es-ES"/>
    </w:rPr>
  </w:style>
  <w:style w:type="paragraph" w:styleId="PlainText">
    <w:name w:val="Plain Text"/>
    <w:aliases w:val="Car2"/>
    <w:basedOn w:val="Normal"/>
    <w:link w:val="TextosinformatoCar"/>
    <w:uiPriority w:val="99"/>
    <w:rsid w:val="00591948"/>
    <w:rPr>
      <w:rFonts w:ascii="Courier New" w:hAnsi="Courier New"/>
      <w:lang w:val="x-none" w:eastAsia="es-ES"/>
    </w:rPr>
  </w:style>
  <w:style w:type="character" w:customStyle="1" w:styleId="TextosinformatoCar">
    <w:name w:val="Texto sin formato Car"/>
    <w:aliases w:val="Car2 Car"/>
    <w:basedOn w:val="DefaultParagraphFont"/>
    <w:link w:val="PlainText"/>
    <w:uiPriority w:val="99"/>
    <w:rsid w:val="00591948"/>
    <w:rPr>
      <w:rFonts w:ascii="Courier New" w:eastAsia="Times New Roman" w:hAnsi="Courier New" w:cs="Times New Roman"/>
      <w:sz w:val="20"/>
      <w:szCs w:val="20"/>
      <w:lang w:val="x-none" w:eastAsia="es-ES"/>
    </w:rPr>
  </w:style>
  <w:style w:type="paragraph" w:customStyle="1" w:styleId="Texto">
    <w:name w:val="Texto"/>
    <w:aliases w:val="independiente,independiente Car Car Car"/>
    <w:basedOn w:val="Normal"/>
    <w:link w:val="TextoCar"/>
    <w:qFormat/>
    <w:rsid w:val="00591948"/>
    <w:pPr>
      <w:spacing w:after="101" w:line="216" w:lineRule="exact"/>
      <w:ind w:firstLine="288"/>
      <w:jc w:val="both"/>
    </w:pPr>
    <w:rPr>
      <w:rFonts w:ascii="Arial" w:hAnsi="Arial" w:cs="Arial"/>
      <w:sz w:val="18"/>
      <w:szCs w:val="18"/>
      <w:lang w:eastAsia="es-ES"/>
    </w:rPr>
  </w:style>
  <w:style w:type="character" w:customStyle="1" w:styleId="TextoCar">
    <w:name w:val="Texto Car"/>
    <w:basedOn w:val="DefaultParagraphFont"/>
    <w:link w:val="Texto"/>
    <w:rsid w:val="00591948"/>
    <w:rPr>
      <w:rFonts w:ascii="Arial" w:eastAsia="Times New Roman" w:hAnsi="Arial" w:cs="Arial"/>
      <w:sz w:val="18"/>
      <w:szCs w:val="18"/>
      <w:lang w:val="es-MX" w:eastAsia="es-ES"/>
    </w:rPr>
  </w:style>
  <w:style w:type="character" w:customStyle="1" w:styleId="A5">
    <w:name w:val="A5"/>
    <w:uiPriority w:val="99"/>
    <w:rsid w:val="00D72996"/>
    <w:rPr>
      <w:rFonts w:cs="Palatino"/>
      <w:color w:val="000000"/>
      <w:sz w:val="22"/>
      <w:szCs w:val="22"/>
    </w:rPr>
  </w:style>
  <w:style w:type="paragraph" w:customStyle="1" w:styleId="ROMANOS">
    <w:name w:val="ROMANOS"/>
    <w:basedOn w:val="Normal"/>
    <w:link w:val="ROMANOSCar"/>
    <w:rsid w:val="00496207"/>
    <w:pPr>
      <w:tabs>
        <w:tab w:val="left" w:pos="720"/>
      </w:tabs>
      <w:spacing w:after="101" w:line="216" w:lineRule="atLeast"/>
      <w:ind w:left="720" w:hanging="432"/>
      <w:jc w:val="both"/>
    </w:pPr>
    <w:rPr>
      <w:rFonts w:ascii="Arial" w:hAnsi="Arial"/>
      <w:sz w:val="18"/>
      <w:lang w:val="es-ES_tradnl" w:eastAsia="es-ES"/>
    </w:rPr>
  </w:style>
  <w:style w:type="paragraph" w:customStyle="1" w:styleId="texto0">
    <w:name w:val="texto"/>
    <w:basedOn w:val="Normal"/>
    <w:uiPriority w:val="99"/>
    <w:rsid w:val="00496207"/>
    <w:pPr>
      <w:spacing w:after="101" w:line="216" w:lineRule="atLeast"/>
      <w:ind w:firstLine="288"/>
      <w:jc w:val="both"/>
    </w:pPr>
    <w:rPr>
      <w:rFonts w:ascii="Arial" w:hAnsi="Arial"/>
      <w:sz w:val="18"/>
      <w:lang w:val="es-ES_tradnl" w:eastAsia="es-ES"/>
    </w:rPr>
  </w:style>
  <w:style w:type="character" w:styleId="SubtleEmphasis">
    <w:name w:val="Subtle Emphasis"/>
    <w:basedOn w:val="DefaultParagraphFont"/>
    <w:uiPriority w:val="19"/>
    <w:qFormat/>
    <w:rsid w:val="000E1E65"/>
    <w:rPr>
      <w:i/>
      <w:iCs/>
      <w:color w:val="404040" w:themeColor="text1" w:themeTint="BF"/>
    </w:rPr>
  </w:style>
  <w:style w:type="paragraph" w:styleId="BodyTextIndent2">
    <w:name w:val="Body Text Indent 2"/>
    <w:basedOn w:val="Normal"/>
    <w:link w:val="Sangra2detindependienteCar"/>
    <w:unhideWhenUsed/>
    <w:rsid w:val="00D90F7C"/>
    <w:pPr>
      <w:spacing w:after="120" w:line="480" w:lineRule="auto"/>
      <w:ind w:left="283"/>
    </w:pPr>
  </w:style>
  <w:style w:type="character" w:customStyle="1" w:styleId="Sangra2detindependienteCar">
    <w:name w:val="Sangría 2 de t. independiente Car"/>
    <w:basedOn w:val="DefaultParagraphFont"/>
    <w:link w:val="BodyTextIndent2"/>
    <w:rsid w:val="00D90F7C"/>
    <w:rPr>
      <w:rFonts w:ascii="Times New Roman" w:eastAsia="Times New Roman" w:hAnsi="Times New Roman" w:cs="Times New Roman"/>
      <w:sz w:val="20"/>
      <w:szCs w:val="20"/>
      <w:lang w:eastAsia="es-MX"/>
    </w:rPr>
  </w:style>
  <w:style w:type="paragraph" w:customStyle="1" w:styleId="Dictamen">
    <w:name w:val="Dictamen"/>
    <w:basedOn w:val="Normal"/>
    <w:uiPriority w:val="99"/>
    <w:rsid w:val="00D90F7C"/>
    <w:pPr>
      <w:spacing w:line="360" w:lineRule="auto"/>
      <w:jc w:val="both"/>
    </w:pPr>
    <w:rPr>
      <w:rFonts w:ascii="CG Times" w:hAnsi="CG Times"/>
      <w:sz w:val="24"/>
      <w:lang w:eastAsia="es-ES"/>
    </w:rPr>
  </w:style>
  <w:style w:type="paragraph" w:customStyle="1" w:styleId="DICTAMEN0">
    <w:name w:val="DICTAMEN"/>
    <w:basedOn w:val="Normal"/>
    <w:rsid w:val="00D90F7C"/>
    <w:pPr>
      <w:spacing w:line="360" w:lineRule="auto"/>
      <w:jc w:val="both"/>
    </w:pPr>
    <w:rPr>
      <w:rFonts w:ascii="CG Times" w:hAnsi="CG Times"/>
      <w:sz w:val="24"/>
      <w:lang w:eastAsia="es-ES"/>
    </w:rPr>
  </w:style>
  <w:style w:type="character" w:styleId="Strong">
    <w:name w:val="Strong"/>
    <w:basedOn w:val="DefaultParagraphFont"/>
    <w:uiPriority w:val="22"/>
    <w:qFormat/>
    <w:rsid w:val="00031AD6"/>
    <w:rPr>
      <w:b/>
      <w:bCs/>
    </w:rPr>
  </w:style>
  <w:style w:type="paragraph" w:customStyle="1" w:styleId="Standard">
    <w:name w:val="Standard"/>
    <w:link w:val="StandardCar"/>
    <w:rsid w:val="00280958"/>
    <w:pPr>
      <w:suppressAutoHyphens/>
      <w:autoSpaceDN w:val="0"/>
      <w:spacing w:after="0" w:line="240" w:lineRule="auto"/>
      <w:textAlignment w:val="baseline"/>
    </w:pPr>
    <w:rPr>
      <w:rFonts w:ascii="Liberation Serif" w:eastAsia="SimSun" w:hAnsi="Liberation Serif" w:cs="Mangal"/>
      <w:kern w:val="3"/>
      <w:sz w:val="24"/>
      <w:szCs w:val="24"/>
      <w:lang w:val="es-MX" w:eastAsia="zh-CN" w:bidi="hi-IN"/>
    </w:rPr>
  </w:style>
  <w:style w:type="paragraph" w:styleId="BodyText3">
    <w:name w:val="Body Text 3"/>
    <w:basedOn w:val="Normal"/>
    <w:link w:val="Textoindependiente3Car"/>
    <w:uiPriority w:val="99"/>
    <w:unhideWhenUsed/>
    <w:rsid w:val="00CF2FBC"/>
    <w:pPr>
      <w:spacing w:after="120"/>
    </w:pPr>
    <w:rPr>
      <w:sz w:val="16"/>
      <w:szCs w:val="16"/>
    </w:rPr>
  </w:style>
  <w:style w:type="character" w:customStyle="1" w:styleId="Textoindependiente3Car">
    <w:name w:val="Texto independiente 3 Car"/>
    <w:basedOn w:val="DefaultParagraphFont"/>
    <w:link w:val="BodyText3"/>
    <w:uiPriority w:val="99"/>
    <w:rsid w:val="00CF2FBC"/>
    <w:rPr>
      <w:rFonts w:ascii="Times New Roman" w:eastAsia="Times New Roman" w:hAnsi="Times New Roman" w:cs="Times New Roman"/>
      <w:sz w:val="16"/>
      <w:szCs w:val="16"/>
      <w:lang w:eastAsia="es-MX"/>
    </w:rPr>
  </w:style>
  <w:style w:type="character" w:customStyle="1" w:styleId="Ttulo5Car">
    <w:name w:val="Título 5 Car"/>
    <w:basedOn w:val="DefaultParagraphFont"/>
    <w:link w:val="Heading5"/>
    <w:uiPriority w:val="9"/>
    <w:rsid w:val="009D4240"/>
    <w:rPr>
      <w:rFonts w:asciiTheme="majorHAnsi" w:eastAsiaTheme="majorEastAsia" w:hAnsiTheme="majorHAnsi" w:cstheme="majorBidi"/>
      <w:color w:val="243F60" w:themeColor="accent1" w:themeShade="7F"/>
      <w:sz w:val="20"/>
      <w:szCs w:val="20"/>
      <w:lang w:eastAsia="es-MX"/>
    </w:rPr>
  </w:style>
  <w:style w:type="character" w:customStyle="1" w:styleId="Ttulo4Car">
    <w:name w:val="Título 4 Car"/>
    <w:basedOn w:val="DefaultParagraphFont"/>
    <w:link w:val="Heading4"/>
    <w:uiPriority w:val="9"/>
    <w:rsid w:val="009D4240"/>
    <w:rPr>
      <w:rFonts w:asciiTheme="majorHAnsi" w:eastAsiaTheme="majorEastAsia" w:hAnsiTheme="majorHAnsi" w:cstheme="majorBidi"/>
      <w:b/>
      <w:bCs/>
      <w:i/>
      <w:iCs/>
      <w:color w:val="4F81BD" w:themeColor="accent1"/>
      <w:lang w:val="es-MX"/>
    </w:rPr>
  </w:style>
  <w:style w:type="character" w:customStyle="1" w:styleId="Ttulo6Car">
    <w:name w:val="Título 6 Car"/>
    <w:basedOn w:val="DefaultParagraphFont"/>
    <w:link w:val="Heading6"/>
    <w:uiPriority w:val="9"/>
    <w:rsid w:val="009D4240"/>
    <w:rPr>
      <w:rFonts w:ascii="Arial" w:eastAsia="Arial" w:hAnsi="Arial" w:cs="Arial"/>
      <w:b/>
      <w:color w:val="000000"/>
      <w:sz w:val="20"/>
      <w:szCs w:val="20"/>
      <w:lang w:val="es-MX" w:eastAsia="es-MX"/>
    </w:rPr>
  </w:style>
  <w:style w:type="character" w:customStyle="1" w:styleId="TextoindependienteCar1">
    <w:name w:val="Texto independiente Car1"/>
    <w:basedOn w:val="DefaultParagraphFont"/>
    <w:uiPriority w:val="99"/>
    <w:locked/>
    <w:rsid w:val="009D4240"/>
    <w:rPr>
      <w:rFonts w:ascii="Arial" w:eastAsia="Calibri" w:hAnsi="Arial" w:cs="Arial"/>
      <w:sz w:val="24"/>
      <w:szCs w:val="24"/>
      <w:lang w:val="es-ES" w:eastAsia="es-ES"/>
    </w:rPr>
  </w:style>
  <w:style w:type="paragraph" w:styleId="Title">
    <w:name w:val="Title"/>
    <w:basedOn w:val="Normal"/>
    <w:next w:val="Normal"/>
    <w:link w:val="TtuloCar"/>
    <w:uiPriority w:val="10"/>
    <w:qFormat/>
    <w:rsid w:val="009D4240"/>
    <w:pPr>
      <w:keepNext/>
      <w:keepLines/>
      <w:spacing w:before="480" w:after="120" w:line="276" w:lineRule="auto"/>
      <w:jc w:val="both"/>
    </w:pPr>
    <w:rPr>
      <w:rFonts w:ascii="Arial" w:eastAsia="Arial" w:hAnsi="Arial" w:cs="Arial"/>
      <w:b/>
      <w:color w:val="000000"/>
      <w:sz w:val="72"/>
      <w:szCs w:val="72"/>
    </w:rPr>
  </w:style>
  <w:style w:type="character" w:customStyle="1" w:styleId="TtuloCar">
    <w:name w:val="Título Car"/>
    <w:basedOn w:val="DefaultParagraphFont"/>
    <w:link w:val="Title"/>
    <w:uiPriority w:val="10"/>
    <w:rsid w:val="009D4240"/>
    <w:rPr>
      <w:rFonts w:ascii="Arial" w:eastAsia="Arial" w:hAnsi="Arial" w:cs="Arial"/>
      <w:b/>
      <w:color w:val="000000"/>
      <w:sz w:val="72"/>
      <w:szCs w:val="72"/>
      <w:lang w:val="es-MX" w:eastAsia="es-MX"/>
    </w:rPr>
  </w:style>
  <w:style w:type="paragraph" w:styleId="Subtitle">
    <w:name w:val="Subtitle"/>
    <w:basedOn w:val="Normal"/>
    <w:next w:val="Normal"/>
    <w:link w:val="SubttuloCar"/>
    <w:uiPriority w:val="11"/>
    <w:qFormat/>
    <w:rsid w:val="009D4240"/>
    <w:pPr>
      <w:keepNext/>
      <w:keepLines/>
      <w:spacing w:before="360" w:after="80" w:line="276" w:lineRule="auto"/>
      <w:jc w:val="both"/>
    </w:pPr>
    <w:rPr>
      <w:rFonts w:ascii="Georgia" w:eastAsia="Georgia" w:hAnsi="Georgia" w:cs="Georgia"/>
      <w:i/>
      <w:color w:val="666666"/>
      <w:sz w:val="48"/>
      <w:szCs w:val="48"/>
    </w:rPr>
  </w:style>
  <w:style w:type="character" w:customStyle="1" w:styleId="SubttuloCar">
    <w:name w:val="Subtítulo Car"/>
    <w:basedOn w:val="DefaultParagraphFont"/>
    <w:link w:val="Subtitle"/>
    <w:uiPriority w:val="11"/>
    <w:rsid w:val="009D4240"/>
    <w:rPr>
      <w:rFonts w:ascii="Georgia" w:eastAsia="Georgia" w:hAnsi="Georgia" w:cs="Georgia"/>
      <w:i/>
      <w:color w:val="666666"/>
      <w:sz w:val="48"/>
      <w:szCs w:val="48"/>
      <w:lang w:val="es-MX" w:eastAsia="es-MX"/>
    </w:rPr>
  </w:style>
  <w:style w:type="character" w:customStyle="1" w:styleId="TextocomentarioCar">
    <w:name w:val="Texto comentario Car"/>
    <w:aliases w:val="Car1 Car,Car11 Car, Car Car"/>
    <w:basedOn w:val="DefaultParagraphFont"/>
    <w:link w:val="CommentText"/>
    <w:uiPriority w:val="99"/>
    <w:qFormat/>
    <w:rsid w:val="009D4240"/>
    <w:rPr>
      <w:rFonts w:ascii="Arial" w:eastAsia="Cambria" w:hAnsi="Arial" w:cs="Cambria"/>
      <w:color w:val="000000"/>
      <w:sz w:val="20"/>
      <w:szCs w:val="20"/>
      <w:lang w:eastAsia="es-MX"/>
    </w:rPr>
  </w:style>
  <w:style w:type="paragraph" w:styleId="CommentText">
    <w:name w:val="annotation text"/>
    <w:aliases w:val="Car1,Car11, Car"/>
    <w:basedOn w:val="Normal"/>
    <w:link w:val="TextocomentarioCar"/>
    <w:uiPriority w:val="99"/>
    <w:unhideWhenUsed/>
    <w:qFormat/>
    <w:rsid w:val="009D4240"/>
    <w:pPr>
      <w:spacing w:after="200" w:line="360" w:lineRule="auto"/>
      <w:jc w:val="both"/>
    </w:pPr>
    <w:rPr>
      <w:rFonts w:ascii="Arial" w:eastAsia="Cambria" w:hAnsi="Arial" w:cs="Cambria"/>
      <w:color w:val="000000"/>
    </w:rPr>
  </w:style>
  <w:style w:type="character" w:customStyle="1" w:styleId="TextocomentarioCar1">
    <w:name w:val="Texto comentario Car1"/>
    <w:aliases w:val="Car1 Car1,Car11 Car1"/>
    <w:basedOn w:val="DefaultParagraphFont"/>
    <w:rsid w:val="009D4240"/>
    <w:rPr>
      <w:rFonts w:ascii="Times New Roman" w:eastAsia="Times New Roman" w:hAnsi="Times New Roman" w:cs="Times New Roman"/>
      <w:sz w:val="20"/>
      <w:szCs w:val="20"/>
      <w:lang w:eastAsia="es-MX"/>
    </w:rPr>
  </w:style>
  <w:style w:type="character" w:customStyle="1" w:styleId="AsuntodelcomentarioCar">
    <w:name w:val="Asunto del comentario Car"/>
    <w:basedOn w:val="TextocomentarioCar"/>
    <w:link w:val="CommentSubject"/>
    <w:uiPriority w:val="99"/>
    <w:rsid w:val="009D4240"/>
    <w:rPr>
      <w:rFonts w:ascii="Arial" w:eastAsia="Cambria" w:hAnsi="Arial" w:cs="Cambria"/>
      <w:b/>
      <w:bCs/>
      <w:color w:val="000000"/>
      <w:sz w:val="20"/>
      <w:szCs w:val="20"/>
      <w:lang w:eastAsia="es-MX"/>
    </w:rPr>
  </w:style>
  <w:style w:type="paragraph" w:styleId="CommentSubject">
    <w:name w:val="annotation subject"/>
    <w:basedOn w:val="CommentText"/>
    <w:next w:val="CommentText"/>
    <w:link w:val="AsuntodelcomentarioCar"/>
    <w:uiPriority w:val="99"/>
    <w:unhideWhenUsed/>
    <w:qFormat/>
    <w:rsid w:val="009D4240"/>
    <w:rPr>
      <w:b/>
      <w:bCs/>
    </w:rPr>
  </w:style>
  <w:style w:type="character" w:customStyle="1" w:styleId="AsuntodelcomentarioCar1">
    <w:name w:val="Asunto del comentario Car1"/>
    <w:basedOn w:val="TextocomentarioCar1"/>
    <w:uiPriority w:val="99"/>
    <w:rsid w:val="009D4240"/>
    <w:rPr>
      <w:rFonts w:ascii="Times New Roman" w:eastAsia="Times New Roman" w:hAnsi="Times New Roman" w:cs="Times New Roman"/>
      <w:b/>
      <w:bCs/>
      <w:sz w:val="20"/>
      <w:szCs w:val="20"/>
      <w:lang w:eastAsia="es-MX"/>
    </w:rPr>
  </w:style>
  <w:style w:type="character" w:customStyle="1" w:styleId="TextonotapieCar1">
    <w:name w:val="Texto nota pie Car1"/>
    <w:basedOn w:val="DefaultParagraphFont"/>
    <w:uiPriority w:val="99"/>
    <w:semiHidden/>
    <w:rsid w:val="009D4240"/>
    <w:rPr>
      <w:sz w:val="20"/>
      <w:szCs w:val="20"/>
    </w:rPr>
  </w:style>
  <w:style w:type="paragraph" w:customStyle="1" w:styleId="Normal1">
    <w:name w:val="Normal1"/>
    <w:qFormat/>
    <w:rsid w:val="009D4240"/>
    <w:pPr>
      <w:spacing w:line="240" w:lineRule="auto"/>
    </w:pPr>
    <w:rPr>
      <w:rFonts w:ascii="Cambria" w:eastAsia="Cambria" w:hAnsi="Cambria" w:cs="Cambria"/>
      <w:color w:val="000000"/>
      <w:sz w:val="24"/>
      <w:szCs w:val="24"/>
      <w:lang w:val="es-MX" w:eastAsia="es-ES"/>
    </w:rPr>
  </w:style>
  <w:style w:type="paragraph" w:customStyle="1" w:styleId="Normal2">
    <w:name w:val="Normal2"/>
    <w:uiPriority w:val="99"/>
    <w:rsid w:val="009D4240"/>
    <w:pPr>
      <w:spacing w:line="240" w:lineRule="auto"/>
    </w:pPr>
    <w:rPr>
      <w:rFonts w:ascii="Cambria" w:eastAsia="Cambria" w:hAnsi="Cambria" w:cs="Cambria"/>
      <w:color w:val="000000"/>
      <w:sz w:val="24"/>
      <w:szCs w:val="24"/>
      <w:lang w:val="en-US"/>
    </w:rPr>
  </w:style>
  <w:style w:type="paragraph" w:styleId="TOC1">
    <w:name w:val="toc 1"/>
    <w:basedOn w:val="Normal"/>
    <w:next w:val="Normal"/>
    <w:autoRedefine/>
    <w:uiPriority w:val="39"/>
    <w:unhideWhenUsed/>
    <w:rsid w:val="009D4240"/>
    <w:pPr>
      <w:spacing w:after="100" w:line="360" w:lineRule="auto"/>
      <w:jc w:val="both"/>
    </w:pPr>
    <w:rPr>
      <w:rFonts w:ascii="Arial" w:eastAsia="Cambria" w:hAnsi="Arial" w:cs="Cambria"/>
      <w:color w:val="000000"/>
      <w:sz w:val="22"/>
      <w:szCs w:val="24"/>
    </w:rPr>
  </w:style>
  <w:style w:type="paragraph" w:styleId="TOC2">
    <w:name w:val="toc 2"/>
    <w:basedOn w:val="Normal"/>
    <w:next w:val="Normal"/>
    <w:autoRedefine/>
    <w:uiPriority w:val="39"/>
    <w:unhideWhenUsed/>
    <w:rsid w:val="009D4240"/>
    <w:pPr>
      <w:spacing w:after="100" w:line="360" w:lineRule="auto"/>
      <w:ind w:left="240"/>
      <w:jc w:val="both"/>
    </w:pPr>
    <w:rPr>
      <w:rFonts w:ascii="Arial" w:eastAsia="Cambria" w:hAnsi="Arial" w:cs="Cambria"/>
      <w:color w:val="000000"/>
      <w:sz w:val="22"/>
      <w:szCs w:val="24"/>
    </w:rPr>
  </w:style>
  <w:style w:type="paragraph" w:styleId="TOC3">
    <w:name w:val="toc 3"/>
    <w:basedOn w:val="Normal"/>
    <w:next w:val="Normal"/>
    <w:autoRedefine/>
    <w:uiPriority w:val="39"/>
    <w:unhideWhenUsed/>
    <w:rsid w:val="009D4240"/>
    <w:pPr>
      <w:spacing w:after="100" w:line="360" w:lineRule="auto"/>
      <w:ind w:left="480"/>
      <w:jc w:val="both"/>
    </w:pPr>
    <w:rPr>
      <w:rFonts w:ascii="Arial" w:eastAsia="Cambria" w:hAnsi="Arial" w:cs="Cambria"/>
      <w:color w:val="000000"/>
      <w:sz w:val="22"/>
      <w:szCs w:val="24"/>
    </w:rPr>
  </w:style>
  <w:style w:type="paragraph" w:styleId="TOC4">
    <w:name w:val="toc 4"/>
    <w:basedOn w:val="Normal"/>
    <w:next w:val="Normal"/>
    <w:autoRedefine/>
    <w:uiPriority w:val="39"/>
    <w:unhideWhenUsed/>
    <w:rsid w:val="009D4240"/>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9D4240"/>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9D4240"/>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9D4240"/>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9D4240"/>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9D4240"/>
    <w:pPr>
      <w:spacing w:after="100" w:line="276" w:lineRule="auto"/>
      <w:ind w:left="1760"/>
    </w:pPr>
    <w:rPr>
      <w:rFonts w:asciiTheme="minorHAnsi" w:eastAsiaTheme="minorEastAsia" w:hAnsiTheme="minorHAnsi" w:cstheme="minorBidi"/>
      <w:sz w:val="22"/>
      <w:szCs w:val="22"/>
    </w:rPr>
  </w:style>
  <w:style w:type="paragraph" w:customStyle="1" w:styleId="Estilo">
    <w:name w:val="Estilo"/>
    <w:link w:val="EstiloCar"/>
    <w:qFormat/>
    <w:rsid w:val="009D4240"/>
    <w:pPr>
      <w:widowControl w:val="0"/>
      <w:autoSpaceDE w:val="0"/>
      <w:autoSpaceDN w:val="0"/>
      <w:adjustRightInd w:val="0"/>
      <w:spacing w:after="0" w:line="240" w:lineRule="auto"/>
    </w:pPr>
    <w:rPr>
      <w:rFonts w:ascii="Arial" w:eastAsia="Times New Roman" w:hAnsi="Arial" w:cs="Arial"/>
      <w:sz w:val="24"/>
      <w:szCs w:val="24"/>
      <w:lang w:val="es-MX" w:eastAsia="es-MX"/>
    </w:rPr>
  </w:style>
  <w:style w:type="character" w:customStyle="1" w:styleId="TextoCarCar">
    <w:name w:val="Texto Car Car"/>
    <w:uiPriority w:val="99"/>
    <w:locked/>
    <w:rsid w:val="00F76BD6"/>
    <w:rPr>
      <w:rFonts w:ascii="Arial" w:eastAsia="Times New Roman" w:hAnsi="Arial" w:cs="Times New Roman"/>
      <w:sz w:val="18"/>
      <w:szCs w:val="18"/>
      <w:lang w:val="es-ES" w:eastAsia="es-ES"/>
    </w:rPr>
  </w:style>
  <w:style w:type="paragraph" w:customStyle="1" w:styleId="Default">
    <w:name w:val="Default"/>
    <w:uiPriority w:val="99"/>
    <w:qFormat/>
    <w:rsid w:val="00F76BD6"/>
    <w:pPr>
      <w:autoSpaceDE w:val="0"/>
      <w:autoSpaceDN w:val="0"/>
      <w:adjustRightInd w:val="0"/>
      <w:spacing w:after="0" w:line="240" w:lineRule="auto"/>
    </w:pPr>
    <w:rPr>
      <w:rFonts w:ascii="Arial" w:hAnsi="Arial" w:cs="Arial"/>
      <w:color w:val="000000"/>
      <w:sz w:val="24"/>
      <w:szCs w:val="24"/>
      <w:lang w:val="es-MX"/>
    </w:rPr>
  </w:style>
  <w:style w:type="paragraph" w:customStyle="1" w:styleId="Cuerpo">
    <w:name w:val="Cuerpo"/>
    <w:rsid w:val="006F12CC"/>
    <w:pPr>
      <w:pBdr>
        <w:top w:val="nil"/>
        <w:left w:val="nil"/>
        <w:bottom w:val="nil"/>
        <w:right w:val="nil"/>
        <w:between w:val="nil"/>
        <w:bar w:val="nil"/>
      </w:pBdr>
      <w:spacing w:after="0"/>
    </w:pPr>
    <w:rPr>
      <w:rFonts w:ascii="Arial" w:eastAsia="Arial Unicode MS" w:hAnsi="Arial" w:cs="Arial Unicode MS"/>
      <w:color w:val="000000"/>
      <w:u w:color="000000"/>
      <w:bdr w:val="nil"/>
      <w:lang w:val="de-DE" w:eastAsia="es-MX"/>
    </w:rPr>
  </w:style>
  <w:style w:type="character" w:customStyle="1" w:styleId="Ninguno">
    <w:name w:val="Ninguno"/>
    <w:qFormat/>
    <w:rsid w:val="006F12CC"/>
    <w:rPr>
      <w:lang w:val="de-DE"/>
    </w:rPr>
  </w:style>
  <w:style w:type="table" w:customStyle="1" w:styleId="TableNormal0">
    <w:name w:val="Table Normal_0"/>
    <w:qFormat/>
    <w:rsid w:val="00F13615"/>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es-MX" w:eastAsia="es-MX"/>
    </w:rPr>
    <w:tblPr>
      <w:tblInd w:w="0" w:type="dxa"/>
      <w:tblCellMar>
        <w:top w:w="0" w:type="dxa"/>
        <w:left w:w="0" w:type="dxa"/>
        <w:bottom w:w="0" w:type="dxa"/>
        <w:right w:w="0" w:type="dxa"/>
      </w:tblCellMar>
    </w:tblPr>
  </w:style>
  <w:style w:type="paragraph" w:customStyle="1" w:styleId="Encabezadoypie">
    <w:name w:val="Encabezado y pie"/>
    <w:rsid w:val="00F13615"/>
    <w:pPr>
      <w:pBdr>
        <w:top w:val="nil"/>
        <w:left w:val="nil"/>
        <w:bottom w:val="nil"/>
        <w:right w:val="nil"/>
        <w:between w:val="nil"/>
        <w:bar w:val="nil"/>
      </w:pBdr>
      <w:tabs>
        <w:tab w:val="right" w:pos="9020"/>
      </w:tabs>
      <w:spacing w:after="0" w:line="240" w:lineRule="auto"/>
    </w:pPr>
    <w:rPr>
      <w:rFonts w:ascii="Helvetica Neue" w:eastAsia="Arial Unicode MS" w:hAnsi="Helvetica Neue" w:cs="Arial Unicode MS"/>
      <w:color w:val="000000"/>
      <w:sz w:val="24"/>
      <w:szCs w:val="24"/>
      <w:bdr w:val="nil"/>
      <w:lang w:val="es-MX" w:eastAsia="es-MX"/>
    </w:rPr>
  </w:style>
  <w:style w:type="numbering" w:customStyle="1" w:styleId="Estiloimportado1">
    <w:name w:val="Estilo importado 1"/>
    <w:rsid w:val="00F13615"/>
    <w:pPr>
      <w:numPr>
        <w:numId w:val="2"/>
      </w:numPr>
    </w:pPr>
  </w:style>
  <w:style w:type="numbering" w:customStyle="1" w:styleId="Estiloimportado2">
    <w:name w:val="Estilo importado 2"/>
    <w:rsid w:val="00F13615"/>
    <w:pPr>
      <w:numPr>
        <w:numId w:val="3"/>
      </w:numPr>
    </w:pPr>
  </w:style>
  <w:style w:type="numbering" w:customStyle="1" w:styleId="Estiloimportado7">
    <w:name w:val="Estilo importado 7"/>
    <w:rsid w:val="00F13615"/>
    <w:pPr>
      <w:numPr>
        <w:numId w:val="4"/>
      </w:numPr>
    </w:pPr>
  </w:style>
  <w:style w:type="numbering" w:customStyle="1" w:styleId="Estiloimportado8">
    <w:name w:val="Estilo importado 8"/>
    <w:rsid w:val="00F13615"/>
    <w:pPr>
      <w:numPr>
        <w:numId w:val="5"/>
      </w:numPr>
    </w:pPr>
  </w:style>
  <w:style w:type="numbering" w:customStyle="1" w:styleId="Estiloimportado3">
    <w:name w:val="Estilo importado 3"/>
    <w:rsid w:val="00F13615"/>
    <w:pPr>
      <w:numPr>
        <w:numId w:val="6"/>
      </w:numPr>
    </w:pPr>
  </w:style>
  <w:style w:type="numbering" w:customStyle="1" w:styleId="Estiloimportado10">
    <w:name w:val="Estilo importado 10"/>
    <w:rsid w:val="00F13615"/>
    <w:pPr>
      <w:numPr>
        <w:numId w:val="7"/>
      </w:numPr>
    </w:pPr>
  </w:style>
  <w:style w:type="numbering" w:customStyle="1" w:styleId="Estiloimportado5">
    <w:name w:val="Estilo importado 5"/>
    <w:rsid w:val="00F13615"/>
    <w:pPr>
      <w:numPr>
        <w:numId w:val="8"/>
      </w:numPr>
    </w:pPr>
  </w:style>
  <w:style w:type="numbering" w:customStyle="1" w:styleId="Estiloimportado11">
    <w:name w:val="Estilo importado 11"/>
    <w:rsid w:val="00F13615"/>
    <w:pPr>
      <w:numPr>
        <w:numId w:val="9"/>
      </w:numPr>
    </w:pPr>
  </w:style>
  <w:style w:type="numbering" w:customStyle="1" w:styleId="Estiloimportado6">
    <w:name w:val="Estilo importado 6"/>
    <w:rsid w:val="00F13615"/>
    <w:pPr>
      <w:numPr>
        <w:numId w:val="10"/>
      </w:numPr>
    </w:pPr>
  </w:style>
  <w:style w:type="numbering" w:customStyle="1" w:styleId="Estiloimportado12">
    <w:name w:val="Estilo importado 12"/>
    <w:rsid w:val="00F13615"/>
    <w:pPr>
      <w:numPr>
        <w:numId w:val="11"/>
      </w:numPr>
    </w:pPr>
  </w:style>
  <w:style w:type="character" w:styleId="CommentReference">
    <w:name w:val="annotation reference"/>
    <w:basedOn w:val="DefaultParagraphFont"/>
    <w:uiPriority w:val="99"/>
    <w:unhideWhenUsed/>
    <w:qFormat/>
    <w:rsid w:val="00F13615"/>
    <w:rPr>
      <w:sz w:val="16"/>
      <w:szCs w:val="16"/>
    </w:rPr>
  </w:style>
  <w:style w:type="character" w:customStyle="1" w:styleId="apple-tab-span">
    <w:name w:val="apple-tab-span"/>
    <w:basedOn w:val="DefaultParagraphFont"/>
    <w:rsid w:val="00F13615"/>
  </w:style>
  <w:style w:type="character" w:customStyle="1" w:styleId="CharacterStyle3">
    <w:name w:val="Character Style 3"/>
    <w:uiPriority w:val="99"/>
    <w:rsid w:val="00634471"/>
    <w:rPr>
      <w:rFonts w:ascii="Arial" w:hAnsi="Arial"/>
      <w:i/>
      <w:sz w:val="21"/>
    </w:rPr>
  </w:style>
  <w:style w:type="paragraph" w:customStyle="1" w:styleId="Style10">
    <w:name w:val="Style 10"/>
    <w:basedOn w:val="Normal"/>
    <w:uiPriority w:val="99"/>
    <w:rsid w:val="00634471"/>
    <w:pPr>
      <w:widowControl w:val="0"/>
      <w:autoSpaceDE w:val="0"/>
      <w:autoSpaceDN w:val="0"/>
      <w:ind w:left="72" w:right="144"/>
      <w:jc w:val="both"/>
    </w:pPr>
    <w:rPr>
      <w:rFonts w:ascii="Arial" w:eastAsia="SimSun" w:hAnsi="Arial" w:cs="Arial"/>
      <w:i/>
      <w:iCs/>
      <w:sz w:val="21"/>
      <w:szCs w:val="21"/>
    </w:rPr>
  </w:style>
  <w:style w:type="paragraph" w:customStyle="1" w:styleId="Sinespaciado1">
    <w:name w:val="Sin espaciado1"/>
    <w:uiPriority w:val="99"/>
    <w:qFormat/>
    <w:rsid w:val="009B5172"/>
    <w:pPr>
      <w:spacing w:after="0" w:line="240" w:lineRule="auto"/>
    </w:pPr>
    <w:rPr>
      <w:rFonts w:ascii="Calibri" w:eastAsia="Times New Roman" w:hAnsi="Calibri" w:cs="Calibri"/>
      <w:lang w:val="es-MX"/>
    </w:rPr>
  </w:style>
  <w:style w:type="numbering" w:customStyle="1" w:styleId="WWNum12">
    <w:name w:val="WWNum12"/>
    <w:basedOn w:val="NoList"/>
    <w:rsid w:val="000A4D14"/>
    <w:pPr>
      <w:numPr>
        <w:numId w:val="12"/>
      </w:numPr>
    </w:pPr>
  </w:style>
  <w:style w:type="numbering" w:customStyle="1" w:styleId="WWNum13">
    <w:name w:val="WWNum13"/>
    <w:basedOn w:val="NoList"/>
    <w:rsid w:val="000A4D14"/>
    <w:pPr>
      <w:numPr>
        <w:numId w:val="13"/>
      </w:numPr>
    </w:pPr>
  </w:style>
  <w:style w:type="numbering" w:customStyle="1" w:styleId="WWNum11">
    <w:name w:val="WWNum11"/>
    <w:basedOn w:val="NoList"/>
    <w:rsid w:val="000A4D14"/>
    <w:pPr>
      <w:numPr>
        <w:numId w:val="14"/>
      </w:numPr>
    </w:pPr>
  </w:style>
  <w:style w:type="numbering" w:customStyle="1" w:styleId="Sinlista1">
    <w:name w:val="Sin lista1"/>
    <w:next w:val="NoList"/>
    <w:uiPriority w:val="99"/>
    <w:semiHidden/>
    <w:unhideWhenUsed/>
    <w:rsid w:val="005673EB"/>
  </w:style>
  <w:style w:type="paragraph" w:styleId="EndnoteText">
    <w:name w:val="endnote text"/>
    <w:basedOn w:val="Normal"/>
    <w:link w:val="TextonotaalfinalCar"/>
    <w:uiPriority w:val="99"/>
    <w:semiHidden/>
    <w:unhideWhenUsed/>
    <w:rsid w:val="00FE26E4"/>
    <w:rPr>
      <w:rFonts w:ascii="Calibri" w:hAnsi="Calibri"/>
    </w:rPr>
  </w:style>
  <w:style w:type="character" w:customStyle="1" w:styleId="TextonotaalfinalCar">
    <w:name w:val="Texto nota al final Car"/>
    <w:basedOn w:val="DefaultParagraphFont"/>
    <w:link w:val="EndnoteText"/>
    <w:uiPriority w:val="99"/>
    <w:semiHidden/>
    <w:rsid w:val="00FE26E4"/>
    <w:rPr>
      <w:rFonts w:ascii="Calibri" w:eastAsia="Times New Roman" w:hAnsi="Calibri" w:cs="Times New Roman"/>
      <w:sz w:val="20"/>
      <w:szCs w:val="20"/>
      <w:lang w:val="es-MX" w:eastAsia="es-MX"/>
    </w:rPr>
  </w:style>
  <w:style w:type="character" w:styleId="EndnoteReference">
    <w:name w:val="endnote reference"/>
    <w:basedOn w:val="DefaultParagraphFont"/>
    <w:uiPriority w:val="99"/>
    <w:semiHidden/>
    <w:unhideWhenUsed/>
    <w:rsid w:val="00FE26E4"/>
    <w:rPr>
      <w:vertAlign w:val="superscript"/>
    </w:rPr>
  </w:style>
  <w:style w:type="paragraph" w:customStyle="1" w:styleId="western">
    <w:name w:val="western"/>
    <w:basedOn w:val="Normal"/>
    <w:rsid w:val="008903EE"/>
    <w:pPr>
      <w:spacing w:before="100" w:beforeAutospacing="1" w:after="119"/>
    </w:pPr>
    <w:rPr>
      <w:rFonts w:ascii="Arial" w:hAnsi="Arial" w:cs="Arial"/>
      <w:color w:val="00000A"/>
      <w:sz w:val="24"/>
      <w:szCs w:val="24"/>
    </w:rPr>
  </w:style>
  <w:style w:type="paragraph" w:styleId="List2">
    <w:name w:val="List 2"/>
    <w:basedOn w:val="Normal"/>
    <w:uiPriority w:val="99"/>
    <w:unhideWhenUsed/>
    <w:rsid w:val="00BF2CCD"/>
    <w:pPr>
      <w:ind w:left="566" w:hanging="283"/>
      <w:contextualSpacing/>
    </w:pPr>
  </w:style>
  <w:style w:type="paragraph" w:styleId="List3">
    <w:name w:val="List 3"/>
    <w:basedOn w:val="Normal"/>
    <w:uiPriority w:val="99"/>
    <w:unhideWhenUsed/>
    <w:rsid w:val="00BF2CCD"/>
    <w:pPr>
      <w:ind w:left="849" w:hanging="283"/>
      <w:contextualSpacing/>
    </w:pPr>
  </w:style>
  <w:style w:type="paragraph" w:styleId="List4">
    <w:name w:val="List 4"/>
    <w:basedOn w:val="Normal"/>
    <w:uiPriority w:val="99"/>
    <w:unhideWhenUsed/>
    <w:rsid w:val="00BF2CCD"/>
    <w:pPr>
      <w:ind w:left="1132" w:hanging="283"/>
      <w:contextualSpacing/>
    </w:pPr>
  </w:style>
  <w:style w:type="paragraph" w:styleId="List5">
    <w:name w:val="List 5"/>
    <w:basedOn w:val="Normal"/>
    <w:uiPriority w:val="99"/>
    <w:unhideWhenUsed/>
    <w:rsid w:val="00BF2CCD"/>
    <w:pPr>
      <w:ind w:left="1415" w:hanging="283"/>
      <w:contextualSpacing/>
    </w:pPr>
  </w:style>
  <w:style w:type="paragraph" w:styleId="Salutation">
    <w:name w:val="Salutation"/>
    <w:basedOn w:val="Normal"/>
    <w:next w:val="Normal"/>
    <w:link w:val="SaludoCar"/>
    <w:uiPriority w:val="99"/>
    <w:unhideWhenUsed/>
    <w:rsid w:val="00BF2CCD"/>
  </w:style>
  <w:style w:type="character" w:customStyle="1" w:styleId="SaludoCar">
    <w:name w:val="Saludo Car"/>
    <w:basedOn w:val="DefaultParagraphFont"/>
    <w:link w:val="Salutation"/>
    <w:uiPriority w:val="99"/>
    <w:rsid w:val="00BF2CCD"/>
    <w:rPr>
      <w:rFonts w:ascii="Times New Roman" w:eastAsia="Times New Roman" w:hAnsi="Times New Roman" w:cs="Times New Roman"/>
      <w:sz w:val="20"/>
      <w:szCs w:val="20"/>
      <w:lang w:eastAsia="es-MX"/>
    </w:rPr>
  </w:style>
  <w:style w:type="paragraph" w:styleId="ListBullet">
    <w:name w:val="List Bullet"/>
    <w:basedOn w:val="Normal"/>
    <w:link w:val="ListaconvietasCar"/>
    <w:uiPriority w:val="99"/>
    <w:unhideWhenUsed/>
    <w:rsid w:val="00BF2CCD"/>
    <w:pPr>
      <w:numPr>
        <w:numId w:val="15"/>
      </w:numPr>
      <w:contextualSpacing/>
    </w:pPr>
  </w:style>
  <w:style w:type="paragraph" w:styleId="ListBullet2">
    <w:name w:val="List Bullet 2"/>
    <w:basedOn w:val="Normal"/>
    <w:uiPriority w:val="99"/>
    <w:unhideWhenUsed/>
    <w:rsid w:val="00BF2CCD"/>
    <w:pPr>
      <w:numPr>
        <w:numId w:val="16"/>
      </w:numPr>
      <w:contextualSpacing/>
    </w:pPr>
  </w:style>
  <w:style w:type="paragraph" w:styleId="ListBullet3">
    <w:name w:val="List Bullet 3"/>
    <w:basedOn w:val="Normal"/>
    <w:uiPriority w:val="99"/>
    <w:unhideWhenUsed/>
    <w:rsid w:val="00BF2CCD"/>
    <w:pPr>
      <w:numPr>
        <w:numId w:val="17"/>
      </w:numPr>
      <w:contextualSpacing/>
    </w:pPr>
  </w:style>
  <w:style w:type="paragraph" w:styleId="ListContinue">
    <w:name w:val="List Continue"/>
    <w:basedOn w:val="Normal"/>
    <w:uiPriority w:val="99"/>
    <w:unhideWhenUsed/>
    <w:rsid w:val="00BF2CCD"/>
    <w:pPr>
      <w:spacing w:after="120"/>
      <w:ind w:left="283"/>
      <w:contextualSpacing/>
    </w:pPr>
  </w:style>
  <w:style w:type="paragraph" w:styleId="ListContinue2">
    <w:name w:val="List Continue 2"/>
    <w:basedOn w:val="Normal"/>
    <w:uiPriority w:val="99"/>
    <w:unhideWhenUsed/>
    <w:rsid w:val="00BF2CCD"/>
    <w:pPr>
      <w:spacing w:after="120"/>
      <w:ind w:left="566"/>
      <w:contextualSpacing/>
    </w:pPr>
  </w:style>
  <w:style w:type="paragraph" w:styleId="ListContinue3">
    <w:name w:val="List Continue 3"/>
    <w:basedOn w:val="Normal"/>
    <w:uiPriority w:val="99"/>
    <w:unhideWhenUsed/>
    <w:rsid w:val="00BF2CCD"/>
    <w:pPr>
      <w:spacing w:after="120"/>
      <w:ind w:left="849"/>
      <w:contextualSpacing/>
    </w:pPr>
  </w:style>
  <w:style w:type="paragraph" w:styleId="ListContinue5">
    <w:name w:val="List Continue 5"/>
    <w:basedOn w:val="Normal"/>
    <w:uiPriority w:val="99"/>
    <w:unhideWhenUsed/>
    <w:rsid w:val="00BF2CCD"/>
    <w:pPr>
      <w:spacing w:after="120"/>
      <w:ind w:left="1415"/>
      <w:contextualSpacing/>
    </w:pPr>
  </w:style>
  <w:style w:type="paragraph" w:customStyle="1" w:styleId="Lneadeasunto">
    <w:name w:val="Línea de asunto"/>
    <w:basedOn w:val="Normal"/>
    <w:rsid w:val="00BF2CCD"/>
  </w:style>
  <w:style w:type="paragraph" w:customStyle="1" w:styleId="Infodocumentosadjuntos">
    <w:name w:val="Info documentos adjuntos"/>
    <w:basedOn w:val="Normal"/>
    <w:rsid w:val="00BF2CCD"/>
  </w:style>
  <w:style w:type="paragraph" w:styleId="BodyTextFirstIndent2">
    <w:name w:val="Body Text First Indent 2"/>
    <w:basedOn w:val="BodyTextIndent"/>
    <w:link w:val="Textoindependienteprimerasangra2Car"/>
    <w:uiPriority w:val="99"/>
    <w:unhideWhenUsed/>
    <w:rsid w:val="00BF2CCD"/>
    <w:pPr>
      <w:ind w:left="360" w:firstLine="360"/>
      <w:jc w:val="left"/>
    </w:pPr>
    <w:rPr>
      <w:rFonts w:ascii="Times New Roman" w:hAnsi="Times New Roman"/>
      <w:b w:val="0"/>
      <w:sz w:val="20"/>
    </w:rPr>
  </w:style>
  <w:style w:type="character" w:customStyle="1" w:styleId="Textoindependienteprimerasangra2Car">
    <w:name w:val="Texto independiente primera sangría 2 Car"/>
    <w:basedOn w:val="SangradetextonormalCar"/>
    <w:link w:val="BodyTextFirstIndent2"/>
    <w:uiPriority w:val="99"/>
    <w:rsid w:val="00BF2CCD"/>
    <w:rPr>
      <w:rFonts w:ascii="Times New Roman" w:eastAsia="Times New Roman" w:hAnsi="Times New Roman" w:cs="Times New Roman"/>
      <w:b w:val="0"/>
      <w:sz w:val="20"/>
      <w:szCs w:val="20"/>
      <w:lang w:eastAsia="es-MX"/>
    </w:rPr>
  </w:style>
  <w:style w:type="paragraph" w:customStyle="1" w:styleId="Contenidodelatabla">
    <w:name w:val="Contenido de la tabla"/>
    <w:basedOn w:val="Normal"/>
    <w:uiPriority w:val="99"/>
    <w:qFormat/>
    <w:rsid w:val="004377E7"/>
    <w:pPr>
      <w:spacing w:after="200" w:line="276" w:lineRule="auto"/>
    </w:pPr>
    <w:rPr>
      <w:rFonts w:ascii="Calibri" w:hAnsi="Calibri" w:eastAsiaTheme="minorEastAsia" w:cstheme="minorBidi"/>
      <w:color w:val="00000A"/>
      <w:sz w:val="22"/>
      <w:szCs w:val="22"/>
    </w:rPr>
  </w:style>
  <w:style w:type="character" w:customStyle="1" w:styleId="EstiloCar">
    <w:name w:val="Estilo Car"/>
    <w:basedOn w:val="DefaultParagraphFont"/>
    <w:link w:val="Estilo"/>
    <w:rsid w:val="00D855DD"/>
    <w:rPr>
      <w:rFonts w:ascii="Arial" w:eastAsia="Times New Roman" w:hAnsi="Arial" w:cs="Arial"/>
      <w:sz w:val="24"/>
      <w:szCs w:val="24"/>
      <w:lang w:val="es-MX" w:eastAsia="es-MX"/>
    </w:rPr>
  </w:style>
  <w:style w:type="character" w:customStyle="1" w:styleId="SinespaciadoCar">
    <w:name w:val="Sin espaciado Car"/>
    <w:basedOn w:val="DefaultParagraphFont"/>
    <w:link w:val="NoSpacing"/>
    <w:uiPriority w:val="1"/>
    <w:qFormat/>
    <w:rsid w:val="00D855DD"/>
    <w:rPr>
      <w:rFonts w:ascii="Times New Roman" w:eastAsia="SimSun" w:hAnsi="Times New Roman" w:cs="Times New Roman"/>
      <w:sz w:val="24"/>
      <w:szCs w:val="24"/>
      <w:lang w:val="es-MX" w:eastAsia="zh-CN"/>
    </w:rPr>
  </w:style>
  <w:style w:type="character" w:customStyle="1" w:styleId="Ttulo7Car">
    <w:name w:val="Título 7 Car"/>
    <w:basedOn w:val="DefaultParagraphFont"/>
    <w:link w:val="Heading7"/>
    <w:uiPriority w:val="9"/>
    <w:rsid w:val="000E37D5"/>
    <w:rPr>
      <w:rFonts w:asciiTheme="majorHAnsi" w:eastAsiaTheme="majorEastAsia" w:hAnsiTheme="majorHAnsi" w:cstheme="majorBidi"/>
      <w:i/>
      <w:iCs/>
      <w:color w:val="404040" w:themeColor="text1" w:themeTint="BF"/>
      <w:sz w:val="20"/>
      <w:szCs w:val="20"/>
      <w:lang w:eastAsia="es-MX"/>
    </w:rPr>
  </w:style>
  <w:style w:type="character" w:styleId="PageNumber">
    <w:name w:val="page number"/>
    <w:basedOn w:val="DefaultParagraphFont"/>
    <w:uiPriority w:val="99"/>
    <w:rsid w:val="009F4443"/>
  </w:style>
  <w:style w:type="paragraph" w:customStyle="1" w:styleId="contenidos">
    <w:name w:val="contenidos"/>
    <w:basedOn w:val="Normal"/>
    <w:rsid w:val="009F4443"/>
    <w:pPr>
      <w:spacing w:before="100" w:beforeAutospacing="1" w:after="100" w:afterAutospacing="1"/>
    </w:pPr>
    <w:rPr>
      <w:sz w:val="24"/>
      <w:szCs w:val="24"/>
    </w:rPr>
  </w:style>
  <w:style w:type="paragraph" w:customStyle="1" w:styleId="subtitulotitulo">
    <w:name w:val="subtitulotitulo"/>
    <w:basedOn w:val="Normal"/>
    <w:rsid w:val="009F4443"/>
    <w:pPr>
      <w:spacing w:before="100" w:beforeAutospacing="1" w:after="100" w:afterAutospacing="1"/>
    </w:pPr>
    <w:rPr>
      <w:sz w:val="24"/>
      <w:szCs w:val="24"/>
    </w:rPr>
  </w:style>
  <w:style w:type="character" w:customStyle="1" w:styleId="Mencinsinresolver1">
    <w:name w:val="Mención sin resolver1"/>
    <w:basedOn w:val="DefaultParagraphFont"/>
    <w:uiPriority w:val="99"/>
    <w:unhideWhenUsed/>
    <w:qFormat/>
    <w:rsid w:val="009F4443"/>
    <w:rPr>
      <w:color w:val="808080"/>
      <w:shd w:val="clear" w:color="auto" w:fill="E6E6E6"/>
    </w:rPr>
  </w:style>
  <w:style w:type="character" w:customStyle="1" w:styleId="A7">
    <w:name w:val="A7"/>
    <w:uiPriority w:val="99"/>
    <w:rsid w:val="008A5CA4"/>
    <w:rPr>
      <w:rFonts w:cs="DIN-Light"/>
      <w:color w:val="000000"/>
      <w:sz w:val="22"/>
      <w:szCs w:val="22"/>
      <w:u w:val="single"/>
    </w:rPr>
  </w:style>
  <w:style w:type="character" w:customStyle="1" w:styleId="apple-converted-space">
    <w:name w:val="apple-converted-space"/>
    <w:basedOn w:val="DefaultParagraphFont"/>
    <w:rsid w:val="00707866"/>
  </w:style>
  <w:style w:type="character" w:customStyle="1" w:styleId="lbl-encabezado-negro">
    <w:name w:val="lbl-encabezado-negro"/>
    <w:basedOn w:val="DefaultParagraphFont"/>
    <w:rsid w:val="00707866"/>
  </w:style>
  <w:style w:type="character" w:customStyle="1" w:styleId="red">
    <w:name w:val="red"/>
    <w:basedOn w:val="DefaultParagraphFont"/>
    <w:rsid w:val="00707866"/>
  </w:style>
  <w:style w:type="paragraph" w:customStyle="1" w:styleId="francesa">
    <w:name w:val="francesa"/>
    <w:basedOn w:val="Normal"/>
    <w:uiPriority w:val="99"/>
    <w:rsid w:val="00707866"/>
    <w:pPr>
      <w:spacing w:before="100" w:beforeAutospacing="1" w:after="100" w:afterAutospacing="1"/>
    </w:pPr>
    <w:rPr>
      <w:sz w:val="24"/>
      <w:szCs w:val="24"/>
    </w:rPr>
  </w:style>
  <w:style w:type="table" w:customStyle="1" w:styleId="Tablaconcuadrcula1">
    <w:name w:val="Tabla con cuadrícula1"/>
    <w:basedOn w:val="TableNormal"/>
    <w:next w:val="TableGrid"/>
    <w:uiPriority w:val="59"/>
    <w:rsid w:val="00707866"/>
    <w:pPr>
      <w:spacing w:after="0" w:line="240" w:lineRule="auto"/>
    </w:pPr>
    <w:rPr>
      <w:rFonts w:eastAsiaTheme="minorEastAsia"/>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NoList"/>
    <w:uiPriority w:val="99"/>
    <w:semiHidden/>
    <w:unhideWhenUsed/>
    <w:rsid w:val="00707866"/>
  </w:style>
  <w:style w:type="table" w:customStyle="1" w:styleId="Tablaconcuadrcula2">
    <w:name w:val="Tabla con cuadrícula2"/>
    <w:basedOn w:val="TableNormal"/>
    <w:next w:val="TableGrid"/>
    <w:uiPriority w:val="59"/>
    <w:rsid w:val="00707866"/>
    <w:pPr>
      <w:spacing w:after="0" w:line="240" w:lineRule="auto"/>
    </w:pPr>
    <w:rPr>
      <w:rFonts w:eastAsiaTheme="minorEastAsia"/>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NoList"/>
    <w:uiPriority w:val="99"/>
    <w:semiHidden/>
    <w:unhideWhenUsed/>
    <w:rsid w:val="00707866"/>
  </w:style>
  <w:style w:type="table" w:customStyle="1" w:styleId="Tablaconcuadrcula3">
    <w:name w:val="Tabla con cuadrícula3"/>
    <w:basedOn w:val="TableNormal"/>
    <w:next w:val="TableGrid"/>
    <w:uiPriority w:val="59"/>
    <w:rsid w:val="00707866"/>
    <w:pPr>
      <w:spacing w:after="0" w:line="240" w:lineRule="auto"/>
    </w:pPr>
    <w:rPr>
      <w:rFonts w:eastAsiaTheme="minorEastAsia"/>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otacion">
    <w:name w:val="Anotacion"/>
    <w:basedOn w:val="Normal"/>
    <w:uiPriority w:val="99"/>
    <w:rsid w:val="00707866"/>
    <w:pPr>
      <w:spacing w:before="101" w:after="101" w:line="216" w:lineRule="exact"/>
      <w:ind w:firstLine="288"/>
      <w:jc w:val="center"/>
    </w:pPr>
    <w:rPr>
      <w:rFonts w:cs="Arial"/>
      <w:b/>
      <w:sz w:val="18"/>
      <w:szCs w:val="18"/>
      <w:lang w:eastAsia="es-ES"/>
    </w:rPr>
  </w:style>
  <w:style w:type="character" w:customStyle="1" w:styleId="Ttulo8Car">
    <w:name w:val="Título 8 Car"/>
    <w:basedOn w:val="DefaultParagraphFont"/>
    <w:link w:val="Heading8"/>
    <w:uiPriority w:val="9"/>
    <w:rsid w:val="00133750"/>
    <w:rPr>
      <w:rFonts w:eastAsiaTheme="minorEastAsia"/>
      <w:i/>
      <w:iCs/>
      <w:sz w:val="24"/>
      <w:szCs w:val="24"/>
      <w:lang w:val="en-US"/>
    </w:rPr>
  </w:style>
  <w:style w:type="character" w:customStyle="1" w:styleId="Ttulo9Car">
    <w:name w:val="Título 9 Car"/>
    <w:basedOn w:val="DefaultParagraphFont"/>
    <w:link w:val="Heading9"/>
    <w:uiPriority w:val="9"/>
    <w:rsid w:val="00133750"/>
    <w:rPr>
      <w:rFonts w:asciiTheme="majorHAnsi" w:eastAsiaTheme="majorEastAsia" w:hAnsiTheme="majorHAnsi" w:cstheme="majorBidi"/>
      <w:lang w:val="en-US"/>
    </w:rPr>
  </w:style>
  <w:style w:type="paragraph" w:customStyle="1" w:styleId="normal00200028web0029">
    <w:name w:val="normal_0020_0028web_0029"/>
    <w:basedOn w:val="Normal"/>
    <w:rsid w:val="00133750"/>
    <w:pPr>
      <w:spacing w:before="100" w:beforeAutospacing="1" w:after="100" w:afterAutospacing="1"/>
    </w:pPr>
    <w:rPr>
      <w:sz w:val="24"/>
      <w:szCs w:val="24"/>
    </w:rPr>
  </w:style>
  <w:style w:type="character" w:customStyle="1" w:styleId="strongchar">
    <w:name w:val="strong__char"/>
    <w:basedOn w:val="DefaultParagraphFont"/>
    <w:rsid w:val="00133750"/>
  </w:style>
  <w:style w:type="paragraph" w:customStyle="1" w:styleId="normal0020table">
    <w:name w:val="normal_0020table"/>
    <w:basedOn w:val="Normal"/>
    <w:rsid w:val="00133750"/>
    <w:pPr>
      <w:spacing w:before="100" w:beforeAutospacing="1" w:after="100" w:afterAutospacing="1"/>
    </w:pPr>
    <w:rPr>
      <w:sz w:val="24"/>
      <w:szCs w:val="24"/>
    </w:rPr>
  </w:style>
  <w:style w:type="character" w:customStyle="1" w:styleId="normal0020tablechar">
    <w:name w:val="normal_0020table__char"/>
    <w:basedOn w:val="DefaultParagraphFont"/>
    <w:rsid w:val="00133750"/>
  </w:style>
  <w:style w:type="character" w:customStyle="1" w:styleId="Mencinsinresolver11">
    <w:name w:val="Mención sin resolver11"/>
    <w:basedOn w:val="DefaultParagraphFont"/>
    <w:uiPriority w:val="99"/>
    <w:semiHidden/>
    <w:unhideWhenUsed/>
    <w:rsid w:val="0035427F"/>
    <w:rPr>
      <w:color w:val="605E5C"/>
      <w:shd w:val="clear" w:color="auto" w:fill="E1DFDD"/>
    </w:rPr>
  </w:style>
  <w:style w:type="paragraph" w:customStyle="1" w:styleId="Bullets">
    <w:name w:val="Bullets"/>
    <w:rsid w:val="005147BD"/>
    <w:pPr>
      <w:pBdr>
        <w:top w:val="nil"/>
        <w:left w:val="nil"/>
        <w:bottom w:val="nil"/>
        <w:right w:val="nil"/>
        <w:between w:val="nil"/>
        <w:bar w:val="nil"/>
      </w:pBdr>
      <w:suppressAutoHyphens/>
      <w:spacing w:before="154" w:after="0" w:line="240" w:lineRule="auto"/>
      <w:outlineLvl w:val="0"/>
    </w:pPr>
    <w:rPr>
      <w:rFonts w:ascii="Calibri" w:eastAsia="Calibri" w:hAnsi="Calibri" w:cs="Calibri"/>
      <w:color w:val="262626"/>
      <w:sz w:val="64"/>
      <w:szCs w:val="64"/>
      <w:bdr w:val="nil"/>
      <w:lang w:val="en-US" w:eastAsia="es-MX"/>
    </w:rPr>
  </w:style>
  <w:style w:type="paragraph" w:customStyle="1" w:styleId="TDC11">
    <w:name w:val="TDC 11"/>
    <w:basedOn w:val="Normal"/>
    <w:uiPriority w:val="1"/>
    <w:qFormat/>
    <w:rsid w:val="005147BD"/>
    <w:pPr>
      <w:widowControl w:val="0"/>
      <w:autoSpaceDE w:val="0"/>
      <w:autoSpaceDN w:val="0"/>
      <w:spacing w:before="305"/>
      <w:ind w:left="1806" w:hanging="292"/>
    </w:pPr>
    <w:rPr>
      <w:rFonts w:ascii="Trebuchet MS" w:eastAsia="Trebuchet MS" w:hAnsi="Trebuchet MS" w:cs="Trebuchet MS"/>
      <w:b/>
      <w:bCs/>
      <w:sz w:val="22"/>
      <w:szCs w:val="22"/>
      <w:lang w:eastAsia="es-ES" w:bidi="es-ES"/>
    </w:rPr>
  </w:style>
  <w:style w:type="paragraph" w:customStyle="1" w:styleId="TDC21">
    <w:name w:val="TDC 21"/>
    <w:basedOn w:val="Normal"/>
    <w:uiPriority w:val="1"/>
    <w:qFormat/>
    <w:rsid w:val="005147BD"/>
    <w:pPr>
      <w:widowControl w:val="0"/>
      <w:autoSpaceDE w:val="0"/>
      <w:autoSpaceDN w:val="0"/>
      <w:spacing w:before="24"/>
      <w:ind w:left="2195" w:hanging="381"/>
    </w:pPr>
    <w:rPr>
      <w:rFonts w:ascii="Trebuchet MS" w:eastAsia="Trebuchet MS" w:hAnsi="Trebuchet MS" w:cs="Trebuchet MS"/>
      <w:sz w:val="22"/>
      <w:szCs w:val="22"/>
      <w:lang w:eastAsia="es-ES" w:bidi="es-ES"/>
    </w:rPr>
  </w:style>
  <w:style w:type="paragraph" w:customStyle="1" w:styleId="Ttulo11">
    <w:name w:val="Título 11"/>
    <w:basedOn w:val="Normal"/>
    <w:uiPriority w:val="1"/>
    <w:qFormat/>
    <w:rsid w:val="005147BD"/>
    <w:pPr>
      <w:widowControl w:val="0"/>
      <w:autoSpaceDE w:val="0"/>
      <w:autoSpaceDN w:val="0"/>
      <w:spacing w:before="105"/>
      <w:ind w:left="1310" w:hanging="460"/>
      <w:outlineLvl w:val="1"/>
    </w:pPr>
    <w:rPr>
      <w:rFonts w:ascii="Trebuchet MS" w:eastAsia="Trebuchet MS" w:hAnsi="Trebuchet MS" w:cs="Trebuchet MS"/>
      <w:b/>
      <w:bCs/>
      <w:sz w:val="22"/>
      <w:szCs w:val="22"/>
      <w:lang w:eastAsia="es-ES" w:bidi="es-ES"/>
    </w:rPr>
  </w:style>
  <w:style w:type="paragraph" w:customStyle="1" w:styleId="TableParagraph">
    <w:name w:val="Table Paragraph"/>
    <w:basedOn w:val="Normal"/>
    <w:uiPriority w:val="1"/>
    <w:qFormat/>
    <w:rsid w:val="005147BD"/>
    <w:pPr>
      <w:widowControl w:val="0"/>
      <w:autoSpaceDE w:val="0"/>
      <w:autoSpaceDN w:val="0"/>
    </w:pPr>
    <w:rPr>
      <w:rFonts w:ascii="Trebuchet MS" w:eastAsia="Trebuchet MS" w:hAnsi="Trebuchet MS" w:cs="Trebuchet MS"/>
      <w:sz w:val="22"/>
      <w:szCs w:val="22"/>
      <w:lang w:eastAsia="es-ES" w:bidi="es-ES"/>
    </w:rPr>
  </w:style>
  <w:style w:type="character" w:customStyle="1" w:styleId="a">
    <w:name w:val="a"/>
    <w:basedOn w:val="DefaultParagraphFont"/>
    <w:rsid w:val="003422B6"/>
  </w:style>
  <w:style w:type="paragraph" w:customStyle="1" w:styleId="tag1">
    <w:name w:val="tag1"/>
    <w:basedOn w:val="Normal"/>
    <w:uiPriority w:val="99"/>
    <w:rsid w:val="0066572E"/>
    <w:pPr>
      <w:spacing w:before="180" w:after="180"/>
      <w:ind w:left="720" w:hanging="360"/>
      <w:jc w:val="both"/>
    </w:pPr>
    <w:rPr>
      <w:rFonts w:ascii="Arial" w:eastAsia="Calibri" w:hAnsi="Arial" w:cs="Arial"/>
      <w:sz w:val="24"/>
      <w:szCs w:val="24"/>
      <w:lang w:eastAsia="es-ES"/>
    </w:rPr>
  </w:style>
  <w:style w:type="paragraph" w:styleId="DocumentMap">
    <w:name w:val="Document Map"/>
    <w:basedOn w:val="Normal"/>
    <w:link w:val="MapadeldocumentoCar"/>
    <w:uiPriority w:val="99"/>
    <w:semiHidden/>
    <w:rsid w:val="0066572E"/>
    <w:pPr>
      <w:shd w:val="clear" w:color="auto" w:fill="000080"/>
    </w:pPr>
    <w:rPr>
      <w:rFonts w:ascii="Tahoma" w:hAnsi="Tahoma" w:cs="Tahoma"/>
    </w:rPr>
  </w:style>
  <w:style w:type="character" w:customStyle="1" w:styleId="MapadeldocumentoCar">
    <w:name w:val="Mapa del documento Car"/>
    <w:basedOn w:val="DefaultParagraphFont"/>
    <w:link w:val="DocumentMap"/>
    <w:uiPriority w:val="99"/>
    <w:semiHidden/>
    <w:rsid w:val="0066572E"/>
    <w:rPr>
      <w:rFonts w:ascii="Tahoma" w:eastAsia="Times New Roman" w:hAnsi="Tahoma" w:cs="Tahoma"/>
      <w:sz w:val="20"/>
      <w:szCs w:val="20"/>
      <w:shd w:val="clear" w:color="auto" w:fill="000080"/>
      <w:lang w:eastAsia="es-MX"/>
    </w:rPr>
  </w:style>
  <w:style w:type="paragraph" w:customStyle="1" w:styleId="Secuencia">
    <w:name w:val="Secuencia"/>
    <w:basedOn w:val="Normal"/>
    <w:next w:val="Normal"/>
    <w:uiPriority w:val="99"/>
    <w:rsid w:val="0066572E"/>
    <w:pPr>
      <w:numPr>
        <w:numId w:val="18"/>
      </w:numPr>
      <w:tabs>
        <w:tab w:val="num" w:pos="-31680"/>
        <w:tab w:val="clear" w:pos="720"/>
      </w:tabs>
      <w:spacing w:line="360" w:lineRule="auto"/>
      <w:ind w:left="1260"/>
      <w:jc w:val="both"/>
    </w:pPr>
    <w:rPr>
      <w:rFonts w:ascii="Arial" w:hAnsi="Arial" w:cs="Arial"/>
      <w:sz w:val="22"/>
      <w:szCs w:val="22"/>
      <w:lang w:eastAsia="es-ES"/>
    </w:rPr>
  </w:style>
  <w:style w:type="table" w:customStyle="1" w:styleId="Tablanormal11">
    <w:name w:val="Tabla normal 11"/>
    <w:basedOn w:val="TableNormal"/>
    <w:uiPriority w:val="41"/>
    <w:rsid w:val="0066572E"/>
    <w:pPr>
      <w:spacing w:after="0" w:line="240" w:lineRule="auto"/>
    </w:pPr>
    <w:rPr>
      <w:lang w:val="es-MX"/>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Shading1Accent6">
    <w:name w:val="Medium Shading 1 Accent 6"/>
    <w:basedOn w:val="TableNormal"/>
    <w:uiPriority w:val="63"/>
    <w:rsid w:val="0054348A"/>
    <w:pPr>
      <w:spacing w:after="0" w:line="240" w:lineRule="auto"/>
    </w:pPr>
    <w:rPr>
      <w:lang w:val="es-MX"/>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p1">
    <w:name w:val="p1"/>
    <w:basedOn w:val="Normal"/>
    <w:rsid w:val="00D579C1"/>
    <w:rPr>
      <w:rFonts w:ascii="Helvetica" w:hAnsi="Helvetica" w:eastAsiaTheme="minorHAnsi"/>
      <w:sz w:val="18"/>
      <w:szCs w:val="18"/>
      <w:lang w:val="es-ES_tradnl" w:eastAsia="es-ES_tradnl"/>
    </w:rPr>
  </w:style>
  <w:style w:type="paragraph" w:customStyle="1" w:styleId="bodytext0">
    <w:name w:val="bodytext"/>
    <w:basedOn w:val="Normal"/>
    <w:rsid w:val="00B73888"/>
    <w:pPr>
      <w:spacing w:before="100" w:beforeAutospacing="1" w:after="100" w:afterAutospacing="1"/>
    </w:pPr>
    <w:rPr>
      <w:sz w:val="24"/>
      <w:szCs w:val="24"/>
    </w:rPr>
  </w:style>
  <w:style w:type="character" w:customStyle="1" w:styleId="FootnoteCharacters">
    <w:name w:val="Footnote Characters"/>
    <w:qFormat/>
    <w:rsid w:val="00DE463F"/>
  </w:style>
  <w:style w:type="character" w:customStyle="1" w:styleId="FootnoteAnchor">
    <w:name w:val="Footnote Anchor"/>
    <w:rsid w:val="00DE463F"/>
    <w:rPr>
      <w:vertAlign w:val="superscript"/>
    </w:rPr>
  </w:style>
  <w:style w:type="character" w:customStyle="1" w:styleId="InternetLink">
    <w:name w:val="Internet Link"/>
    <w:rsid w:val="00DE463F"/>
    <w:rPr>
      <w:color w:val="000080"/>
      <w:u w:val="single"/>
    </w:rPr>
  </w:style>
  <w:style w:type="paragraph" w:customStyle="1" w:styleId="Footnote">
    <w:name w:val="Footnote"/>
    <w:basedOn w:val="Standard"/>
    <w:rsid w:val="00734B5E"/>
    <w:pPr>
      <w:suppressLineNumbers/>
      <w:ind w:left="339" w:hanging="339"/>
      <w:textAlignment w:val="auto"/>
    </w:pPr>
    <w:rPr>
      <w:rFonts w:eastAsia="NSimSun" w:cs="Lucida Sans"/>
      <w:sz w:val="20"/>
      <w:szCs w:val="20"/>
    </w:rPr>
  </w:style>
  <w:style w:type="character" w:customStyle="1" w:styleId="Bodytext2115pt">
    <w:name w:val="Body text (2) + 11.5 pt"/>
    <w:aliases w:val="Bold,Italic,Body text (2) + 4 pt,Body text (4) + Courier New,7.5 pt"/>
    <w:basedOn w:val="DefaultParagraphFont"/>
    <w:rsid w:val="004E3E2D"/>
    <w:rPr>
      <w:rFonts w:ascii="Calibri" w:eastAsia="Calibri" w:hAnsi="Calibri" w:cs="Calibri" w:hint="default"/>
      <w:b/>
      <w:bCs/>
      <w:i w:val="0"/>
      <w:iCs w:val="0"/>
      <w:smallCaps w:val="0"/>
      <w:strike w:val="0"/>
      <w:dstrike w:val="0"/>
      <w:color w:val="000000"/>
      <w:spacing w:val="0"/>
      <w:w w:val="100"/>
      <w:position w:val="0"/>
      <w:sz w:val="23"/>
      <w:szCs w:val="23"/>
      <w:u w:val="none"/>
      <w:effect w:val="none"/>
      <w:lang w:val="es-ES" w:eastAsia="es-ES" w:bidi="es-ES"/>
    </w:rPr>
  </w:style>
  <w:style w:type="paragraph" w:customStyle="1" w:styleId="Body1">
    <w:name w:val="Body 1"/>
    <w:uiPriority w:val="99"/>
    <w:rsid w:val="004E7F2E"/>
    <w:pPr>
      <w:spacing w:after="0" w:line="240" w:lineRule="auto"/>
      <w:outlineLvl w:val="0"/>
    </w:pPr>
    <w:rPr>
      <w:rFonts w:ascii="Times New Roman" w:eastAsia="Arial Unicode MS" w:hAnsi="Times New Roman" w:cs="Times New Roman"/>
      <w:color w:val="000000"/>
      <w:sz w:val="20"/>
      <w:szCs w:val="20"/>
      <w:u w:color="000000"/>
      <w:lang w:val="es-MX" w:eastAsia="es-MX"/>
    </w:rPr>
  </w:style>
  <w:style w:type="character" w:customStyle="1" w:styleId="Hipervnculo1">
    <w:name w:val="Hipervínculo1"/>
    <w:basedOn w:val="DefaultParagraphFont"/>
    <w:unhideWhenUsed/>
    <w:rsid w:val="004E1D27"/>
    <w:rPr>
      <w:color w:val="0563C1"/>
      <w:u w:val="single"/>
    </w:rPr>
  </w:style>
  <w:style w:type="paragraph" w:customStyle="1" w:styleId="Ttulo41">
    <w:name w:val="Título 41"/>
    <w:basedOn w:val="Normal"/>
    <w:next w:val="Normal"/>
    <w:unhideWhenUsed/>
    <w:qFormat/>
    <w:rsid w:val="004E1D27"/>
    <w:pPr>
      <w:keepNext/>
      <w:keepLines/>
      <w:spacing w:before="200" w:line="259" w:lineRule="auto"/>
      <w:outlineLvl w:val="3"/>
    </w:pPr>
    <w:rPr>
      <w:rFonts w:ascii="Calibri Light" w:hAnsi="Calibri Light"/>
      <w:b/>
      <w:bCs/>
      <w:i/>
      <w:iCs/>
      <w:color w:val="4472C4"/>
      <w:sz w:val="22"/>
      <w:szCs w:val="22"/>
    </w:rPr>
  </w:style>
  <w:style w:type="numbering" w:customStyle="1" w:styleId="Sinlista11">
    <w:name w:val="Sin lista11"/>
    <w:next w:val="NoList"/>
    <w:uiPriority w:val="99"/>
    <w:semiHidden/>
    <w:unhideWhenUsed/>
    <w:rsid w:val="004E1D27"/>
  </w:style>
  <w:style w:type="paragraph" w:customStyle="1" w:styleId="TDC41">
    <w:name w:val="TDC 41"/>
    <w:basedOn w:val="Normal"/>
    <w:next w:val="Normal"/>
    <w:autoRedefine/>
    <w:uiPriority w:val="39"/>
    <w:unhideWhenUsed/>
    <w:rsid w:val="004E1D27"/>
    <w:pPr>
      <w:spacing w:after="100" w:line="276" w:lineRule="auto"/>
      <w:ind w:left="660"/>
    </w:pPr>
    <w:rPr>
      <w:rFonts w:ascii="Calibri" w:hAnsi="Calibri" w:cs="Calibri"/>
      <w:sz w:val="22"/>
      <w:szCs w:val="22"/>
    </w:rPr>
  </w:style>
  <w:style w:type="paragraph" w:customStyle="1" w:styleId="TDC51">
    <w:name w:val="TDC 51"/>
    <w:basedOn w:val="Normal"/>
    <w:next w:val="Normal"/>
    <w:autoRedefine/>
    <w:uiPriority w:val="39"/>
    <w:unhideWhenUsed/>
    <w:rsid w:val="004E1D27"/>
    <w:pPr>
      <w:spacing w:after="100" w:line="276" w:lineRule="auto"/>
      <w:ind w:left="880"/>
    </w:pPr>
    <w:rPr>
      <w:rFonts w:ascii="Calibri" w:hAnsi="Calibri" w:cs="Calibri"/>
      <w:sz w:val="22"/>
      <w:szCs w:val="22"/>
    </w:rPr>
  </w:style>
  <w:style w:type="paragraph" w:customStyle="1" w:styleId="TDC61">
    <w:name w:val="TDC 61"/>
    <w:basedOn w:val="Normal"/>
    <w:next w:val="Normal"/>
    <w:autoRedefine/>
    <w:uiPriority w:val="39"/>
    <w:unhideWhenUsed/>
    <w:rsid w:val="004E1D27"/>
    <w:pPr>
      <w:spacing w:after="100" w:line="276" w:lineRule="auto"/>
      <w:ind w:left="1100"/>
    </w:pPr>
    <w:rPr>
      <w:rFonts w:ascii="Calibri" w:hAnsi="Calibri" w:cs="Calibri"/>
      <w:sz w:val="22"/>
      <w:szCs w:val="22"/>
    </w:rPr>
  </w:style>
  <w:style w:type="paragraph" w:customStyle="1" w:styleId="TDC71">
    <w:name w:val="TDC 71"/>
    <w:basedOn w:val="Normal"/>
    <w:next w:val="Normal"/>
    <w:autoRedefine/>
    <w:uiPriority w:val="39"/>
    <w:unhideWhenUsed/>
    <w:rsid w:val="004E1D27"/>
    <w:pPr>
      <w:spacing w:after="100" w:line="276" w:lineRule="auto"/>
      <w:ind w:left="1320"/>
    </w:pPr>
    <w:rPr>
      <w:rFonts w:ascii="Calibri" w:hAnsi="Calibri" w:cs="Calibri"/>
      <w:sz w:val="22"/>
      <w:szCs w:val="22"/>
    </w:rPr>
  </w:style>
  <w:style w:type="paragraph" w:customStyle="1" w:styleId="TDC81">
    <w:name w:val="TDC 81"/>
    <w:basedOn w:val="Normal"/>
    <w:next w:val="Normal"/>
    <w:autoRedefine/>
    <w:uiPriority w:val="39"/>
    <w:unhideWhenUsed/>
    <w:rsid w:val="004E1D27"/>
    <w:pPr>
      <w:spacing w:after="100" w:line="276" w:lineRule="auto"/>
      <w:ind w:left="1540"/>
    </w:pPr>
    <w:rPr>
      <w:rFonts w:ascii="Calibri" w:hAnsi="Calibri" w:cs="Calibri"/>
      <w:sz w:val="22"/>
      <w:szCs w:val="22"/>
    </w:rPr>
  </w:style>
  <w:style w:type="paragraph" w:customStyle="1" w:styleId="TDC91">
    <w:name w:val="TDC 91"/>
    <w:basedOn w:val="Normal"/>
    <w:next w:val="Normal"/>
    <w:autoRedefine/>
    <w:uiPriority w:val="39"/>
    <w:unhideWhenUsed/>
    <w:rsid w:val="004E1D27"/>
    <w:pPr>
      <w:spacing w:after="100" w:line="276" w:lineRule="auto"/>
      <w:ind w:left="1760"/>
    </w:pPr>
    <w:rPr>
      <w:rFonts w:ascii="Calibri" w:hAnsi="Calibri" w:cs="Calibri"/>
      <w:sz w:val="22"/>
      <w:szCs w:val="22"/>
    </w:rPr>
  </w:style>
  <w:style w:type="numbering" w:customStyle="1" w:styleId="Sinlista111">
    <w:name w:val="Sin lista111"/>
    <w:next w:val="NoList"/>
    <w:semiHidden/>
    <w:rsid w:val="004E1D27"/>
  </w:style>
  <w:style w:type="character" w:customStyle="1" w:styleId="WW8Num7z0">
    <w:name w:val="WW8Num7z0"/>
    <w:rsid w:val="004E1D27"/>
    <w:rPr>
      <w:rFonts w:ascii="Symbol" w:hAnsi="Symbol"/>
    </w:rPr>
  </w:style>
  <w:style w:type="character" w:customStyle="1" w:styleId="WW8Num10z0">
    <w:name w:val="WW8Num10z0"/>
    <w:rsid w:val="004E1D27"/>
    <w:rPr>
      <w:rFonts w:cs="Times New Roman"/>
    </w:rPr>
  </w:style>
  <w:style w:type="character" w:customStyle="1" w:styleId="WW8Num11z0">
    <w:name w:val="WW8Num11z0"/>
    <w:rsid w:val="004E1D27"/>
    <w:rPr>
      <w:b/>
      <w:i w:val="0"/>
      <w:sz w:val="28"/>
      <w:szCs w:val="28"/>
    </w:rPr>
  </w:style>
  <w:style w:type="character" w:customStyle="1" w:styleId="WW8Num12z0">
    <w:name w:val="WW8Num12z0"/>
    <w:rsid w:val="004E1D27"/>
    <w:rPr>
      <w:b/>
      <w:i w:val="0"/>
      <w:sz w:val="28"/>
      <w:szCs w:val="28"/>
    </w:rPr>
  </w:style>
  <w:style w:type="character" w:customStyle="1" w:styleId="WW8Num16z0">
    <w:name w:val="WW8Num16z0"/>
    <w:rsid w:val="004E1D27"/>
    <w:rPr>
      <w:b/>
      <w:i w:val="0"/>
      <w:sz w:val="28"/>
      <w:szCs w:val="28"/>
    </w:rPr>
  </w:style>
  <w:style w:type="character" w:customStyle="1" w:styleId="WW8Num17z0">
    <w:name w:val="WW8Num17z0"/>
    <w:rsid w:val="004E1D27"/>
    <w:rPr>
      <w:b/>
      <w:i w:val="0"/>
      <w:sz w:val="28"/>
      <w:szCs w:val="28"/>
    </w:rPr>
  </w:style>
  <w:style w:type="character" w:customStyle="1" w:styleId="WW8Num18z0">
    <w:name w:val="WW8Num18z0"/>
    <w:rsid w:val="004E1D27"/>
    <w:rPr>
      <w:b/>
      <w:i w:val="0"/>
      <w:sz w:val="28"/>
      <w:szCs w:val="28"/>
    </w:rPr>
  </w:style>
  <w:style w:type="character" w:customStyle="1" w:styleId="WW8Num22z0">
    <w:name w:val="WW8Num22z0"/>
    <w:rsid w:val="004E1D27"/>
    <w:rPr>
      <w:b/>
      <w:i w:val="0"/>
      <w:sz w:val="28"/>
      <w:szCs w:val="28"/>
    </w:rPr>
  </w:style>
  <w:style w:type="character" w:customStyle="1" w:styleId="Fuentedeprrafopredeter3">
    <w:name w:val="Fuente de párrafo predeter.3"/>
    <w:rsid w:val="004E1D27"/>
  </w:style>
  <w:style w:type="character" w:customStyle="1" w:styleId="Fuentedeprrafopredeter2">
    <w:name w:val="Fuente de párrafo predeter.2"/>
    <w:rsid w:val="004E1D27"/>
  </w:style>
  <w:style w:type="character" w:customStyle="1" w:styleId="WW8Num1z0">
    <w:name w:val="WW8Num1z0"/>
    <w:rsid w:val="004E1D27"/>
    <w:rPr>
      <w:rFonts w:ascii="Symbol" w:hAnsi="Symbol"/>
    </w:rPr>
  </w:style>
  <w:style w:type="character" w:customStyle="1" w:styleId="WW8Num1z1">
    <w:name w:val="WW8Num1z1"/>
    <w:rsid w:val="004E1D27"/>
    <w:rPr>
      <w:rFonts w:ascii="Courier New" w:hAnsi="Courier New" w:cs="Courier New"/>
    </w:rPr>
  </w:style>
  <w:style w:type="character" w:customStyle="1" w:styleId="WW8Num1z2">
    <w:name w:val="WW8Num1z2"/>
    <w:rsid w:val="004E1D27"/>
    <w:rPr>
      <w:rFonts w:ascii="Wingdings" w:hAnsi="Wingdings"/>
    </w:rPr>
  </w:style>
  <w:style w:type="character" w:customStyle="1" w:styleId="WW8Num2z0">
    <w:name w:val="WW8Num2z0"/>
    <w:uiPriority w:val="99"/>
    <w:rsid w:val="004E1D27"/>
    <w:rPr>
      <w:rFonts w:ascii="Symbol" w:hAnsi="Symbol"/>
    </w:rPr>
  </w:style>
  <w:style w:type="character" w:customStyle="1" w:styleId="WW8Num2z1">
    <w:name w:val="WW8Num2z1"/>
    <w:rsid w:val="004E1D27"/>
    <w:rPr>
      <w:rFonts w:ascii="Courier New" w:hAnsi="Courier New" w:cs="Courier New"/>
    </w:rPr>
  </w:style>
  <w:style w:type="character" w:customStyle="1" w:styleId="WW8Num2z2">
    <w:name w:val="WW8Num2z2"/>
    <w:rsid w:val="004E1D27"/>
    <w:rPr>
      <w:rFonts w:ascii="Wingdings" w:hAnsi="Wingdings"/>
    </w:rPr>
  </w:style>
  <w:style w:type="character" w:customStyle="1" w:styleId="WW8Num7z1">
    <w:name w:val="WW8Num7z1"/>
    <w:rsid w:val="004E1D27"/>
    <w:rPr>
      <w:rFonts w:ascii="Courier New" w:hAnsi="Courier New" w:cs="Courier New"/>
    </w:rPr>
  </w:style>
  <w:style w:type="character" w:customStyle="1" w:styleId="WW8Num7z2">
    <w:name w:val="WW8Num7z2"/>
    <w:rsid w:val="004E1D27"/>
    <w:rPr>
      <w:rFonts w:ascii="Wingdings" w:hAnsi="Wingdings"/>
    </w:rPr>
  </w:style>
  <w:style w:type="character" w:customStyle="1" w:styleId="Fuentedeprrafopredeter1">
    <w:name w:val="Fuente de párrafo predeter.1"/>
    <w:rsid w:val="004E1D27"/>
  </w:style>
  <w:style w:type="character" w:customStyle="1" w:styleId="Refdecomentario1">
    <w:name w:val="Ref. de comentario1"/>
    <w:uiPriority w:val="99"/>
    <w:rsid w:val="004E1D27"/>
    <w:rPr>
      <w:sz w:val="16"/>
      <w:szCs w:val="16"/>
    </w:rPr>
  </w:style>
  <w:style w:type="character" w:customStyle="1" w:styleId="Carcterdenumeracin">
    <w:name w:val="Carácter de numeración"/>
    <w:uiPriority w:val="99"/>
    <w:rsid w:val="004E1D27"/>
  </w:style>
  <w:style w:type="paragraph" w:customStyle="1" w:styleId="Encabezado3">
    <w:name w:val="Encabezado3"/>
    <w:basedOn w:val="Normal"/>
    <w:next w:val="BodyText"/>
    <w:rsid w:val="004E1D27"/>
    <w:pPr>
      <w:keepNext/>
      <w:suppressAutoHyphens/>
      <w:spacing w:before="240" w:after="120"/>
    </w:pPr>
    <w:rPr>
      <w:rFonts w:ascii="Arial" w:eastAsia="MS Mincho" w:hAnsi="Arial" w:cs="Tahoma"/>
      <w:sz w:val="28"/>
      <w:szCs w:val="28"/>
      <w:lang w:eastAsia="ar-SA"/>
    </w:rPr>
  </w:style>
  <w:style w:type="paragraph" w:customStyle="1" w:styleId="Etiqueta">
    <w:name w:val="Etiqueta"/>
    <w:basedOn w:val="Normal"/>
    <w:uiPriority w:val="99"/>
    <w:rsid w:val="004E1D27"/>
    <w:pPr>
      <w:suppressLineNumbers/>
      <w:suppressAutoHyphens/>
      <w:spacing w:before="120" w:after="120"/>
    </w:pPr>
    <w:rPr>
      <w:rFonts w:cs="Tahoma"/>
      <w:i/>
      <w:iCs/>
      <w:sz w:val="24"/>
      <w:szCs w:val="24"/>
      <w:lang w:eastAsia="ar-SA"/>
    </w:rPr>
  </w:style>
  <w:style w:type="paragraph" w:customStyle="1" w:styleId="ndice">
    <w:name w:val="Índice"/>
    <w:basedOn w:val="Normal"/>
    <w:qFormat/>
    <w:rsid w:val="004E1D27"/>
    <w:pPr>
      <w:suppressLineNumbers/>
      <w:suppressAutoHyphens/>
    </w:pPr>
    <w:rPr>
      <w:rFonts w:cs="Tahoma"/>
      <w:sz w:val="28"/>
      <w:lang w:eastAsia="ar-SA"/>
    </w:rPr>
  </w:style>
  <w:style w:type="paragraph" w:customStyle="1" w:styleId="Encabezado2">
    <w:name w:val="Encabezado2"/>
    <w:basedOn w:val="Normal"/>
    <w:next w:val="BodyText"/>
    <w:rsid w:val="004E1D27"/>
    <w:pPr>
      <w:keepNext/>
      <w:suppressAutoHyphens/>
      <w:spacing w:before="240" w:after="120"/>
    </w:pPr>
    <w:rPr>
      <w:rFonts w:ascii="Arial" w:eastAsia="MS Mincho" w:hAnsi="Arial" w:cs="Tahoma"/>
      <w:sz w:val="28"/>
      <w:szCs w:val="28"/>
      <w:lang w:eastAsia="ar-SA"/>
    </w:rPr>
  </w:style>
  <w:style w:type="paragraph" w:customStyle="1" w:styleId="Encabezado1">
    <w:name w:val="Encabezado1"/>
    <w:basedOn w:val="Normal"/>
    <w:next w:val="BodyText"/>
    <w:rsid w:val="004E1D27"/>
    <w:pPr>
      <w:keepNext/>
      <w:suppressAutoHyphens/>
      <w:spacing w:before="240" w:after="120"/>
    </w:pPr>
    <w:rPr>
      <w:rFonts w:ascii="Arial" w:eastAsia="MS Mincho" w:hAnsi="Arial" w:cs="Tahoma"/>
      <w:sz w:val="28"/>
      <w:szCs w:val="28"/>
      <w:lang w:eastAsia="ar-SA"/>
    </w:rPr>
  </w:style>
  <w:style w:type="paragraph" w:customStyle="1" w:styleId="NormalText">
    <w:name w:val="Normal Text"/>
    <w:basedOn w:val="Default"/>
    <w:next w:val="Default"/>
    <w:rsid w:val="004E1D27"/>
    <w:pPr>
      <w:suppressAutoHyphens/>
      <w:autoSpaceDN/>
      <w:adjustRightInd/>
    </w:pPr>
    <w:rPr>
      <w:rFonts w:ascii="Tahoma-Bold" w:eastAsia="Arial" w:hAnsi="Tahoma-Bold" w:cs="Times New Roman"/>
      <w:color w:val="auto"/>
      <w:lang w:val="es-ES" w:eastAsia="ar-SA"/>
    </w:rPr>
  </w:style>
  <w:style w:type="paragraph" w:customStyle="1" w:styleId="Sangradetindependiente">
    <w:name w:val="Sangría de t. independiente"/>
    <w:basedOn w:val="Default"/>
    <w:next w:val="Default"/>
    <w:rsid w:val="004E1D27"/>
    <w:pPr>
      <w:suppressAutoHyphens/>
      <w:autoSpaceDN/>
      <w:adjustRightInd/>
    </w:pPr>
    <w:rPr>
      <w:rFonts w:eastAsia="Arial" w:cs="Times New Roman"/>
      <w:color w:val="auto"/>
      <w:lang w:val="es-ES" w:eastAsia="ar-SA"/>
    </w:rPr>
  </w:style>
  <w:style w:type="paragraph" w:customStyle="1" w:styleId="Sangra3detindependiente1">
    <w:name w:val="Sangría 3 de t. independiente1"/>
    <w:basedOn w:val="Normal"/>
    <w:rsid w:val="004E1D27"/>
    <w:pPr>
      <w:suppressAutoHyphens/>
      <w:spacing w:after="120"/>
      <w:ind w:left="283"/>
    </w:pPr>
    <w:rPr>
      <w:sz w:val="16"/>
      <w:szCs w:val="16"/>
      <w:lang w:eastAsia="ar-SA"/>
    </w:rPr>
  </w:style>
  <w:style w:type="paragraph" w:customStyle="1" w:styleId="Textoindependiente21">
    <w:name w:val="Texto independiente 21"/>
    <w:basedOn w:val="Normal"/>
    <w:uiPriority w:val="99"/>
    <w:rsid w:val="004E1D27"/>
    <w:pPr>
      <w:suppressAutoHyphens/>
      <w:spacing w:after="120" w:line="480" w:lineRule="auto"/>
    </w:pPr>
    <w:rPr>
      <w:sz w:val="28"/>
      <w:lang w:eastAsia="ar-SA"/>
    </w:rPr>
  </w:style>
  <w:style w:type="paragraph" w:customStyle="1" w:styleId="Contenidodelmarco">
    <w:name w:val="Contenido del marco"/>
    <w:basedOn w:val="BodyText"/>
    <w:uiPriority w:val="99"/>
    <w:rsid w:val="004E1D27"/>
    <w:pPr>
      <w:suppressAutoHyphens/>
    </w:pPr>
    <w:rPr>
      <w:sz w:val="28"/>
      <w:lang w:eastAsia="ar-SA"/>
    </w:rPr>
  </w:style>
  <w:style w:type="paragraph" w:customStyle="1" w:styleId="Textocomentario1">
    <w:name w:val="Texto comentario1"/>
    <w:basedOn w:val="Normal"/>
    <w:uiPriority w:val="99"/>
    <w:rsid w:val="004E1D27"/>
    <w:pPr>
      <w:suppressAutoHyphens/>
    </w:pPr>
    <w:rPr>
      <w:lang w:eastAsia="ar-SA"/>
    </w:rPr>
  </w:style>
  <w:style w:type="paragraph" w:customStyle="1" w:styleId="Textopreformateado">
    <w:name w:val="Texto preformateado"/>
    <w:basedOn w:val="Normal"/>
    <w:rsid w:val="004E1D27"/>
    <w:pPr>
      <w:suppressAutoHyphens/>
    </w:pPr>
    <w:rPr>
      <w:rFonts w:ascii="Courier New" w:eastAsia="Courier New" w:hAnsi="Courier New" w:cs="Courier New"/>
      <w:lang w:eastAsia="ar-SA"/>
    </w:rPr>
  </w:style>
  <w:style w:type="character" w:customStyle="1" w:styleId="CarCar2">
    <w:name w:val="Car Car2"/>
    <w:uiPriority w:val="99"/>
    <w:rsid w:val="004E1D27"/>
    <w:rPr>
      <w:lang w:val="es-ES" w:eastAsia="es-ES" w:bidi="ar-SA"/>
    </w:rPr>
  </w:style>
  <w:style w:type="character" w:customStyle="1" w:styleId="ListaconvietasCar">
    <w:name w:val="Lista con viñetas Car"/>
    <w:link w:val="ListBullet"/>
    <w:uiPriority w:val="99"/>
    <w:rsid w:val="004E1D27"/>
    <w:rPr>
      <w:rFonts w:ascii="Times New Roman" w:eastAsia="Times New Roman" w:hAnsi="Times New Roman" w:cs="Times New Roman"/>
      <w:sz w:val="20"/>
      <w:szCs w:val="20"/>
      <w:lang w:val="es-MX" w:eastAsia="es-MX"/>
    </w:rPr>
  </w:style>
  <w:style w:type="numbering" w:customStyle="1" w:styleId="Sinlista1111">
    <w:name w:val="Sin lista1111"/>
    <w:next w:val="NoList"/>
    <w:semiHidden/>
    <w:rsid w:val="004E1D27"/>
  </w:style>
  <w:style w:type="numbering" w:customStyle="1" w:styleId="Sinlista21">
    <w:name w:val="Sin lista21"/>
    <w:next w:val="NoList"/>
    <w:uiPriority w:val="99"/>
    <w:semiHidden/>
    <w:unhideWhenUsed/>
    <w:rsid w:val="004E1D27"/>
  </w:style>
  <w:style w:type="paragraph" w:styleId="Revision">
    <w:name w:val="Revision"/>
    <w:uiPriority w:val="99"/>
    <w:semiHidden/>
    <w:rsid w:val="004E1D27"/>
    <w:pPr>
      <w:spacing w:after="0" w:line="240" w:lineRule="auto"/>
    </w:pPr>
    <w:rPr>
      <w:rFonts w:ascii="Times New Roman" w:eastAsia="Times New Roman" w:hAnsi="Times New Roman" w:cs="Times New Roman"/>
      <w:sz w:val="20"/>
      <w:szCs w:val="20"/>
      <w:lang w:eastAsia="es-ES"/>
    </w:rPr>
  </w:style>
  <w:style w:type="numbering" w:customStyle="1" w:styleId="Sinlista12">
    <w:name w:val="Sin lista12"/>
    <w:next w:val="NoList"/>
    <w:semiHidden/>
    <w:rsid w:val="004E1D27"/>
  </w:style>
  <w:style w:type="numbering" w:customStyle="1" w:styleId="Sinlista4">
    <w:name w:val="Sin lista4"/>
    <w:next w:val="NoList"/>
    <w:uiPriority w:val="99"/>
    <w:semiHidden/>
    <w:unhideWhenUsed/>
    <w:rsid w:val="004E1D27"/>
  </w:style>
  <w:style w:type="numbering" w:customStyle="1" w:styleId="Sinlista13">
    <w:name w:val="Sin lista13"/>
    <w:next w:val="NoList"/>
    <w:uiPriority w:val="99"/>
    <w:semiHidden/>
    <w:unhideWhenUsed/>
    <w:rsid w:val="004E1D27"/>
  </w:style>
  <w:style w:type="numbering" w:customStyle="1" w:styleId="Sinlista11111">
    <w:name w:val="Sin lista11111"/>
    <w:next w:val="NoList"/>
    <w:semiHidden/>
    <w:rsid w:val="004E1D27"/>
  </w:style>
  <w:style w:type="numbering" w:customStyle="1" w:styleId="Sinlista22">
    <w:name w:val="Sin lista22"/>
    <w:next w:val="NoList"/>
    <w:uiPriority w:val="99"/>
    <w:semiHidden/>
    <w:unhideWhenUsed/>
    <w:rsid w:val="004E1D27"/>
  </w:style>
  <w:style w:type="numbering" w:customStyle="1" w:styleId="Sinlista111111">
    <w:name w:val="Sin lista111111"/>
    <w:next w:val="NoList"/>
    <w:semiHidden/>
    <w:rsid w:val="004E1D27"/>
  </w:style>
  <w:style w:type="numbering" w:customStyle="1" w:styleId="Sinlista211">
    <w:name w:val="Sin lista211"/>
    <w:next w:val="NoList"/>
    <w:uiPriority w:val="99"/>
    <w:semiHidden/>
    <w:unhideWhenUsed/>
    <w:rsid w:val="004E1D27"/>
  </w:style>
  <w:style w:type="numbering" w:customStyle="1" w:styleId="Sinlista31">
    <w:name w:val="Sin lista31"/>
    <w:next w:val="NoList"/>
    <w:uiPriority w:val="99"/>
    <w:semiHidden/>
    <w:unhideWhenUsed/>
    <w:rsid w:val="004E1D27"/>
  </w:style>
  <w:style w:type="numbering" w:customStyle="1" w:styleId="Sinlista121">
    <w:name w:val="Sin lista121"/>
    <w:next w:val="NoList"/>
    <w:semiHidden/>
    <w:rsid w:val="004E1D27"/>
  </w:style>
  <w:style w:type="character" w:customStyle="1" w:styleId="Ttulo4Car1">
    <w:name w:val="Título 4 Car1"/>
    <w:basedOn w:val="DefaultParagraphFont"/>
    <w:uiPriority w:val="9"/>
    <w:semiHidden/>
    <w:rsid w:val="004E1D27"/>
    <w:rPr>
      <w:rFonts w:ascii="Cambria" w:eastAsia="Times New Roman" w:hAnsi="Cambria" w:cs="Times New Roman"/>
      <w:b/>
      <w:bCs/>
      <w:i/>
      <w:iCs/>
      <w:color w:val="4F81BD"/>
    </w:rPr>
  </w:style>
  <w:style w:type="character" w:customStyle="1" w:styleId="Ttulo4Car2">
    <w:name w:val="Título 4 Car2"/>
    <w:basedOn w:val="DefaultParagraphFont"/>
    <w:uiPriority w:val="9"/>
    <w:semiHidden/>
    <w:rsid w:val="004E1D27"/>
    <w:rPr>
      <w:rFonts w:ascii="Calibri Light" w:eastAsia="Times New Roman" w:hAnsi="Calibri Light" w:cs="Times New Roman"/>
      <w:b/>
      <w:bCs/>
      <w:i/>
      <w:iCs/>
      <w:color w:val="4472C4"/>
    </w:rPr>
  </w:style>
  <w:style w:type="character" w:customStyle="1" w:styleId="w8qarf">
    <w:name w:val="w8qarf"/>
    <w:basedOn w:val="DefaultParagraphFont"/>
    <w:rsid w:val="007F1040"/>
  </w:style>
  <w:style w:type="character" w:customStyle="1" w:styleId="lrzxr">
    <w:name w:val="lrzxr"/>
    <w:basedOn w:val="DefaultParagraphFont"/>
    <w:rsid w:val="007F1040"/>
  </w:style>
  <w:style w:type="paragraph" w:styleId="Quote">
    <w:name w:val="Quote"/>
    <w:basedOn w:val="Normal"/>
    <w:next w:val="Normal"/>
    <w:link w:val="CitaCar"/>
    <w:uiPriority w:val="29"/>
    <w:qFormat/>
    <w:rsid w:val="00F16AA1"/>
    <w:pPr>
      <w:spacing w:after="200" w:line="276" w:lineRule="auto"/>
    </w:pPr>
    <w:rPr>
      <w:rFonts w:asciiTheme="minorHAnsi" w:eastAsiaTheme="minorHAnsi" w:hAnsiTheme="minorHAnsi" w:cstheme="minorBidi"/>
      <w:i/>
      <w:iCs/>
      <w:color w:val="000000" w:themeColor="text1"/>
      <w:sz w:val="22"/>
      <w:szCs w:val="22"/>
      <w:lang w:eastAsia="en-US"/>
    </w:rPr>
  </w:style>
  <w:style w:type="character" w:customStyle="1" w:styleId="CitaCar">
    <w:name w:val="Cita Car"/>
    <w:basedOn w:val="DefaultParagraphFont"/>
    <w:link w:val="Quote"/>
    <w:uiPriority w:val="29"/>
    <w:rsid w:val="00F16AA1"/>
    <w:rPr>
      <w:i/>
      <w:iCs/>
      <w:color w:val="000000" w:themeColor="text1"/>
      <w:lang w:val="es-MX"/>
    </w:rPr>
  </w:style>
  <w:style w:type="character" w:styleId="FollowedHyperlink">
    <w:name w:val="FollowedHyperlink"/>
    <w:basedOn w:val="DefaultParagraphFont"/>
    <w:uiPriority w:val="99"/>
    <w:unhideWhenUsed/>
    <w:qFormat/>
    <w:rsid w:val="009260AE"/>
    <w:rPr>
      <w:color w:val="800080"/>
      <w:u w:val="single"/>
    </w:rPr>
  </w:style>
  <w:style w:type="paragraph" w:customStyle="1" w:styleId="msonormal">
    <w:name w:val="msonormal"/>
    <w:basedOn w:val="Normal"/>
    <w:rsid w:val="009260AE"/>
    <w:pPr>
      <w:spacing w:before="100" w:beforeAutospacing="1" w:after="100" w:afterAutospacing="1"/>
    </w:pPr>
    <w:rPr>
      <w:sz w:val="24"/>
      <w:szCs w:val="24"/>
    </w:rPr>
  </w:style>
  <w:style w:type="paragraph" w:customStyle="1" w:styleId="xl65">
    <w:name w:val="xl65"/>
    <w:basedOn w:val="Normal"/>
    <w:rsid w:val="009260AE"/>
    <w:pPr>
      <w:spacing w:before="100" w:beforeAutospacing="1" w:after="100" w:afterAutospacing="1"/>
      <w:jc w:val="center"/>
      <w:textAlignment w:val="center"/>
    </w:pPr>
  </w:style>
  <w:style w:type="paragraph" w:customStyle="1" w:styleId="xl66">
    <w:name w:val="xl66"/>
    <w:basedOn w:val="Normal"/>
    <w:rsid w:val="009260AE"/>
    <w:pPr>
      <w:spacing w:before="100" w:beforeAutospacing="1" w:after="100" w:afterAutospacing="1"/>
      <w:textAlignment w:val="center"/>
    </w:pPr>
  </w:style>
  <w:style w:type="paragraph" w:customStyle="1" w:styleId="xl67">
    <w:name w:val="xl67"/>
    <w:basedOn w:val="Normal"/>
    <w:rsid w:val="009260AE"/>
    <w:pPr>
      <w:spacing w:before="100" w:beforeAutospacing="1" w:after="100" w:afterAutospacing="1"/>
      <w:textAlignment w:val="center"/>
    </w:pPr>
  </w:style>
  <w:style w:type="paragraph" w:customStyle="1" w:styleId="xl68">
    <w:name w:val="xl68"/>
    <w:basedOn w:val="Normal"/>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l69">
    <w:name w:val="xl69"/>
    <w:basedOn w:val="Normal"/>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pPr>
  </w:style>
  <w:style w:type="paragraph" w:customStyle="1" w:styleId="xl70">
    <w:name w:val="xl70"/>
    <w:basedOn w:val="Normal"/>
    <w:rsid w:val="009260A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both"/>
    </w:pPr>
  </w:style>
  <w:style w:type="paragraph" w:customStyle="1" w:styleId="xl71">
    <w:name w:val="xl71"/>
    <w:basedOn w:val="Normal"/>
    <w:rsid w:val="009260A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pPr>
  </w:style>
  <w:style w:type="paragraph" w:customStyle="1" w:styleId="xl72">
    <w:name w:val="xl72"/>
    <w:basedOn w:val="Normal"/>
    <w:rsid w:val="009260AE"/>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both"/>
    </w:pPr>
  </w:style>
  <w:style w:type="paragraph" w:customStyle="1" w:styleId="xl73">
    <w:name w:val="xl73"/>
    <w:basedOn w:val="Normal"/>
    <w:rsid w:val="009260AE"/>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style>
  <w:style w:type="paragraph" w:customStyle="1" w:styleId="xl74">
    <w:name w:val="xl74"/>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both"/>
    </w:pPr>
  </w:style>
  <w:style w:type="paragraph" w:customStyle="1" w:styleId="xl75">
    <w:name w:val="xl75"/>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pPr>
  </w:style>
  <w:style w:type="paragraph" w:customStyle="1" w:styleId="xl76">
    <w:name w:val="xl76"/>
    <w:basedOn w:val="Normal"/>
    <w:uiPriority w:val="99"/>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both"/>
    </w:pPr>
  </w:style>
  <w:style w:type="paragraph" w:customStyle="1" w:styleId="xl77">
    <w:name w:val="xl77"/>
    <w:basedOn w:val="Normal"/>
    <w:uiPriority w:val="99"/>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pPr>
  </w:style>
  <w:style w:type="paragraph" w:customStyle="1" w:styleId="xl78">
    <w:name w:val="xl78"/>
    <w:basedOn w:val="Normal"/>
    <w:uiPriority w:val="99"/>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both"/>
    </w:pPr>
  </w:style>
  <w:style w:type="paragraph" w:customStyle="1" w:styleId="xl79">
    <w:name w:val="xl79"/>
    <w:basedOn w:val="Normal"/>
    <w:uiPriority w:val="99"/>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style>
  <w:style w:type="paragraph" w:customStyle="1" w:styleId="xl80">
    <w:name w:val="xl80"/>
    <w:basedOn w:val="Normal"/>
    <w:uiPriority w:val="99"/>
    <w:rsid w:val="009260AE"/>
    <w:pPr>
      <w:pBdr>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l81">
    <w:name w:val="xl81"/>
    <w:basedOn w:val="Normal"/>
    <w:uiPriority w:val="99"/>
    <w:rsid w:val="009260AE"/>
    <w:pPr>
      <w:pBdr>
        <w:left w:val="single" w:sz="4" w:space="0" w:color="auto"/>
        <w:bottom w:val="single" w:sz="4" w:space="0" w:color="auto"/>
        <w:right w:val="single" w:sz="4" w:space="0" w:color="auto"/>
      </w:pBdr>
      <w:shd w:val="clear" w:color="000000" w:fill="C4D79B"/>
      <w:spacing w:before="100" w:beforeAutospacing="1" w:after="100" w:afterAutospacing="1"/>
    </w:pPr>
  </w:style>
  <w:style w:type="paragraph" w:customStyle="1" w:styleId="xl82">
    <w:name w:val="xl82"/>
    <w:basedOn w:val="Normal"/>
    <w:uiPriority w:val="99"/>
    <w:rsid w:val="009260AE"/>
    <w:pPr>
      <w:pBdr>
        <w:top w:val="single" w:sz="8" w:space="0" w:color="auto"/>
        <w:left w:val="single" w:sz="8"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3">
    <w:name w:val="xl83"/>
    <w:basedOn w:val="Normal"/>
    <w:uiPriority w:val="99"/>
    <w:rsid w:val="009260AE"/>
    <w:pPr>
      <w:pBdr>
        <w:top w:val="single" w:sz="8" w:space="0" w:color="auto"/>
        <w:left w:val="single" w:sz="4"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4">
    <w:name w:val="xl84"/>
    <w:basedOn w:val="Normal"/>
    <w:uiPriority w:val="99"/>
    <w:rsid w:val="009260AE"/>
    <w:pPr>
      <w:pBdr>
        <w:top w:val="single" w:sz="8" w:space="0" w:color="auto"/>
        <w:left w:val="single" w:sz="4"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5">
    <w:name w:val="xl85"/>
    <w:basedOn w:val="Normal"/>
    <w:uiPriority w:val="99"/>
    <w:rsid w:val="009260AE"/>
    <w:pPr>
      <w:pBdr>
        <w:top w:val="single" w:sz="4" w:space="0" w:color="auto"/>
        <w:left w:val="single" w:sz="4" w:space="0" w:color="auto"/>
        <w:right w:val="single" w:sz="4" w:space="0" w:color="auto"/>
      </w:pBdr>
      <w:shd w:val="clear" w:color="000000" w:fill="FABF8F"/>
      <w:spacing w:before="100" w:beforeAutospacing="1" w:after="100" w:afterAutospacing="1"/>
      <w:jc w:val="both"/>
    </w:pPr>
  </w:style>
  <w:style w:type="paragraph" w:customStyle="1" w:styleId="xl86">
    <w:name w:val="xl86"/>
    <w:basedOn w:val="Normal"/>
    <w:uiPriority w:val="99"/>
    <w:rsid w:val="009260AE"/>
    <w:pPr>
      <w:pBdr>
        <w:top w:val="single" w:sz="4" w:space="0" w:color="auto"/>
        <w:left w:val="single" w:sz="4" w:space="0" w:color="auto"/>
        <w:right w:val="single" w:sz="4" w:space="0" w:color="auto"/>
      </w:pBdr>
      <w:shd w:val="clear" w:color="000000" w:fill="FABF8F"/>
      <w:spacing w:before="100" w:beforeAutospacing="1" w:after="100" w:afterAutospacing="1"/>
    </w:pPr>
  </w:style>
  <w:style w:type="paragraph" w:customStyle="1" w:styleId="xl87">
    <w:name w:val="xl87"/>
    <w:basedOn w:val="Normal"/>
    <w:uiPriority w:val="99"/>
    <w:rsid w:val="009260AE"/>
    <w:pPr>
      <w:pBdr>
        <w:left w:val="single" w:sz="4" w:space="0" w:color="auto"/>
        <w:bottom w:val="single" w:sz="4" w:space="0" w:color="auto"/>
        <w:right w:val="single" w:sz="4" w:space="0" w:color="auto"/>
      </w:pBdr>
      <w:shd w:val="clear" w:color="000000" w:fill="92CDDC"/>
      <w:spacing w:before="100" w:beforeAutospacing="1" w:after="100" w:afterAutospacing="1"/>
      <w:jc w:val="both"/>
    </w:pPr>
  </w:style>
  <w:style w:type="paragraph" w:customStyle="1" w:styleId="xl88">
    <w:name w:val="xl88"/>
    <w:basedOn w:val="Normal"/>
    <w:uiPriority w:val="99"/>
    <w:rsid w:val="009260AE"/>
    <w:pPr>
      <w:pBdr>
        <w:left w:val="single" w:sz="4" w:space="0" w:color="auto"/>
        <w:bottom w:val="single" w:sz="4" w:space="0" w:color="auto"/>
        <w:right w:val="single" w:sz="4" w:space="0" w:color="auto"/>
      </w:pBdr>
      <w:shd w:val="clear" w:color="000000" w:fill="92CDDC"/>
      <w:spacing w:before="100" w:beforeAutospacing="1" w:after="100" w:afterAutospacing="1"/>
    </w:pPr>
  </w:style>
  <w:style w:type="paragraph" w:customStyle="1" w:styleId="xl89">
    <w:name w:val="xl89"/>
    <w:basedOn w:val="Normal"/>
    <w:uiPriority w:val="99"/>
    <w:rsid w:val="009260AE"/>
    <w:pPr>
      <w:pBdr>
        <w:top w:val="single" w:sz="4" w:space="0" w:color="auto"/>
        <w:left w:val="single" w:sz="4" w:space="0" w:color="auto"/>
        <w:right w:val="single" w:sz="4" w:space="0" w:color="auto"/>
      </w:pBdr>
      <w:shd w:val="clear" w:color="000000" w:fill="C4D79B"/>
      <w:spacing w:before="100" w:beforeAutospacing="1" w:after="100" w:afterAutospacing="1"/>
      <w:jc w:val="both"/>
    </w:pPr>
  </w:style>
  <w:style w:type="paragraph" w:customStyle="1" w:styleId="xl90">
    <w:name w:val="xl90"/>
    <w:basedOn w:val="Normal"/>
    <w:uiPriority w:val="99"/>
    <w:rsid w:val="009260AE"/>
    <w:pPr>
      <w:pBdr>
        <w:top w:val="single" w:sz="4" w:space="0" w:color="auto"/>
        <w:left w:val="single" w:sz="4" w:space="0" w:color="auto"/>
        <w:right w:val="single" w:sz="4" w:space="0" w:color="auto"/>
      </w:pBdr>
      <w:shd w:val="clear" w:color="000000" w:fill="C4D79B"/>
      <w:spacing w:before="100" w:beforeAutospacing="1" w:after="100" w:afterAutospacing="1"/>
    </w:pPr>
  </w:style>
  <w:style w:type="paragraph" w:customStyle="1" w:styleId="xl91">
    <w:name w:val="xl91"/>
    <w:basedOn w:val="Normal"/>
    <w:uiPriority w:val="99"/>
    <w:rsid w:val="009260AE"/>
    <w:pPr>
      <w:pBdr>
        <w:left w:val="single" w:sz="4" w:space="0" w:color="auto"/>
        <w:bottom w:val="single" w:sz="4" w:space="0" w:color="auto"/>
        <w:right w:val="single" w:sz="4" w:space="0" w:color="auto"/>
      </w:pBdr>
      <w:shd w:val="clear" w:color="000000" w:fill="95B3D7"/>
      <w:spacing w:before="100" w:beforeAutospacing="1" w:after="100" w:afterAutospacing="1"/>
      <w:jc w:val="both"/>
    </w:pPr>
  </w:style>
  <w:style w:type="paragraph" w:customStyle="1" w:styleId="xl92">
    <w:name w:val="xl92"/>
    <w:basedOn w:val="Normal"/>
    <w:uiPriority w:val="99"/>
    <w:rsid w:val="009260AE"/>
    <w:pPr>
      <w:pBdr>
        <w:left w:val="single" w:sz="4" w:space="0" w:color="auto"/>
        <w:bottom w:val="single" w:sz="4" w:space="0" w:color="auto"/>
        <w:right w:val="single" w:sz="4" w:space="0" w:color="auto"/>
      </w:pBdr>
      <w:shd w:val="clear" w:color="000000" w:fill="95B3D7"/>
      <w:spacing w:before="100" w:beforeAutospacing="1" w:after="100" w:afterAutospacing="1"/>
    </w:pPr>
  </w:style>
  <w:style w:type="paragraph" w:customStyle="1" w:styleId="xl93">
    <w:name w:val="xl93"/>
    <w:basedOn w:val="Normal"/>
    <w:uiPriority w:val="99"/>
    <w:rsid w:val="009260AE"/>
    <w:pPr>
      <w:pBdr>
        <w:top w:val="single" w:sz="4" w:space="0" w:color="auto"/>
        <w:left w:val="single" w:sz="4" w:space="0" w:color="auto"/>
        <w:right w:val="single" w:sz="4" w:space="0" w:color="auto"/>
      </w:pBdr>
      <w:shd w:val="clear" w:color="000000" w:fill="95B3D7"/>
      <w:spacing w:before="100" w:beforeAutospacing="1" w:after="100" w:afterAutospacing="1"/>
      <w:jc w:val="both"/>
    </w:pPr>
  </w:style>
  <w:style w:type="paragraph" w:customStyle="1" w:styleId="xl94">
    <w:name w:val="xl94"/>
    <w:basedOn w:val="Normal"/>
    <w:uiPriority w:val="99"/>
    <w:rsid w:val="009260AE"/>
    <w:pPr>
      <w:pBdr>
        <w:top w:val="single" w:sz="4" w:space="0" w:color="auto"/>
        <w:left w:val="single" w:sz="4" w:space="0" w:color="auto"/>
        <w:right w:val="single" w:sz="4" w:space="0" w:color="auto"/>
      </w:pBdr>
      <w:shd w:val="clear" w:color="000000" w:fill="95B3D7"/>
      <w:spacing w:before="100" w:beforeAutospacing="1" w:after="100" w:afterAutospacing="1"/>
    </w:pPr>
  </w:style>
  <w:style w:type="paragraph" w:customStyle="1" w:styleId="xl95">
    <w:name w:val="xl95"/>
    <w:basedOn w:val="Normal"/>
    <w:uiPriority w:val="99"/>
    <w:rsid w:val="009260AE"/>
    <w:pPr>
      <w:pBdr>
        <w:left w:val="single" w:sz="4" w:space="0" w:color="auto"/>
        <w:bottom w:val="single" w:sz="4" w:space="0" w:color="auto"/>
        <w:right w:val="single" w:sz="4" w:space="0" w:color="auto"/>
      </w:pBdr>
      <w:shd w:val="clear" w:color="000000" w:fill="E6B8B7"/>
      <w:spacing w:before="100" w:beforeAutospacing="1" w:after="100" w:afterAutospacing="1"/>
      <w:jc w:val="both"/>
    </w:pPr>
  </w:style>
  <w:style w:type="paragraph" w:customStyle="1" w:styleId="xl96">
    <w:name w:val="xl96"/>
    <w:basedOn w:val="Normal"/>
    <w:uiPriority w:val="99"/>
    <w:rsid w:val="009260AE"/>
    <w:pPr>
      <w:pBdr>
        <w:left w:val="single" w:sz="4" w:space="0" w:color="auto"/>
        <w:bottom w:val="single" w:sz="4" w:space="0" w:color="auto"/>
        <w:right w:val="single" w:sz="4" w:space="0" w:color="auto"/>
      </w:pBdr>
      <w:shd w:val="clear" w:color="000000" w:fill="E6B8B7"/>
      <w:spacing w:before="100" w:beforeAutospacing="1" w:after="100" w:afterAutospacing="1"/>
    </w:pPr>
  </w:style>
  <w:style w:type="paragraph" w:customStyle="1" w:styleId="xl97">
    <w:name w:val="xl97"/>
    <w:basedOn w:val="Normal"/>
    <w:uiPriority w:val="99"/>
    <w:rsid w:val="009260AE"/>
    <w:pPr>
      <w:pBdr>
        <w:top w:val="single" w:sz="4" w:space="0" w:color="auto"/>
        <w:left w:val="single" w:sz="4" w:space="0" w:color="auto"/>
        <w:right w:val="single" w:sz="4" w:space="0" w:color="auto"/>
      </w:pBdr>
      <w:shd w:val="clear" w:color="000000" w:fill="E6B8B7"/>
      <w:spacing w:before="100" w:beforeAutospacing="1" w:after="100" w:afterAutospacing="1"/>
      <w:jc w:val="both"/>
    </w:pPr>
  </w:style>
  <w:style w:type="paragraph" w:customStyle="1" w:styleId="xl98">
    <w:name w:val="xl98"/>
    <w:basedOn w:val="Normal"/>
    <w:uiPriority w:val="99"/>
    <w:rsid w:val="009260AE"/>
    <w:pPr>
      <w:pBdr>
        <w:top w:val="single" w:sz="4" w:space="0" w:color="auto"/>
        <w:left w:val="single" w:sz="4" w:space="0" w:color="auto"/>
        <w:right w:val="single" w:sz="4" w:space="0" w:color="auto"/>
      </w:pBdr>
      <w:shd w:val="clear" w:color="000000" w:fill="E6B8B7"/>
      <w:spacing w:before="100" w:beforeAutospacing="1" w:after="100" w:afterAutospacing="1"/>
    </w:pPr>
  </w:style>
  <w:style w:type="paragraph" w:customStyle="1" w:styleId="xl99">
    <w:name w:val="xl99"/>
    <w:basedOn w:val="Normal"/>
    <w:uiPriority w:val="99"/>
    <w:rsid w:val="009260AE"/>
    <w:pPr>
      <w:pBdr>
        <w:left w:val="single" w:sz="4" w:space="0" w:color="auto"/>
        <w:bottom w:val="single" w:sz="4" w:space="0" w:color="auto"/>
        <w:right w:val="single" w:sz="4" w:space="0" w:color="auto"/>
      </w:pBdr>
      <w:shd w:val="clear" w:color="000000" w:fill="B1A0C7"/>
      <w:spacing w:before="100" w:beforeAutospacing="1" w:after="100" w:afterAutospacing="1"/>
      <w:jc w:val="both"/>
    </w:pPr>
  </w:style>
  <w:style w:type="paragraph" w:customStyle="1" w:styleId="xl100">
    <w:name w:val="xl100"/>
    <w:basedOn w:val="Normal"/>
    <w:uiPriority w:val="99"/>
    <w:rsid w:val="009260AE"/>
    <w:pPr>
      <w:pBdr>
        <w:left w:val="single" w:sz="4" w:space="0" w:color="auto"/>
        <w:bottom w:val="single" w:sz="4" w:space="0" w:color="auto"/>
        <w:right w:val="single" w:sz="4" w:space="0" w:color="auto"/>
      </w:pBdr>
      <w:shd w:val="clear" w:color="000000" w:fill="B1A0C7"/>
      <w:spacing w:before="100" w:beforeAutospacing="1" w:after="100" w:afterAutospacing="1"/>
    </w:pPr>
  </w:style>
  <w:style w:type="paragraph" w:customStyle="1" w:styleId="xl101">
    <w:name w:val="xl101"/>
    <w:basedOn w:val="Normal"/>
    <w:uiPriority w:val="99"/>
    <w:rsid w:val="009260AE"/>
    <w:pPr>
      <w:pBdr>
        <w:top w:val="single" w:sz="4" w:space="0" w:color="auto"/>
        <w:left w:val="single" w:sz="4" w:space="0" w:color="auto"/>
        <w:right w:val="single" w:sz="4" w:space="0" w:color="auto"/>
      </w:pBdr>
      <w:shd w:val="clear" w:color="000000" w:fill="B1A0C7"/>
      <w:spacing w:before="100" w:beforeAutospacing="1" w:after="100" w:afterAutospacing="1"/>
      <w:jc w:val="both"/>
    </w:pPr>
  </w:style>
  <w:style w:type="paragraph" w:customStyle="1" w:styleId="xl102">
    <w:name w:val="xl102"/>
    <w:basedOn w:val="Normal"/>
    <w:uiPriority w:val="99"/>
    <w:rsid w:val="009260AE"/>
    <w:pPr>
      <w:pBdr>
        <w:top w:val="single" w:sz="4" w:space="0" w:color="auto"/>
        <w:left w:val="single" w:sz="4" w:space="0" w:color="auto"/>
        <w:right w:val="single" w:sz="4" w:space="0" w:color="auto"/>
      </w:pBdr>
      <w:shd w:val="clear" w:color="000000" w:fill="B1A0C7"/>
      <w:spacing w:before="100" w:beforeAutospacing="1" w:after="100" w:afterAutospacing="1"/>
    </w:pPr>
  </w:style>
  <w:style w:type="paragraph" w:customStyle="1" w:styleId="xl103">
    <w:name w:val="xl103"/>
    <w:basedOn w:val="Normal"/>
    <w:uiPriority w:val="99"/>
    <w:rsid w:val="009260AE"/>
    <w:pPr>
      <w:shd w:val="clear" w:color="000000" w:fill="C0504D"/>
      <w:spacing w:before="100" w:beforeAutospacing="1" w:after="100" w:afterAutospacing="1"/>
      <w:textAlignment w:val="center"/>
    </w:pPr>
  </w:style>
  <w:style w:type="paragraph" w:customStyle="1" w:styleId="xl104">
    <w:name w:val="xl104"/>
    <w:basedOn w:val="Normal"/>
    <w:uiPriority w:val="99"/>
    <w:rsid w:val="009260AE"/>
    <w:pPr>
      <w:pBdr>
        <w:top w:val="single" w:sz="8" w:space="0" w:color="auto"/>
        <w:left w:val="single" w:sz="8" w:space="0" w:color="auto"/>
        <w:bottom w:val="single" w:sz="8" w:space="0" w:color="auto"/>
        <w:right w:val="single" w:sz="4" w:space="0" w:color="auto"/>
      </w:pBdr>
      <w:shd w:val="clear" w:color="000000" w:fill="31869B"/>
      <w:spacing w:before="100" w:beforeAutospacing="1" w:after="100" w:afterAutospacing="1"/>
      <w:jc w:val="center"/>
      <w:textAlignment w:val="center"/>
    </w:pPr>
    <w:rPr>
      <w:b/>
      <w:bCs/>
      <w:sz w:val="24"/>
      <w:szCs w:val="24"/>
    </w:rPr>
  </w:style>
  <w:style w:type="paragraph" w:customStyle="1" w:styleId="xl105">
    <w:name w:val="xl105"/>
    <w:basedOn w:val="Normal"/>
    <w:uiPriority w:val="99"/>
    <w:rsid w:val="009260AE"/>
    <w:pPr>
      <w:pBdr>
        <w:top w:val="single" w:sz="8" w:space="0" w:color="auto"/>
        <w:left w:val="single" w:sz="4" w:space="0" w:color="auto"/>
        <w:bottom w:val="single" w:sz="8" w:space="0" w:color="auto"/>
        <w:right w:val="single" w:sz="4" w:space="0" w:color="auto"/>
      </w:pBdr>
      <w:shd w:val="clear" w:color="000000" w:fill="31869B"/>
      <w:spacing w:before="100" w:beforeAutospacing="1" w:after="100" w:afterAutospacing="1"/>
      <w:jc w:val="center"/>
      <w:textAlignment w:val="center"/>
    </w:pPr>
    <w:rPr>
      <w:b/>
      <w:bCs/>
      <w:sz w:val="24"/>
      <w:szCs w:val="24"/>
    </w:rPr>
  </w:style>
  <w:style w:type="paragraph" w:customStyle="1" w:styleId="xl106">
    <w:name w:val="xl106"/>
    <w:basedOn w:val="Normal"/>
    <w:uiPriority w:val="99"/>
    <w:rsid w:val="009260AE"/>
    <w:pPr>
      <w:pBdr>
        <w:top w:val="single" w:sz="8" w:space="0" w:color="auto"/>
        <w:left w:val="single" w:sz="4" w:space="0" w:color="auto"/>
        <w:bottom w:val="single" w:sz="8" w:space="0" w:color="auto"/>
        <w:right w:val="single" w:sz="8" w:space="0" w:color="auto"/>
      </w:pBdr>
      <w:shd w:val="clear" w:color="000000" w:fill="31869B"/>
      <w:spacing w:before="100" w:beforeAutospacing="1" w:after="100" w:afterAutospacing="1"/>
      <w:jc w:val="center"/>
      <w:textAlignment w:val="center"/>
    </w:pPr>
    <w:rPr>
      <w:b/>
      <w:bCs/>
      <w:sz w:val="24"/>
      <w:szCs w:val="24"/>
    </w:rPr>
  </w:style>
  <w:style w:type="paragraph" w:customStyle="1" w:styleId="xl107">
    <w:name w:val="xl107"/>
    <w:basedOn w:val="Normal"/>
    <w:uiPriority w:val="99"/>
    <w:rsid w:val="009260AE"/>
    <w:pPr>
      <w:pBdr>
        <w:top w:val="single" w:sz="8" w:space="0" w:color="auto"/>
        <w:left w:val="single" w:sz="8" w:space="0" w:color="auto"/>
        <w:bottom w:val="single" w:sz="8" w:space="0" w:color="auto"/>
        <w:right w:val="single" w:sz="4" w:space="0" w:color="auto"/>
      </w:pBdr>
      <w:shd w:val="clear" w:color="000000" w:fill="F79646"/>
      <w:spacing w:before="100" w:beforeAutospacing="1" w:after="100" w:afterAutospacing="1"/>
      <w:jc w:val="center"/>
      <w:textAlignment w:val="center"/>
    </w:pPr>
    <w:rPr>
      <w:b/>
      <w:bCs/>
      <w:sz w:val="24"/>
      <w:szCs w:val="24"/>
    </w:rPr>
  </w:style>
  <w:style w:type="paragraph" w:customStyle="1" w:styleId="xl108">
    <w:name w:val="xl108"/>
    <w:basedOn w:val="Normal"/>
    <w:uiPriority w:val="99"/>
    <w:rsid w:val="009260AE"/>
    <w:pPr>
      <w:pBdr>
        <w:top w:val="single" w:sz="8" w:space="0" w:color="auto"/>
        <w:left w:val="single" w:sz="4" w:space="0" w:color="auto"/>
        <w:bottom w:val="single" w:sz="8" w:space="0" w:color="auto"/>
        <w:right w:val="single" w:sz="4" w:space="0" w:color="auto"/>
      </w:pBdr>
      <w:shd w:val="clear" w:color="000000" w:fill="F79646"/>
      <w:spacing w:before="100" w:beforeAutospacing="1" w:after="100" w:afterAutospacing="1"/>
      <w:jc w:val="center"/>
      <w:textAlignment w:val="center"/>
    </w:pPr>
    <w:rPr>
      <w:b/>
      <w:bCs/>
      <w:sz w:val="24"/>
      <w:szCs w:val="24"/>
    </w:rPr>
  </w:style>
  <w:style w:type="paragraph" w:customStyle="1" w:styleId="xl109">
    <w:name w:val="xl109"/>
    <w:basedOn w:val="Normal"/>
    <w:uiPriority w:val="99"/>
    <w:rsid w:val="009260AE"/>
    <w:pPr>
      <w:pBdr>
        <w:top w:val="single" w:sz="8" w:space="0" w:color="auto"/>
        <w:left w:val="single" w:sz="4" w:space="0" w:color="auto"/>
        <w:bottom w:val="single" w:sz="8" w:space="0" w:color="auto"/>
        <w:right w:val="single" w:sz="8" w:space="0" w:color="auto"/>
      </w:pBdr>
      <w:shd w:val="clear" w:color="000000" w:fill="F79646"/>
      <w:spacing w:before="100" w:beforeAutospacing="1" w:after="100" w:afterAutospacing="1"/>
      <w:jc w:val="center"/>
      <w:textAlignment w:val="center"/>
    </w:pPr>
    <w:rPr>
      <w:b/>
      <w:bCs/>
      <w:sz w:val="24"/>
      <w:szCs w:val="24"/>
    </w:rPr>
  </w:style>
  <w:style w:type="paragraph" w:customStyle="1" w:styleId="xl110">
    <w:name w:val="xl110"/>
    <w:basedOn w:val="Normal"/>
    <w:uiPriority w:val="99"/>
    <w:rsid w:val="009260AE"/>
    <w:pPr>
      <w:pBdr>
        <w:top w:val="single" w:sz="8" w:space="0" w:color="auto"/>
        <w:left w:val="single" w:sz="8" w:space="0" w:color="auto"/>
        <w:bottom w:val="single" w:sz="8" w:space="0" w:color="auto"/>
        <w:right w:val="single" w:sz="4"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1">
    <w:name w:val="xl111"/>
    <w:basedOn w:val="Normal"/>
    <w:uiPriority w:val="99"/>
    <w:rsid w:val="009260AE"/>
    <w:pPr>
      <w:pBdr>
        <w:top w:val="single" w:sz="8" w:space="0" w:color="auto"/>
        <w:left w:val="single" w:sz="4" w:space="0" w:color="auto"/>
        <w:bottom w:val="single" w:sz="8" w:space="0" w:color="auto"/>
        <w:right w:val="single" w:sz="4"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2">
    <w:name w:val="xl112"/>
    <w:basedOn w:val="Normal"/>
    <w:uiPriority w:val="99"/>
    <w:rsid w:val="009260AE"/>
    <w:pPr>
      <w:pBdr>
        <w:top w:val="single" w:sz="8" w:space="0" w:color="auto"/>
        <w:left w:val="single" w:sz="4" w:space="0" w:color="auto"/>
        <w:bottom w:val="single" w:sz="8" w:space="0" w:color="auto"/>
        <w:right w:val="single" w:sz="8"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3">
    <w:name w:val="xl113"/>
    <w:basedOn w:val="Normal"/>
    <w:uiPriority w:val="99"/>
    <w:rsid w:val="009260AE"/>
    <w:pPr>
      <w:pBdr>
        <w:top w:val="single" w:sz="4" w:space="0" w:color="auto"/>
        <w:left w:val="single" w:sz="8" w:space="0" w:color="auto"/>
        <w:bottom w:val="single" w:sz="8" w:space="0" w:color="auto"/>
        <w:right w:val="single" w:sz="4" w:space="0" w:color="auto"/>
      </w:pBdr>
      <w:shd w:val="clear" w:color="000000" w:fill="76933C"/>
      <w:spacing w:before="100" w:beforeAutospacing="1" w:after="100" w:afterAutospacing="1"/>
      <w:jc w:val="center"/>
      <w:textAlignment w:val="center"/>
    </w:pPr>
    <w:rPr>
      <w:b/>
      <w:bCs/>
      <w:sz w:val="24"/>
      <w:szCs w:val="24"/>
    </w:rPr>
  </w:style>
  <w:style w:type="paragraph" w:customStyle="1" w:styleId="xl114">
    <w:name w:val="xl114"/>
    <w:basedOn w:val="Normal"/>
    <w:uiPriority w:val="99"/>
    <w:rsid w:val="009260AE"/>
    <w:pPr>
      <w:pBdr>
        <w:top w:val="single" w:sz="4" w:space="0" w:color="auto"/>
        <w:left w:val="single" w:sz="4" w:space="0" w:color="auto"/>
        <w:bottom w:val="single" w:sz="8" w:space="0" w:color="auto"/>
        <w:right w:val="single" w:sz="4" w:space="0" w:color="auto"/>
      </w:pBdr>
      <w:shd w:val="clear" w:color="000000" w:fill="76933C"/>
      <w:spacing w:before="100" w:beforeAutospacing="1" w:after="100" w:afterAutospacing="1"/>
      <w:jc w:val="center"/>
      <w:textAlignment w:val="center"/>
    </w:pPr>
    <w:rPr>
      <w:b/>
      <w:bCs/>
      <w:sz w:val="24"/>
      <w:szCs w:val="24"/>
    </w:rPr>
  </w:style>
  <w:style w:type="paragraph" w:customStyle="1" w:styleId="xl115">
    <w:name w:val="xl115"/>
    <w:basedOn w:val="Normal"/>
    <w:uiPriority w:val="99"/>
    <w:rsid w:val="009260AE"/>
    <w:pPr>
      <w:pBdr>
        <w:top w:val="single" w:sz="4" w:space="0" w:color="auto"/>
        <w:left w:val="single" w:sz="4" w:space="0" w:color="auto"/>
        <w:bottom w:val="single" w:sz="8" w:space="0" w:color="auto"/>
        <w:right w:val="single" w:sz="8" w:space="0" w:color="auto"/>
      </w:pBdr>
      <w:shd w:val="clear" w:color="000000" w:fill="76933C"/>
      <w:spacing w:before="100" w:beforeAutospacing="1" w:after="100" w:afterAutospacing="1"/>
      <w:jc w:val="center"/>
      <w:textAlignment w:val="center"/>
    </w:pPr>
    <w:rPr>
      <w:b/>
      <w:bCs/>
      <w:sz w:val="24"/>
      <w:szCs w:val="24"/>
    </w:rPr>
  </w:style>
  <w:style w:type="paragraph" w:customStyle="1" w:styleId="xl116">
    <w:name w:val="xl116"/>
    <w:basedOn w:val="Normal"/>
    <w:uiPriority w:val="99"/>
    <w:rsid w:val="009260AE"/>
    <w:pPr>
      <w:pBdr>
        <w:top w:val="single" w:sz="8" w:space="0" w:color="auto"/>
        <w:left w:val="single" w:sz="8" w:space="0" w:color="auto"/>
        <w:bottom w:val="single" w:sz="8" w:space="0" w:color="auto"/>
        <w:right w:val="single" w:sz="4" w:space="0" w:color="auto"/>
      </w:pBdr>
      <w:shd w:val="clear" w:color="000000" w:fill="538DD5"/>
      <w:spacing w:before="100" w:beforeAutospacing="1" w:after="100" w:afterAutospacing="1"/>
      <w:jc w:val="center"/>
      <w:textAlignment w:val="center"/>
    </w:pPr>
    <w:rPr>
      <w:b/>
      <w:bCs/>
      <w:sz w:val="24"/>
      <w:szCs w:val="24"/>
    </w:rPr>
  </w:style>
  <w:style w:type="paragraph" w:customStyle="1" w:styleId="xl117">
    <w:name w:val="xl117"/>
    <w:basedOn w:val="Normal"/>
    <w:uiPriority w:val="99"/>
    <w:rsid w:val="009260AE"/>
    <w:pPr>
      <w:pBdr>
        <w:top w:val="single" w:sz="8" w:space="0" w:color="auto"/>
        <w:left w:val="single" w:sz="4" w:space="0" w:color="auto"/>
        <w:bottom w:val="single" w:sz="8" w:space="0" w:color="auto"/>
        <w:right w:val="single" w:sz="4" w:space="0" w:color="auto"/>
      </w:pBdr>
      <w:shd w:val="clear" w:color="000000" w:fill="538DD5"/>
      <w:spacing w:before="100" w:beforeAutospacing="1" w:after="100" w:afterAutospacing="1"/>
      <w:jc w:val="center"/>
      <w:textAlignment w:val="center"/>
    </w:pPr>
    <w:rPr>
      <w:b/>
      <w:bCs/>
      <w:sz w:val="24"/>
      <w:szCs w:val="24"/>
    </w:rPr>
  </w:style>
  <w:style w:type="paragraph" w:customStyle="1" w:styleId="xl118">
    <w:name w:val="xl118"/>
    <w:basedOn w:val="Normal"/>
    <w:uiPriority w:val="99"/>
    <w:rsid w:val="009260AE"/>
    <w:pPr>
      <w:pBdr>
        <w:top w:val="single" w:sz="8" w:space="0" w:color="auto"/>
        <w:left w:val="single" w:sz="4" w:space="0" w:color="auto"/>
        <w:bottom w:val="single" w:sz="8" w:space="0" w:color="auto"/>
        <w:right w:val="single" w:sz="8" w:space="0" w:color="auto"/>
      </w:pBdr>
      <w:shd w:val="clear" w:color="000000" w:fill="538DD5"/>
      <w:spacing w:before="100" w:beforeAutospacing="1" w:after="100" w:afterAutospacing="1"/>
      <w:jc w:val="center"/>
      <w:textAlignment w:val="center"/>
    </w:pPr>
    <w:rPr>
      <w:b/>
      <w:bCs/>
      <w:sz w:val="24"/>
      <w:szCs w:val="24"/>
    </w:rPr>
  </w:style>
  <w:style w:type="paragraph" w:customStyle="1" w:styleId="xl119">
    <w:name w:val="xl119"/>
    <w:basedOn w:val="Normal"/>
    <w:uiPriority w:val="99"/>
    <w:rsid w:val="009260AE"/>
    <w:pPr>
      <w:pBdr>
        <w:top w:val="single" w:sz="8" w:space="0" w:color="auto"/>
        <w:left w:val="single" w:sz="8" w:space="0" w:color="auto"/>
        <w:bottom w:val="single" w:sz="8" w:space="0" w:color="auto"/>
        <w:right w:val="single" w:sz="4" w:space="0" w:color="auto"/>
      </w:pBdr>
      <w:shd w:val="clear" w:color="000000" w:fill="C0504D"/>
      <w:spacing w:before="100" w:beforeAutospacing="1" w:after="100" w:afterAutospacing="1"/>
      <w:jc w:val="center"/>
      <w:textAlignment w:val="center"/>
    </w:pPr>
    <w:rPr>
      <w:b/>
      <w:bCs/>
      <w:sz w:val="24"/>
      <w:szCs w:val="24"/>
    </w:rPr>
  </w:style>
  <w:style w:type="paragraph" w:customStyle="1" w:styleId="xl120">
    <w:name w:val="xl120"/>
    <w:basedOn w:val="Normal"/>
    <w:uiPriority w:val="99"/>
    <w:rsid w:val="009260AE"/>
    <w:pPr>
      <w:pBdr>
        <w:top w:val="single" w:sz="8" w:space="0" w:color="auto"/>
        <w:left w:val="single" w:sz="4" w:space="0" w:color="auto"/>
        <w:bottom w:val="single" w:sz="8" w:space="0" w:color="auto"/>
        <w:right w:val="single" w:sz="4" w:space="0" w:color="auto"/>
      </w:pBdr>
      <w:shd w:val="clear" w:color="000000" w:fill="C0504D"/>
      <w:spacing w:before="100" w:beforeAutospacing="1" w:after="100" w:afterAutospacing="1"/>
      <w:jc w:val="center"/>
      <w:textAlignment w:val="center"/>
    </w:pPr>
    <w:rPr>
      <w:b/>
      <w:bCs/>
      <w:sz w:val="24"/>
      <w:szCs w:val="24"/>
    </w:rPr>
  </w:style>
  <w:style w:type="paragraph" w:customStyle="1" w:styleId="xl121">
    <w:name w:val="xl121"/>
    <w:basedOn w:val="Normal"/>
    <w:uiPriority w:val="99"/>
    <w:rsid w:val="009260AE"/>
    <w:pPr>
      <w:pBdr>
        <w:top w:val="single" w:sz="8" w:space="0" w:color="auto"/>
        <w:left w:val="single" w:sz="4" w:space="0" w:color="auto"/>
        <w:bottom w:val="single" w:sz="8" w:space="0" w:color="auto"/>
        <w:right w:val="single" w:sz="8" w:space="0" w:color="auto"/>
      </w:pBdr>
      <w:shd w:val="clear" w:color="000000" w:fill="C0504D"/>
      <w:spacing w:before="100" w:beforeAutospacing="1" w:after="100" w:afterAutospacing="1"/>
      <w:jc w:val="center"/>
      <w:textAlignment w:val="center"/>
    </w:pPr>
    <w:rPr>
      <w:b/>
      <w:bCs/>
      <w:sz w:val="24"/>
      <w:szCs w:val="24"/>
    </w:rPr>
  </w:style>
  <w:style w:type="paragraph" w:customStyle="1" w:styleId="xl122">
    <w:name w:val="xl122"/>
    <w:basedOn w:val="Normal"/>
    <w:uiPriority w:val="99"/>
    <w:rsid w:val="009260AE"/>
    <w:pPr>
      <w:pBdr>
        <w:top w:val="single" w:sz="8" w:space="0" w:color="auto"/>
        <w:left w:val="single" w:sz="4" w:space="0" w:color="auto"/>
        <w:bottom w:val="single" w:sz="4" w:space="0" w:color="auto"/>
        <w:right w:val="single" w:sz="8"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123">
    <w:name w:val="xl123"/>
    <w:basedOn w:val="Normal"/>
    <w:uiPriority w:val="99"/>
    <w:rsid w:val="009260AE"/>
    <w:pPr>
      <w:spacing w:before="100" w:beforeAutospacing="1" w:after="100" w:afterAutospacing="1"/>
      <w:jc w:val="center"/>
    </w:pPr>
    <w:rPr>
      <w:sz w:val="24"/>
      <w:szCs w:val="24"/>
    </w:rPr>
  </w:style>
  <w:style w:type="paragraph" w:customStyle="1" w:styleId="xl124">
    <w:name w:val="xl124"/>
    <w:basedOn w:val="Normal"/>
    <w:uiPriority w:val="99"/>
    <w:rsid w:val="009260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18"/>
      <w:szCs w:val="18"/>
    </w:rPr>
  </w:style>
  <w:style w:type="paragraph" w:customStyle="1" w:styleId="xl125">
    <w:name w:val="xl125"/>
    <w:basedOn w:val="Normal"/>
    <w:uiPriority w:val="99"/>
    <w:rsid w:val="009260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18"/>
      <w:szCs w:val="18"/>
    </w:rPr>
  </w:style>
  <w:style w:type="paragraph" w:customStyle="1" w:styleId="xl126">
    <w:name w:val="xl126"/>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textAlignment w:val="center"/>
    </w:pPr>
  </w:style>
  <w:style w:type="paragraph" w:customStyle="1" w:styleId="xl127">
    <w:name w:val="xl127"/>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style>
  <w:style w:type="paragraph" w:customStyle="1" w:styleId="xl128">
    <w:name w:val="xl128"/>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rPr>
  </w:style>
  <w:style w:type="paragraph" w:customStyle="1" w:styleId="xl129">
    <w:name w:val="xl129"/>
    <w:basedOn w:val="Normal"/>
    <w:uiPriority w:val="99"/>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both"/>
      <w:textAlignment w:val="center"/>
    </w:pPr>
  </w:style>
  <w:style w:type="paragraph" w:customStyle="1" w:styleId="xl130">
    <w:name w:val="xl130"/>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style>
  <w:style w:type="paragraph" w:customStyle="1" w:styleId="xl131">
    <w:name w:val="xl131"/>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b/>
      <w:bCs/>
    </w:rPr>
  </w:style>
  <w:style w:type="paragraph" w:customStyle="1" w:styleId="xl132">
    <w:name w:val="xl132"/>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both"/>
      <w:textAlignment w:val="center"/>
    </w:pPr>
  </w:style>
  <w:style w:type="paragraph" w:customStyle="1" w:styleId="xl133">
    <w:name w:val="xl133"/>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style>
  <w:style w:type="paragraph" w:customStyle="1" w:styleId="xl134">
    <w:name w:val="xl134"/>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b/>
      <w:bCs/>
    </w:rPr>
  </w:style>
  <w:style w:type="paragraph" w:customStyle="1" w:styleId="xl135">
    <w:name w:val="xl135"/>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both"/>
      <w:textAlignment w:val="center"/>
    </w:pPr>
  </w:style>
  <w:style w:type="paragraph" w:customStyle="1" w:styleId="xl136">
    <w:name w:val="xl136"/>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style>
  <w:style w:type="paragraph" w:customStyle="1" w:styleId="xl137">
    <w:name w:val="xl137"/>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b/>
      <w:bCs/>
    </w:rPr>
  </w:style>
  <w:style w:type="paragraph" w:customStyle="1" w:styleId="xl138">
    <w:name w:val="xl138"/>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both"/>
      <w:textAlignment w:val="center"/>
    </w:pPr>
  </w:style>
  <w:style w:type="paragraph" w:customStyle="1" w:styleId="xl139">
    <w:name w:val="xl139"/>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style>
  <w:style w:type="paragraph" w:customStyle="1" w:styleId="xl140">
    <w:name w:val="xl140"/>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b/>
      <w:bCs/>
    </w:rPr>
  </w:style>
  <w:style w:type="character" w:customStyle="1" w:styleId="TextonotaalfinalCar1">
    <w:name w:val="Texto nota al final Car1"/>
    <w:basedOn w:val="DefaultParagraphFont"/>
    <w:uiPriority w:val="99"/>
    <w:semiHidden/>
    <w:rsid w:val="009260AE"/>
    <w:rPr>
      <w:sz w:val="20"/>
      <w:szCs w:val="20"/>
    </w:rPr>
  </w:style>
  <w:style w:type="paragraph" w:customStyle="1" w:styleId="Ttulo1">
    <w:name w:val="Título1"/>
    <w:basedOn w:val="Normal"/>
    <w:next w:val="Normal"/>
    <w:uiPriority w:val="10"/>
    <w:qFormat/>
    <w:rsid w:val="009260AE"/>
    <w:pPr>
      <w:pBdr>
        <w:bottom w:val="single" w:sz="8" w:space="4" w:color="4F81BD"/>
      </w:pBdr>
      <w:spacing w:after="300"/>
      <w:contextualSpacing/>
    </w:pPr>
    <w:rPr>
      <w:rFonts w:ascii="Cambria" w:eastAsia="MS Gothic" w:hAnsi="Cambria"/>
      <w:color w:val="17365D"/>
      <w:spacing w:val="5"/>
      <w:kern w:val="28"/>
      <w:sz w:val="52"/>
      <w:szCs w:val="52"/>
    </w:rPr>
  </w:style>
  <w:style w:type="character" w:customStyle="1" w:styleId="TtuloCar1">
    <w:name w:val="Título Car1"/>
    <w:basedOn w:val="DefaultParagraphFont"/>
    <w:uiPriority w:val="99"/>
    <w:rsid w:val="009260AE"/>
    <w:rPr>
      <w:rFonts w:asciiTheme="majorHAnsi" w:eastAsiaTheme="majorEastAsia" w:hAnsiTheme="majorHAnsi" w:cstheme="majorBidi"/>
      <w:color w:val="17365D" w:themeColor="text2" w:themeShade="BF"/>
      <w:spacing w:val="5"/>
      <w:kern w:val="28"/>
      <w:sz w:val="52"/>
      <w:szCs w:val="52"/>
    </w:rPr>
  </w:style>
  <w:style w:type="paragraph" w:customStyle="1" w:styleId="xl63">
    <w:name w:val="xl63"/>
    <w:basedOn w:val="Normal"/>
    <w:rsid w:val="009260AE"/>
    <w:pPr>
      <w:spacing w:before="100" w:beforeAutospacing="1" w:after="100" w:afterAutospacing="1"/>
    </w:pPr>
    <w:rPr>
      <w:sz w:val="24"/>
      <w:szCs w:val="24"/>
    </w:rPr>
  </w:style>
  <w:style w:type="paragraph" w:customStyle="1" w:styleId="xl64">
    <w:name w:val="xl64"/>
    <w:basedOn w:val="Normal"/>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gmail-msolistparagraph">
    <w:name w:val="x_gmail-msolistparagraph"/>
    <w:basedOn w:val="Normal"/>
    <w:rsid w:val="009B0957"/>
    <w:pPr>
      <w:spacing w:before="100" w:beforeAutospacing="1" w:after="100" w:afterAutospacing="1"/>
    </w:pPr>
    <w:rPr>
      <w:sz w:val="24"/>
      <w:szCs w:val="24"/>
    </w:rPr>
  </w:style>
  <w:style w:type="table" w:customStyle="1" w:styleId="Tabladecuadrcula3-nfasis31">
    <w:name w:val="Tabla de cuadrícula 3 - Énfasis 31"/>
    <w:basedOn w:val="TableNormal"/>
    <w:uiPriority w:val="48"/>
    <w:rsid w:val="00786284"/>
    <w:pPr>
      <w:spacing w:after="0" w:line="240" w:lineRule="auto"/>
      <w:jc w:val="both"/>
    </w:pPr>
    <w:rPr>
      <w:lang w:val="es-MX"/>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paragraph" w:customStyle="1" w:styleId="Prrafodelista3">
    <w:name w:val="Párrafo de lista3"/>
    <w:basedOn w:val="Normal"/>
    <w:uiPriority w:val="99"/>
    <w:qFormat/>
    <w:rsid w:val="002B0516"/>
    <w:pPr>
      <w:suppressAutoHyphens/>
      <w:ind w:left="720"/>
      <w:contextualSpacing/>
    </w:pPr>
    <w:rPr>
      <w:lang w:eastAsia="es-ES"/>
    </w:rPr>
  </w:style>
  <w:style w:type="paragraph" w:customStyle="1" w:styleId="corte5transcripcion">
    <w:name w:val="corte5 transcripcion"/>
    <w:basedOn w:val="Normal"/>
    <w:link w:val="corte5transcripcionCar1"/>
    <w:qFormat/>
    <w:rsid w:val="0059072C"/>
    <w:pPr>
      <w:spacing w:line="360" w:lineRule="auto"/>
      <w:ind w:left="709" w:right="709"/>
      <w:jc w:val="both"/>
    </w:pPr>
    <w:rPr>
      <w:rFonts w:ascii="Arial" w:hAnsi="Arial"/>
      <w:b/>
      <w:i/>
      <w:sz w:val="24"/>
      <w:szCs w:val="24"/>
    </w:rPr>
  </w:style>
  <w:style w:type="character" w:customStyle="1" w:styleId="corte5transcripcionCar1">
    <w:name w:val="corte5 transcripcion Car1"/>
    <w:link w:val="corte5transcripcion"/>
    <w:locked/>
    <w:rsid w:val="0059072C"/>
    <w:rPr>
      <w:rFonts w:ascii="Arial" w:eastAsia="Times New Roman" w:hAnsi="Arial" w:cs="Times New Roman"/>
      <w:b/>
      <w:i/>
      <w:sz w:val="24"/>
      <w:szCs w:val="24"/>
      <w:lang w:val="es-MX" w:eastAsia="es-MX"/>
    </w:rPr>
  </w:style>
  <w:style w:type="paragraph" w:customStyle="1" w:styleId="Prrafodelista4">
    <w:name w:val="Párrafo de lista4"/>
    <w:basedOn w:val="Normal"/>
    <w:uiPriority w:val="99"/>
    <w:rsid w:val="009562A4"/>
    <w:pPr>
      <w:suppressAutoHyphens/>
      <w:spacing w:after="160"/>
      <w:ind w:left="720"/>
      <w:contextualSpacing/>
    </w:pPr>
    <w:rPr>
      <w:rFonts w:ascii="Liberation Serif" w:eastAsia="NSimSun" w:hAnsi="Liberation Serif" w:cs="Lucida Sans"/>
      <w:kern w:val="2"/>
      <w:sz w:val="24"/>
      <w:szCs w:val="24"/>
      <w:lang w:eastAsia="zh-CN" w:bidi="hi-IN"/>
    </w:rPr>
  </w:style>
  <w:style w:type="paragraph" w:customStyle="1" w:styleId="TableContents">
    <w:name w:val="Table Contents"/>
    <w:basedOn w:val="Normal"/>
    <w:rsid w:val="00FC1F31"/>
    <w:pPr>
      <w:suppressLineNumbers/>
      <w:suppressAutoHyphens/>
    </w:pPr>
    <w:rPr>
      <w:rFonts w:ascii="Liberation Serif" w:eastAsia="NSimSun" w:hAnsi="Liberation Serif" w:cs="Lucida Sans"/>
      <w:kern w:val="2"/>
      <w:sz w:val="24"/>
      <w:szCs w:val="24"/>
      <w:lang w:eastAsia="zh-CN" w:bidi="hi-IN"/>
    </w:rPr>
  </w:style>
  <w:style w:type="paragraph" w:styleId="HTMLPreformatted">
    <w:name w:val="HTML Preformatted"/>
    <w:basedOn w:val="Normal"/>
    <w:link w:val="HTMLconformatoprevioCar"/>
    <w:uiPriority w:val="99"/>
    <w:unhideWhenUsed/>
    <w:rsid w:val="008F1A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conformatoprevioCar">
    <w:name w:val="HTML con formato previo Car"/>
    <w:basedOn w:val="DefaultParagraphFont"/>
    <w:link w:val="HTMLPreformatted"/>
    <w:uiPriority w:val="99"/>
    <w:rsid w:val="008F1ACD"/>
    <w:rPr>
      <w:rFonts w:ascii="Courier New" w:eastAsia="Times New Roman" w:hAnsi="Courier New" w:cs="Courier New"/>
      <w:sz w:val="20"/>
      <w:szCs w:val="20"/>
      <w:lang w:val="es-MX" w:eastAsia="es-MX"/>
    </w:rPr>
  </w:style>
  <w:style w:type="character" w:customStyle="1" w:styleId="WW8Num3z0">
    <w:name w:val="WW8Num3z0"/>
    <w:uiPriority w:val="99"/>
    <w:rsid w:val="00222A29"/>
    <w:rPr>
      <w:rFonts w:ascii="Symbol" w:hAnsi="Symbol" w:cs="Symbol" w:hint="default"/>
    </w:rPr>
  </w:style>
  <w:style w:type="character" w:customStyle="1" w:styleId="WW8Num3z1">
    <w:name w:val="WW8Num3z1"/>
    <w:rsid w:val="00222A29"/>
    <w:rPr>
      <w:rFonts w:ascii="Courier New" w:hAnsi="Courier New" w:cs="Courier New" w:hint="default"/>
    </w:rPr>
  </w:style>
  <w:style w:type="character" w:customStyle="1" w:styleId="WW8Num3z2">
    <w:name w:val="WW8Num3z2"/>
    <w:rsid w:val="00222A29"/>
    <w:rPr>
      <w:rFonts w:ascii="Wingdings" w:hAnsi="Wingdings" w:cs="Wingdings" w:hint="default"/>
    </w:rPr>
  </w:style>
  <w:style w:type="paragraph" w:styleId="Caption">
    <w:name w:val="caption"/>
    <w:basedOn w:val="Normal"/>
    <w:qFormat/>
    <w:rsid w:val="00222A29"/>
    <w:pPr>
      <w:suppressLineNumbers/>
      <w:suppressAutoHyphens/>
      <w:spacing w:before="120" w:after="120"/>
    </w:pPr>
    <w:rPr>
      <w:rFonts w:cs="Mangal"/>
      <w:i/>
      <w:iCs/>
      <w:sz w:val="24"/>
      <w:szCs w:val="24"/>
      <w:lang w:eastAsia="zh-CN"/>
    </w:rPr>
  </w:style>
  <w:style w:type="paragraph" w:customStyle="1" w:styleId="Encabezadodelatabla">
    <w:name w:val="Encabezado de la tabla"/>
    <w:basedOn w:val="Contenidodelatabla"/>
    <w:uiPriority w:val="99"/>
    <w:rsid w:val="00222A29"/>
    <w:pPr>
      <w:suppressLineNumbers/>
      <w:suppressAutoHyphens/>
      <w:spacing w:after="0" w:line="240" w:lineRule="auto"/>
      <w:jc w:val="center"/>
    </w:pPr>
    <w:rPr>
      <w:rFonts w:ascii="Times New Roman" w:eastAsia="Times New Roman" w:hAnsi="Times New Roman" w:cs="Times New Roman"/>
      <w:b/>
      <w:bCs/>
      <w:color w:val="auto"/>
      <w:sz w:val="24"/>
      <w:szCs w:val="24"/>
      <w:lang w:val="es-ES" w:eastAsia="zh-CN"/>
    </w:rPr>
  </w:style>
  <w:style w:type="paragraph" w:customStyle="1" w:styleId="m5346893331530939938gmail-msolistparagraph">
    <w:name w:val="m_5346893331530939938gmail-msolistparagraph"/>
    <w:basedOn w:val="Normal"/>
    <w:rsid w:val="00222A29"/>
    <w:pPr>
      <w:spacing w:before="100" w:beforeAutospacing="1" w:after="100" w:afterAutospacing="1"/>
    </w:pPr>
    <w:rPr>
      <w:sz w:val="24"/>
      <w:szCs w:val="24"/>
    </w:rPr>
  </w:style>
  <w:style w:type="character" w:customStyle="1" w:styleId="style1">
    <w:name w:val="style1"/>
    <w:rsid w:val="00222A29"/>
  </w:style>
  <w:style w:type="paragraph" w:customStyle="1" w:styleId="Char2">
    <w:name w:val="Char2"/>
    <w:basedOn w:val="Normal"/>
    <w:link w:val="FootnoteReference"/>
    <w:uiPriority w:val="99"/>
    <w:rsid w:val="0030030F"/>
    <w:pPr>
      <w:spacing w:after="160" w:line="240" w:lineRule="exact"/>
    </w:pPr>
    <w:rPr>
      <w:rFonts w:asciiTheme="minorHAnsi" w:eastAsiaTheme="minorHAnsi" w:hAnsiTheme="minorHAnsi" w:cstheme="minorBidi"/>
      <w:sz w:val="22"/>
      <w:szCs w:val="22"/>
      <w:vertAlign w:val="superscript"/>
      <w:lang w:eastAsia="en-US"/>
    </w:rPr>
  </w:style>
  <w:style w:type="table" w:customStyle="1" w:styleId="Tabladecuadrcula41">
    <w:name w:val="Tabla de cuadrícula 41"/>
    <w:basedOn w:val="TableNormal"/>
    <w:uiPriority w:val="49"/>
    <w:rsid w:val="00F04C99"/>
    <w:pPr>
      <w:spacing w:after="0" w:line="240" w:lineRule="auto"/>
    </w:pPr>
    <w:rPr>
      <w:rFonts w:ascii="Times New Roman" w:eastAsia="Times New Roman" w:hAnsi="Times New Roman" w:cs="Times New Roman"/>
      <w:sz w:val="20"/>
      <w:szCs w:val="20"/>
      <w:lang w:val="es-MX"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1">
    <w:name w:val="1"/>
    <w:basedOn w:val="Normal"/>
    <w:next w:val="Caption"/>
    <w:link w:val="1Car"/>
    <w:uiPriority w:val="99"/>
    <w:qFormat/>
    <w:rsid w:val="003D2C07"/>
    <w:pPr>
      <w:suppressLineNumbers/>
      <w:suppressAutoHyphens/>
      <w:spacing w:before="120" w:after="120"/>
    </w:pPr>
    <w:rPr>
      <w:rFonts w:cs="Mangal"/>
      <w:i/>
      <w:iCs/>
      <w:sz w:val="24"/>
      <w:szCs w:val="24"/>
      <w:lang w:eastAsia="zh-CN"/>
    </w:rPr>
  </w:style>
  <w:style w:type="character" w:customStyle="1" w:styleId="bold0">
    <w:name w:val="bold"/>
    <w:basedOn w:val="DefaultParagraphFont"/>
    <w:rsid w:val="008A708F"/>
  </w:style>
  <w:style w:type="character" w:customStyle="1" w:styleId="ng-star-inserted">
    <w:name w:val="ng-star-inserted"/>
    <w:basedOn w:val="DefaultParagraphFont"/>
    <w:rsid w:val="008A708F"/>
  </w:style>
  <w:style w:type="character" w:customStyle="1" w:styleId="A8">
    <w:name w:val="A8"/>
    <w:uiPriority w:val="99"/>
    <w:rsid w:val="00CE5F15"/>
    <w:rPr>
      <w:rFonts w:ascii="Arial" w:hAnsi="Arial" w:cs="Arial"/>
      <w:color w:val="000000"/>
      <w:sz w:val="18"/>
      <w:szCs w:val="18"/>
    </w:rPr>
  </w:style>
  <w:style w:type="paragraph" w:customStyle="1" w:styleId="texto01">
    <w:name w:val="texto01"/>
    <w:basedOn w:val="Normal"/>
    <w:rsid w:val="00CE5F15"/>
    <w:pPr>
      <w:spacing w:before="100" w:beforeAutospacing="1" w:after="100" w:afterAutospacing="1"/>
    </w:pPr>
    <w:rPr>
      <w:sz w:val="24"/>
      <w:szCs w:val="24"/>
    </w:rPr>
  </w:style>
  <w:style w:type="paragraph" w:customStyle="1" w:styleId="Titulo1">
    <w:name w:val="Titulo 1"/>
    <w:basedOn w:val="Normal"/>
    <w:uiPriority w:val="99"/>
    <w:rsid w:val="002B7A85"/>
    <w:pPr>
      <w:pBdr>
        <w:bottom w:val="single" w:sz="12" w:space="1" w:color="auto"/>
      </w:pBdr>
      <w:spacing w:before="120"/>
      <w:jc w:val="both"/>
      <w:outlineLvl w:val="0"/>
    </w:pPr>
    <w:rPr>
      <w:rFonts w:cs="Arial"/>
      <w:b/>
      <w:sz w:val="18"/>
      <w:szCs w:val="18"/>
    </w:rPr>
  </w:style>
  <w:style w:type="table" w:customStyle="1" w:styleId="Tabladecuadrcula411">
    <w:name w:val="Tabla de cuadrícula 411"/>
    <w:basedOn w:val="TableNormal"/>
    <w:uiPriority w:val="49"/>
    <w:rsid w:val="00C60245"/>
    <w:pPr>
      <w:spacing w:after="0" w:line="240" w:lineRule="auto"/>
    </w:pPr>
    <w:rPr>
      <w:rFonts w:ascii="Times New Roman" w:eastAsia="Times New Roman" w:hAnsi="Times New Roman" w:cs="Times New Roman"/>
      <w:sz w:val="20"/>
      <w:szCs w:val="20"/>
      <w:lang w:val="es-MX"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w-headline">
    <w:name w:val="mw-headline"/>
    <w:rsid w:val="00E9057B"/>
    <w:rPr>
      <w:rFonts w:ascii="Calibri" w:eastAsia="Calibri" w:hAnsi="Calibri" w:cs="Times New Roman" w:hint="default"/>
    </w:rPr>
  </w:style>
  <w:style w:type="paragraph" w:customStyle="1" w:styleId="Piedepgina1">
    <w:name w:val="Pie de página1"/>
    <w:basedOn w:val="Normal"/>
    <w:next w:val="Footer"/>
    <w:uiPriority w:val="99"/>
    <w:unhideWhenUsed/>
    <w:rsid w:val="00E9057B"/>
    <w:pPr>
      <w:tabs>
        <w:tab w:val="center" w:pos="4252"/>
        <w:tab w:val="right" w:pos="8504"/>
      </w:tabs>
    </w:pPr>
    <w:rPr>
      <w:rFonts w:ascii="Calibri" w:eastAsia="Calibri" w:hAnsi="Calibri"/>
      <w:sz w:val="22"/>
      <w:szCs w:val="22"/>
      <w:lang w:eastAsia="en-US"/>
    </w:rPr>
  </w:style>
  <w:style w:type="character" w:customStyle="1" w:styleId="EncabezadoCar1">
    <w:name w:val="Encabezado Car1"/>
    <w:locked/>
    <w:rsid w:val="00E9057B"/>
    <w:rPr>
      <w:rFonts w:ascii="Calibri" w:eastAsia="Calibri" w:hAnsi="Calibri" w:cs="Times New Roman"/>
      <w:sz w:val="22"/>
      <w:szCs w:val="22"/>
      <w:lang w:eastAsia="zh-CN"/>
    </w:rPr>
  </w:style>
  <w:style w:type="character" w:customStyle="1" w:styleId="SangradetextonormalCar1">
    <w:name w:val="Sangría de texto normal Car1"/>
    <w:basedOn w:val="DefaultParagraphFont"/>
    <w:uiPriority w:val="99"/>
    <w:semiHidden/>
    <w:rsid w:val="00E9057B"/>
    <w:rPr>
      <w:rFonts w:ascii="Times New Roman" w:eastAsia="Times New Roman" w:hAnsi="Times New Roman" w:cs="Times New Roman"/>
      <w:kern w:val="28"/>
      <w:sz w:val="20"/>
      <w:szCs w:val="20"/>
      <w:lang w:val="es-MX" w:eastAsia="es-MX"/>
    </w:rPr>
  </w:style>
  <w:style w:type="character" w:customStyle="1" w:styleId="SaludoCar1">
    <w:name w:val="Saludo Car1"/>
    <w:basedOn w:val="DefaultParagraphFont"/>
    <w:uiPriority w:val="99"/>
    <w:semiHidden/>
    <w:rsid w:val="00E9057B"/>
    <w:rPr>
      <w:rFonts w:ascii="Times New Roman" w:eastAsia="Times New Roman" w:hAnsi="Times New Roman" w:cs="Times New Roman"/>
      <w:kern w:val="28"/>
      <w:sz w:val="20"/>
      <w:szCs w:val="20"/>
      <w:lang w:val="es-MX" w:eastAsia="es-MX"/>
    </w:rPr>
  </w:style>
  <w:style w:type="character" w:customStyle="1" w:styleId="TextosinformatoCar1">
    <w:name w:val="Texto sin formato Car1"/>
    <w:aliases w:val="Car Car1"/>
    <w:basedOn w:val="DefaultParagraphFont"/>
    <w:uiPriority w:val="99"/>
    <w:rsid w:val="00E9057B"/>
    <w:rPr>
      <w:rFonts w:ascii="Consolas" w:eastAsia="Times New Roman" w:hAnsi="Consolas" w:cs="Times New Roman"/>
      <w:kern w:val="28"/>
      <w:sz w:val="21"/>
      <w:szCs w:val="21"/>
      <w:lang w:val="es-MX" w:eastAsia="es-MX"/>
    </w:rPr>
  </w:style>
  <w:style w:type="paragraph" w:customStyle="1" w:styleId="ecxmsonormal">
    <w:name w:val="ecxmsonormal"/>
    <w:basedOn w:val="Normal"/>
    <w:uiPriority w:val="99"/>
    <w:rsid w:val="00E9057B"/>
    <w:pPr>
      <w:spacing w:before="100" w:beforeAutospacing="1" w:after="100" w:afterAutospacing="1"/>
    </w:pPr>
    <w:rPr>
      <w:sz w:val="24"/>
      <w:szCs w:val="24"/>
    </w:rPr>
  </w:style>
  <w:style w:type="character" w:customStyle="1" w:styleId="Ttulo2">
    <w:name w:val="Título #2_"/>
    <w:link w:val="Ttulo20"/>
    <w:locked/>
    <w:rsid w:val="00E9057B"/>
    <w:rPr>
      <w:rFonts w:ascii="Arial" w:eastAsia="Arial" w:hAnsi="Arial" w:cs="Arial"/>
      <w:sz w:val="21"/>
      <w:szCs w:val="21"/>
      <w:shd w:val="clear" w:color="auto" w:fill="FFFFFF"/>
    </w:rPr>
  </w:style>
  <w:style w:type="paragraph" w:customStyle="1" w:styleId="Ttulo20">
    <w:name w:val="Título #2"/>
    <w:basedOn w:val="Normal"/>
    <w:link w:val="Ttulo2"/>
    <w:rsid w:val="00E9057B"/>
    <w:pPr>
      <w:widowControl w:val="0"/>
      <w:shd w:val="clear" w:color="auto" w:fill="FFFFFF"/>
      <w:spacing w:before="480" w:after="240" w:line="0" w:lineRule="atLeast"/>
      <w:jc w:val="center"/>
      <w:outlineLvl w:val="1"/>
    </w:pPr>
    <w:rPr>
      <w:rFonts w:ascii="Arial" w:eastAsia="Arial" w:hAnsi="Arial" w:cs="Arial"/>
      <w:sz w:val="21"/>
      <w:szCs w:val="21"/>
      <w:lang w:eastAsia="en-US"/>
    </w:rPr>
  </w:style>
  <w:style w:type="character" w:customStyle="1" w:styleId="Cuerpodeltexto">
    <w:name w:val="Cuerpo del texto_"/>
    <w:link w:val="Cuerpodeltexto0"/>
    <w:uiPriority w:val="99"/>
    <w:locked/>
    <w:rsid w:val="00E9057B"/>
    <w:rPr>
      <w:rFonts w:ascii="Arial" w:eastAsia="Arial" w:hAnsi="Arial" w:cs="Arial"/>
      <w:sz w:val="21"/>
      <w:szCs w:val="21"/>
      <w:shd w:val="clear" w:color="auto" w:fill="FFFFFF"/>
    </w:rPr>
  </w:style>
  <w:style w:type="paragraph" w:customStyle="1" w:styleId="Cuerpodeltexto0">
    <w:name w:val="Cuerpo del texto"/>
    <w:basedOn w:val="Normal"/>
    <w:link w:val="Cuerpodeltexto"/>
    <w:uiPriority w:val="99"/>
    <w:rsid w:val="00E9057B"/>
    <w:pPr>
      <w:widowControl w:val="0"/>
      <w:shd w:val="clear" w:color="auto" w:fill="FFFFFF"/>
      <w:spacing w:before="240" w:after="480" w:line="254" w:lineRule="exact"/>
      <w:jc w:val="center"/>
    </w:pPr>
    <w:rPr>
      <w:rFonts w:ascii="Arial" w:eastAsia="Arial" w:hAnsi="Arial" w:cs="Arial"/>
      <w:sz w:val="21"/>
      <w:szCs w:val="21"/>
      <w:lang w:eastAsia="en-US"/>
    </w:rPr>
  </w:style>
  <w:style w:type="character" w:customStyle="1" w:styleId="reference-text">
    <w:name w:val="reference-text"/>
    <w:rsid w:val="00E9057B"/>
    <w:rPr>
      <w:rFonts w:ascii="Calibri" w:eastAsia="Calibri" w:hAnsi="Calibri" w:cs="Times New Roman" w:hint="default"/>
    </w:rPr>
  </w:style>
  <w:style w:type="character" w:customStyle="1" w:styleId="citation">
    <w:name w:val="citation"/>
    <w:rsid w:val="00E9057B"/>
    <w:rPr>
      <w:rFonts w:ascii="Calibri" w:eastAsia="Calibri" w:hAnsi="Calibri" w:cs="Times New Roman" w:hint="default"/>
    </w:rPr>
  </w:style>
  <w:style w:type="character" w:customStyle="1" w:styleId="date-display-single">
    <w:name w:val="date-display-single"/>
    <w:rsid w:val="00E9057B"/>
    <w:rPr>
      <w:rFonts w:ascii="Calibri" w:eastAsia="Calibri" w:hAnsi="Calibri" w:cs="Times New Roman" w:hint="default"/>
    </w:rPr>
  </w:style>
  <w:style w:type="character" w:customStyle="1" w:styleId="PuestoCar1">
    <w:name w:val="Puesto Car1"/>
    <w:basedOn w:val="DefaultParagraphFont"/>
    <w:uiPriority w:val="99"/>
    <w:rsid w:val="00E9057B"/>
    <w:rPr>
      <w:rFonts w:ascii="Calibri" w:eastAsia="Times New Roman" w:hAnsi="Calibri" w:cs="Times New Roman" w:hint="default"/>
      <w:spacing w:val="-10"/>
      <w:kern w:val="28"/>
      <w:sz w:val="56"/>
      <w:szCs w:val="56"/>
      <w:lang w:val="es-MX" w:eastAsia="es-ES_tradnl"/>
    </w:rPr>
  </w:style>
  <w:style w:type="character" w:customStyle="1" w:styleId="SubttuloCar1">
    <w:name w:val="Subtítulo Car1"/>
    <w:basedOn w:val="DefaultParagraphFont"/>
    <w:uiPriority w:val="11"/>
    <w:rsid w:val="00E9057B"/>
    <w:rPr>
      <w:color w:val="5A5A5A"/>
      <w:spacing w:val="15"/>
      <w:sz w:val="22"/>
      <w:szCs w:val="22"/>
      <w:lang w:val="es-MX" w:eastAsia="es-ES_tradnl"/>
    </w:rPr>
  </w:style>
  <w:style w:type="character" w:customStyle="1" w:styleId="toctoggle">
    <w:name w:val="toctoggle"/>
    <w:rsid w:val="00E9057B"/>
    <w:rPr>
      <w:rFonts w:ascii="Calibri" w:eastAsia="Calibri" w:hAnsi="Calibri" w:cs="Times New Roman" w:hint="default"/>
    </w:rPr>
  </w:style>
  <w:style w:type="character" w:customStyle="1" w:styleId="tocnumber">
    <w:name w:val="tocnumber"/>
    <w:rsid w:val="00E9057B"/>
    <w:rPr>
      <w:rFonts w:ascii="Calibri" w:eastAsia="Calibri" w:hAnsi="Calibri" w:cs="Times New Roman" w:hint="default"/>
    </w:rPr>
  </w:style>
  <w:style w:type="character" w:customStyle="1" w:styleId="toctext">
    <w:name w:val="toctext"/>
    <w:rsid w:val="00E9057B"/>
    <w:rPr>
      <w:rFonts w:ascii="Calibri" w:eastAsia="Calibri" w:hAnsi="Calibri" w:cs="Times New Roman" w:hint="default"/>
    </w:rPr>
  </w:style>
  <w:style w:type="character" w:customStyle="1" w:styleId="mw-editsection">
    <w:name w:val="mw-editsection"/>
    <w:rsid w:val="00E9057B"/>
    <w:rPr>
      <w:rFonts w:ascii="Calibri" w:eastAsia="Calibri" w:hAnsi="Calibri" w:cs="Times New Roman" w:hint="default"/>
    </w:rPr>
  </w:style>
  <w:style w:type="character" w:customStyle="1" w:styleId="mw-editsection-bracket">
    <w:name w:val="mw-editsection-bracket"/>
    <w:rsid w:val="00E9057B"/>
    <w:rPr>
      <w:rFonts w:ascii="Calibri" w:eastAsia="Calibri" w:hAnsi="Calibri" w:cs="Times New Roman" w:hint="default"/>
    </w:rPr>
  </w:style>
  <w:style w:type="character" w:customStyle="1" w:styleId="mw-cite-backlink">
    <w:name w:val="mw-cite-backlink"/>
    <w:rsid w:val="00E9057B"/>
    <w:rPr>
      <w:rFonts w:ascii="Calibri" w:eastAsia="Calibri" w:hAnsi="Calibri" w:cs="Times New Roman" w:hint="default"/>
    </w:rPr>
  </w:style>
  <w:style w:type="character" w:customStyle="1" w:styleId="cite-accessibility-label">
    <w:name w:val="cite-accessibility-label"/>
    <w:rsid w:val="00E9057B"/>
    <w:rPr>
      <w:rFonts w:ascii="Calibri" w:eastAsia="Calibri" w:hAnsi="Calibri" w:cs="Times New Roman" w:hint="default"/>
    </w:rPr>
  </w:style>
  <w:style w:type="character" w:customStyle="1" w:styleId="z3988">
    <w:name w:val="z3988"/>
    <w:rsid w:val="00E9057B"/>
    <w:rPr>
      <w:rFonts w:ascii="Calibri" w:eastAsia="Calibri" w:hAnsi="Calibri" w:cs="Times New Roman" w:hint="default"/>
    </w:rPr>
  </w:style>
  <w:style w:type="character" w:customStyle="1" w:styleId="l6">
    <w:name w:val="l6"/>
    <w:rsid w:val="00E9057B"/>
  </w:style>
  <w:style w:type="character" w:customStyle="1" w:styleId="l7">
    <w:name w:val="l7"/>
    <w:rsid w:val="00E9057B"/>
  </w:style>
  <w:style w:type="character" w:customStyle="1" w:styleId="l8">
    <w:name w:val="l8"/>
    <w:rsid w:val="00E9057B"/>
  </w:style>
  <w:style w:type="character" w:customStyle="1" w:styleId="l11">
    <w:name w:val="l11"/>
    <w:rsid w:val="00E9057B"/>
  </w:style>
  <w:style w:type="character" w:customStyle="1" w:styleId="l9">
    <w:name w:val="l9"/>
    <w:rsid w:val="00E9057B"/>
  </w:style>
  <w:style w:type="character" w:customStyle="1" w:styleId="CuerpodeltextoCursiva">
    <w:name w:val="Cuerpo del texto + Cursiva"/>
    <w:rsid w:val="00E9057B"/>
    <w:rPr>
      <w:rFonts w:ascii="Arial" w:eastAsia="Arial" w:hAnsi="Arial" w:cs="Arial" w:hint="default"/>
      <w:b w:val="0"/>
      <w:bCs w:val="0"/>
      <w:i/>
      <w:iCs/>
      <w:smallCaps w:val="0"/>
      <w:strike w:val="0"/>
      <w:dstrike w:val="0"/>
      <w:color w:val="000000"/>
      <w:spacing w:val="0"/>
      <w:w w:val="100"/>
      <w:position w:val="0"/>
      <w:sz w:val="21"/>
      <w:szCs w:val="21"/>
      <w:u w:val="none"/>
      <w:effect w:val="none"/>
      <w:shd w:val="clear" w:color="auto" w:fill="FFFFFF"/>
      <w:lang w:val="es-ES" w:eastAsia="es-ES" w:bidi="es-ES"/>
    </w:rPr>
  </w:style>
  <w:style w:type="character" w:customStyle="1" w:styleId="CuerpodeltextoNegrita">
    <w:name w:val="Cuerpo del texto + Negrita"/>
    <w:rsid w:val="00E9057B"/>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es-ES" w:eastAsia="es-ES" w:bidi="es-ES"/>
    </w:rPr>
  </w:style>
  <w:style w:type="character" w:customStyle="1" w:styleId="EncabezadoCar2">
    <w:name w:val="Encabezado Car2"/>
    <w:basedOn w:val="DefaultParagraphFont"/>
    <w:uiPriority w:val="99"/>
    <w:semiHidden/>
    <w:rsid w:val="00E9057B"/>
  </w:style>
  <w:style w:type="character" w:customStyle="1" w:styleId="PiedepginaCar1">
    <w:name w:val="Pie de página Car1"/>
    <w:basedOn w:val="DefaultParagraphFont"/>
    <w:uiPriority w:val="99"/>
    <w:semiHidden/>
    <w:rsid w:val="00E9057B"/>
  </w:style>
  <w:style w:type="table" w:customStyle="1" w:styleId="Tabladecuadrcula42">
    <w:name w:val="Tabla de cuadrícula 42"/>
    <w:basedOn w:val="TableNormal"/>
    <w:uiPriority w:val="49"/>
    <w:rsid w:val="00585E82"/>
    <w:pPr>
      <w:spacing w:after="0" w:line="240" w:lineRule="auto"/>
    </w:pPr>
    <w:rPr>
      <w:rFonts w:ascii="Times New Roman" w:eastAsia="Times New Roman" w:hAnsi="Times New Roman" w:cs="Times New Roman"/>
      <w:sz w:val="20"/>
      <w:szCs w:val="20"/>
      <w:lang w:val="es-MX"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centrar">
    <w:name w:val="centrar"/>
    <w:basedOn w:val="Normal"/>
    <w:uiPriority w:val="99"/>
    <w:rsid w:val="00071F33"/>
    <w:pPr>
      <w:spacing w:before="100" w:beforeAutospacing="1" w:after="100" w:afterAutospacing="1"/>
    </w:pPr>
    <w:rPr>
      <w:sz w:val="24"/>
      <w:szCs w:val="24"/>
      <w:lang w:eastAsia="es-ES"/>
    </w:rPr>
  </w:style>
  <w:style w:type="character" w:customStyle="1" w:styleId="Caracteresdenotaalpie">
    <w:name w:val="Caracteres de nota al pie"/>
    <w:qFormat/>
    <w:rsid w:val="00C63D2D"/>
  </w:style>
  <w:style w:type="character" w:customStyle="1" w:styleId="Ancladenotaalpie">
    <w:name w:val="Ancla de nota al pie"/>
    <w:qFormat/>
    <w:rsid w:val="00C63D2D"/>
    <w:rPr>
      <w:vertAlign w:val="superscript"/>
    </w:rPr>
  </w:style>
  <w:style w:type="character" w:customStyle="1" w:styleId="1Car">
    <w:name w:val="1 Car"/>
    <w:basedOn w:val="DefaultParagraphFont"/>
    <w:link w:val="1"/>
    <w:uiPriority w:val="99"/>
    <w:rsid w:val="00367B75"/>
    <w:rPr>
      <w:rFonts w:ascii="Times New Roman" w:eastAsia="Times New Roman" w:hAnsi="Times New Roman" w:cs="Mangal"/>
      <w:i/>
      <w:iCs/>
      <w:sz w:val="24"/>
      <w:szCs w:val="24"/>
      <w:lang w:eastAsia="zh-CN"/>
    </w:rPr>
  </w:style>
  <w:style w:type="paragraph" w:customStyle="1" w:styleId="sdfootnote-western">
    <w:name w:val="sdfootnote-western"/>
    <w:qFormat/>
    <w:rsid w:val="001D4DDC"/>
    <w:pPr>
      <w:suppressAutoHyphens/>
      <w:spacing w:after="0" w:line="240" w:lineRule="auto"/>
    </w:pPr>
    <w:rPr>
      <w:rFonts w:ascii="Times New Roman" w:eastAsia="SimSun" w:hAnsi="Times New Roman" w:cs="Times New Roman"/>
      <w:color w:val="000000"/>
      <w:sz w:val="20"/>
      <w:szCs w:val="20"/>
      <w:lang w:val="en-US" w:eastAsia="zh-CN"/>
    </w:rPr>
  </w:style>
  <w:style w:type="paragraph" w:customStyle="1" w:styleId="n2">
    <w:name w:val="n2"/>
    <w:basedOn w:val="Normal"/>
    <w:rsid w:val="003633AF"/>
    <w:pPr>
      <w:spacing w:before="100" w:beforeAutospacing="1" w:after="100" w:afterAutospacing="1"/>
    </w:pPr>
    <w:rPr>
      <w:sz w:val="24"/>
      <w:szCs w:val="24"/>
      <w:lang w:eastAsia="es-ES"/>
    </w:rPr>
  </w:style>
  <w:style w:type="paragraph" w:customStyle="1" w:styleId="j">
    <w:name w:val="j"/>
    <w:basedOn w:val="Normal"/>
    <w:rsid w:val="003633AF"/>
    <w:pPr>
      <w:spacing w:before="100" w:beforeAutospacing="1" w:after="100" w:afterAutospacing="1"/>
    </w:pPr>
    <w:rPr>
      <w:sz w:val="24"/>
      <w:szCs w:val="24"/>
      <w:lang w:eastAsia="es-ES"/>
    </w:rPr>
  </w:style>
  <w:style w:type="character" w:customStyle="1" w:styleId="nacep">
    <w:name w:val="n_acep"/>
    <w:basedOn w:val="DefaultParagraphFont"/>
    <w:rsid w:val="003633AF"/>
  </w:style>
  <w:style w:type="character" w:customStyle="1" w:styleId="u">
    <w:name w:val="u"/>
    <w:basedOn w:val="DefaultParagraphFont"/>
    <w:rsid w:val="003633AF"/>
  </w:style>
  <w:style w:type="paragraph" w:styleId="MessageHeader">
    <w:name w:val="Message Header"/>
    <w:basedOn w:val="Normal"/>
    <w:link w:val="EncabezadodemensajeCar"/>
    <w:uiPriority w:val="99"/>
    <w:unhideWhenUsed/>
    <w:rsid w:val="00DE1303"/>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DefaultParagraphFont"/>
    <w:link w:val="MessageHeader"/>
    <w:uiPriority w:val="99"/>
    <w:rsid w:val="00DE1303"/>
    <w:rPr>
      <w:rFonts w:asciiTheme="majorHAnsi" w:eastAsiaTheme="majorEastAsia" w:hAnsiTheme="majorHAnsi" w:cstheme="majorBidi"/>
      <w:sz w:val="24"/>
      <w:szCs w:val="24"/>
      <w:shd w:val="pct20" w:color="auto" w:fill="auto"/>
      <w:lang w:eastAsia="es-MX"/>
    </w:rPr>
  </w:style>
  <w:style w:type="character" w:customStyle="1" w:styleId="has-inline-color">
    <w:name w:val="has-inline-color"/>
    <w:basedOn w:val="DefaultParagraphFont"/>
    <w:rsid w:val="00687B38"/>
  </w:style>
  <w:style w:type="paragraph" w:customStyle="1" w:styleId="Respuesta">
    <w:name w:val="Respuesta"/>
    <w:basedOn w:val="Normal"/>
    <w:link w:val="RespuestaCar"/>
    <w:qFormat/>
    <w:rsid w:val="00000228"/>
    <w:pPr>
      <w:spacing w:after="200"/>
      <w:ind w:right="51"/>
      <w:jc w:val="both"/>
    </w:pPr>
    <w:rPr>
      <w:rFonts w:ascii="Calibri Light" w:eastAsia="Dotum" w:hAnsi="Calibri Light" w:cs="Calibri Light"/>
      <w:color w:val="2F5496"/>
      <w:sz w:val="24"/>
      <w:szCs w:val="24"/>
      <w:lang w:eastAsia="es-ES"/>
    </w:rPr>
  </w:style>
  <w:style w:type="character" w:customStyle="1" w:styleId="RespuestaCar">
    <w:name w:val="Respuesta Car"/>
    <w:link w:val="Respuesta"/>
    <w:rsid w:val="00000228"/>
    <w:rPr>
      <w:rFonts w:ascii="Calibri Light" w:eastAsia="Dotum" w:hAnsi="Calibri Light" w:cs="Calibri Light"/>
      <w:color w:val="2F5496"/>
      <w:sz w:val="24"/>
      <w:szCs w:val="24"/>
      <w:lang w:val="es-MX" w:eastAsia="es-ES"/>
    </w:rPr>
  </w:style>
  <w:style w:type="paragraph" w:customStyle="1" w:styleId="Textbody">
    <w:name w:val="Text body"/>
    <w:basedOn w:val="Standard"/>
    <w:rsid w:val="00306071"/>
    <w:pPr>
      <w:spacing w:after="120" w:line="276" w:lineRule="auto"/>
    </w:pPr>
    <w:rPr>
      <w:rFonts w:ascii="Calibri" w:hAnsi="Calibri" w:cs="Tahoma"/>
      <w:sz w:val="22"/>
      <w:szCs w:val="22"/>
      <w:lang w:eastAsia="en-US" w:bidi="ar-SA"/>
    </w:rPr>
  </w:style>
  <w:style w:type="paragraph" w:customStyle="1" w:styleId="sangria">
    <w:name w:val="sangria"/>
    <w:basedOn w:val="Standard"/>
    <w:rsid w:val="00306071"/>
    <w:pPr>
      <w:suppressAutoHyphens w:val="0"/>
      <w:spacing w:before="100" w:after="100"/>
    </w:pPr>
    <w:rPr>
      <w:rFonts w:ascii="Times New Roman" w:eastAsia="Times New Roman" w:hAnsi="Times New Roman" w:cs="Times New Roman"/>
      <w:lang w:eastAsia="es-MX" w:bidi="ar-SA"/>
    </w:rPr>
  </w:style>
  <w:style w:type="table" w:customStyle="1" w:styleId="Style13">
    <w:name w:val="_Style 13"/>
    <w:basedOn w:val="TableNormal0"/>
    <w:qFormat/>
    <w:rsid w:val="008E6D57"/>
    <w:pPr>
      <w:pBdr>
        <w:top w:val="none" w:sz="0" w:space="0" w:color="auto"/>
        <w:left w:val="none" w:sz="0" w:space="0" w:color="auto"/>
        <w:bottom w:val="none" w:sz="0" w:space="0" w:color="auto"/>
        <w:right w:val="none" w:sz="0" w:space="0" w:color="auto"/>
        <w:between w:val="none" w:sz="0" w:space="0" w:color="auto"/>
        <w:bar w:val="none" w:sz="0" w:space="0" w:color="auto"/>
      </w:pBdr>
    </w:pPr>
    <w:rPr>
      <w:rFonts w:ascii="Arial" w:eastAsia="Arial" w:hAnsi="Arial" w:cs="Arial"/>
      <w:bdr w:val="none" w:sz="0" w:space="0" w:color="auto"/>
    </w:rPr>
    <w:tblPr>
      <w:tblCellMar>
        <w:top w:w="100" w:type="dxa"/>
        <w:left w:w="100" w:type="dxa"/>
        <w:bottom w:w="100" w:type="dxa"/>
        <w:right w:w="100" w:type="dxa"/>
      </w:tblCellMar>
    </w:tblPr>
  </w:style>
  <w:style w:type="table" w:customStyle="1" w:styleId="2">
    <w:name w:val="2"/>
    <w:basedOn w:val="TableNormal0"/>
    <w:rsid w:val="00D976DF"/>
    <w:pPr>
      <w:pBdr>
        <w:top w:val="none" w:sz="0" w:space="0" w:color="auto"/>
        <w:left w:val="none" w:sz="0" w:space="0" w:color="auto"/>
        <w:bottom w:val="none" w:sz="0" w:space="0" w:color="auto"/>
        <w:right w:val="none" w:sz="0" w:space="0" w:color="auto"/>
        <w:between w:val="none" w:sz="0" w:space="0" w:color="auto"/>
        <w:bar w:val="none" w:sz="0" w:space="0" w:color="auto"/>
      </w:pBdr>
    </w:pPr>
    <w:rPr>
      <w:rFonts w:eastAsia="Times New Roman"/>
      <w:sz w:val="24"/>
      <w:szCs w:val="24"/>
      <w:bdr w:val="none" w:sz="0" w:space="0" w:color="auto"/>
      <w:lang w:val="es-ES"/>
    </w:rPr>
    <w:tblPr>
      <w:tblStyleRowBandSize w:val="1"/>
      <w:tblStyleColBandSize w:val="1"/>
      <w:tblCellMar>
        <w:left w:w="115" w:type="dxa"/>
        <w:right w:w="115" w:type="dxa"/>
      </w:tblCellMar>
    </w:tblPr>
  </w:style>
  <w:style w:type="table" w:customStyle="1" w:styleId="Tablanormal21">
    <w:name w:val="Tabla normal 21"/>
    <w:basedOn w:val="TableNormal"/>
    <w:uiPriority w:val="42"/>
    <w:rsid w:val="00671E17"/>
    <w:pPr>
      <w:spacing w:after="0" w:line="240" w:lineRule="auto"/>
    </w:pPr>
    <w:rPr>
      <w:sz w:val="24"/>
      <w:szCs w:val="24"/>
      <w:lang w:val="es-MX"/>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Normal1">
    <w:name w:val="Table Normal1"/>
    <w:rsid w:val="00DF05AD"/>
    <w:rPr>
      <w:rFonts w:ascii="Calibri" w:eastAsia="Calibri" w:hAnsi="Calibri" w:cs="Calibri"/>
      <w:lang w:val="es-MX" w:eastAsia="es-MX"/>
    </w:rPr>
    <w:tblPr>
      <w:tblCellMar>
        <w:top w:w="0" w:type="dxa"/>
        <w:left w:w="0" w:type="dxa"/>
        <w:bottom w:w="0" w:type="dxa"/>
        <w:right w:w="0" w:type="dxa"/>
      </w:tblCellMar>
    </w:tblPr>
  </w:style>
  <w:style w:type="paragraph" w:customStyle="1" w:styleId="font5">
    <w:name w:val="font5"/>
    <w:basedOn w:val="Normal"/>
    <w:uiPriority w:val="99"/>
    <w:rsid w:val="00DF05AD"/>
    <w:pPr>
      <w:spacing w:before="100" w:beforeAutospacing="1" w:after="100" w:afterAutospacing="1"/>
    </w:pPr>
    <w:rPr>
      <w:rFonts w:ascii="Century Gothic" w:hAnsi="Century Gothic"/>
      <w:b/>
      <w:bCs/>
      <w:color w:val="3C4043"/>
      <w:sz w:val="18"/>
      <w:szCs w:val="18"/>
    </w:rPr>
  </w:style>
  <w:style w:type="paragraph" w:customStyle="1" w:styleId="font6">
    <w:name w:val="font6"/>
    <w:basedOn w:val="Normal"/>
    <w:uiPriority w:val="99"/>
    <w:rsid w:val="00DF05AD"/>
    <w:pPr>
      <w:spacing w:before="100" w:beforeAutospacing="1" w:after="100" w:afterAutospacing="1"/>
    </w:pPr>
    <w:rPr>
      <w:rFonts w:ascii="Century Gothic" w:hAnsi="Century Gothic"/>
      <w:color w:val="3C4043"/>
      <w:sz w:val="18"/>
      <w:szCs w:val="18"/>
    </w:rPr>
  </w:style>
  <w:style w:type="paragraph" w:customStyle="1" w:styleId="font7">
    <w:name w:val="font7"/>
    <w:basedOn w:val="Normal"/>
    <w:uiPriority w:val="99"/>
    <w:rsid w:val="00DF05AD"/>
    <w:pPr>
      <w:spacing w:before="100" w:beforeAutospacing="1" w:after="100" w:afterAutospacing="1"/>
    </w:pPr>
    <w:rPr>
      <w:rFonts w:ascii="Century Gothic,Arial" w:hAnsi="Century Gothic,Arial"/>
      <w:b/>
      <w:bCs/>
      <w:color w:val="3C4043"/>
      <w:sz w:val="18"/>
      <w:szCs w:val="18"/>
    </w:rPr>
  </w:style>
  <w:style w:type="paragraph" w:customStyle="1" w:styleId="font8">
    <w:name w:val="font8"/>
    <w:basedOn w:val="Normal"/>
    <w:uiPriority w:val="99"/>
    <w:rsid w:val="00DF05AD"/>
    <w:pPr>
      <w:spacing w:before="100" w:beforeAutospacing="1" w:after="100" w:afterAutospacing="1"/>
    </w:pPr>
    <w:rPr>
      <w:rFonts w:ascii="Century Gothic,Arial" w:hAnsi="Century Gothic,Arial"/>
      <w:color w:val="3C4043"/>
      <w:sz w:val="18"/>
      <w:szCs w:val="18"/>
    </w:rPr>
  </w:style>
  <w:style w:type="character" w:customStyle="1" w:styleId="Textoindependiente3Car1">
    <w:name w:val="Texto independiente 3 Car1"/>
    <w:basedOn w:val="DefaultParagraphFont"/>
    <w:uiPriority w:val="99"/>
    <w:semiHidden/>
    <w:rsid w:val="00607F7F"/>
    <w:rPr>
      <w:rFonts w:ascii="Calibri" w:eastAsia="Calibri" w:hAnsi="Calibri" w:cs="Calibri"/>
      <w:sz w:val="16"/>
      <w:szCs w:val="16"/>
      <w:lang w:eastAsia="es-MX"/>
    </w:rPr>
  </w:style>
  <w:style w:type="numbering" w:customStyle="1" w:styleId="Sinlista5">
    <w:name w:val="Sin lista5"/>
    <w:next w:val="NoList"/>
    <w:uiPriority w:val="99"/>
    <w:semiHidden/>
    <w:unhideWhenUsed/>
    <w:rsid w:val="00933B47"/>
  </w:style>
  <w:style w:type="table" w:customStyle="1" w:styleId="TableNormal2">
    <w:name w:val="Table Normal2"/>
    <w:uiPriority w:val="2"/>
    <w:qFormat/>
    <w:rsid w:val="00933B47"/>
    <w:pPr>
      <w:spacing w:after="160" w:line="259" w:lineRule="auto"/>
    </w:pPr>
    <w:rPr>
      <w:rFonts w:ascii="Verdana" w:eastAsia="Calibri" w:hAnsi="Verdana" w:cs="Arial"/>
      <w:lang w:val="es-MX" w:eastAsia="es-MX"/>
    </w:rPr>
    <w:tblPr>
      <w:tblCellMar>
        <w:top w:w="0" w:type="dxa"/>
        <w:left w:w="0" w:type="dxa"/>
        <w:bottom w:w="0" w:type="dxa"/>
        <w:right w:w="0" w:type="dxa"/>
      </w:tblCellMar>
    </w:tblPr>
  </w:style>
  <w:style w:type="table" w:customStyle="1" w:styleId="TableNormal7">
    <w:name w:val="Table Normal7"/>
    <w:rsid w:val="00933B47"/>
    <w:pPr>
      <w:spacing w:after="160" w:line="259" w:lineRule="auto"/>
    </w:pPr>
    <w:rPr>
      <w:rFonts w:ascii="Verdana" w:eastAsia="Calibri" w:hAnsi="Verdana" w:cs="Arial"/>
      <w:lang w:val="es-MX" w:eastAsia="es-MX"/>
    </w:rPr>
    <w:tblPr>
      <w:tblCellMar>
        <w:top w:w="0" w:type="dxa"/>
        <w:left w:w="0" w:type="dxa"/>
        <w:bottom w:w="0" w:type="dxa"/>
        <w:right w:w="0" w:type="dxa"/>
      </w:tblCellMar>
    </w:tblPr>
  </w:style>
  <w:style w:type="character" w:customStyle="1" w:styleId="Heading1Char">
    <w:name w:val="Heading 1 Char"/>
    <w:uiPriority w:val="99"/>
    <w:locked/>
    <w:rsid w:val="00933B47"/>
    <w:rPr>
      <w:rFonts w:ascii="JNIIJE+Arial,Bold" w:hAnsi="JNIIJE+Arial,Bold" w:cs="JNIIJE+Arial,Bold"/>
      <w:sz w:val="24"/>
      <w:szCs w:val="24"/>
      <w:lang w:val="es-ES_tradnl" w:eastAsia="es-ES_tradnl"/>
    </w:rPr>
  </w:style>
  <w:style w:type="character" w:customStyle="1" w:styleId="Heading2Char">
    <w:name w:val="Heading 2 Char"/>
    <w:uiPriority w:val="99"/>
    <w:locked/>
    <w:rsid w:val="00933B47"/>
    <w:rPr>
      <w:rFonts w:ascii="Arial" w:hAnsi="Arial" w:cs="Arial"/>
      <w:sz w:val="20"/>
      <w:szCs w:val="20"/>
      <w:lang w:eastAsia="es-ES"/>
    </w:rPr>
  </w:style>
  <w:style w:type="character" w:customStyle="1" w:styleId="Heading3Char">
    <w:name w:val="Heading 3 Char"/>
    <w:uiPriority w:val="99"/>
    <w:locked/>
    <w:rsid w:val="00933B47"/>
    <w:rPr>
      <w:rFonts w:ascii="Arial" w:hAnsi="Arial" w:cs="Arial"/>
      <w:sz w:val="20"/>
      <w:szCs w:val="20"/>
      <w:lang w:eastAsia="es-ES"/>
    </w:rPr>
  </w:style>
  <w:style w:type="character" w:customStyle="1" w:styleId="Heading5Char">
    <w:name w:val="Heading 5 Char"/>
    <w:uiPriority w:val="99"/>
    <w:locked/>
    <w:rsid w:val="00933B47"/>
    <w:rPr>
      <w:rFonts w:ascii="Calibri" w:hAnsi="Calibri" w:cs="Calibri"/>
      <w:b/>
      <w:bCs/>
      <w:i/>
      <w:iCs/>
      <w:sz w:val="26"/>
      <w:szCs w:val="26"/>
      <w:lang w:eastAsia="es-ES"/>
    </w:rPr>
  </w:style>
  <w:style w:type="character" w:customStyle="1" w:styleId="Heading6Char">
    <w:name w:val="Heading 6 Char"/>
    <w:uiPriority w:val="99"/>
    <w:locked/>
    <w:rsid w:val="00933B47"/>
    <w:rPr>
      <w:rFonts w:ascii="Times New Roman" w:hAnsi="Times New Roman" w:cs="Times New Roman"/>
      <w:b/>
      <w:bCs/>
      <w:lang w:val="es-ES" w:eastAsia="es-MX"/>
    </w:rPr>
  </w:style>
  <w:style w:type="character" w:customStyle="1" w:styleId="Heading7Char">
    <w:name w:val="Heading 7 Char"/>
    <w:uiPriority w:val="99"/>
    <w:locked/>
    <w:rsid w:val="00933B47"/>
    <w:rPr>
      <w:rFonts w:ascii="Times New Roman" w:hAnsi="Times New Roman" w:cs="Times New Roman"/>
      <w:sz w:val="24"/>
      <w:szCs w:val="24"/>
      <w:lang w:val="es-ES" w:eastAsia="es-MX"/>
    </w:rPr>
  </w:style>
  <w:style w:type="character" w:customStyle="1" w:styleId="Heading8Char">
    <w:name w:val="Heading 8 Char"/>
    <w:uiPriority w:val="99"/>
    <w:locked/>
    <w:rsid w:val="00933B47"/>
    <w:rPr>
      <w:rFonts w:ascii="Arial" w:hAnsi="Arial" w:cs="Arial"/>
      <w:i/>
      <w:iCs/>
    </w:rPr>
  </w:style>
  <w:style w:type="character" w:customStyle="1" w:styleId="Heading9Char">
    <w:name w:val="Heading 9 Char"/>
    <w:uiPriority w:val="99"/>
    <w:locked/>
    <w:rsid w:val="00933B47"/>
    <w:rPr>
      <w:rFonts w:ascii="Arial" w:hAnsi="Arial" w:cs="Arial"/>
    </w:rPr>
  </w:style>
  <w:style w:type="character" w:customStyle="1" w:styleId="FooterChar">
    <w:name w:val="Footer Char"/>
    <w:aliases w:val="Car Char"/>
    <w:uiPriority w:val="99"/>
    <w:locked/>
    <w:rsid w:val="00933B47"/>
    <w:rPr>
      <w:lang w:eastAsia="en-US"/>
    </w:rPr>
  </w:style>
  <w:style w:type="character" w:customStyle="1" w:styleId="Heading4Char1">
    <w:name w:val="Heading 4 Char1"/>
    <w:uiPriority w:val="99"/>
    <w:locked/>
    <w:rsid w:val="00933B47"/>
    <w:rPr>
      <w:rFonts w:ascii="Arial" w:hAnsi="Arial" w:cs="Arial"/>
      <w:sz w:val="24"/>
      <w:szCs w:val="24"/>
      <w:lang w:val="es-ES" w:eastAsia="es-MX"/>
    </w:rPr>
  </w:style>
  <w:style w:type="character" w:customStyle="1" w:styleId="BodyText3Char1">
    <w:name w:val="Body Text 3 Char1"/>
    <w:uiPriority w:val="99"/>
    <w:locked/>
    <w:rsid w:val="00933B47"/>
    <w:rPr>
      <w:rFonts w:ascii="Times New Roman" w:hAnsi="Times New Roman" w:cs="Times New Roman"/>
      <w:spacing w:val="-3"/>
      <w:sz w:val="24"/>
      <w:szCs w:val="24"/>
      <w:lang w:val="es-ES_tradnl" w:eastAsia="es-ES"/>
    </w:rPr>
  </w:style>
  <w:style w:type="character" w:customStyle="1" w:styleId="HeaderChar1">
    <w:name w:val="Header Char1"/>
    <w:uiPriority w:val="99"/>
    <w:locked/>
    <w:rsid w:val="00933B47"/>
    <w:rPr>
      <w:rFonts w:ascii="Calibri" w:hAnsi="Calibri" w:cs="Calibri"/>
    </w:rPr>
  </w:style>
  <w:style w:type="character" w:customStyle="1" w:styleId="FooterChar1">
    <w:name w:val="Footer Char1"/>
    <w:aliases w:val="Car Char1"/>
    <w:uiPriority w:val="99"/>
    <w:locked/>
    <w:rsid w:val="00933B47"/>
    <w:rPr>
      <w:rFonts w:ascii="Calibri" w:hAnsi="Calibri" w:cs="Calibri"/>
    </w:rPr>
  </w:style>
  <w:style w:type="character" w:customStyle="1" w:styleId="BodyText2Char">
    <w:name w:val="Body Text 2 Char"/>
    <w:uiPriority w:val="99"/>
    <w:locked/>
    <w:rsid w:val="00933B47"/>
    <w:rPr>
      <w:rFonts w:ascii="Calibri" w:hAnsi="Calibri" w:cs="Calibri"/>
      <w:sz w:val="24"/>
      <w:szCs w:val="24"/>
      <w:lang w:val="es-ES_tradnl" w:eastAsia="es-ES_tradnl"/>
    </w:rPr>
  </w:style>
  <w:style w:type="character" w:customStyle="1" w:styleId="BodyTextChar">
    <w:name w:val="Body Text Char"/>
    <w:uiPriority w:val="99"/>
    <w:locked/>
    <w:rsid w:val="00933B47"/>
    <w:rPr>
      <w:rFonts w:ascii="Calibri" w:hAnsi="Calibri" w:cs="Calibri"/>
      <w:sz w:val="24"/>
      <w:szCs w:val="24"/>
      <w:lang w:eastAsia="es-ES"/>
    </w:rPr>
  </w:style>
  <w:style w:type="character" w:customStyle="1" w:styleId="BodyTextIndent2Char">
    <w:name w:val="Body Text Indent 2 Char"/>
    <w:uiPriority w:val="99"/>
    <w:locked/>
    <w:rsid w:val="00933B47"/>
    <w:rPr>
      <w:rFonts w:ascii="Calibri" w:hAnsi="Calibri" w:cs="Calibri"/>
      <w:sz w:val="24"/>
      <w:szCs w:val="24"/>
      <w:lang w:eastAsia="es-ES"/>
    </w:rPr>
  </w:style>
  <w:style w:type="character" w:customStyle="1" w:styleId="BalloonTextChar">
    <w:name w:val="Balloon Text Char"/>
    <w:uiPriority w:val="99"/>
    <w:semiHidden/>
    <w:locked/>
    <w:rsid w:val="00933B47"/>
    <w:rPr>
      <w:rFonts w:ascii="Tahoma" w:hAnsi="Tahoma" w:cs="Tahoma"/>
      <w:sz w:val="16"/>
      <w:szCs w:val="16"/>
      <w:lang w:eastAsia="es-ES"/>
    </w:rPr>
  </w:style>
  <w:style w:type="character" w:customStyle="1" w:styleId="CommentTextChar">
    <w:name w:val="Comment Text Char"/>
    <w:aliases w:val="Car1 Char,Car11 Char"/>
    <w:uiPriority w:val="99"/>
    <w:semiHidden/>
    <w:locked/>
    <w:rsid w:val="00933B47"/>
    <w:rPr>
      <w:lang w:eastAsia="es-ES"/>
    </w:rPr>
  </w:style>
  <w:style w:type="character" w:customStyle="1" w:styleId="PlainTextChar">
    <w:name w:val="Plain Text Char"/>
    <w:aliases w:val="Car2 Char"/>
    <w:uiPriority w:val="99"/>
    <w:locked/>
    <w:rsid w:val="00933B47"/>
    <w:rPr>
      <w:rFonts w:ascii="Courier New" w:hAnsi="Courier New" w:cs="Courier New"/>
      <w:sz w:val="20"/>
      <w:szCs w:val="20"/>
      <w:lang w:eastAsia="en-US"/>
    </w:rPr>
  </w:style>
  <w:style w:type="character" w:customStyle="1" w:styleId="PlainTextChar1">
    <w:name w:val="Plain Text Char1"/>
    <w:aliases w:val="Car2 Char2"/>
    <w:uiPriority w:val="99"/>
    <w:semiHidden/>
    <w:locked/>
    <w:rsid w:val="00933B47"/>
    <w:rPr>
      <w:rFonts w:ascii="Courier New" w:hAnsi="Courier New" w:cs="Courier New"/>
      <w:sz w:val="20"/>
      <w:szCs w:val="20"/>
      <w:lang w:eastAsia="en-US"/>
    </w:rPr>
  </w:style>
  <w:style w:type="character" w:customStyle="1" w:styleId="BodyTextIndentChar">
    <w:name w:val="Body Text Indent Char"/>
    <w:uiPriority w:val="99"/>
    <w:locked/>
    <w:rsid w:val="00933B47"/>
    <w:rPr>
      <w:rFonts w:ascii="Calibri" w:hAnsi="Calibri" w:cs="Calibri"/>
      <w:sz w:val="24"/>
      <w:szCs w:val="24"/>
      <w:lang w:eastAsia="es-ES"/>
    </w:rPr>
  </w:style>
  <w:style w:type="character" w:customStyle="1" w:styleId="FootnoteTextChar">
    <w:name w:val="Footnote Text Char"/>
    <w:uiPriority w:val="99"/>
    <w:semiHidden/>
    <w:locked/>
    <w:rsid w:val="00933B47"/>
    <w:rPr>
      <w:lang w:eastAsia="es-ES"/>
    </w:rPr>
  </w:style>
  <w:style w:type="character" w:customStyle="1" w:styleId="BodyTextIndent3Char">
    <w:name w:val="Body Text Indent 3 Char"/>
    <w:uiPriority w:val="99"/>
    <w:locked/>
    <w:rsid w:val="00933B47"/>
    <w:rPr>
      <w:rFonts w:ascii="Calibri" w:hAnsi="Calibri" w:cs="Calibri"/>
      <w:sz w:val="16"/>
      <w:szCs w:val="16"/>
      <w:lang w:eastAsia="es-ES"/>
    </w:rPr>
  </w:style>
  <w:style w:type="character" w:customStyle="1" w:styleId="DocumentMapChar">
    <w:name w:val="Document Map Char"/>
    <w:uiPriority w:val="99"/>
    <w:locked/>
    <w:rsid w:val="00933B47"/>
    <w:rPr>
      <w:rFonts w:ascii="Tahoma" w:hAnsi="Tahoma" w:cs="Tahoma"/>
      <w:sz w:val="20"/>
      <w:szCs w:val="20"/>
      <w:shd w:val="clear" w:color="auto" w:fill="000080"/>
      <w:lang w:val="es-ES" w:eastAsia="es-MX"/>
    </w:rPr>
  </w:style>
  <w:style w:type="character" w:customStyle="1" w:styleId="TitleChar">
    <w:name w:val="Title Char"/>
    <w:uiPriority w:val="99"/>
    <w:locked/>
    <w:rsid w:val="00933B47"/>
    <w:rPr>
      <w:rFonts w:ascii="Arial" w:hAnsi="Arial" w:cs="Arial"/>
      <w:b/>
      <w:bCs/>
      <w:sz w:val="24"/>
      <w:szCs w:val="24"/>
      <w:lang w:eastAsia="es-MX"/>
    </w:rPr>
  </w:style>
  <w:style w:type="paragraph" w:customStyle="1" w:styleId="francesa1">
    <w:name w:val="francesa1"/>
    <w:basedOn w:val="Normal"/>
    <w:rsid w:val="00933B47"/>
    <w:pPr>
      <w:jc w:val="both"/>
    </w:pPr>
    <w:rPr>
      <w:color w:val="444444"/>
      <w:sz w:val="24"/>
      <w:szCs w:val="24"/>
      <w:lang w:val="es-ES" w:eastAsia="es-ES"/>
    </w:rPr>
  </w:style>
  <w:style w:type="character" w:customStyle="1" w:styleId="lbl-encabezado-negrobold">
    <w:name w:val="lbl-encabezado-negro bold"/>
    <w:basedOn w:val="DefaultParagraphFont"/>
    <w:uiPriority w:val="99"/>
    <w:rsid w:val="00933B47"/>
  </w:style>
  <w:style w:type="character" w:customStyle="1" w:styleId="lbl-encabezado-negro2">
    <w:name w:val="lbl-encabezado-negro2"/>
    <w:uiPriority w:val="99"/>
    <w:rsid w:val="00933B47"/>
    <w:rPr>
      <w:color w:val="000000"/>
    </w:rPr>
  </w:style>
  <w:style w:type="character" w:customStyle="1" w:styleId="red1">
    <w:name w:val="red1"/>
    <w:uiPriority w:val="99"/>
    <w:rsid w:val="00933B47"/>
    <w:rPr>
      <w:b/>
      <w:bCs/>
      <w:color w:val="0000FF"/>
      <w:shd w:val="clear" w:color="auto" w:fill="FFFF00"/>
    </w:rPr>
  </w:style>
  <w:style w:type="paragraph" w:customStyle="1" w:styleId="DecimalAligned">
    <w:name w:val="Decimal Aligned"/>
    <w:basedOn w:val="Normal"/>
    <w:uiPriority w:val="99"/>
    <w:rsid w:val="00933B47"/>
    <w:pPr>
      <w:tabs>
        <w:tab w:val="decimal" w:pos="360"/>
      </w:tabs>
      <w:spacing w:after="200" w:line="276" w:lineRule="auto"/>
    </w:pPr>
    <w:rPr>
      <w:rFonts w:ascii="Verdana" w:hAnsi="Verdana" w:cs="Arial"/>
      <w:sz w:val="22"/>
      <w:szCs w:val="22"/>
      <w:lang w:val="es-ES"/>
    </w:rPr>
  </w:style>
  <w:style w:type="character" w:customStyle="1" w:styleId="nfasissutil1">
    <w:name w:val="Énfasis sutil1"/>
    <w:uiPriority w:val="99"/>
    <w:rsid w:val="00933B47"/>
    <w:rPr>
      <w:rFonts w:eastAsia="Times New Roman"/>
      <w:i/>
      <w:iCs/>
      <w:color w:val="808080"/>
      <w:sz w:val="22"/>
      <w:szCs w:val="22"/>
      <w:lang w:val="es-ES"/>
    </w:rPr>
  </w:style>
  <w:style w:type="paragraph" w:customStyle="1" w:styleId="Blockquote">
    <w:name w:val="Blockquote"/>
    <w:basedOn w:val="Normal"/>
    <w:uiPriority w:val="99"/>
    <w:rsid w:val="00933B47"/>
    <w:pPr>
      <w:spacing w:before="100" w:after="100"/>
      <w:ind w:left="360" w:right="360"/>
    </w:pPr>
    <w:rPr>
      <w:rFonts w:ascii="Verdana" w:hAnsi="Verdana" w:cs="Arial"/>
      <w:sz w:val="24"/>
      <w:szCs w:val="24"/>
      <w:lang w:val="es-ES" w:eastAsia="es-ES"/>
    </w:rPr>
  </w:style>
  <w:style w:type="paragraph" w:customStyle="1" w:styleId="titulo9">
    <w:name w:val="titulo 9"/>
    <w:basedOn w:val="Normal"/>
    <w:uiPriority w:val="99"/>
    <w:rsid w:val="00933B47"/>
    <w:pPr>
      <w:jc w:val="both"/>
    </w:pPr>
    <w:rPr>
      <w:rFonts w:ascii="Arial" w:hAnsi="Arial" w:cs="Arial"/>
      <w:sz w:val="24"/>
      <w:szCs w:val="24"/>
      <w:lang w:val="es-ES" w:eastAsia="es-ES"/>
    </w:rPr>
  </w:style>
  <w:style w:type="character" w:customStyle="1" w:styleId="artexto">
    <w:name w:val="artexto"/>
    <w:uiPriority w:val="99"/>
    <w:rsid w:val="00933B47"/>
  </w:style>
  <w:style w:type="character" w:styleId="HTMLTypewriter">
    <w:name w:val="HTML Typewriter"/>
    <w:uiPriority w:val="99"/>
    <w:rsid w:val="00933B47"/>
    <w:rPr>
      <w:rFonts w:ascii="Courier New" w:hAnsi="Courier New" w:cs="Courier New"/>
      <w:sz w:val="20"/>
      <w:szCs w:val="20"/>
    </w:rPr>
  </w:style>
  <w:style w:type="paragraph" w:customStyle="1" w:styleId="Articulado">
    <w:name w:val="Articulado"/>
    <w:basedOn w:val="Normal"/>
    <w:next w:val="Normal"/>
    <w:uiPriority w:val="99"/>
    <w:rsid w:val="00933B47"/>
    <w:pPr>
      <w:tabs>
        <w:tab w:val="num" w:pos="180"/>
      </w:tabs>
      <w:ind w:left="180" w:hanging="180"/>
      <w:jc w:val="both"/>
    </w:pPr>
    <w:rPr>
      <w:rFonts w:ascii="Arial" w:hAnsi="Arial" w:cs="Arial"/>
      <w:sz w:val="22"/>
      <w:szCs w:val="22"/>
    </w:rPr>
  </w:style>
  <w:style w:type="character" w:customStyle="1" w:styleId="SecuenciaCar">
    <w:name w:val="Secuencia Car"/>
    <w:uiPriority w:val="99"/>
    <w:rsid w:val="00933B47"/>
    <w:rPr>
      <w:rFonts w:ascii="Arial" w:hAnsi="Arial" w:cs="Arial"/>
      <w:sz w:val="24"/>
      <w:szCs w:val="24"/>
      <w:lang w:val="es-ES" w:eastAsia="es-ES"/>
    </w:rPr>
  </w:style>
  <w:style w:type="character" w:customStyle="1" w:styleId="textocorrido1">
    <w:name w:val="textocorrido1"/>
    <w:uiPriority w:val="99"/>
    <w:rsid w:val="00933B47"/>
    <w:rPr>
      <w:rFonts w:ascii="Verdana" w:hAnsi="Verdana" w:cs="Verdana"/>
      <w:color w:val="auto"/>
      <w:sz w:val="22"/>
      <w:szCs w:val="22"/>
    </w:rPr>
  </w:style>
  <w:style w:type="paragraph" w:customStyle="1" w:styleId="xl25">
    <w:name w:val="xl25"/>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26">
    <w:name w:val="xl26"/>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27">
    <w:name w:val="xl2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28">
    <w:name w:val="xl28"/>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29">
    <w:name w:val="xl29"/>
    <w:basedOn w:val="Normal"/>
    <w:uiPriority w:val="99"/>
    <w:rsid w:val="00933B47"/>
    <w:pPr>
      <w:shd w:val="clear" w:color="auto" w:fill="FFFFFF"/>
      <w:spacing w:before="100" w:beforeAutospacing="1" w:after="100" w:afterAutospacing="1"/>
      <w:jc w:val="both"/>
      <w:textAlignment w:val="center"/>
    </w:pPr>
    <w:rPr>
      <w:rFonts w:ascii="Verdana" w:hAnsi="Verdana" w:cs="Arial"/>
      <w:sz w:val="24"/>
      <w:szCs w:val="24"/>
      <w:lang w:val="en-US"/>
    </w:rPr>
  </w:style>
  <w:style w:type="paragraph" w:customStyle="1" w:styleId="xl30">
    <w:name w:val="xl30"/>
    <w:basedOn w:val="Normal"/>
    <w:uiPriority w:val="99"/>
    <w:rsid w:val="00933B47"/>
    <w:pPr>
      <w:shd w:val="clear" w:color="auto" w:fill="FFFFFF"/>
      <w:spacing w:before="100" w:beforeAutospacing="1" w:after="100" w:afterAutospacing="1"/>
      <w:jc w:val="both"/>
      <w:textAlignment w:val="center"/>
    </w:pPr>
    <w:rPr>
      <w:rFonts w:ascii="Verdana" w:hAnsi="Verdana" w:cs="Arial"/>
      <w:sz w:val="24"/>
      <w:szCs w:val="24"/>
      <w:lang w:val="en-US"/>
    </w:rPr>
  </w:style>
  <w:style w:type="paragraph" w:customStyle="1" w:styleId="xl31">
    <w:name w:val="xl31"/>
    <w:basedOn w:val="Normal"/>
    <w:uiPriority w:val="99"/>
    <w:rsid w:val="00933B47"/>
    <w:pPr>
      <w:shd w:val="clear" w:color="auto" w:fill="FFFFFF"/>
      <w:spacing w:before="100" w:beforeAutospacing="1" w:after="100" w:afterAutospacing="1"/>
      <w:jc w:val="right"/>
      <w:textAlignment w:val="center"/>
    </w:pPr>
    <w:rPr>
      <w:rFonts w:ascii="Verdana" w:hAnsi="Verdana" w:cs="Arial"/>
      <w:sz w:val="24"/>
      <w:szCs w:val="24"/>
      <w:lang w:val="en-US"/>
    </w:rPr>
  </w:style>
  <w:style w:type="paragraph" w:customStyle="1" w:styleId="xl32">
    <w:name w:val="xl32"/>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33">
    <w:name w:val="xl33"/>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4">
    <w:name w:val="xl34"/>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5">
    <w:name w:val="xl35"/>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36">
    <w:name w:val="xl3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7">
    <w:name w:val="xl37"/>
    <w:basedOn w:val="Normal"/>
    <w:uiPriority w:val="99"/>
    <w:rsid w:val="00933B47"/>
    <w:pPr>
      <w:shd w:val="clear" w:color="auto" w:fill="FFFFFF"/>
      <w:spacing w:before="100" w:beforeAutospacing="1" w:after="100" w:afterAutospacing="1"/>
      <w:jc w:val="right"/>
      <w:textAlignment w:val="center"/>
    </w:pPr>
    <w:rPr>
      <w:rFonts w:ascii="Verdana" w:hAnsi="Verdana" w:cs="Arial"/>
      <w:sz w:val="24"/>
      <w:szCs w:val="24"/>
      <w:lang w:val="en-US"/>
    </w:rPr>
  </w:style>
  <w:style w:type="paragraph" w:customStyle="1" w:styleId="xl38">
    <w:name w:val="xl38"/>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9">
    <w:name w:val="xl39"/>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0">
    <w:name w:val="xl40"/>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1">
    <w:name w:val="xl41"/>
    <w:basedOn w:val="Normal"/>
    <w:uiPriority w:val="99"/>
    <w:rsid w:val="00933B47"/>
    <w:pPr>
      <w:shd w:val="clear" w:color="auto" w:fill="FFFFFF"/>
      <w:spacing w:before="100" w:beforeAutospacing="1" w:after="100" w:afterAutospacing="1"/>
      <w:textAlignment w:val="center"/>
    </w:pPr>
    <w:rPr>
      <w:rFonts w:ascii="Verdana" w:hAnsi="Verdana" w:cs="Arial"/>
      <w:sz w:val="18"/>
      <w:szCs w:val="18"/>
      <w:lang w:val="en-US"/>
    </w:rPr>
  </w:style>
  <w:style w:type="paragraph" w:customStyle="1" w:styleId="xl42">
    <w:name w:val="xl42"/>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3">
    <w:name w:val="xl43"/>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4">
    <w:name w:val="xl44"/>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5">
    <w:name w:val="xl45"/>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46">
    <w:name w:val="xl4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7">
    <w:name w:val="xl4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48">
    <w:name w:val="xl48"/>
    <w:basedOn w:val="Normal"/>
    <w:uiPriority w:val="99"/>
    <w:rsid w:val="00933B47"/>
    <w:pPr>
      <w:shd w:val="clear" w:color="auto" w:fill="FFFFFF"/>
      <w:spacing w:before="100" w:beforeAutospacing="1" w:after="100" w:afterAutospacing="1"/>
      <w:jc w:val="center"/>
      <w:textAlignment w:val="center"/>
    </w:pPr>
    <w:rPr>
      <w:rFonts w:ascii="Arial" w:hAnsi="Arial" w:cs="Arial"/>
      <w:sz w:val="16"/>
      <w:szCs w:val="16"/>
      <w:lang w:val="en-US"/>
    </w:rPr>
  </w:style>
  <w:style w:type="paragraph" w:customStyle="1" w:styleId="xl49">
    <w:name w:val="xl49"/>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50">
    <w:name w:val="xl50"/>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1">
    <w:name w:val="xl51"/>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2">
    <w:name w:val="xl52"/>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3">
    <w:name w:val="xl53"/>
    <w:basedOn w:val="Normal"/>
    <w:uiPriority w:val="99"/>
    <w:rsid w:val="00933B47"/>
    <w:pPr>
      <w:shd w:val="clear" w:color="auto" w:fill="C0C0C0"/>
      <w:spacing w:before="100" w:beforeAutospacing="1" w:after="100" w:afterAutospacing="1"/>
      <w:jc w:val="both"/>
      <w:textAlignment w:val="center"/>
    </w:pPr>
    <w:rPr>
      <w:rFonts w:ascii="Arial" w:hAnsi="Arial" w:cs="Arial"/>
      <w:sz w:val="24"/>
      <w:szCs w:val="24"/>
      <w:lang w:val="en-US"/>
    </w:rPr>
  </w:style>
  <w:style w:type="paragraph" w:customStyle="1" w:styleId="xl54">
    <w:name w:val="xl54"/>
    <w:basedOn w:val="Normal"/>
    <w:uiPriority w:val="99"/>
    <w:rsid w:val="00933B47"/>
    <w:pPr>
      <w:shd w:val="clear" w:color="auto" w:fill="C0C0C0"/>
      <w:spacing w:before="100" w:beforeAutospacing="1" w:after="100" w:afterAutospacing="1"/>
      <w:jc w:val="center"/>
      <w:textAlignment w:val="center"/>
    </w:pPr>
    <w:rPr>
      <w:rFonts w:ascii="Verdana" w:hAnsi="Verdana" w:cs="Arial"/>
      <w:sz w:val="18"/>
      <w:szCs w:val="18"/>
      <w:lang w:val="en-US"/>
    </w:rPr>
  </w:style>
  <w:style w:type="paragraph" w:customStyle="1" w:styleId="xl55">
    <w:name w:val="xl55"/>
    <w:basedOn w:val="Normal"/>
    <w:uiPriority w:val="99"/>
    <w:rsid w:val="00933B47"/>
    <w:pPr>
      <w:shd w:val="clear" w:color="auto" w:fill="C0C0C0"/>
      <w:spacing w:before="100" w:beforeAutospacing="1" w:after="100" w:afterAutospacing="1"/>
      <w:jc w:val="center"/>
      <w:textAlignment w:val="center"/>
    </w:pPr>
    <w:rPr>
      <w:rFonts w:ascii="Verdana" w:hAnsi="Verdana" w:cs="Arial"/>
      <w:sz w:val="18"/>
      <w:szCs w:val="18"/>
      <w:lang w:val="en-US"/>
    </w:rPr>
  </w:style>
  <w:style w:type="paragraph" w:customStyle="1" w:styleId="xl56">
    <w:name w:val="xl5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57">
    <w:name w:val="xl5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58">
    <w:name w:val="xl58"/>
    <w:basedOn w:val="Normal"/>
    <w:uiPriority w:val="99"/>
    <w:rsid w:val="00933B47"/>
    <w:pPr>
      <w:spacing w:before="100" w:beforeAutospacing="1" w:after="100" w:afterAutospacing="1"/>
      <w:jc w:val="both"/>
      <w:textAlignment w:val="center"/>
    </w:pPr>
    <w:rPr>
      <w:rFonts w:ascii="Arial" w:hAnsi="Arial" w:cs="Arial"/>
      <w:sz w:val="24"/>
      <w:szCs w:val="24"/>
      <w:lang w:val="en-US"/>
    </w:rPr>
  </w:style>
  <w:style w:type="paragraph" w:customStyle="1" w:styleId="xl59">
    <w:name w:val="xl59"/>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60">
    <w:name w:val="xl60"/>
    <w:basedOn w:val="Normal"/>
    <w:uiPriority w:val="99"/>
    <w:rsid w:val="00933B47"/>
    <w:pPr>
      <w:shd w:val="clear" w:color="auto" w:fill="FFFFFF"/>
      <w:spacing w:before="100" w:beforeAutospacing="1" w:after="100" w:afterAutospacing="1"/>
      <w:textAlignment w:val="center"/>
    </w:pPr>
    <w:rPr>
      <w:rFonts w:ascii="Arial" w:hAnsi="Arial" w:cs="Arial"/>
      <w:sz w:val="24"/>
      <w:szCs w:val="24"/>
      <w:lang w:val="en-US"/>
    </w:rPr>
  </w:style>
  <w:style w:type="paragraph" w:customStyle="1" w:styleId="font9">
    <w:name w:val="font9"/>
    <w:basedOn w:val="Normal"/>
    <w:uiPriority w:val="99"/>
    <w:rsid w:val="00933B47"/>
    <w:pPr>
      <w:spacing w:before="100" w:beforeAutospacing="1" w:after="100" w:afterAutospacing="1"/>
    </w:pPr>
    <w:rPr>
      <w:rFonts w:ascii="Arial" w:hAnsi="Arial" w:cs="Arial"/>
      <w:color w:val="FF6600"/>
      <w:lang w:val="es-ES" w:eastAsia="es-ES"/>
    </w:rPr>
  </w:style>
  <w:style w:type="paragraph" w:customStyle="1" w:styleId="font10">
    <w:name w:val="font10"/>
    <w:basedOn w:val="Normal"/>
    <w:uiPriority w:val="99"/>
    <w:rsid w:val="00933B47"/>
    <w:pPr>
      <w:spacing w:before="100" w:beforeAutospacing="1" w:after="100" w:afterAutospacing="1"/>
    </w:pPr>
    <w:rPr>
      <w:rFonts w:ascii="Arial" w:hAnsi="Arial" w:cs="Arial"/>
      <w:b/>
      <w:bCs/>
      <w:color w:val="FF0000"/>
      <w:lang w:val="es-ES" w:eastAsia="es-ES"/>
    </w:rPr>
  </w:style>
  <w:style w:type="paragraph" w:styleId="BlockText">
    <w:name w:val="Block Text"/>
    <w:basedOn w:val="Normal"/>
    <w:uiPriority w:val="99"/>
    <w:rsid w:val="00933B47"/>
    <w:pPr>
      <w:ind w:left="1787" w:right="-376" w:firstLine="221"/>
    </w:pPr>
    <w:rPr>
      <w:rFonts w:ascii="Arial" w:hAnsi="Arial" w:cs="Arial"/>
      <w:lang w:val="es-ES" w:eastAsia="es-ES"/>
    </w:rPr>
  </w:style>
  <w:style w:type="paragraph" w:customStyle="1" w:styleId="xl24">
    <w:name w:val="xl24"/>
    <w:basedOn w:val="Normal"/>
    <w:uiPriority w:val="99"/>
    <w:rsid w:val="00933B47"/>
    <w:pPr>
      <w:pBdr>
        <w:left w:val="single" w:sz="12" w:space="0" w:color="auto"/>
        <w:bottom w:val="single" w:sz="12" w:space="0" w:color="auto"/>
        <w:right w:val="single" w:sz="12" w:space="0" w:color="auto"/>
      </w:pBdr>
      <w:spacing w:before="100" w:beforeAutospacing="1" w:after="100" w:afterAutospacing="1"/>
    </w:pPr>
    <w:rPr>
      <w:rFonts w:ascii="Century Gothic" w:hAnsi="Century Gothic" w:cs="Century Gothic"/>
      <w:sz w:val="24"/>
      <w:szCs w:val="24"/>
      <w:lang w:val="es-ES" w:eastAsia="es-ES"/>
    </w:rPr>
  </w:style>
  <w:style w:type="paragraph" w:customStyle="1" w:styleId="Justificado">
    <w:name w:val="Justificado"/>
    <w:basedOn w:val="Normal"/>
    <w:uiPriority w:val="99"/>
    <w:rsid w:val="00933B47"/>
    <w:pPr>
      <w:jc w:val="center"/>
    </w:pPr>
    <w:rPr>
      <w:rFonts w:ascii="Arial" w:hAnsi="Arial" w:cs="Arial"/>
      <w:sz w:val="24"/>
      <w:szCs w:val="24"/>
      <w:lang w:val="es-ES" w:eastAsia="es-ES"/>
    </w:rPr>
  </w:style>
  <w:style w:type="paragraph" w:customStyle="1" w:styleId="Pa4">
    <w:name w:val="Pa4"/>
    <w:basedOn w:val="Normal"/>
    <w:next w:val="Normal"/>
    <w:uiPriority w:val="99"/>
    <w:rsid w:val="00933B47"/>
    <w:pPr>
      <w:autoSpaceDE w:val="0"/>
      <w:autoSpaceDN w:val="0"/>
      <w:adjustRightInd w:val="0"/>
      <w:spacing w:line="241" w:lineRule="atLeast"/>
    </w:pPr>
    <w:rPr>
      <w:rFonts w:ascii="Tahoma" w:hAnsi="Tahoma" w:cs="Tahoma"/>
      <w:sz w:val="24"/>
      <w:szCs w:val="24"/>
      <w:lang w:val="en-US"/>
    </w:rPr>
  </w:style>
  <w:style w:type="character" w:customStyle="1" w:styleId="A6">
    <w:name w:val="A6"/>
    <w:uiPriority w:val="99"/>
    <w:rsid w:val="00933B47"/>
    <w:rPr>
      <w:color w:val="000000"/>
      <w:sz w:val="18"/>
      <w:szCs w:val="18"/>
    </w:rPr>
  </w:style>
  <w:style w:type="character" w:customStyle="1" w:styleId="CarCar19">
    <w:name w:val="Car Car19"/>
    <w:uiPriority w:val="99"/>
    <w:locked/>
    <w:rsid w:val="00933B47"/>
    <w:rPr>
      <w:rFonts w:ascii="Arial" w:hAnsi="Arial" w:cs="Arial"/>
      <w:b/>
      <w:bCs/>
      <w:sz w:val="24"/>
      <w:szCs w:val="24"/>
      <w:lang w:val="es-ES" w:eastAsia="es-ES"/>
    </w:rPr>
  </w:style>
  <w:style w:type="character" w:customStyle="1" w:styleId="CarCar18">
    <w:name w:val="Car Car18"/>
    <w:uiPriority w:val="99"/>
    <w:locked/>
    <w:rsid w:val="00933B47"/>
    <w:rPr>
      <w:rFonts w:ascii="Arial" w:hAnsi="Arial" w:cs="Arial"/>
      <w:b/>
      <w:bCs/>
      <w:sz w:val="24"/>
      <w:szCs w:val="24"/>
      <w:lang w:val="es-ES" w:eastAsia="es-ES"/>
    </w:rPr>
  </w:style>
  <w:style w:type="character" w:customStyle="1" w:styleId="CarCar15">
    <w:name w:val="Car Car15"/>
    <w:uiPriority w:val="99"/>
    <w:locked/>
    <w:rsid w:val="00933B47"/>
    <w:rPr>
      <w:rFonts w:ascii="Antique Olive" w:hAnsi="Antique Olive" w:cs="Antique Olive"/>
      <w:b/>
      <w:bCs/>
      <w:color w:val="000000"/>
      <w:sz w:val="20"/>
      <w:szCs w:val="20"/>
      <w:lang w:val="es-ES" w:eastAsia="es-ES"/>
    </w:rPr>
  </w:style>
  <w:style w:type="character" w:customStyle="1" w:styleId="CarCar14">
    <w:name w:val="Car Car14"/>
    <w:uiPriority w:val="99"/>
    <w:locked/>
    <w:rsid w:val="00933B47"/>
    <w:rPr>
      <w:rFonts w:ascii="Times New Roman" w:hAnsi="Times New Roman" w:cs="Times New Roman"/>
      <w:sz w:val="20"/>
      <w:szCs w:val="20"/>
      <w:lang w:val="es-ES" w:eastAsia="es-ES"/>
    </w:rPr>
  </w:style>
  <w:style w:type="paragraph" w:customStyle="1" w:styleId="Prrafodelista11">
    <w:name w:val="Párrafo de lista11"/>
    <w:basedOn w:val="Normal"/>
    <w:uiPriority w:val="99"/>
    <w:rsid w:val="00933B47"/>
    <w:pPr>
      <w:spacing w:after="200" w:line="276" w:lineRule="auto"/>
      <w:ind w:left="720"/>
    </w:pPr>
    <w:rPr>
      <w:rFonts w:ascii="Verdana" w:hAnsi="Verdana" w:cs="Arial"/>
      <w:sz w:val="22"/>
      <w:szCs w:val="22"/>
    </w:rPr>
  </w:style>
  <w:style w:type="paragraph" w:customStyle="1" w:styleId="Sinespaciado11">
    <w:name w:val="Sin espaciado11"/>
    <w:uiPriority w:val="99"/>
    <w:rsid w:val="00933B47"/>
    <w:pPr>
      <w:spacing w:after="0" w:line="240" w:lineRule="auto"/>
    </w:pPr>
    <w:rPr>
      <w:rFonts w:ascii="Verdana" w:eastAsia="Times New Roman" w:hAnsi="Verdana" w:cs="Arial"/>
      <w:lang w:val="es-MX" w:eastAsia="es-MX"/>
    </w:rPr>
  </w:style>
  <w:style w:type="paragraph" w:customStyle="1" w:styleId="CM42">
    <w:name w:val="CM42"/>
    <w:basedOn w:val="Normal"/>
    <w:next w:val="Normal"/>
    <w:uiPriority w:val="99"/>
    <w:rsid w:val="00933B47"/>
    <w:pPr>
      <w:widowControl w:val="0"/>
      <w:autoSpaceDE w:val="0"/>
      <w:autoSpaceDN w:val="0"/>
      <w:adjustRightInd w:val="0"/>
    </w:pPr>
    <w:rPr>
      <w:rFonts w:ascii="Tahoma" w:hAnsi="Tahoma" w:cs="Tahoma"/>
      <w:sz w:val="24"/>
      <w:szCs w:val="24"/>
    </w:rPr>
  </w:style>
  <w:style w:type="paragraph" w:customStyle="1" w:styleId="CM4">
    <w:name w:val="CM4"/>
    <w:basedOn w:val="Default"/>
    <w:next w:val="Default"/>
    <w:uiPriority w:val="99"/>
    <w:rsid w:val="00933B47"/>
    <w:pPr>
      <w:widowControl w:val="0"/>
      <w:spacing w:line="238" w:lineRule="atLeast"/>
    </w:pPr>
    <w:rPr>
      <w:rFonts w:ascii="Tahoma" w:eastAsia="Times New Roman" w:hAnsi="Tahoma" w:cs="Tahoma"/>
      <w:color w:val="auto"/>
      <w:lang w:eastAsia="es-MX"/>
    </w:rPr>
  </w:style>
  <w:style w:type="character" w:customStyle="1" w:styleId="TitleChar2">
    <w:name w:val="Title Char2"/>
    <w:uiPriority w:val="99"/>
    <w:locked/>
    <w:rsid w:val="00933B47"/>
    <w:rPr>
      <w:rFonts w:ascii="Arial" w:hAnsi="Arial" w:cs="Arial"/>
      <w:b/>
      <w:bCs/>
      <w:sz w:val="24"/>
      <w:szCs w:val="24"/>
      <w:lang w:val="en-US" w:eastAsia="es-MX"/>
    </w:rPr>
  </w:style>
  <w:style w:type="character" w:customStyle="1" w:styleId="TitleChar1">
    <w:name w:val="Title Char1"/>
    <w:uiPriority w:val="99"/>
    <w:locked/>
    <w:rsid w:val="00933B47"/>
    <w:rPr>
      <w:rFonts w:ascii="Cambria" w:hAnsi="Cambria" w:cs="Cambria"/>
      <w:b/>
      <w:bCs/>
      <w:kern w:val="28"/>
      <w:sz w:val="32"/>
      <w:szCs w:val="32"/>
      <w:lang w:val="es-ES" w:eastAsia="es-ES"/>
    </w:rPr>
  </w:style>
  <w:style w:type="paragraph" w:customStyle="1" w:styleId="CM45">
    <w:name w:val="CM45"/>
    <w:basedOn w:val="Default"/>
    <w:next w:val="Default"/>
    <w:uiPriority w:val="99"/>
    <w:rsid w:val="00933B47"/>
    <w:pPr>
      <w:widowControl w:val="0"/>
    </w:pPr>
    <w:rPr>
      <w:rFonts w:ascii="Tahoma" w:eastAsia="Times New Roman" w:hAnsi="Tahoma" w:cs="Tahoma"/>
      <w:color w:val="auto"/>
      <w:lang w:eastAsia="es-MX"/>
    </w:rPr>
  </w:style>
  <w:style w:type="paragraph" w:customStyle="1" w:styleId="CM55">
    <w:name w:val="CM55"/>
    <w:basedOn w:val="Default"/>
    <w:next w:val="Default"/>
    <w:uiPriority w:val="99"/>
    <w:rsid w:val="00933B47"/>
    <w:pPr>
      <w:widowControl w:val="0"/>
    </w:pPr>
    <w:rPr>
      <w:rFonts w:ascii="Tahoma" w:eastAsia="Times New Roman" w:hAnsi="Tahoma" w:cs="Tahoma"/>
      <w:color w:val="auto"/>
      <w:lang w:eastAsia="es-MX"/>
    </w:rPr>
  </w:style>
  <w:style w:type="paragraph" w:customStyle="1" w:styleId="CM39">
    <w:name w:val="CM39"/>
    <w:basedOn w:val="Default"/>
    <w:next w:val="Default"/>
    <w:uiPriority w:val="99"/>
    <w:rsid w:val="00933B47"/>
    <w:pPr>
      <w:widowControl w:val="0"/>
      <w:spacing w:line="326" w:lineRule="atLeast"/>
    </w:pPr>
    <w:rPr>
      <w:rFonts w:ascii="Tahoma" w:eastAsia="Times New Roman" w:hAnsi="Tahoma" w:cs="Tahoma"/>
      <w:color w:val="auto"/>
      <w:lang w:eastAsia="es-MX"/>
    </w:rPr>
  </w:style>
  <w:style w:type="paragraph" w:customStyle="1" w:styleId="CM40">
    <w:name w:val="CM40"/>
    <w:basedOn w:val="Default"/>
    <w:next w:val="Default"/>
    <w:uiPriority w:val="99"/>
    <w:rsid w:val="00933B47"/>
    <w:pPr>
      <w:widowControl w:val="0"/>
      <w:spacing w:line="328" w:lineRule="atLeast"/>
    </w:pPr>
    <w:rPr>
      <w:rFonts w:ascii="Tahoma" w:eastAsia="Times New Roman" w:hAnsi="Tahoma" w:cs="Tahoma"/>
      <w:color w:val="auto"/>
      <w:lang w:eastAsia="es-MX"/>
    </w:rPr>
  </w:style>
  <w:style w:type="paragraph" w:customStyle="1" w:styleId="Pa16">
    <w:name w:val="Pa16"/>
    <w:basedOn w:val="Normal"/>
    <w:next w:val="Normal"/>
    <w:uiPriority w:val="99"/>
    <w:rsid w:val="00933B47"/>
    <w:pPr>
      <w:widowControl w:val="0"/>
      <w:autoSpaceDE w:val="0"/>
      <w:autoSpaceDN w:val="0"/>
      <w:adjustRightInd w:val="0"/>
      <w:spacing w:line="181" w:lineRule="atLeast"/>
    </w:pPr>
    <w:rPr>
      <w:rFonts w:ascii="Tahoma" w:hAnsi="Tahoma" w:cs="Tahoma"/>
      <w:sz w:val="24"/>
      <w:szCs w:val="24"/>
      <w:lang w:val="es-ES" w:eastAsia="es-ES"/>
    </w:rPr>
  </w:style>
  <w:style w:type="paragraph" w:customStyle="1" w:styleId="Pa7">
    <w:name w:val="Pa7"/>
    <w:basedOn w:val="Normal"/>
    <w:next w:val="Normal"/>
    <w:uiPriority w:val="99"/>
    <w:rsid w:val="00933B47"/>
    <w:pPr>
      <w:widowControl w:val="0"/>
      <w:autoSpaceDE w:val="0"/>
      <w:autoSpaceDN w:val="0"/>
      <w:adjustRightInd w:val="0"/>
      <w:spacing w:after="100" w:line="181" w:lineRule="atLeast"/>
    </w:pPr>
    <w:rPr>
      <w:rFonts w:ascii="Tahoma" w:hAnsi="Tahoma" w:cs="Tahoma"/>
      <w:sz w:val="24"/>
      <w:szCs w:val="24"/>
      <w:lang w:val="es-ES" w:eastAsia="es-ES"/>
    </w:rPr>
  </w:style>
  <w:style w:type="paragraph" w:customStyle="1" w:styleId="Pa15">
    <w:name w:val="Pa15"/>
    <w:basedOn w:val="Default"/>
    <w:next w:val="Default"/>
    <w:uiPriority w:val="99"/>
    <w:rsid w:val="00933B47"/>
    <w:pPr>
      <w:widowControl w:val="0"/>
      <w:spacing w:after="100" w:line="181" w:lineRule="atLeast"/>
    </w:pPr>
    <w:rPr>
      <w:rFonts w:ascii="Tahoma" w:eastAsia="Times New Roman" w:hAnsi="Tahoma" w:cs="Tahoma"/>
      <w:color w:val="auto"/>
      <w:lang w:val="es-ES" w:eastAsia="es-ES"/>
    </w:rPr>
  </w:style>
  <w:style w:type="paragraph" w:customStyle="1" w:styleId="Prrafodelista41">
    <w:name w:val="Párrafo de lista41"/>
    <w:basedOn w:val="Normal"/>
    <w:uiPriority w:val="99"/>
    <w:rsid w:val="00933B47"/>
    <w:pPr>
      <w:spacing w:after="200" w:line="276" w:lineRule="auto"/>
      <w:ind w:left="720"/>
      <w:jc w:val="both"/>
    </w:pPr>
    <w:rPr>
      <w:rFonts w:ascii="Verdana" w:hAnsi="Verdana" w:cs="Arial"/>
      <w:sz w:val="22"/>
      <w:szCs w:val="22"/>
      <w:lang w:val="es-ES"/>
    </w:rPr>
  </w:style>
  <w:style w:type="paragraph" w:customStyle="1" w:styleId="Sinespaciado2">
    <w:name w:val="Sin espaciado2"/>
    <w:link w:val="NoSpacingChar"/>
    <w:uiPriority w:val="99"/>
    <w:qFormat/>
    <w:rsid w:val="00933B47"/>
    <w:pPr>
      <w:spacing w:after="160" w:line="259" w:lineRule="auto"/>
    </w:pPr>
    <w:rPr>
      <w:rFonts w:ascii="Verdana" w:eastAsia="Times New Roman" w:hAnsi="Verdana" w:cs="Arial"/>
      <w:lang w:eastAsia="es-MX"/>
    </w:rPr>
  </w:style>
  <w:style w:type="character" w:customStyle="1" w:styleId="NoSpacingChar">
    <w:name w:val="No Spacing Char"/>
    <w:link w:val="Sinespaciado2"/>
    <w:uiPriority w:val="99"/>
    <w:locked/>
    <w:rsid w:val="00933B47"/>
    <w:rPr>
      <w:rFonts w:ascii="Verdana" w:eastAsia="Times New Roman" w:hAnsi="Verdana" w:cs="Arial"/>
      <w:lang w:eastAsia="es-MX"/>
    </w:rPr>
  </w:style>
  <w:style w:type="paragraph" w:customStyle="1" w:styleId="Prrafodelista5">
    <w:name w:val="Párrafo de lista5"/>
    <w:basedOn w:val="Normal"/>
    <w:uiPriority w:val="99"/>
    <w:rsid w:val="00933B47"/>
    <w:pPr>
      <w:spacing w:after="200" w:line="276" w:lineRule="auto"/>
      <w:ind w:left="720"/>
    </w:pPr>
    <w:rPr>
      <w:rFonts w:ascii="Verdana" w:hAnsi="Verdana" w:cs="Arial"/>
      <w:sz w:val="22"/>
      <w:szCs w:val="22"/>
    </w:rPr>
  </w:style>
  <w:style w:type="paragraph" w:customStyle="1" w:styleId="T">
    <w:name w:val="T"/>
    <w:basedOn w:val="Normal"/>
    <w:uiPriority w:val="99"/>
    <w:rsid w:val="00933B47"/>
    <w:pPr>
      <w:tabs>
        <w:tab w:val="left" w:pos="426"/>
        <w:tab w:val="left" w:pos="851"/>
        <w:tab w:val="left" w:pos="1276"/>
        <w:tab w:val="left" w:leader="dot" w:pos="5245"/>
        <w:tab w:val="right" w:pos="6096"/>
      </w:tabs>
      <w:ind w:left="426" w:right="49" w:hanging="426"/>
      <w:jc w:val="both"/>
    </w:pPr>
    <w:rPr>
      <w:rFonts w:ascii="Arial" w:hAnsi="Arial" w:cs="Arial"/>
      <w:sz w:val="18"/>
      <w:szCs w:val="18"/>
      <w:lang w:val="es-ES" w:eastAsia="es-ES"/>
    </w:rPr>
  </w:style>
  <w:style w:type="paragraph" w:customStyle="1" w:styleId="Pa9">
    <w:name w:val="Pa9"/>
    <w:basedOn w:val="Normal"/>
    <w:next w:val="Normal"/>
    <w:uiPriority w:val="99"/>
    <w:rsid w:val="00933B47"/>
    <w:pPr>
      <w:autoSpaceDE w:val="0"/>
      <w:autoSpaceDN w:val="0"/>
      <w:adjustRightInd w:val="0"/>
      <w:spacing w:after="100" w:line="201" w:lineRule="atLeast"/>
    </w:pPr>
    <w:rPr>
      <w:rFonts w:ascii="Trebuchet MS" w:hAnsi="Trebuchet MS" w:cs="Trebuchet MS"/>
      <w:sz w:val="24"/>
      <w:szCs w:val="24"/>
      <w:lang w:val="es-ES"/>
    </w:rPr>
  </w:style>
  <w:style w:type="paragraph" w:customStyle="1" w:styleId="Pa10">
    <w:name w:val="Pa10"/>
    <w:basedOn w:val="Normal"/>
    <w:next w:val="Normal"/>
    <w:uiPriority w:val="99"/>
    <w:rsid w:val="00933B47"/>
    <w:pPr>
      <w:autoSpaceDE w:val="0"/>
      <w:autoSpaceDN w:val="0"/>
      <w:adjustRightInd w:val="0"/>
      <w:spacing w:after="100" w:line="181" w:lineRule="atLeast"/>
    </w:pPr>
    <w:rPr>
      <w:rFonts w:ascii="Trebuchet MS" w:hAnsi="Trebuchet MS" w:cs="Trebuchet MS"/>
      <w:sz w:val="24"/>
      <w:szCs w:val="24"/>
      <w:lang w:val="es-ES"/>
    </w:rPr>
  </w:style>
  <w:style w:type="paragraph" w:customStyle="1" w:styleId="Pa12">
    <w:name w:val="Pa12"/>
    <w:basedOn w:val="Normal"/>
    <w:next w:val="Normal"/>
    <w:uiPriority w:val="99"/>
    <w:rsid w:val="00933B47"/>
    <w:pPr>
      <w:autoSpaceDE w:val="0"/>
      <w:autoSpaceDN w:val="0"/>
      <w:adjustRightInd w:val="0"/>
      <w:spacing w:line="201" w:lineRule="atLeast"/>
    </w:pPr>
    <w:rPr>
      <w:rFonts w:ascii="Trebuchet MS" w:hAnsi="Trebuchet MS" w:cs="Trebuchet MS"/>
      <w:sz w:val="24"/>
      <w:szCs w:val="24"/>
      <w:lang w:val="es-ES"/>
    </w:rPr>
  </w:style>
  <w:style w:type="paragraph" w:customStyle="1" w:styleId="Pa17">
    <w:name w:val="Pa17"/>
    <w:basedOn w:val="Normal"/>
    <w:next w:val="Normal"/>
    <w:uiPriority w:val="99"/>
    <w:rsid w:val="00933B47"/>
    <w:pPr>
      <w:autoSpaceDE w:val="0"/>
      <w:autoSpaceDN w:val="0"/>
      <w:adjustRightInd w:val="0"/>
      <w:spacing w:line="181" w:lineRule="atLeast"/>
    </w:pPr>
    <w:rPr>
      <w:rFonts w:ascii="Trebuchet MS" w:hAnsi="Trebuchet MS" w:cs="Trebuchet MS"/>
      <w:sz w:val="24"/>
      <w:szCs w:val="24"/>
      <w:lang w:val="es-ES"/>
    </w:rPr>
  </w:style>
  <w:style w:type="paragraph" w:customStyle="1" w:styleId="Pa8">
    <w:name w:val="Pa8"/>
    <w:basedOn w:val="Normal"/>
    <w:next w:val="Normal"/>
    <w:uiPriority w:val="99"/>
    <w:rsid w:val="00933B47"/>
    <w:pPr>
      <w:autoSpaceDE w:val="0"/>
      <w:autoSpaceDN w:val="0"/>
      <w:adjustRightInd w:val="0"/>
      <w:spacing w:line="201" w:lineRule="atLeast"/>
    </w:pPr>
    <w:rPr>
      <w:rFonts w:ascii="Frutiger 45 Light" w:hAnsi="Frutiger 45 Light" w:cs="Frutiger 45 Light"/>
      <w:sz w:val="24"/>
      <w:szCs w:val="24"/>
      <w:lang w:val="es-PE"/>
    </w:rPr>
  </w:style>
  <w:style w:type="character" w:customStyle="1" w:styleId="CarCar24">
    <w:name w:val="Car Car24"/>
    <w:uiPriority w:val="99"/>
    <w:locked/>
    <w:rsid w:val="00933B47"/>
    <w:rPr>
      <w:rFonts w:ascii="Arial" w:hAnsi="Arial" w:cs="Arial"/>
      <w:b/>
      <w:bCs/>
      <w:kern w:val="32"/>
      <w:sz w:val="32"/>
      <w:szCs w:val="32"/>
      <w:lang w:eastAsia="es-MX"/>
    </w:rPr>
  </w:style>
  <w:style w:type="character" w:customStyle="1" w:styleId="CarCar23">
    <w:name w:val="Car Car23"/>
    <w:uiPriority w:val="99"/>
    <w:locked/>
    <w:rsid w:val="00933B47"/>
    <w:rPr>
      <w:rFonts w:ascii="Arial" w:hAnsi="Arial" w:cs="Arial"/>
      <w:sz w:val="28"/>
      <w:szCs w:val="28"/>
      <w:lang w:val="es-ES_tradnl"/>
    </w:rPr>
  </w:style>
  <w:style w:type="character" w:customStyle="1" w:styleId="MapadeldocumentoCar1">
    <w:name w:val="Mapa del documento Car1"/>
    <w:uiPriority w:val="99"/>
    <w:locked/>
    <w:rsid w:val="00933B47"/>
    <w:rPr>
      <w:rFonts w:ascii="Tahoma" w:hAnsi="Tahoma" w:cs="Tahoma"/>
      <w:sz w:val="16"/>
      <w:szCs w:val="16"/>
      <w:lang w:eastAsia="en-US"/>
    </w:rPr>
  </w:style>
  <w:style w:type="paragraph" w:customStyle="1" w:styleId="Textosinformato3">
    <w:name w:val="Texto sin formato3"/>
    <w:basedOn w:val="Normal"/>
    <w:uiPriority w:val="99"/>
    <w:rsid w:val="00933B47"/>
    <w:rPr>
      <w:rFonts w:ascii="Courier New" w:eastAsia="Calibri" w:hAnsi="Courier New" w:cs="Courier New"/>
      <w:lang w:val="es-ES" w:eastAsia="es-ES"/>
    </w:rPr>
  </w:style>
  <w:style w:type="paragraph" w:styleId="ListContinue4">
    <w:name w:val="List Continue 4"/>
    <w:basedOn w:val="Normal"/>
    <w:uiPriority w:val="99"/>
    <w:rsid w:val="00933B47"/>
    <w:pPr>
      <w:spacing w:after="120"/>
      <w:ind w:left="1132"/>
    </w:pPr>
    <w:rPr>
      <w:sz w:val="24"/>
      <w:szCs w:val="24"/>
      <w:lang w:val="es-ES" w:eastAsia="es-ES"/>
    </w:rPr>
  </w:style>
  <w:style w:type="paragraph" w:customStyle="1" w:styleId="Sinespaciado5">
    <w:name w:val="Sin espaciado5"/>
    <w:uiPriority w:val="99"/>
    <w:rsid w:val="00933B47"/>
    <w:pPr>
      <w:spacing w:after="0" w:line="240" w:lineRule="auto"/>
      <w:jc w:val="both"/>
    </w:pPr>
    <w:rPr>
      <w:rFonts w:ascii="Verdana" w:eastAsia="Times New Roman" w:hAnsi="Verdana" w:cs="Arial"/>
      <w:lang w:eastAsia="es-MX"/>
    </w:rPr>
  </w:style>
  <w:style w:type="paragraph" w:customStyle="1" w:styleId="L2">
    <w:name w:val="L2"/>
    <w:basedOn w:val="Normal"/>
    <w:uiPriority w:val="99"/>
    <w:rsid w:val="00933B47"/>
    <w:pPr>
      <w:spacing w:after="200" w:line="276" w:lineRule="auto"/>
      <w:jc w:val="both"/>
    </w:pPr>
    <w:rPr>
      <w:rFonts w:ascii="Adobe Caslon Pro SmBd" w:eastAsia="Calibri" w:hAnsi="Adobe Caslon Pro SmBd" w:cs="Adobe Caslon Pro SmBd"/>
      <w:b/>
      <w:bCs/>
      <w:color w:val="626464"/>
      <w:sz w:val="22"/>
      <w:szCs w:val="22"/>
    </w:rPr>
  </w:style>
  <w:style w:type="character" w:customStyle="1" w:styleId="CarCar4">
    <w:name w:val="Car Car4"/>
    <w:uiPriority w:val="99"/>
    <w:rsid w:val="00933B47"/>
    <w:rPr>
      <w:sz w:val="24"/>
      <w:szCs w:val="24"/>
    </w:rPr>
  </w:style>
  <w:style w:type="paragraph" w:customStyle="1" w:styleId="Pa6">
    <w:name w:val="Pa6"/>
    <w:basedOn w:val="Default"/>
    <w:next w:val="Default"/>
    <w:uiPriority w:val="99"/>
    <w:rsid w:val="00933B47"/>
    <w:pPr>
      <w:spacing w:line="201" w:lineRule="atLeast"/>
    </w:pPr>
    <w:rPr>
      <w:rFonts w:ascii="Humnst777 BT" w:eastAsia="Calibri" w:hAnsi="Humnst777 BT" w:cs="Humnst777 BT"/>
      <w:color w:val="auto"/>
      <w:lang w:eastAsia="es-MX"/>
    </w:rPr>
  </w:style>
  <w:style w:type="paragraph" w:customStyle="1" w:styleId="Pa23">
    <w:name w:val="Pa23"/>
    <w:basedOn w:val="Default"/>
    <w:next w:val="Default"/>
    <w:uiPriority w:val="99"/>
    <w:rsid w:val="00933B47"/>
    <w:pPr>
      <w:spacing w:line="181" w:lineRule="atLeast"/>
    </w:pPr>
    <w:rPr>
      <w:rFonts w:ascii="Humnst777 BT" w:eastAsia="Calibri" w:hAnsi="Humnst777 BT" w:cs="Humnst777 BT"/>
      <w:color w:val="auto"/>
      <w:lang w:eastAsia="es-MX"/>
    </w:rPr>
  </w:style>
  <w:style w:type="paragraph" w:customStyle="1" w:styleId="Pa20">
    <w:name w:val="Pa20"/>
    <w:basedOn w:val="Default"/>
    <w:next w:val="Default"/>
    <w:uiPriority w:val="99"/>
    <w:rsid w:val="00933B47"/>
    <w:pPr>
      <w:spacing w:after="100" w:line="181" w:lineRule="atLeast"/>
    </w:pPr>
    <w:rPr>
      <w:rFonts w:ascii="Frutiger 55 Roman" w:eastAsia="Times New Roman" w:hAnsi="Frutiger 55 Roman" w:cs="Frutiger 55 Roman"/>
      <w:color w:val="auto"/>
      <w:lang w:val="es-ES" w:eastAsia="es-ES"/>
    </w:rPr>
  </w:style>
  <w:style w:type="paragraph" w:customStyle="1" w:styleId="Ttulo3Inciso">
    <w:name w:val="Título 3.Inciso"/>
    <w:basedOn w:val="Normal"/>
    <w:uiPriority w:val="99"/>
    <w:rsid w:val="00933B47"/>
    <w:pPr>
      <w:spacing w:before="60"/>
      <w:jc w:val="both"/>
      <w:outlineLvl w:val="2"/>
    </w:pPr>
    <w:rPr>
      <w:rFonts w:ascii="Arial" w:hAnsi="Arial" w:cs="Arial"/>
      <w:kern w:val="22"/>
      <w:sz w:val="24"/>
      <w:szCs w:val="24"/>
      <w:lang w:val="es-ES_tradnl" w:eastAsia="es-ES"/>
    </w:rPr>
  </w:style>
  <w:style w:type="paragraph" w:customStyle="1" w:styleId="Normal3">
    <w:name w:val="Normal3"/>
    <w:basedOn w:val="Normal"/>
    <w:uiPriority w:val="99"/>
    <w:rsid w:val="00933B47"/>
    <w:pPr>
      <w:spacing w:before="100" w:beforeAutospacing="1" w:after="100" w:afterAutospacing="1"/>
      <w:jc w:val="both"/>
    </w:pPr>
    <w:rPr>
      <w:rFonts w:ascii="Verdana" w:hAnsi="Verdana" w:cs="Verdana"/>
      <w:sz w:val="16"/>
      <w:szCs w:val="16"/>
      <w:lang w:val="es-ES" w:eastAsia="es-ES"/>
    </w:rPr>
  </w:style>
  <w:style w:type="paragraph" w:customStyle="1" w:styleId="Pa5">
    <w:name w:val="Pa5"/>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a14">
    <w:name w:val="Pa14"/>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a2">
    <w:name w:val="Pa2"/>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rrafodelista12">
    <w:name w:val="Párrafo de lista12"/>
    <w:basedOn w:val="Normal"/>
    <w:uiPriority w:val="99"/>
    <w:rsid w:val="00933B47"/>
    <w:pPr>
      <w:ind w:left="720"/>
    </w:pPr>
    <w:rPr>
      <w:sz w:val="24"/>
      <w:szCs w:val="24"/>
      <w:lang w:val="es-ES" w:eastAsia="es-ES"/>
    </w:rPr>
  </w:style>
  <w:style w:type="paragraph" w:customStyle="1" w:styleId="Sinespaciado22">
    <w:name w:val="Sin espaciado22"/>
    <w:uiPriority w:val="99"/>
    <w:rsid w:val="00933B47"/>
    <w:pPr>
      <w:spacing w:after="0" w:line="240" w:lineRule="auto"/>
    </w:pPr>
    <w:rPr>
      <w:rFonts w:ascii="Verdana" w:eastAsia="Calibri" w:hAnsi="Verdana" w:cs="Arial"/>
      <w:lang w:val="es-MX" w:eastAsia="es-MX"/>
    </w:rPr>
  </w:style>
  <w:style w:type="paragraph" w:customStyle="1" w:styleId="Sinespaciado21">
    <w:name w:val="Sin espaciado21"/>
    <w:uiPriority w:val="99"/>
    <w:rsid w:val="00933B47"/>
    <w:pPr>
      <w:spacing w:after="0" w:line="240" w:lineRule="auto"/>
    </w:pPr>
    <w:rPr>
      <w:rFonts w:ascii="Verdana" w:eastAsia="Calibri" w:hAnsi="Verdana" w:cs="Arial"/>
      <w:lang w:val="es-MX" w:eastAsia="es-MX"/>
    </w:rPr>
  </w:style>
  <w:style w:type="paragraph" w:customStyle="1" w:styleId="Pa32">
    <w:name w:val="Pa32"/>
    <w:basedOn w:val="Default"/>
    <w:next w:val="Default"/>
    <w:uiPriority w:val="99"/>
    <w:rsid w:val="00933B47"/>
    <w:pPr>
      <w:spacing w:line="241" w:lineRule="atLeast"/>
    </w:pPr>
    <w:rPr>
      <w:rFonts w:ascii="Avenir Next" w:eastAsia="Times New Roman" w:hAnsi="Avenir Next" w:cs="Avenir Next"/>
      <w:color w:val="auto"/>
      <w:lang w:val="es-ES" w:eastAsia="es-ES"/>
    </w:rPr>
  </w:style>
  <w:style w:type="character" w:customStyle="1" w:styleId="CarCar21">
    <w:name w:val="Car Car21"/>
    <w:uiPriority w:val="99"/>
    <w:rsid w:val="00933B47"/>
    <w:rPr>
      <w:rFonts w:ascii="Courier New" w:hAnsi="Courier New" w:cs="Courier New"/>
      <w:snapToGrid w:val="0"/>
      <w:sz w:val="20"/>
      <w:szCs w:val="20"/>
      <w:lang w:val="es-ES" w:eastAsia="es-ES"/>
    </w:rPr>
  </w:style>
  <w:style w:type="character" w:customStyle="1" w:styleId="BalloonTextChar1">
    <w:name w:val="Balloon Text Char1"/>
    <w:uiPriority w:val="99"/>
    <w:semiHidden/>
    <w:locked/>
    <w:rsid w:val="00933B47"/>
    <w:rPr>
      <w:rFonts w:ascii="Times New Roman" w:hAnsi="Times New Roman" w:cs="Times New Roman"/>
      <w:sz w:val="2"/>
      <w:szCs w:val="2"/>
      <w:lang w:val="es-ES" w:eastAsia="es-ES"/>
    </w:rPr>
  </w:style>
  <w:style w:type="character" w:customStyle="1" w:styleId="CommentTextChar1">
    <w:name w:val="Comment Text Char1"/>
    <w:aliases w:val="Car1 Char2,Car11 Char3,Car1 Char21,Car1 Char11"/>
    <w:uiPriority w:val="99"/>
    <w:semiHidden/>
    <w:rsid w:val="00933B47"/>
    <w:rPr>
      <w:sz w:val="20"/>
      <w:szCs w:val="20"/>
      <w:lang w:val="es-ES" w:eastAsia="en-US"/>
    </w:rPr>
  </w:style>
  <w:style w:type="character" w:customStyle="1" w:styleId="FootnoteTextChar1">
    <w:name w:val="Footnote Text Char1"/>
    <w:uiPriority w:val="99"/>
    <w:semiHidden/>
    <w:rsid w:val="00933B47"/>
    <w:rPr>
      <w:sz w:val="20"/>
      <w:szCs w:val="20"/>
      <w:lang w:val="es-ES" w:eastAsia="en-US"/>
    </w:rPr>
  </w:style>
  <w:style w:type="table" w:customStyle="1" w:styleId="Sombreadomedio2-nfasis51">
    <w:name w:val="Sombreado medio 2 - Énfasis 5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Tablaconcuadrcula11">
    <w:name w:val="Tabla con cuadrícula11"/>
    <w:uiPriority w:val="59"/>
    <w:rsid w:val="00933B47"/>
    <w:pPr>
      <w:spacing w:after="0" w:line="240" w:lineRule="auto"/>
    </w:pPr>
    <w:rPr>
      <w:rFonts w:ascii="Verdana" w:eastAsia="Times New Roman" w:hAnsi="Verdana" w:cs="Arial"/>
      <w:sz w:val="20"/>
      <w:szCs w:val="20"/>
      <w:lang w:val="es-MX"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uadrculaclara-nfasis31">
    <w:name w:val="Cuadrícula clara - Énfasis 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
    <w:name w:val="Cuadrícula clara - Énfasis 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styleId="TableClassic3">
    <w:name w:val="Table Classic 3"/>
    <w:basedOn w:val="TableNormal"/>
    <w:uiPriority w:val="99"/>
    <w:rsid w:val="00933B47"/>
    <w:pPr>
      <w:spacing w:after="0" w:line="240" w:lineRule="auto"/>
    </w:pPr>
    <w:rPr>
      <w:rFonts w:ascii="Verdana" w:eastAsia="Times New Roman" w:hAnsi="Verdana" w:cs="Arial"/>
      <w:sz w:val="20"/>
      <w:szCs w:val="20"/>
      <w:lang w:val="es-MX" w:eastAsia="es-ES"/>
    </w:rPr>
    <w:tblPr>
      <w:tblBorders>
        <w:top w:val="single" w:sz="12" w:space="0" w:color="000000"/>
        <w:left w:val="single" w:sz="12" w:space="0" w:color="000000"/>
        <w:bottom w:val="single" w:sz="12" w:space="0" w:color="000000"/>
        <w:right w:val="single" w:sz="12" w:space="0" w:color="000000"/>
      </w:tblBorders>
    </w:tblPr>
    <w:tcPr>
      <w:tcBorders>
        <w:top w:val="single" w:sz="12" w:space="0" w:color="000000"/>
        <w:bottom w:val="single" w:sz="6" w:space="0" w:color="000000"/>
      </w:tcBorders>
      <w:shd w:val="solid" w:color="C0C0C0" w:fill="FFFFFF"/>
    </w:tcPr>
  </w:style>
  <w:style w:type="paragraph" w:customStyle="1" w:styleId="Revisin1">
    <w:name w:val="Revisión1"/>
    <w:hidden/>
    <w:uiPriority w:val="99"/>
    <w:rsid w:val="00933B47"/>
    <w:pPr>
      <w:spacing w:after="0" w:line="240" w:lineRule="auto"/>
    </w:pPr>
    <w:rPr>
      <w:rFonts w:ascii="Verdana" w:eastAsia="Times New Roman" w:hAnsi="Verdana" w:cs="Arial"/>
      <w:sz w:val="24"/>
      <w:szCs w:val="24"/>
      <w:lang w:eastAsia="es-ES"/>
    </w:rPr>
  </w:style>
  <w:style w:type="table" w:styleId="TableSimple2">
    <w:name w:val="Table Simple 2"/>
    <w:basedOn w:val="TableNormal"/>
    <w:uiPriority w:val="99"/>
    <w:rsid w:val="00933B47"/>
    <w:pPr>
      <w:spacing w:after="0" w:line="240" w:lineRule="auto"/>
    </w:pPr>
    <w:rPr>
      <w:rFonts w:ascii="Verdana" w:eastAsia="Times New Roman" w:hAnsi="Verdana" w:cs="Arial"/>
      <w:sz w:val="20"/>
      <w:szCs w:val="20"/>
      <w:lang w:val="es-MX" w:eastAsia="es-ES"/>
    </w:rPr>
    <w:tblPr/>
    <w:tcPr>
      <w:tcBorders>
        <w:bottom w:val="single" w:sz="12" w:space="0" w:color="000000"/>
        <w:right w:val="single" w:sz="12" w:space="0" w:color="000000"/>
      </w:tcBorders>
    </w:tcPr>
  </w:style>
  <w:style w:type="table" w:styleId="TableColumns1">
    <w:name w:val="Table Columns 1"/>
    <w:basedOn w:val="TableNormal"/>
    <w:uiPriority w:val="99"/>
    <w:rsid w:val="00933B47"/>
    <w:pPr>
      <w:spacing w:after="0" w:line="240" w:lineRule="auto"/>
    </w:pPr>
    <w:rPr>
      <w:rFonts w:ascii="Verdana" w:eastAsia="Times New Roman" w:hAnsi="Verdana" w:cs="Arial"/>
      <w:sz w:val="20"/>
      <w:szCs w:val="20"/>
      <w:lang w:val="es-MX" w:eastAsia="es-ES"/>
    </w:rPr>
    <w:tblPr>
      <w:tblStyleColBandSize w:val="1"/>
      <w:tblBorders>
        <w:top w:val="single" w:sz="12" w:space="0" w:color="000000"/>
        <w:left w:val="single" w:sz="12" w:space="0" w:color="000000"/>
        <w:bottom w:val="single" w:sz="12" w:space="0" w:color="000000"/>
        <w:right w:val="single" w:sz="12" w:space="0" w:color="000000"/>
      </w:tblBorders>
    </w:tblPr>
    <w:tcPr>
      <w:tcBorders>
        <w:bottom w:val="double" w:sz="6" w:space="0" w:color="000000"/>
      </w:tcBorders>
      <w:shd w:val="pct25" w:color="FFFF00" w:fill="FFFFFF"/>
    </w:tcPr>
  </w:style>
  <w:style w:type="table" w:styleId="TableColumns4">
    <w:name w:val="Table Columns 4"/>
    <w:basedOn w:val="TableNormal"/>
    <w:uiPriority w:val="99"/>
    <w:rsid w:val="00933B47"/>
    <w:pPr>
      <w:spacing w:after="0" w:line="240" w:lineRule="auto"/>
    </w:pPr>
    <w:rPr>
      <w:rFonts w:ascii="Verdana" w:eastAsia="Times New Roman" w:hAnsi="Verdana" w:cs="Arial"/>
      <w:sz w:val="20"/>
      <w:szCs w:val="20"/>
      <w:lang w:val="es-MX" w:eastAsia="es-ES"/>
    </w:rPr>
    <w:tblPr>
      <w:tblStyleColBandSize w:val="1"/>
    </w:tblPr>
    <w:tcPr>
      <w:shd w:val="solid" w:color="000000" w:fill="FFFFFF"/>
    </w:tcPr>
  </w:style>
  <w:style w:type="table" w:styleId="Table3Deffects3">
    <w:name w:val="Table 3D effects 3"/>
    <w:basedOn w:val="TableNormal"/>
    <w:uiPriority w:val="99"/>
    <w:rsid w:val="00933B47"/>
    <w:pPr>
      <w:spacing w:after="0" w:line="240" w:lineRule="auto"/>
    </w:pPr>
    <w:rPr>
      <w:rFonts w:ascii="Verdana" w:eastAsia="Times New Roman" w:hAnsi="Verdana" w:cs="Arial"/>
      <w:sz w:val="20"/>
      <w:szCs w:val="20"/>
      <w:lang w:val="es-MX" w:eastAsia="es-ES"/>
    </w:rPr>
    <w:tblPr>
      <w:tblStyleRowBandSize w:val="1"/>
      <w:tblStyleColBandSize w:val="1"/>
    </w:tblPr>
    <w:tcPr>
      <w:tcBorders>
        <w:right w:val="single" w:sz="6" w:space="0" w:color="808080"/>
      </w:tcBorders>
      <w:shd w:val="pct50" w:color="C0C0C0" w:fill="FFFFFF"/>
    </w:tcPr>
  </w:style>
  <w:style w:type="table" w:styleId="TableList3">
    <w:name w:val="Table List 3"/>
    <w:basedOn w:val="TableNormal"/>
    <w:uiPriority w:val="99"/>
    <w:rsid w:val="00933B47"/>
    <w:pPr>
      <w:spacing w:after="0" w:line="240" w:lineRule="auto"/>
    </w:pPr>
    <w:rPr>
      <w:rFonts w:ascii="Verdana" w:eastAsia="Times New Roman" w:hAnsi="Verdana" w:cs="Arial"/>
      <w:sz w:val="20"/>
      <w:szCs w:val="20"/>
      <w:lang w:val="es-MX" w:eastAsia="es-ES"/>
    </w:rPr>
    <w:tblPr>
      <w:tblBorders>
        <w:top w:val="single" w:sz="12" w:space="0" w:color="000000"/>
        <w:bottom w:val="single" w:sz="12" w:space="0" w:color="000000"/>
        <w:insideH w:val="single" w:sz="6" w:space="0" w:color="000000"/>
      </w:tblBorders>
    </w:tblPr>
    <w:tcPr>
      <w:tcBorders>
        <w:top w:val="single" w:sz="12" w:space="0" w:color="000000"/>
        <w:bottom w:val="single" w:sz="12" w:space="0" w:color="000000"/>
      </w:tcBorders>
    </w:tcPr>
  </w:style>
  <w:style w:type="paragraph" w:customStyle="1" w:styleId="Revisin11">
    <w:name w:val="Revisión11"/>
    <w:hidden/>
    <w:uiPriority w:val="99"/>
    <w:semiHidden/>
    <w:rsid w:val="00933B47"/>
    <w:pPr>
      <w:spacing w:after="0" w:line="240" w:lineRule="auto"/>
    </w:pPr>
    <w:rPr>
      <w:rFonts w:ascii="Times New Roman" w:eastAsia="Times New Roman" w:hAnsi="Times New Roman" w:cs="Times New Roman"/>
      <w:sz w:val="24"/>
      <w:szCs w:val="24"/>
      <w:lang w:eastAsia="es-ES"/>
    </w:rPr>
  </w:style>
  <w:style w:type="table" w:customStyle="1" w:styleId="Listamedia21">
    <w:name w:val="Lista media 21"/>
    <w:uiPriority w:val="99"/>
    <w:rsid w:val="00933B47"/>
    <w:pPr>
      <w:spacing w:after="0" w:line="240" w:lineRule="auto"/>
    </w:pPr>
    <w:rPr>
      <w:rFonts w:ascii="Cambria" w:eastAsia="Times New Roman"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
    <w:name w:val="Sombreado claro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paragraph" w:customStyle="1" w:styleId="Revisin2">
    <w:name w:val="Revisión2"/>
    <w:hidden/>
    <w:uiPriority w:val="99"/>
    <w:semiHidden/>
    <w:rsid w:val="00933B47"/>
    <w:pPr>
      <w:spacing w:after="0" w:line="240" w:lineRule="auto"/>
    </w:pPr>
    <w:rPr>
      <w:rFonts w:ascii="Verdana" w:eastAsia="Times New Roman" w:hAnsi="Verdana" w:cs="Arial"/>
      <w:sz w:val="24"/>
      <w:szCs w:val="24"/>
      <w:lang w:eastAsia="es-ES"/>
    </w:rPr>
  </w:style>
  <w:style w:type="paragraph" w:customStyle="1" w:styleId="Pa13">
    <w:name w:val="Pa13"/>
    <w:basedOn w:val="Normal"/>
    <w:next w:val="Normal"/>
    <w:uiPriority w:val="99"/>
    <w:rsid w:val="00933B47"/>
    <w:pPr>
      <w:autoSpaceDE w:val="0"/>
      <w:autoSpaceDN w:val="0"/>
      <w:adjustRightInd w:val="0"/>
      <w:spacing w:line="181" w:lineRule="atLeast"/>
    </w:pPr>
    <w:rPr>
      <w:rFonts w:ascii="Frutiger 55 Roman" w:hAnsi="Frutiger 55 Roman" w:cs="Frutiger 55 Roman"/>
      <w:sz w:val="24"/>
      <w:szCs w:val="24"/>
    </w:rPr>
  </w:style>
  <w:style w:type="paragraph" w:customStyle="1" w:styleId="Sinespaciado3">
    <w:name w:val="Sin espaciado3"/>
    <w:uiPriority w:val="99"/>
    <w:rsid w:val="00933B47"/>
    <w:pPr>
      <w:spacing w:after="0" w:line="240" w:lineRule="auto"/>
    </w:pPr>
    <w:rPr>
      <w:rFonts w:ascii="Verdana" w:eastAsia="Times New Roman" w:hAnsi="Verdana" w:cs="Arial"/>
      <w:lang w:eastAsia="es-MX"/>
    </w:rPr>
  </w:style>
  <w:style w:type="character" w:customStyle="1" w:styleId="PrrafodelistaCar1">
    <w:name w:val="Párrafo de lista Car1"/>
    <w:uiPriority w:val="99"/>
    <w:locked/>
    <w:rsid w:val="00933B47"/>
    <w:rPr>
      <w:rFonts w:ascii="Calibri" w:hAnsi="Calibri" w:cs="Calibri"/>
      <w:sz w:val="22"/>
      <w:szCs w:val="22"/>
      <w:lang w:val="es-MX" w:eastAsia="en-US"/>
    </w:rPr>
  </w:style>
  <w:style w:type="character" w:customStyle="1" w:styleId="TtuloCar2">
    <w:name w:val="Título Car2"/>
    <w:basedOn w:val="DefaultParagraphFont"/>
    <w:rsid w:val="00933B47"/>
    <w:rPr>
      <w:rFonts w:ascii="Cambria" w:eastAsia="Times New Roman" w:hAnsi="Cambria" w:cs="Times New Roman"/>
      <w:spacing w:val="-10"/>
      <w:kern w:val="28"/>
      <w:sz w:val="56"/>
      <w:szCs w:val="56"/>
      <w:lang w:eastAsia="en-US"/>
    </w:rPr>
  </w:style>
  <w:style w:type="paragraph" w:customStyle="1" w:styleId="Prrafodelista13">
    <w:name w:val="Párrafo de lista13"/>
    <w:basedOn w:val="Normal"/>
    <w:uiPriority w:val="99"/>
    <w:qFormat/>
    <w:rsid w:val="00933B47"/>
    <w:pPr>
      <w:ind w:left="720"/>
      <w:jc w:val="both"/>
    </w:pPr>
    <w:rPr>
      <w:rFonts w:ascii="Verdana" w:eastAsia="Calibri" w:hAnsi="Verdana" w:cs="Arial"/>
      <w:sz w:val="22"/>
      <w:szCs w:val="22"/>
    </w:rPr>
  </w:style>
  <w:style w:type="paragraph" w:customStyle="1" w:styleId="Prrafodelista6">
    <w:name w:val="Párrafo de lista6"/>
    <w:basedOn w:val="Normal"/>
    <w:link w:val="ListParagraphChar"/>
    <w:uiPriority w:val="99"/>
    <w:qFormat/>
    <w:rsid w:val="00933B47"/>
    <w:pPr>
      <w:spacing w:after="200" w:line="276" w:lineRule="auto"/>
      <w:ind w:left="720"/>
      <w:jc w:val="both"/>
    </w:pPr>
    <w:rPr>
      <w:rFonts w:ascii="Verdana" w:hAnsi="Verdana" w:cs="Arial"/>
      <w:sz w:val="22"/>
      <w:szCs w:val="22"/>
      <w:lang w:val="es-ES"/>
    </w:rPr>
  </w:style>
  <w:style w:type="character" w:customStyle="1" w:styleId="DocumentMapChar1">
    <w:name w:val="Document Map Char1"/>
    <w:uiPriority w:val="99"/>
    <w:semiHidden/>
    <w:rsid w:val="00933B47"/>
    <w:rPr>
      <w:rFonts w:ascii="Times New Roman" w:hAnsi="Times New Roman" w:cs="Times New Roman"/>
      <w:sz w:val="2"/>
      <w:szCs w:val="2"/>
      <w:lang w:val="es-ES" w:eastAsia="en-US"/>
    </w:rPr>
  </w:style>
  <w:style w:type="character" w:customStyle="1" w:styleId="CommentSubjectChar1">
    <w:name w:val="Comment Subject Char1"/>
    <w:uiPriority w:val="99"/>
    <w:semiHidden/>
    <w:rsid w:val="00933B47"/>
    <w:rPr>
      <w:rFonts w:ascii="Arial" w:eastAsia="Times New Roman" w:hAnsi="Arial" w:cs="Arial"/>
      <w:b/>
      <w:bCs/>
      <w:sz w:val="20"/>
      <w:szCs w:val="20"/>
      <w:lang w:val="es-ES" w:eastAsia="en-US"/>
    </w:rPr>
  </w:style>
  <w:style w:type="paragraph" w:customStyle="1" w:styleId="Prrafodelista8">
    <w:name w:val="Párrafo de lista8"/>
    <w:basedOn w:val="Normal"/>
    <w:uiPriority w:val="99"/>
    <w:rsid w:val="00933B47"/>
    <w:pPr>
      <w:ind w:left="720"/>
      <w:jc w:val="both"/>
    </w:pPr>
    <w:rPr>
      <w:rFonts w:ascii="Verdana" w:hAnsi="Verdana" w:cs="Arial"/>
      <w:sz w:val="22"/>
      <w:szCs w:val="22"/>
    </w:rPr>
  </w:style>
  <w:style w:type="character" w:customStyle="1" w:styleId="CommentTextChar11">
    <w:name w:val="Comment Text Char11"/>
    <w:aliases w:val="Car1 Char1,Car11 Char2,Car1 Char3"/>
    <w:uiPriority w:val="99"/>
    <w:semiHidden/>
    <w:locked/>
    <w:rsid w:val="00933B47"/>
    <w:rPr>
      <w:sz w:val="20"/>
      <w:szCs w:val="20"/>
      <w:lang w:val="es-ES" w:eastAsia="en-US"/>
    </w:rPr>
  </w:style>
  <w:style w:type="character" w:customStyle="1" w:styleId="NoSpacingChar1">
    <w:name w:val="No Spacing Char1"/>
    <w:uiPriority w:val="99"/>
    <w:locked/>
    <w:rsid w:val="00933B47"/>
    <w:rPr>
      <w:rFonts w:eastAsia="Times New Roman" w:cs="Calibri"/>
      <w:sz w:val="22"/>
      <w:szCs w:val="22"/>
      <w:lang w:val="es-MX" w:eastAsia="en-US" w:bidi="ar-SA"/>
    </w:rPr>
  </w:style>
  <w:style w:type="table" w:customStyle="1" w:styleId="Cuadrculaclara1">
    <w:name w:val="Cuadrícula clara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paragraph" w:customStyle="1" w:styleId="Revisin3">
    <w:name w:val="Revisión3"/>
    <w:hidden/>
    <w:uiPriority w:val="99"/>
    <w:semiHidden/>
    <w:rsid w:val="00933B47"/>
    <w:pPr>
      <w:spacing w:after="0" w:line="240" w:lineRule="auto"/>
    </w:pPr>
    <w:rPr>
      <w:rFonts w:ascii="Verdana" w:eastAsia="Calibri" w:hAnsi="Verdana" w:cs="Arial"/>
      <w:sz w:val="24"/>
      <w:szCs w:val="24"/>
      <w:lang w:eastAsia="es-ES"/>
    </w:rPr>
  </w:style>
  <w:style w:type="paragraph" w:customStyle="1" w:styleId="Normal0">
    <w:name w:val="[Normal]"/>
    <w:uiPriority w:val="99"/>
    <w:rsid w:val="00933B47"/>
    <w:pPr>
      <w:widowControl w:val="0"/>
      <w:autoSpaceDE w:val="0"/>
      <w:autoSpaceDN w:val="0"/>
      <w:adjustRightInd w:val="0"/>
      <w:spacing w:after="0" w:line="240" w:lineRule="auto"/>
    </w:pPr>
    <w:rPr>
      <w:rFonts w:ascii="Arial" w:eastAsia="Times New Roman" w:hAnsi="Arial" w:cs="Arial"/>
      <w:sz w:val="24"/>
      <w:szCs w:val="24"/>
      <w:lang w:val="es-MX" w:eastAsia="es-MX"/>
    </w:rPr>
  </w:style>
  <w:style w:type="character" w:customStyle="1" w:styleId="TextodegloboCar1">
    <w:name w:val="Texto de globo Car1"/>
    <w:uiPriority w:val="99"/>
    <w:semiHidden/>
    <w:rsid w:val="00933B47"/>
    <w:rPr>
      <w:rFonts w:ascii="Tahoma" w:hAnsi="Tahoma" w:cs="Tahoma"/>
      <w:sz w:val="16"/>
      <w:szCs w:val="16"/>
    </w:rPr>
  </w:style>
  <w:style w:type="table" w:customStyle="1" w:styleId="Estilo1">
    <w:name w:val="Estilo1"/>
    <w:uiPriority w:val="99"/>
    <w:rsid w:val="00933B47"/>
    <w:pPr>
      <w:spacing w:after="0" w:line="240" w:lineRule="auto"/>
    </w:pPr>
    <w:rPr>
      <w:rFonts w:ascii="Times New Roman" w:eastAsia="MS Mincho" w:hAnsi="Times New Roman" w:cs="Times New Roman"/>
      <w:sz w:val="20"/>
      <w:szCs w:val="20"/>
      <w:lang w:val="es-MX" w:eastAsia="es-MX"/>
    </w:rPr>
    <w:tblPr>
      <w:tblCellMar>
        <w:top w:w="0" w:type="dxa"/>
        <w:left w:w="108" w:type="dxa"/>
        <w:bottom w:w="0" w:type="dxa"/>
        <w:right w:w="108" w:type="dxa"/>
      </w:tblCellMar>
    </w:tblPr>
  </w:style>
  <w:style w:type="table" w:customStyle="1" w:styleId="MediumList2-Accent61">
    <w:name w:val="Medium List 2 - Accent 61"/>
    <w:uiPriority w:val="99"/>
    <w:rsid w:val="00933B47"/>
    <w:pPr>
      <w:spacing w:after="0" w:line="240" w:lineRule="auto"/>
    </w:pPr>
    <w:rPr>
      <w:rFonts w:ascii="Cambria" w:eastAsia="Times New Roman" w:hAnsi="Cambria" w:cs="Cambria"/>
      <w:color w:val="000000"/>
      <w:sz w:val="20"/>
      <w:szCs w:val="20"/>
      <w:lang w:eastAsia="es-MX"/>
    </w:rPr>
    <w:tblPr>
      <w:tblStyleRowBandSize w:val="1"/>
      <w:tblStyleColBandSize w:val="1"/>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customStyle="1" w:styleId="Cuadrculamedia11">
    <w:name w:val="Cuadrícula media 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style>
  <w:style w:type="table" w:customStyle="1" w:styleId="MediumGrid1-Accent31">
    <w:name w:val="Medium Grid 1 - Accent 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MediumShading2-Accent31">
    <w:name w:val="Medium Shading 2 - Accent 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paragraph" w:customStyle="1" w:styleId="Prrafodelista7">
    <w:name w:val="Párrafo de lista7"/>
    <w:basedOn w:val="Normal"/>
    <w:uiPriority w:val="99"/>
    <w:rsid w:val="00933B47"/>
    <w:pPr>
      <w:spacing w:after="200" w:line="276" w:lineRule="auto"/>
      <w:ind w:left="720"/>
      <w:jc w:val="both"/>
    </w:pPr>
    <w:rPr>
      <w:rFonts w:ascii="Verdana" w:hAnsi="Verdana" w:cs="Arial"/>
      <w:sz w:val="22"/>
      <w:szCs w:val="22"/>
      <w:lang w:val="es-ES"/>
    </w:rPr>
  </w:style>
  <w:style w:type="paragraph" w:customStyle="1" w:styleId="Sinespaciado4">
    <w:name w:val="Sin espaciado4"/>
    <w:uiPriority w:val="99"/>
    <w:rsid w:val="00933B47"/>
    <w:pPr>
      <w:spacing w:after="0" w:line="240" w:lineRule="auto"/>
    </w:pPr>
    <w:rPr>
      <w:rFonts w:ascii="Verdana" w:eastAsia="Calibri" w:hAnsi="Verdana" w:cs="Arial"/>
      <w:lang w:val="es-MX" w:eastAsia="es-MX"/>
    </w:rPr>
  </w:style>
  <w:style w:type="paragraph" w:customStyle="1" w:styleId="Sinespaciado6">
    <w:name w:val="Sin espaciado6"/>
    <w:uiPriority w:val="99"/>
    <w:rsid w:val="00933B47"/>
    <w:pPr>
      <w:spacing w:after="0" w:line="240" w:lineRule="auto"/>
      <w:jc w:val="both"/>
    </w:pPr>
    <w:rPr>
      <w:rFonts w:ascii="Verdana" w:eastAsia="Times New Roman" w:hAnsi="Verdana" w:cs="Arial"/>
      <w:lang w:eastAsia="es-MX"/>
    </w:rPr>
  </w:style>
  <w:style w:type="paragraph" w:customStyle="1" w:styleId="Prrafodelista9">
    <w:name w:val="Párrafo de lista9"/>
    <w:basedOn w:val="Normal"/>
    <w:uiPriority w:val="99"/>
    <w:rsid w:val="00933B47"/>
    <w:pPr>
      <w:ind w:left="720"/>
      <w:jc w:val="both"/>
    </w:pPr>
    <w:rPr>
      <w:rFonts w:ascii="Verdana" w:eastAsia="Calibri" w:hAnsi="Verdana" w:cs="Arial"/>
      <w:sz w:val="22"/>
      <w:szCs w:val="22"/>
    </w:rPr>
  </w:style>
  <w:style w:type="paragraph" w:customStyle="1" w:styleId="ListParagraph0">
    <w:name w:val="List Paragraph0"/>
    <w:basedOn w:val="Normal"/>
    <w:uiPriority w:val="99"/>
    <w:rsid w:val="00933B47"/>
    <w:pPr>
      <w:spacing w:after="200" w:line="276" w:lineRule="auto"/>
      <w:ind w:left="720"/>
    </w:pPr>
    <w:rPr>
      <w:rFonts w:ascii="Verdana" w:eastAsia="Calibri" w:hAnsi="Verdana" w:cs="Arial"/>
      <w:sz w:val="22"/>
      <w:szCs w:val="22"/>
      <w:lang w:val="es-ES"/>
    </w:rPr>
  </w:style>
  <w:style w:type="paragraph" w:styleId="NormalIndent">
    <w:name w:val="Normal Indent"/>
    <w:basedOn w:val="Normal"/>
    <w:uiPriority w:val="99"/>
    <w:rsid w:val="00933B47"/>
    <w:pPr>
      <w:ind w:left="708"/>
    </w:pPr>
    <w:rPr>
      <w:sz w:val="24"/>
      <w:szCs w:val="24"/>
      <w:lang w:val="es-ES" w:eastAsia="es-ES"/>
    </w:rPr>
  </w:style>
  <w:style w:type="table" w:customStyle="1" w:styleId="Sombreadoclaro-nfasis21">
    <w:name w:val="Sombreado claro - Énfasis 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
    <w:name w:val="Sombreado claro - Énfasis 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2">
    <w:name w:val="Sombreado claro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Tablaclsica31">
    <w:name w:val="Tabla clásica 31"/>
    <w:uiPriority w:val="99"/>
    <w:rsid w:val="00933B47"/>
    <w:pPr>
      <w:spacing w:after="0" w:line="240" w:lineRule="auto"/>
    </w:pPr>
    <w:rPr>
      <w:rFonts w:ascii="Verdana" w:eastAsia="Calibri" w:hAnsi="Verdana" w:cs="Arial"/>
      <w:color w:val="000080"/>
      <w:sz w:val="20"/>
      <w:szCs w:val="20"/>
      <w:lang w:val="en-US" w:eastAsia="ja-JP"/>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
    <w:name w:val="Tabla básica 21"/>
    <w:uiPriority w:val="99"/>
    <w:rsid w:val="00933B47"/>
    <w:pPr>
      <w:spacing w:after="0" w:line="240" w:lineRule="auto"/>
    </w:pPr>
    <w:rPr>
      <w:rFonts w:ascii="Verdana" w:eastAsia="Calibri" w:hAnsi="Verdana" w:cs="Arial"/>
      <w:sz w:val="20"/>
      <w:szCs w:val="20"/>
      <w:lang w:val="en-US" w:eastAsia="ja-JP"/>
    </w:rPr>
    <w:tblPr>
      <w:tblCellMar>
        <w:top w:w="0" w:type="dxa"/>
        <w:left w:w="108" w:type="dxa"/>
        <w:bottom w:w="0" w:type="dxa"/>
        <w:right w:w="108" w:type="dxa"/>
      </w:tblCellMar>
    </w:tblPr>
  </w:style>
  <w:style w:type="table" w:customStyle="1" w:styleId="Tablaconcolumnas11">
    <w:name w:val="Tabla con columnas 11"/>
    <w:uiPriority w:val="99"/>
    <w:rsid w:val="00933B47"/>
    <w:pPr>
      <w:spacing w:after="0" w:line="240" w:lineRule="auto"/>
    </w:pPr>
    <w:rPr>
      <w:rFonts w:ascii="Verdana" w:eastAsia="Calibri" w:hAnsi="Verdana" w:cs="Arial"/>
      <w:b/>
      <w:bCs/>
      <w:sz w:val="20"/>
      <w:szCs w:val="20"/>
      <w:lang w:val="en-US" w:eastAsia="ja-JP"/>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
    <w:name w:val="Tabla con columnas 41"/>
    <w:uiPriority w:val="99"/>
    <w:rsid w:val="00933B47"/>
    <w:pPr>
      <w:spacing w:after="0" w:line="240" w:lineRule="auto"/>
    </w:pPr>
    <w:rPr>
      <w:rFonts w:ascii="Verdana" w:eastAsia="Calibri" w:hAnsi="Verdana" w:cs="Arial"/>
      <w:sz w:val="20"/>
      <w:szCs w:val="20"/>
      <w:lang w:val="en-US" w:eastAsia="ja-JP"/>
    </w:rPr>
    <w:tblPr>
      <w:tblStyleColBandSize w:val="1"/>
      <w:tblCellMar>
        <w:top w:w="0" w:type="dxa"/>
        <w:left w:w="108" w:type="dxa"/>
        <w:bottom w:w="0" w:type="dxa"/>
        <w:right w:w="108" w:type="dxa"/>
      </w:tblCellMar>
    </w:tblPr>
  </w:style>
  <w:style w:type="table" w:customStyle="1" w:styleId="Tablaconefectos3D31">
    <w:name w:val="Tabla con efectos 3D 31"/>
    <w:uiPriority w:val="99"/>
    <w:rsid w:val="00933B47"/>
    <w:pPr>
      <w:spacing w:after="0" w:line="240" w:lineRule="auto"/>
    </w:pPr>
    <w:rPr>
      <w:rFonts w:ascii="Verdana" w:eastAsia="Calibri" w:hAnsi="Verdana" w:cs="Arial"/>
      <w:sz w:val="20"/>
      <w:szCs w:val="20"/>
      <w:lang w:val="en-US" w:eastAsia="ja-JP"/>
    </w:rPr>
    <w:tblPr>
      <w:tblStyleRowBandSize w:val="1"/>
      <w:tblStyleColBandSize w:val="1"/>
      <w:tblCellMar>
        <w:top w:w="0" w:type="dxa"/>
        <w:left w:w="108" w:type="dxa"/>
        <w:bottom w:w="0" w:type="dxa"/>
        <w:right w:w="108" w:type="dxa"/>
      </w:tblCellMar>
    </w:tblPr>
  </w:style>
  <w:style w:type="table" w:customStyle="1" w:styleId="Tablaconlista31">
    <w:name w:val="Tabla con lista 31"/>
    <w:uiPriority w:val="99"/>
    <w:rsid w:val="00933B47"/>
    <w:pPr>
      <w:spacing w:after="0" w:line="240" w:lineRule="auto"/>
    </w:pPr>
    <w:rPr>
      <w:rFonts w:ascii="Verdana" w:eastAsia="Calibri" w:hAnsi="Verdana" w:cs="Arial"/>
      <w:sz w:val="20"/>
      <w:szCs w:val="20"/>
      <w:lang w:val="en-US" w:eastAsia="ja-JP"/>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Cuadrculaclara-nfasis32">
    <w:name w:val="Cuadrícula clara - Énfasis 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
    <w:name w:val="Cuadrícula clara - Énfasis 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paragraph" w:customStyle="1" w:styleId="Pa18">
    <w:name w:val="Pa18"/>
    <w:basedOn w:val="Default"/>
    <w:next w:val="Default"/>
    <w:uiPriority w:val="99"/>
    <w:rsid w:val="00933B47"/>
    <w:pPr>
      <w:spacing w:line="181" w:lineRule="atLeast"/>
    </w:pPr>
    <w:rPr>
      <w:rFonts w:ascii="Humnst777 BT" w:eastAsia="Calibri" w:hAnsi="Humnst777 BT" w:cs="Humnst777 BT"/>
      <w:color w:val="auto"/>
      <w:lang w:val="es-ES" w:eastAsia="es-MX"/>
    </w:rPr>
  </w:style>
  <w:style w:type="paragraph" w:customStyle="1" w:styleId="Pa19">
    <w:name w:val="Pa19"/>
    <w:basedOn w:val="Default"/>
    <w:next w:val="Default"/>
    <w:uiPriority w:val="99"/>
    <w:rsid w:val="00933B47"/>
    <w:pPr>
      <w:spacing w:line="181" w:lineRule="atLeast"/>
    </w:pPr>
    <w:rPr>
      <w:rFonts w:ascii="Humnst777 BT" w:eastAsia="Calibri" w:hAnsi="Humnst777 BT" w:cs="Humnst777 BT"/>
      <w:color w:val="auto"/>
      <w:lang w:val="es-ES" w:eastAsia="es-ES"/>
    </w:rPr>
  </w:style>
  <w:style w:type="paragraph" w:customStyle="1" w:styleId="Sinespaciado12">
    <w:name w:val="Sin espaciado12"/>
    <w:uiPriority w:val="99"/>
    <w:rsid w:val="00933B47"/>
    <w:pPr>
      <w:spacing w:after="0" w:line="240" w:lineRule="auto"/>
    </w:pPr>
    <w:rPr>
      <w:rFonts w:ascii="Verdana" w:eastAsia="Calibri" w:hAnsi="Verdana" w:cs="Arial"/>
      <w:lang w:val="es-MX" w:eastAsia="es-MX"/>
    </w:rPr>
  </w:style>
  <w:style w:type="paragraph" w:customStyle="1" w:styleId="Cita1">
    <w:name w:val="Cita1"/>
    <w:basedOn w:val="Normal"/>
    <w:next w:val="Normal"/>
    <w:link w:val="QuoteChar"/>
    <w:uiPriority w:val="99"/>
    <w:rsid w:val="00933B47"/>
    <w:pPr>
      <w:spacing w:after="200" w:line="276" w:lineRule="auto"/>
    </w:pPr>
    <w:rPr>
      <w:rFonts w:ascii="Verdana" w:hAnsi="Verdana"/>
      <w:i/>
      <w:iCs/>
      <w:color w:val="000000"/>
    </w:rPr>
  </w:style>
  <w:style w:type="character" w:customStyle="1" w:styleId="QuoteChar">
    <w:name w:val="Quote Char"/>
    <w:link w:val="Cita1"/>
    <w:uiPriority w:val="99"/>
    <w:locked/>
    <w:rsid w:val="00933B47"/>
    <w:rPr>
      <w:rFonts w:ascii="Verdana" w:eastAsia="Times New Roman" w:hAnsi="Verdana" w:cs="Times New Roman"/>
      <w:i/>
      <w:iCs/>
      <w:color w:val="000000"/>
      <w:sz w:val="20"/>
      <w:szCs w:val="20"/>
      <w:lang w:val="es-MX" w:eastAsia="es-MX"/>
    </w:rPr>
  </w:style>
  <w:style w:type="paragraph" w:customStyle="1" w:styleId="Citadestacada1">
    <w:name w:val="Cita destacada1"/>
    <w:basedOn w:val="Normal"/>
    <w:next w:val="Normal"/>
    <w:link w:val="IntenseQuoteChar"/>
    <w:uiPriority w:val="99"/>
    <w:rsid w:val="00933B47"/>
    <w:pPr>
      <w:pBdr>
        <w:bottom w:val="single" w:sz="4" w:space="4" w:color="4F81BD"/>
      </w:pBdr>
      <w:spacing w:before="200" w:after="280" w:line="276" w:lineRule="auto"/>
      <w:ind w:left="936" w:right="936"/>
    </w:pPr>
    <w:rPr>
      <w:rFonts w:ascii="Verdana" w:hAnsi="Verdana"/>
      <w:b/>
      <w:bCs/>
      <w:i/>
      <w:iCs/>
      <w:color w:val="4F81BD"/>
    </w:rPr>
  </w:style>
  <w:style w:type="character" w:customStyle="1" w:styleId="IntenseQuoteChar">
    <w:name w:val="Intense Quote Char"/>
    <w:link w:val="Citadestacada1"/>
    <w:uiPriority w:val="99"/>
    <w:locked/>
    <w:rsid w:val="00933B47"/>
    <w:rPr>
      <w:rFonts w:ascii="Verdana" w:eastAsia="Times New Roman" w:hAnsi="Verdana" w:cs="Times New Roman"/>
      <w:b/>
      <w:bCs/>
      <w:i/>
      <w:iCs/>
      <w:color w:val="4F81BD"/>
      <w:sz w:val="20"/>
      <w:szCs w:val="20"/>
      <w:lang w:val="es-MX" w:eastAsia="es-MX"/>
    </w:rPr>
  </w:style>
  <w:style w:type="character" w:customStyle="1" w:styleId="nfasisintenso1">
    <w:name w:val="Énfasis intenso1"/>
    <w:uiPriority w:val="99"/>
    <w:rsid w:val="00933B47"/>
    <w:rPr>
      <w:b/>
      <w:bCs/>
      <w:i/>
      <w:iCs/>
      <w:color w:val="4F81BD"/>
    </w:rPr>
  </w:style>
  <w:style w:type="character" w:customStyle="1" w:styleId="Referenciasutil1">
    <w:name w:val="Referencia sutil1"/>
    <w:uiPriority w:val="99"/>
    <w:rsid w:val="00933B47"/>
    <w:rPr>
      <w:smallCaps/>
      <w:color w:val="auto"/>
      <w:u w:val="single"/>
    </w:rPr>
  </w:style>
  <w:style w:type="character" w:customStyle="1" w:styleId="Referenciaintensa1">
    <w:name w:val="Referencia intensa1"/>
    <w:uiPriority w:val="99"/>
    <w:rsid w:val="00933B47"/>
    <w:rPr>
      <w:b/>
      <w:bCs/>
      <w:smallCaps/>
      <w:color w:val="auto"/>
      <w:spacing w:val="5"/>
      <w:u w:val="single"/>
    </w:rPr>
  </w:style>
  <w:style w:type="character" w:customStyle="1" w:styleId="Ttulodellibro1">
    <w:name w:val="Título del libro1"/>
    <w:uiPriority w:val="99"/>
    <w:rsid w:val="00933B47"/>
    <w:rPr>
      <w:b/>
      <w:bCs/>
      <w:smallCaps/>
      <w:spacing w:val="5"/>
    </w:rPr>
  </w:style>
  <w:style w:type="paragraph" w:customStyle="1" w:styleId="TtulodeTDC1">
    <w:name w:val="Título de TDC1"/>
    <w:basedOn w:val="Heading1"/>
    <w:next w:val="Normal"/>
    <w:uiPriority w:val="99"/>
    <w:rsid w:val="00933B47"/>
    <w:pPr>
      <w:keepLines/>
      <w:spacing w:before="480" w:line="276" w:lineRule="auto"/>
      <w:jc w:val="left"/>
      <w:outlineLvl w:val="9"/>
    </w:pPr>
    <w:rPr>
      <w:rFonts w:ascii="Cambria" w:eastAsia="Times New Roman" w:hAnsi="Cambria" w:cs="Cambria"/>
      <w:bCs/>
      <w:color w:val="365F91"/>
      <w:sz w:val="28"/>
      <w:szCs w:val="28"/>
      <w:lang w:eastAsia="es-MX"/>
    </w:rPr>
  </w:style>
  <w:style w:type="paragraph" w:customStyle="1" w:styleId="CM1">
    <w:name w:val="CM1"/>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3">
    <w:name w:val="CM23"/>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
    <w:name w:val="CM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3">
    <w:name w:val="CM3"/>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5">
    <w:name w:val="CM5"/>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6">
    <w:name w:val="CM6"/>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7">
    <w:name w:val="CM7"/>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8">
    <w:name w:val="CM8"/>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4">
    <w:name w:val="CM24"/>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5">
    <w:name w:val="CM25"/>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12">
    <w:name w:val="CM1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13">
    <w:name w:val="CM13"/>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6">
    <w:name w:val="CM26"/>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15">
    <w:name w:val="CM15"/>
    <w:basedOn w:val="Default"/>
    <w:next w:val="Default"/>
    <w:uiPriority w:val="99"/>
    <w:rsid w:val="00933B47"/>
    <w:pPr>
      <w:widowControl w:val="0"/>
      <w:spacing w:line="346" w:lineRule="atLeast"/>
    </w:pPr>
    <w:rPr>
      <w:rFonts w:ascii="Arial,Bold" w:eastAsia="Times New Roman" w:hAnsi="Arial,Bold" w:cs="Arial,Bold"/>
      <w:color w:val="auto"/>
      <w:lang w:eastAsia="es-MX"/>
    </w:rPr>
  </w:style>
  <w:style w:type="paragraph" w:customStyle="1" w:styleId="CM16">
    <w:name w:val="CM16"/>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1">
    <w:name w:val="CM21"/>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2">
    <w:name w:val="CM2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table" w:customStyle="1" w:styleId="MediumGrid3-Accent51">
    <w:name w:val="Medium Grid 3 - Accent 5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
    <w:name w:val="Medium Grid 3 - Accent 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paragraph" w:customStyle="1" w:styleId="Prrafodelista91">
    <w:name w:val="Párrafo de lista91"/>
    <w:basedOn w:val="Normal"/>
    <w:uiPriority w:val="99"/>
    <w:rsid w:val="00933B47"/>
    <w:pPr>
      <w:spacing w:after="200" w:line="276" w:lineRule="auto"/>
      <w:ind w:left="720"/>
      <w:jc w:val="both"/>
    </w:pPr>
    <w:rPr>
      <w:rFonts w:ascii="Verdana" w:eastAsia="Calibri" w:hAnsi="Verdana" w:cs="Arial"/>
      <w:sz w:val="22"/>
      <w:szCs w:val="22"/>
      <w:lang w:val="es-ES"/>
    </w:rPr>
  </w:style>
  <w:style w:type="paragraph" w:customStyle="1" w:styleId="Prrafodelista10">
    <w:name w:val="Párrafo de lista10"/>
    <w:basedOn w:val="Normal"/>
    <w:uiPriority w:val="99"/>
    <w:rsid w:val="00933B47"/>
    <w:pPr>
      <w:spacing w:after="200" w:line="276" w:lineRule="auto"/>
      <w:ind w:left="720"/>
    </w:pPr>
    <w:rPr>
      <w:rFonts w:ascii="Verdana" w:hAnsi="Verdana" w:cs="Arial"/>
      <w:sz w:val="22"/>
      <w:szCs w:val="22"/>
      <w:lang w:val="es-ES"/>
    </w:rPr>
  </w:style>
  <w:style w:type="character" w:customStyle="1" w:styleId="CarCar141">
    <w:name w:val="Car Car141"/>
    <w:uiPriority w:val="99"/>
    <w:locked/>
    <w:rsid w:val="00933B47"/>
    <w:rPr>
      <w:rFonts w:ascii="Arial" w:hAnsi="Arial" w:cs="Arial"/>
      <w:b/>
      <w:bCs/>
      <w:kern w:val="32"/>
      <w:sz w:val="32"/>
      <w:szCs w:val="32"/>
      <w:lang w:eastAsia="es-MX"/>
    </w:rPr>
  </w:style>
  <w:style w:type="character" w:customStyle="1" w:styleId="CarCar13">
    <w:name w:val="Car Car13"/>
    <w:uiPriority w:val="99"/>
    <w:locked/>
    <w:rsid w:val="00933B47"/>
    <w:rPr>
      <w:rFonts w:ascii="Arial" w:hAnsi="Arial" w:cs="Arial"/>
      <w:sz w:val="28"/>
      <w:szCs w:val="28"/>
      <w:lang w:val="es-ES_tradnl"/>
    </w:rPr>
  </w:style>
  <w:style w:type="character" w:customStyle="1" w:styleId="CarCar12">
    <w:name w:val="Car Car12"/>
    <w:uiPriority w:val="99"/>
    <w:locked/>
    <w:rsid w:val="00933B47"/>
    <w:rPr>
      <w:rFonts w:ascii="Times New Roman" w:hAnsi="Times New Roman" w:cs="Times New Roman"/>
      <w:b/>
      <w:bCs/>
      <w:sz w:val="22"/>
      <w:szCs w:val="22"/>
    </w:rPr>
  </w:style>
  <w:style w:type="character" w:customStyle="1" w:styleId="CarCar11">
    <w:name w:val="Car Car11"/>
    <w:uiPriority w:val="99"/>
    <w:locked/>
    <w:rsid w:val="00933B47"/>
    <w:rPr>
      <w:rFonts w:ascii="Times New Roman" w:hAnsi="Times New Roman" w:cs="Times New Roman"/>
      <w:b/>
      <w:bCs/>
      <w:sz w:val="28"/>
      <w:szCs w:val="28"/>
      <w:lang w:eastAsia="es-ES"/>
    </w:rPr>
  </w:style>
  <w:style w:type="character" w:customStyle="1" w:styleId="CarCar10">
    <w:name w:val="Car Car10"/>
    <w:uiPriority w:val="99"/>
    <w:locked/>
    <w:rsid w:val="00933B47"/>
    <w:rPr>
      <w:rFonts w:ascii="Times New Roman" w:hAnsi="Times New Roman" w:cs="Times New Roman"/>
      <w:b/>
      <w:bCs/>
      <w:i/>
      <w:iCs/>
      <w:sz w:val="26"/>
      <w:szCs w:val="26"/>
      <w:lang w:eastAsia="es-ES"/>
    </w:rPr>
  </w:style>
  <w:style w:type="character" w:customStyle="1" w:styleId="CarCar9">
    <w:name w:val="Car Car9"/>
    <w:uiPriority w:val="99"/>
    <w:locked/>
    <w:rsid w:val="00933B47"/>
  </w:style>
  <w:style w:type="character" w:customStyle="1" w:styleId="CarCarCar">
    <w:name w:val="Car Car Car"/>
    <w:uiPriority w:val="99"/>
    <w:locked/>
    <w:rsid w:val="00933B47"/>
  </w:style>
  <w:style w:type="character" w:customStyle="1" w:styleId="CarCar8">
    <w:name w:val="Car Car8"/>
    <w:uiPriority w:val="99"/>
    <w:locked/>
    <w:rsid w:val="00933B47"/>
    <w:rPr>
      <w:rFonts w:ascii="Courier New" w:hAnsi="Courier New" w:cs="Courier New"/>
      <w:sz w:val="20"/>
      <w:szCs w:val="20"/>
      <w:lang w:eastAsia="es-ES"/>
    </w:rPr>
  </w:style>
  <w:style w:type="character" w:customStyle="1" w:styleId="CarCar7">
    <w:name w:val="Car Car7"/>
    <w:uiPriority w:val="99"/>
    <w:locked/>
    <w:rsid w:val="00933B47"/>
    <w:rPr>
      <w:rFonts w:ascii="Arial" w:hAnsi="Arial" w:cs="Arial"/>
      <w:sz w:val="20"/>
      <w:szCs w:val="20"/>
      <w:lang w:eastAsia="es-MX"/>
    </w:rPr>
  </w:style>
  <w:style w:type="character" w:customStyle="1" w:styleId="CarCar6">
    <w:name w:val="Car Car6"/>
    <w:uiPriority w:val="99"/>
    <w:locked/>
    <w:rsid w:val="00933B47"/>
    <w:rPr>
      <w:rFonts w:ascii="Times New Roman" w:hAnsi="Times New Roman" w:cs="Times New Roman"/>
      <w:sz w:val="20"/>
      <w:szCs w:val="20"/>
      <w:lang w:eastAsia="es-MX"/>
    </w:rPr>
  </w:style>
  <w:style w:type="character" w:customStyle="1" w:styleId="CarCar5">
    <w:name w:val="Car Car5"/>
    <w:uiPriority w:val="99"/>
    <w:locked/>
    <w:rsid w:val="00933B47"/>
    <w:rPr>
      <w:rFonts w:ascii="Times New Roman" w:hAnsi="Times New Roman" w:cs="Times New Roman"/>
      <w:sz w:val="24"/>
      <w:szCs w:val="24"/>
      <w:lang w:eastAsia="es-ES"/>
    </w:rPr>
  </w:style>
  <w:style w:type="character" w:customStyle="1" w:styleId="CarCar3">
    <w:name w:val="Car Car3"/>
    <w:uiPriority w:val="99"/>
    <w:semiHidden/>
    <w:locked/>
    <w:rsid w:val="00933B47"/>
    <w:rPr>
      <w:rFonts w:ascii="Times New Roman" w:hAnsi="Times New Roman" w:cs="Times New Roman"/>
      <w:lang w:eastAsia="es-ES"/>
    </w:rPr>
  </w:style>
  <w:style w:type="paragraph" w:customStyle="1" w:styleId="Sinespaciado7">
    <w:name w:val="Sin espaciado7"/>
    <w:uiPriority w:val="99"/>
    <w:rsid w:val="00933B47"/>
    <w:pPr>
      <w:spacing w:after="0" w:line="240" w:lineRule="auto"/>
      <w:jc w:val="both"/>
    </w:pPr>
    <w:rPr>
      <w:rFonts w:ascii="Verdana" w:eastAsia="Times New Roman" w:hAnsi="Verdana" w:cs="Arial"/>
      <w:lang w:eastAsia="es-MX"/>
    </w:rPr>
  </w:style>
  <w:style w:type="table" w:customStyle="1" w:styleId="Listamedia22">
    <w:name w:val="Lista media 22"/>
    <w:uiPriority w:val="99"/>
    <w:rsid w:val="00933B47"/>
    <w:pPr>
      <w:spacing w:after="0" w:line="240" w:lineRule="auto"/>
    </w:pPr>
    <w:rPr>
      <w:rFonts w:ascii="Cambria" w:eastAsia="Times New Roman" w:hAnsi="Cambria" w:cs="Cambria"/>
      <w:color w:val="000000"/>
      <w:sz w:val="20"/>
      <w:szCs w:val="20"/>
      <w:lang w:val="es-MX"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Tablaconcuadrcula21">
    <w:name w:val="Tabla con cuadrícula21"/>
    <w:uiPriority w:val="59"/>
    <w:rsid w:val="00933B47"/>
    <w:pPr>
      <w:spacing w:after="0" w:line="240" w:lineRule="auto"/>
    </w:pPr>
    <w:rPr>
      <w:rFonts w:ascii="Verdana" w:eastAsia="Calibri" w:hAnsi="Verdana" w:cs="Arial"/>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8">
    <w:name w:val="Sin espaciado8"/>
    <w:uiPriority w:val="99"/>
    <w:qFormat/>
    <w:rsid w:val="00933B47"/>
    <w:pPr>
      <w:spacing w:after="0" w:line="240" w:lineRule="auto"/>
      <w:jc w:val="both"/>
    </w:pPr>
    <w:rPr>
      <w:rFonts w:ascii="Verdana" w:eastAsia="Times New Roman" w:hAnsi="Verdana" w:cs="Arial"/>
      <w:lang w:eastAsia="es-MX"/>
    </w:rPr>
  </w:style>
  <w:style w:type="table" w:customStyle="1" w:styleId="Listamedia211">
    <w:name w:val="Lista media 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character" w:customStyle="1" w:styleId="WW8Num6z0">
    <w:name w:val="WW8Num6z0"/>
    <w:uiPriority w:val="99"/>
    <w:rsid w:val="00933B47"/>
    <w:rPr>
      <w:b/>
      <w:bCs/>
    </w:rPr>
  </w:style>
  <w:style w:type="character" w:customStyle="1" w:styleId="Absatz-Standardschriftart">
    <w:name w:val="Absatz-Standardschriftart"/>
    <w:uiPriority w:val="99"/>
    <w:rsid w:val="00933B47"/>
  </w:style>
  <w:style w:type="character" w:customStyle="1" w:styleId="WW-Absatz-Standardschriftart">
    <w:name w:val="WW-Absatz-Standardschriftart"/>
    <w:uiPriority w:val="99"/>
    <w:rsid w:val="00933B47"/>
  </w:style>
  <w:style w:type="character" w:customStyle="1" w:styleId="WW-Absatz-Standardschriftart1">
    <w:name w:val="WW-Absatz-Standardschriftart1"/>
    <w:uiPriority w:val="99"/>
    <w:rsid w:val="00933B47"/>
  </w:style>
  <w:style w:type="character" w:customStyle="1" w:styleId="WW-Absatz-Standardschriftart11">
    <w:name w:val="WW-Absatz-Standardschriftart11"/>
    <w:uiPriority w:val="99"/>
    <w:rsid w:val="00933B47"/>
  </w:style>
  <w:style w:type="character" w:customStyle="1" w:styleId="WW-Absatz-Standardschriftart111">
    <w:name w:val="WW-Absatz-Standardschriftart111"/>
    <w:uiPriority w:val="99"/>
    <w:rsid w:val="00933B47"/>
  </w:style>
  <w:style w:type="character" w:customStyle="1" w:styleId="WW-Absatz-Standardschriftart1111">
    <w:name w:val="WW-Absatz-Standardschriftart1111"/>
    <w:uiPriority w:val="99"/>
    <w:rsid w:val="00933B47"/>
  </w:style>
  <w:style w:type="character" w:customStyle="1" w:styleId="WW-Absatz-Standardschriftart11111">
    <w:name w:val="WW-Absatz-Standardschriftart11111"/>
    <w:uiPriority w:val="99"/>
    <w:rsid w:val="00933B47"/>
  </w:style>
  <w:style w:type="character" w:customStyle="1" w:styleId="WW-Absatz-Standardschriftart111111">
    <w:name w:val="WW-Absatz-Standardschriftart111111"/>
    <w:uiPriority w:val="99"/>
    <w:rsid w:val="00933B47"/>
  </w:style>
  <w:style w:type="character" w:customStyle="1" w:styleId="WW-Absatz-Standardschriftart1111111">
    <w:name w:val="WW-Absatz-Standardschriftart1111111"/>
    <w:uiPriority w:val="99"/>
    <w:rsid w:val="00933B47"/>
  </w:style>
  <w:style w:type="character" w:customStyle="1" w:styleId="WW-Car">
    <w:name w:val="WW- Car"/>
    <w:uiPriority w:val="99"/>
    <w:rsid w:val="00933B47"/>
    <w:rPr>
      <w:rFonts w:ascii="Tahoma" w:hAnsi="Tahoma" w:cs="Tahoma"/>
      <w:b/>
      <w:bCs/>
      <w:sz w:val="24"/>
      <w:szCs w:val="24"/>
      <w:lang w:val="es-ES"/>
    </w:rPr>
  </w:style>
  <w:style w:type="character" w:customStyle="1" w:styleId="WW-Car1">
    <w:name w:val="WW- Car1"/>
    <w:uiPriority w:val="99"/>
    <w:rsid w:val="00933B47"/>
    <w:rPr>
      <w:rFonts w:ascii="Courier New" w:hAnsi="Courier New" w:cs="Courier New"/>
      <w:lang w:val="es-ES"/>
    </w:rPr>
  </w:style>
  <w:style w:type="character" w:customStyle="1" w:styleId="WW-Car12">
    <w:name w:val="WW- Car12"/>
    <w:uiPriority w:val="99"/>
    <w:rsid w:val="00933B47"/>
    <w:rPr>
      <w:lang w:val="es-ES"/>
    </w:rPr>
  </w:style>
  <w:style w:type="character" w:customStyle="1" w:styleId="Smbolodenotaalpie">
    <w:name w:val="Símbolo de nota al pie"/>
    <w:rsid w:val="00933B47"/>
    <w:rPr>
      <w:vertAlign w:val="superscript"/>
    </w:rPr>
  </w:style>
  <w:style w:type="character" w:customStyle="1" w:styleId="ListLabel1">
    <w:name w:val="ListLabel 1"/>
    <w:qFormat/>
    <w:rsid w:val="00933B47"/>
    <w:rPr>
      <w:b/>
      <w:bCs/>
    </w:rPr>
  </w:style>
  <w:style w:type="character" w:customStyle="1" w:styleId="Vietas">
    <w:name w:val="Viñetas"/>
    <w:uiPriority w:val="99"/>
    <w:rsid w:val="00933B47"/>
    <w:rPr>
      <w:rFonts w:ascii="OpenSymbol" w:hAnsi="OpenSymbol" w:cs="OpenSymbol"/>
    </w:rPr>
  </w:style>
  <w:style w:type="paragraph" w:customStyle="1" w:styleId="Sangra2detindependiente1">
    <w:name w:val="Sangría 2 de t. independiente1"/>
    <w:basedOn w:val="Normal"/>
    <w:uiPriority w:val="99"/>
    <w:rsid w:val="00933B47"/>
    <w:pPr>
      <w:suppressAutoHyphens/>
      <w:spacing w:after="120" w:line="480" w:lineRule="auto"/>
      <w:ind w:left="283"/>
    </w:pPr>
    <w:rPr>
      <w:rFonts w:ascii="Verdana" w:eastAsia="Calibri" w:hAnsi="Verdana" w:cs="Arial"/>
      <w:sz w:val="24"/>
      <w:szCs w:val="24"/>
      <w:lang w:eastAsia="ar-SA"/>
    </w:rPr>
  </w:style>
  <w:style w:type="paragraph" w:customStyle="1" w:styleId="Textosinformato1">
    <w:name w:val="Texto sin formato1"/>
    <w:basedOn w:val="Normal"/>
    <w:uiPriority w:val="99"/>
    <w:rsid w:val="00933B47"/>
    <w:pPr>
      <w:widowControl w:val="0"/>
      <w:suppressAutoHyphens/>
    </w:pPr>
    <w:rPr>
      <w:rFonts w:ascii="Courier New" w:eastAsia="Calibri" w:hAnsi="Courier New" w:cs="Courier New"/>
      <w:lang w:eastAsia="ar-SA"/>
    </w:rPr>
  </w:style>
  <w:style w:type="paragraph" w:customStyle="1" w:styleId="Epgrafe1">
    <w:name w:val="Epígrafe1"/>
    <w:basedOn w:val="Normal"/>
    <w:next w:val="Normal"/>
    <w:uiPriority w:val="99"/>
    <w:qFormat/>
    <w:rsid w:val="00933B47"/>
    <w:pPr>
      <w:suppressAutoHyphens/>
    </w:pPr>
    <w:rPr>
      <w:rFonts w:ascii="Verdana" w:eastAsia="Calibri" w:hAnsi="Verdana" w:cs="Arial"/>
      <w:b/>
      <w:bCs/>
      <w:lang w:eastAsia="ar-SA"/>
    </w:rPr>
  </w:style>
  <w:style w:type="character" w:customStyle="1" w:styleId="nfasissutil2">
    <w:name w:val="Énfasis sutil2"/>
    <w:uiPriority w:val="99"/>
    <w:rsid w:val="00933B47"/>
    <w:rPr>
      <w:i/>
      <w:iCs/>
      <w:color w:val="808080"/>
    </w:rPr>
  </w:style>
  <w:style w:type="numbering" w:customStyle="1" w:styleId="Reglamentos">
    <w:name w:val="Reglamentos"/>
    <w:rsid w:val="00933B47"/>
    <w:pPr>
      <w:numPr>
        <w:numId w:val="20"/>
      </w:numPr>
    </w:pPr>
  </w:style>
  <w:style w:type="numbering" w:customStyle="1" w:styleId="Estilo2">
    <w:name w:val="Estilo2"/>
    <w:rsid w:val="00933B47"/>
    <w:pPr>
      <w:numPr>
        <w:numId w:val="19"/>
      </w:numPr>
    </w:pPr>
  </w:style>
  <w:style w:type="character" w:customStyle="1" w:styleId="ListParagraphChar">
    <w:name w:val="List Paragraph Char"/>
    <w:link w:val="Prrafodelista6"/>
    <w:uiPriority w:val="99"/>
    <w:locked/>
    <w:rsid w:val="00933B47"/>
    <w:rPr>
      <w:rFonts w:ascii="Verdana" w:eastAsia="Times New Roman" w:hAnsi="Verdana" w:cs="Arial"/>
      <w:lang w:eastAsia="es-MX"/>
    </w:rPr>
  </w:style>
  <w:style w:type="table" w:customStyle="1" w:styleId="207">
    <w:name w:val="207"/>
    <w:basedOn w:val="TableNormal7"/>
    <w:rsid w:val="00933B47"/>
    <w:tblPr>
      <w:tblStyleRowBandSize w:val="1"/>
      <w:tblStyleColBandSize w:val="1"/>
      <w:tblCellMar>
        <w:left w:w="115" w:type="dxa"/>
        <w:right w:w="115" w:type="dxa"/>
      </w:tblCellMar>
    </w:tblPr>
  </w:style>
  <w:style w:type="paragraph" w:customStyle="1" w:styleId="PlainText1">
    <w:name w:val="Plain Text1"/>
    <w:basedOn w:val="Normal"/>
    <w:uiPriority w:val="99"/>
    <w:rsid w:val="00933B47"/>
    <w:pPr>
      <w:jc w:val="both"/>
    </w:pPr>
    <w:rPr>
      <w:rFonts w:ascii="Courier New" w:hAnsi="Courier New"/>
      <w:lang w:val="es-ES" w:eastAsia="es-ES"/>
    </w:rPr>
  </w:style>
  <w:style w:type="paragraph" w:customStyle="1" w:styleId="Textosinformato2">
    <w:name w:val="Texto sin formato2"/>
    <w:basedOn w:val="Normal"/>
    <w:uiPriority w:val="99"/>
    <w:rsid w:val="00933B47"/>
    <w:rPr>
      <w:rFonts w:ascii="Courier New" w:hAnsi="Courier New"/>
      <w:lang w:val="es-ES" w:eastAsia="es-ES"/>
    </w:rPr>
  </w:style>
  <w:style w:type="paragraph" w:customStyle="1" w:styleId="CM10">
    <w:name w:val="CM10"/>
    <w:basedOn w:val="Default"/>
    <w:next w:val="Default"/>
    <w:uiPriority w:val="99"/>
    <w:rsid w:val="00933B47"/>
    <w:pPr>
      <w:widowControl w:val="0"/>
      <w:spacing w:line="236" w:lineRule="atLeast"/>
    </w:pPr>
    <w:rPr>
      <w:rFonts w:ascii="Tahoma" w:eastAsia="Times New Roman" w:hAnsi="Tahoma" w:cs="Tahoma"/>
      <w:color w:val="auto"/>
      <w:lang w:eastAsia="es-MX"/>
    </w:rPr>
  </w:style>
  <w:style w:type="paragraph" w:customStyle="1" w:styleId="Normal4">
    <w:name w:val="Normal4"/>
    <w:uiPriority w:val="99"/>
    <w:rsid w:val="00933B47"/>
    <w:pPr>
      <w:spacing w:after="160" w:line="256" w:lineRule="auto"/>
    </w:pPr>
    <w:rPr>
      <w:rFonts w:ascii="Verdana" w:eastAsia="Calibri" w:hAnsi="Verdana" w:cs="Arial"/>
      <w:color w:val="000000"/>
      <w:lang w:val="es-MX" w:eastAsia="es-MX"/>
    </w:rPr>
  </w:style>
  <w:style w:type="character" w:customStyle="1" w:styleId="ROMANOSCar">
    <w:name w:val="ROMANOS Car"/>
    <w:link w:val="ROMANOS"/>
    <w:locked/>
    <w:rsid w:val="00933B47"/>
    <w:rPr>
      <w:rFonts w:ascii="Arial" w:eastAsia="Times New Roman" w:hAnsi="Arial" w:cs="Times New Roman"/>
      <w:sz w:val="18"/>
      <w:szCs w:val="20"/>
      <w:lang w:val="es-ES_tradnl" w:eastAsia="es-ES"/>
    </w:rPr>
  </w:style>
  <w:style w:type="character" w:customStyle="1" w:styleId="ADECUACIONMPALCar">
    <w:name w:val="ADECUACIONMPAL Car"/>
    <w:link w:val="ADECUACIONMPAL"/>
    <w:uiPriority w:val="99"/>
    <w:locked/>
    <w:rsid w:val="00933B47"/>
    <w:rPr>
      <w:rFonts w:ascii="Arial" w:eastAsia="Times New Roman" w:hAnsi="Arial" w:cs="Arial"/>
      <w:strike/>
      <w:color w:val="FF0000"/>
      <w:lang w:eastAsia="es-ES"/>
    </w:rPr>
  </w:style>
  <w:style w:type="paragraph" w:customStyle="1" w:styleId="ADECUACIONMPAL">
    <w:name w:val="ADECUACIONMPAL"/>
    <w:basedOn w:val="Normal"/>
    <w:link w:val="ADECUACIONMPALCar"/>
    <w:autoRedefine/>
    <w:uiPriority w:val="99"/>
    <w:rsid w:val="00933B47"/>
    <w:pPr>
      <w:jc w:val="both"/>
    </w:pPr>
    <w:rPr>
      <w:rFonts w:ascii="Arial" w:hAnsi="Arial" w:cs="Arial"/>
      <w:strike/>
      <w:color w:val="FF0000"/>
      <w:sz w:val="22"/>
      <w:szCs w:val="22"/>
      <w:lang w:val="es-ES" w:eastAsia="es-ES"/>
    </w:rPr>
  </w:style>
  <w:style w:type="paragraph" w:customStyle="1" w:styleId="Revisin4">
    <w:name w:val="Revisión4"/>
    <w:uiPriority w:val="99"/>
    <w:semiHidden/>
    <w:rsid w:val="00933B47"/>
    <w:pPr>
      <w:spacing w:after="0" w:line="240" w:lineRule="auto"/>
    </w:pPr>
    <w:rPr>
      <w:rFonts w:ascii="Verdana" w:eastAsia="Calibri" w:hAnsi="Verdana" w:cs="Arial"/>
      <w:sz w:val="24"/>
      <w:szCs w:val="24"/>
      <w:lang w:eastAsia="es-ES"/>
    </w:rPr>
  </w:style>
  <w:style w:type="paragraph" w:customStyle="1" w:styleId="Revision1">
    <w:name w:val="Revision1"/>
    <w:uiPriority w:val="99"/>
    <w:semiHidden/>
    <w:rsid w:val="00933B47"/>
    <w:pPr>
      <w:spacing w:after="0" w:line="240" w:lineRule="auto"/>
    </w:pPr>
    <w:rPr>
      <w:rFonts w:ascii="Verdana" w:eastAsia="Calibri" w:hAnsi="Verdana" w:cs="Arial"/>
      <w:lang w:eastAsia="es-MX"/>
    </w:rPr>
  </w:style>
  <w:style w:type="paragraph" w:customStyle="1" w:styleId="Revisin5">
    <w:name w:val="Revisión5"/>
    <w:uiPriority w:val="99"/>
    <w:semiHidden/>
    <w:rsid w:val="00933B47"/>
    <w:pPr>
      <w:spacing w:after="0" w:line="240" w:lineRule="auto"/>
    </w:pPr>
    <w:rPr>
      <w:rFonts w:ascii="Verdana" w:eastAsia="Calibri" w:hAnsi="Verdana" w:cs="Arial"/>
      <w:lang w:eastAsia="es-MX"/>
    </w:rPr>
  </w:style>
  <w:style w:type="paragraph" w:customStyle="1" w:styleId="Revisin6">
    <w:name w:val="Revisión6"/>
    <w:uiPriority w:val="99"/>
    <w:semiHidden/>
    <w:rsid w:val="00933B47"/>
    <w:pPr>
      <w:spacing w:after="0" w:line="240" w:lineRule="auto"/>
    </w:pPr>
    <w:rPr>
      <w:rFonts w:ascii="Verdana" w:eastAsia="Calibri" w:hAnsi="Verdana" w:cs="Arial"/>
      <w:lang w:eastAsia="es-MX"/>
    </w:rPr>
  </w:style>
  <w:style w:type="paragraph" w:customStyle="1" w:styleId="Textosinformato12">
    <w:name w:val="Texto sin formato12"/>
    <w:basedOn w:val="Normal"/>
    <w:uiPriority w:val="99"/>
    <w:rsid w:val="00933B47"/>
    <w:rPr>
      <w:rFonts w:ascii="Courier New" w:hAnsi="Courier New" w:cs="Courier New"/>
      <w:lang w:val="es-ES" w:eastAsia="es-ES"/>
    </w:rPr>
  </w:style>
  <w:style w:type="paragraph" w:customStyle="1" w:styleId="font11">
    <w:name w:val="font11"/>
    <w:basedOn w:val="Normal"/>
    <w:uiPriority w:val="99"/>
    <w:rsid w:val="00933B47"/>
    <w:pPr>
      <w:spacing w:before="100" w:beforeAutospacing="1" w:after="100" w:afterAutospacing="1"/>
    </w:pPr>
    <w:rPr>
      <w:rFonts w:ascii="Arial" w:hAnsi="Arial" w:cs="Arial"/>
      <w:color w:val="FFFFFF"/>
      <w:sz w:val="18"/>
      <w:szCs w:val="18"/>
    </w:rPr>
  </w:style>
  <w:style w:type="paragraph" w:customStyle="1" w:styleId="font12">
    <w:name w:val="font12"/>
    <w:basedOn w:val="Normal"/>
    <w:uiPriority w:val="99"/>
    <w:rsid w:val="00933B47"/>
    <w:pPr>
      <w:spacing w:before="100" w:beforeAutospacing="1" w:after="100" w:afterAutospacing="1"/>
    </w:pPr>
    <w:rPr>
      <w:rFonts w:ascii="Arial" w:hAnsi="Arial" w:cs="Arial"/>
      <w:color w:val="000000"/>
      <w:sz w:val="10"/>
      <w:szCs w:val="10"/>
    </w:rPr>
  </w:style>
  <w:style w:type="paragraph" w:customStyle="1" w:styleId="font13">
    <w:name w:val="font13"/>
    <w:basedOn w:val="Normal"/>
    <w:uiPriority w:val="99"/>
    <w:rsid w:val="00933B47"/>
    <w:pPr>
      <w:spacing w:before="100" w:beforeAutospacing="1" w:after="100" w:afterAutospacing="1"/>
    </w:pPr>
    <w:rPr>
      <w:rFonts w:ascii="Arial" w:hAnsi="Arial" w:cs="Arial"/>
      <w:color w:val="000000"/>
      <w:sz w:val="16"/>
      <w:szCs w:val="16"/>
    </w:rPr>
  </w:style>
  <w:style w:type="paragraph" w:customStyle="1" w:styleId="font14">
    <w:name w:val="font14"/>
    <w:basedOn w:val="Normal"/>
    <w:uiPriority w:val="99"/>
    <w:rsid w:val="00933B47"/>
    <w:pPr>
      <w:spacing w:before="100" w:beforeAutospacing="1" w:after="100" w:afterAutospacing="1"/>
    </w:pPr>
    <w:rPr>
      <w:rFonts w:ascii="Arial" w:hAnsi="Arial" w:cs="Arial"/>
      <w:color w:val="000000"/>
      <w:sz w:val="17"/>
      <w:szCs w:val="17"/>
    </w:rPr>
  </w:style>
  <w:style w:type="paragraph" w:customStyle="1" w:styleId="font15">
    <w:name w:val="font15"/>
    <w:basedOn w:val="Normal"/>
    <w:uiPriority w:val="99"/>
    <w:rsid w:val="00933B47"/>
    <w:pPr>
      <w:spacing w:before="100" w:beforeAutospacing="1" w:after="100" w:afterAutospacing="1"/>
    </w:pPr>
    <w:rPr>
      <w:rFonts w:ascii="Arial" w:hAnsi="Arial" w:cs="Arial"/>
      <w:b/>
      <w:bCs/>
      <w:color w:val="002060"/>
      <w:sz w:val="18"/>
      <w:szCs w:val="18"/>
      <w:u w:val="single"/>
    </w:rPr>
  </w:style>
  <w:style w:type="paragraph" w:customStyle="1" w:styleId="font16">
    <w:name w:val="font16"/>
    <w:basedOn w:val="Normal"/>
    <w:uiPriority w:val="99"/>
    <w:rsid w:val="00933B47"/>
    <w:pPr>
      <w:spacing w:before="100" w:beforeAutospacing="1" w:after="100" w:afterAutospacing="1"/>
    </w:pPr>
    <w:rPr>
      <w:rFonts w:ascii="Arial" w:hAnsi="Arial" w:cs="Arial"/>
      <w:b/>
      <w:bCs/>
      <w:color w:val="E46D0A"/>
      <w:sz w:val="18"/>
      <w:szCs w:val="18"/>
      <w:u w:val="single"/>
    </w:rPr>
  </w:style>
  <w:style w:type="paragraph" w:customStyle="1" w:styleId="font17">
    <w:name w:val="font17"/>
    <w:basedOn w:val="Normal"/>
    <w:uiPriority w:val="99"/>
    <w:rsid w:val="00933B47"/>
    <w:pPr>
      <w:spacing w:before="100" w:beforeAutospacing="1" w:after="100" w:afterAutospacing="1"/>
    </w:pPr>
    <w:rPr>
      <w:rFonts w:ascii="Arial" w:hAnsi="Arial" w:cs="Arial"/>
      <w:b/>
      <w:bCs/>
      <w:color w:val="E46D0A"/>
      <w:sz w:val="18"/>
      <w:szCs w:val="18"/>
    </w:rPr>
  </w:style>
  <w:style w:type="paragraph" w:customStyle="1" w:styleId="font18">
    <w:name w:val="font18"/>
    <w:basedOn w:val="Normal"/>
    <w:uiPriority w:val="99"/>
    <w:rsid w:val="00933B47"/>
    <w:pPr>
      <w:spacing w:before="100" w:beforeAutospacing="1" w:after="100" w:afterAutospacing="1"/>
    </w:pPr>
    <w:rPr>
      <w:rFonts w:ascii="Arial" w:hAnsi="Arial" w:cs="Arial"/>
      <w:color w:val="E46D0A"/>
      <w:sz w:val="18"/>
      <w:szCs w:val="18"/>
    </w:rPr>
  </w:style>
  <w:style w:type="paragraph" w:customStyle="1" w:styleId="font19">
    <w:name w:val="font19"/>
    <w:basedOn w:val="Normal"/>
    <w:uiPriority w:val="99"/>
    <w:rsid w:val="00933B47"/>
    <w:pPr>
      <w:spacing w:before="100" w:beforeAutospacing="1" w:after="100" w:afterAutospacing="1"/>
    </w:pPr>
    <w:rPr>
      <w:rFonts w:ascii="Arial" w:hAnsi="Arial" w:cs="Arial"/>
      <w:b/>
      <w:bCs/>
      <w:color w:val="E46D0A"/>
      <w:sz w:val="16"/>
      <w:szCs w:val="16"/>
    </w:rPr>
  </w:style>
  <w:style w:type="paragraph" w:customStyle="1" w:styleId="font20">
    <w:name w:val="font20"/>
    <w:basedOn w:val="Normal"/>
    <w:uiPriority w:val="99"/>
    <w:rsid w:val="00933B47"/>
    <w:pPr>
      <w:spacing w:before="100" w:beforeAutospacing="1" w:after="100" w:afterAutospacing="1"/>
    </w:pPr>
    <w:rPr>
      <w:rFonts w:ascii="Arial" w:hAnsi="Arial" w:cs="Arial"/>
      <w:b/>
      <w:bCs/>
      <w:color w:val="E46D0A"/>
    </w:rPr>
  </w:style>
  <w:style w:type="paragraph" w:customStyle="1" w:styleId="font21">
    <w:name w:val="font21"/>
    <w:basedOn w:val="Normal"/>
    <w:uiPriority w:val="99"/>
    <w:rsid w:val="00933B47"/>
    <w:pPr>
      <w:spacing w:before="100" w:beforeAutospacing="1" w:after="100" w:afterAutospacing="1"/>
    </w:pPr>
    <w:rPr>
      <w:rFonts w:ascii="Arial" w:hAnsi="Arial" w:cs="Arial"/>
      <w:color w:val="E46D0A"/>
    </w:rPr>
  </w:style>
  <w:style w:type="paragraph" w:customStyle="1" w:styleId="font22">
    <w:name w:val="font22"/>
    <w:basedOn w:val="Normal"/>
    <w:uiPriority w:val="99"/>
    <w:rsid w:val="00933B47"/>
    <w:pPr>
      <w:spacing w:before="100" w:beforeAutospacing="1" w:after="100" w:afterAutospacing="1"/>
    </w:pPr>
    <w:rPr>
      <w:rFonts w:ascii="Bookman Old Style" w:hAnsi="Bookman Old Style" w:cs="Bookman Old Style"/>
      <w:color w:val="E46D0A"/>
      <w:sz w:val="18"/>
      <w:szCs w:val="18"/>
    </w:rPr>
  </w:style>
  <w:style w:type="paragraph" w:customStyle="1" w:styleId="Nn">
    <w:name w:val="Nn"/>
    <w:basedOn w:val="BodyTextIndent"/>
    <w:uiPriority w:val="99"/>
    <w:rsid w:val="00933B47"/>
    <w:pPr>
      <w:ind w:left="0"/>
    </w:pPr>
    <w:rPr>
      <w:rFonts w:cs="Arial"/>
      <w:b w:val="0"/>
      <w:sz w:val="20"/>
      <w:lang w:val="es-ES" w:eastAsia="es-ES"/>
    </w:rPr>
  </w:style>
  <w:style w:type="paragraph" w:customStyle="1" w:styleId="msolistparagraph">
    <w:name w:val="msolistparagraph"/>
    <w:basedOn w:val="Normal"/>
    <w:uiPriority w:val="99"/>
    <w:rsid w:val="00933B47"/>
    <w:pPr>
      <w:ind w:left="708"/>
    </w:pPr>
    <w:rPr>
      <w:sz w:val="24"/>
      <w:szCs w:val="24"/>
      <w:lang w:val="es-ES"/>
    </w:rPr>
  </w:style>
  <w:style w:type="paragraph" w:customStyle="1" w:styleId="Artculo">
    <w:name w:val="Artículo"/>
    <w:basedOn w:val="Normal"/>
    <w:uiPriority w:val="99"/>
    <w:rsid w:val="00933B47"/>
    <w:pPr>
      <w:ind w:firstLine="567"/>
      <w:jc w:val="both"/>
    </w:pPr>
    <w:rPr>
      <w:rFonts w:ascii="Arial" w:hAnsi="Arial" w:cs="Arial"/>
      <w:lang w:val="es-ES" w:eastAsia="es-ES"/>
    </w:rPr>
  </w:style>
  <w:style w:type="paragraph" w:customStyle="1" w:styleId="inciso2tab">
    <w:name w:val="inciso 2 tab"/>
    <w:basedOn w:val="Normal"/>
    <w:uiPriority w:val="99"/>
    <w:rsid w:val="00933B47"/>
    <w:pPr>
      <w:tabs>
        <w:tab w:val="right" w:pos="6237"/>
        <w:tab w:val="right" w:pos="8505"/>
      </w:tabs>
      <w:ind w:firstLine="567"/>
      <w:jc w:val="both"/>
    </w:pPr>
    <w:rPr>
      <w:rFonts w:ascii="Arial" w:hAnsi="Arial" w:cs="Arial"/>
      <w:lang w:val="es-ES_tradnl" w:eastAsia="es-ES"/>
    </w:rPr>
  </w:style>
  <w:style w:type="paragraph" w:customStyle="1" w:styleId="Fraccin">
    <w:name w:val="Fracción"/>
    <w:basedOn w:val="Artculo"/>
    <w:uiPriority w:val="99"/>
    <w:rsid w:val="00933B47"/>
  </w:style>
  <w:style w:type="paragraph" w:customStyle="1" w:styleId="inciso">
    <w:name w:val="inciso"/>
    <w:basedOn w:val="Fraccin"/>
    <w:uiPriority w:val="99"/>
    <w:rsid w:val="00933B47"/>
  </w:style>
  <w:style w:type="paragraph" w:customStyle="1" w:styleId="Textosinformato11">
    <w:name w:val="Texto sin formato11"/>
    <w:basedOn w:val="Normal"/>
    <w:uiPriority w:val="99"/>
    <w:rsid w:val="00933B47"/>
    <w:rPr>
      <w:rFonts w:ascii="Courier New" w:hAnsi="Courier New" w:cs="Courier New"/>
      <w:lang w:val="es-ES" w:eastAsia="es-ES"/>
    </w:rPr>
  </w:style>
  <w:style w:type="paragraph" w:customStyle="1" w:styleId="Textosinformato4">
    <w:name w:val="Texto sin formato4"/>
    <w:basedOn w:val="Normal"/>
    <w:uiPriority w:val="99"/>
    <w:rsid w:val="00933B47"/>
    <w:rPr>
      <w:rFonts w:ascii="Courier New" w:hAnsi="Courier New" w:cs="Courier New"/>
      <w:lang w:val="es-ES" w:eastAsia="es-ES"/>
    </w:rPr>
  </w:style>
  <w:style w:type="paragraph" w:customStyle="1" w:styleId="NormalCenturyGothic">
    <w:name w:val="Normal + Century Gothic"/>
    <w:aliases w:val="Negrita,Centrado"/>
    <w:basedOn w:val="Normal"/>
    <w:uiPriority w:val="99"/>
    <w:rsid w:val="00933B47"/>
    <w:pPr>
      <w:jc w:val="center"/>
    </w:pPr>
    <w:rPr>
      <w:rFonts w:ascii="Century Gothic" w:eastAsia="MS ??" w:hAnsi="Century Gothic" w:cs="Century Gothic"/>
      <w:b/>
      <w:bCs/>
      <w:sz w:val="24"/>
      <w:szCs w:val="24"/>
      <w:lang w:val="es-ES" w:eastAsia="es-ES"/>
    </w:rPr>
  </w:style>
  <w:style w:type="paragraph" w:customStyle="1" w:styleId="Sinespaciado9">
    <w:name w:val="Sin espaciado9"/>
    <w:uiPriority w:val="99"/>
    <w:qFormat/>
    <w:rsid w:val="00933B47"/>
    <w:pPr>
      <w:spacing w:after="0" w:line="240" w:lineRule="auto"/>
    </w:pPr>
    <w:rPr>
      <w:rFonts w:ascii="Verdana" w:eastAsia="Times New Roman" w:hAnsi="Verdana" w:cs="Arial"/>
      <w:lang w:eastAsia="es-MX"/>
    </w:rPr>
  </w:style>
  <w:style w:type="paragraph" w:customStyle="1" w:styleId="Sinespaciado10">
    <w:name w:val="Sin espaciado10"/>
    <w:uiPriority w:val="99"/>
    <w:qFormat/>
    <w:rsid w:val="00933B47"/>
    <w:pPr>
      <w:spacing w:after="0" w:line="240" w:lineRule="auto"/>
    </w:pPr>
    <w:rPr>
      <w:rFonts w:ascii="Verdana" w:eastAsia="Times New Roman" w:hAnsi="Verdana" w:cs="Arial"/>
      <w:lang w:eastAsia="es-MX"/>
    </w:rPr>
  </w:style>
  <w:style w:type="paragraph" w:customStyle="1" w:styleId="Normal5">
    <w:name w:val="Normal5"/>
    <w:rsid w:val="00933B47"/>
    <w:pPr>
      <w:spacing w:after="160" w:line="256" w:lineRule="auto"/>
    </w:pPr>
    <w:rPr>
      <w:rFonts w:ascii="Verdana" w:eastAsia="Calibri" w:hAnsi="Verdana" w:cs="Arial"/>
      <w:color w:val="000000"/>
      <w:lang w:val="es-MX" w:eastAsia="es-MX"/>
    </w:rPr>
  </w:style>
  <w:style w:type="paragraph" w:customStyle="1" w:styleId="sufragio">
    <w:name w:val="sufragio"/>
    <w:basedOn w:val="Normal"/>
    <w:uiPriority w:val="99"/>
    <w:rsid w:val="00933B47"/>
    <w:pPr>
      <w:spacing w:line="360" w:lineRule="atLeast"/>
      <w:jc w:val="center"/>
    </w:pPr>
    <w:rPr>
      <w:rFonts w:ascii="Times" w:hAnsi="Times"/>
      <w:b/>
      <w:smallCaps/>
      <w:noProof/>
      <w:lang w:val="es-ES" w:eastAsia="es-ES"/>
    </w:rPr>
  </w:style>
  <w:style w:type="character" w:styleId="PlaceholderText">
    <w:name w:val="Placeholder Text"/>
    <w:uiPriority w:val="99"/>
    <w:semiHidden/>
    <w:rsid w:val="00933B47"/>
    <w:rPr>
      <w:color w:val="808080"/>
    </w:rPr>
  </w:style>
  <w:style w:type="character" w:customStyle="1" w:styleId="Heading4Char">
    <w:name w:val="Heading 4 Char"/>
    <w:uiPriority w:val="99"/>
    <w:semiHidden/>
    <w:rsid w:val="00933B47"/>
    <w:rPr>
      <w:rFonts w:ascii="Calibri" w:hAnsi="Calibri" w:cs="Calibri" w:hint="default"/>
      <w:b/>
      <w:bCs/>
      <w:sz w:val="28"/>
      <w:szCs w:val="28"/>
      <w:lang w:val="es-ES" w:eastAsia="en-US"/>
    </w:rPr>
  </w:style>
  <w:style w:type="character" w:customStyle="1" w:styleId="HeaderChar">
    <w:name w:val="Header Char"/>
    <w:uiPriority w:val="99"/>
    <w:rsid w:val="00933B47"/>
    <w:rPr>
      <w:rFonts w:ascii="Times New Roman" w:eastAsia="Times New Roman" w:hAnsi="Times New Roman" w:cs="Times New Roman" w:hint="default"/>
      <w:lang w:val="es-ES" w:eastAsia="en-US"/>
    </w:rPr>
  </w:style>
  <w:style w:type="character" w:customStyle="1" w:styleId="CommentSubjectChar">
    <w:name w:val="Comment Subject Char"/>
    <w:uiPriority w:val="99"/>
    <w:semiHidden/>
    <w:rsid w:val="00933B47"/>
    <w:rPr>
      <w:rFonts w:ascii="Times New Roman" w:eastAsia="Times New Roman" w:hAnsi="Times New Roman" w:cs="Times New Roman" w:hint="default"/>
      <w:b/>
      <w:bCs/>
      <w:sz w:val="20"/>
      <w:szCs w:val="20"/>
      <w:lang w:val="es-ES" w:eastAsia="en-US"/>
    </w:rPr>
  </w:style>
  <w:style w:type="character" w:customStyle="1" w:styleId="BodyText3Char">
    <w:name w:val="Body Text 3 Char"/>
    <w:uiPriority w:val="99"/>
    <w:rsid w:val="00933B47"/>
    <w:rPr>
      <w:rFonts w:ascii="Times New Roman" w:eastAsia="Times New Roman" w:hAnsi="Times New Roman" w:cs="Times New Roman" w:hint="default"/>
      <w:sz w:val="16"/>
      <w:szCs w:val="16"/>
      <w:lang w:val="es-ES" w:eastAsia="en-US"/>
    </w:rPr>
  </w:style>
  <w:style w:type="character" w:customStyle="1" w:styleId="PuestoCar">
    <w:name w:val="Puesto Car"/>
    <w:uiPriority w:val="99"/>
    <w:locked/>
    <w:rsid w:val="00933B47"/>
    <w:rPr>
      <w:rFonts w:ascii="Arial" w:hAnsi="Arial" w:cs="Arial" w:hint="default"/>
      <w:b/>
      <w:bCs/>
      <w:sz w:val="24"/>
      <w:szCs w:val="24"/>
      <w:lang w:val="en-US"/>
    </w:rPr>
  </w:style>
  <w:style w:type="character" w:customStyle="1" w:styleId="EndnoteTextChar1">
    <w:name w:val="Endnote Text Char1"/>
    <w:uiPriority w:val="99"/>
    <w:semiHidden/>
    <w:rsid w:val="00933B47"/>
    <w:rPr>
      <w:sz w:val="20"/>
      <w:szCs w:val="20"/>
      <w:lang w:val="es-ES" w:eastAsia="en-US"/>
    </w:rPr>
  </w:style>
  <w:style w:type="character" w:customStyle="1" w:styleId="CarCar17">
    <w:name w:val="Car Car17"/>
    <w:uiPriority w:val="99"/>
    <w:locked/>
    <w:rsid w:val="00933B47"/>
    <w:rPr>
      <w:sz w:val="24"/>
      <w:szCs w:val="24"/>
      <w:lang w:val="es-ES" w:eastAsia="es-ES"/>
    </w:rPr>
  </w:style>
  <w:style w:type="character" w:customStyle="1" w:styleId="CarCar16">
    <w:name w:val="Car Car16"/>
    <w:uiPriority w:val="99"/>
    <w:locked/>
    <w:rsid w:val="00933B47"/>
    <w:rPr>
      <w:rFonts w:ascii="Arial" w:hAnsi="Arial" w:cs="Arial" w:hint="default"/>
      <w:b/>
      <w:bCs/>
      <w:color w:val="000000"/>
      <w:lang w:val="es-ES" w:eastAsia="es-ES"/>
    </w:rPr>
  </w:style>
  <w:style w:type="character" w:customStyle="1" w:styleId="BodyTextIndent3Char1">
    <w:name w:val="Body Text Indent 3 Char1"/>
    <w:uiPriority w:val="99"/>
    <w:locked/>
    <w:rsid w:val="00933B47"/>
    <w:rPr>
      <w:rFonts w:ascii="Arial" w:hAnsi="Arial" w:cs="Arial" w:hint="default"/>
      <w:b/>
      <w:bCs/>
      <w:lang w:eastAsia="es-ES"/>
    </w:rPr>
  </w:style>
  <w:style w:type="character" w:customStyle="1" w:styleId="tgc">
    <w:name w:val="_tgc"/>
    <w:uiPriority w:val="99"/>
    <w:rsid w:val="00933B47"/>
    <w:rPr>
      <w:rFonts w:ascii="Times New Roman" w:hAnsi="Times New Roman" w:cs="Times New Roman" w:hint="default"/>
    </w:rPr>
  </w:style>
  <w:style w:type="character" w:customStyle="1" w:styleId="FooterChar2">
    <w:name w:val="Footer Char2"/>
    <w:aliases w:val="Car Char3"/>
    <w:uiPriority w:val="99"/>
    <w:rsid w:val="00933B47"/>
    <w:rPr>
      <w:rFonts w:ascii="Times New Roman" w:eastAsia="Times New Roman" w:hAnsi="Times New Roman" w:cs="Times New Roman" w:hint="default"/>
      <w:lang w:val="es-ES" w:eastAsia="en-US"/>
    </w:rPr>
  </w:style>
  <w:style w:type="table" w:styleId="LightGridAccent2">
    <w:name w:val="Light Grid Accent 2"/>
    <w:basedOn w:val="TableNormal"/>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ListAccent3">
    <w:name w:val="Light List Accent 3"/>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line="240" w:lineRule="auto"/>
      </w:pPr>
      <w:rPr>
        <w:b/>
        <w:bCs/>
        <w:color w:val="FFFFFF"/>
      </w:rPr>
      <w:tblPr/>
      <w:tcPr>
        <w:shd w:val="clear" w:color="auto" w:fill="9BBB59"/>
      </w:tcPr>
    </w:tblStylePr>
    <w:tblStylePr w:type="lastRow">
      <w:pPr>
        <w:spacing w:beforeLines="0" w:beforeAutospacing="0" w:afterLines="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GridAccent3">
    <w:name w:val="Light Grid Accent 3"/>
    <w:basedOn w:val="TableNormal"/>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aconcuadrcula111">
    <w:name w:val="Tabla con cuadrícula111"/>
    <w:basedOn w:val="TableNormal"/>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99"/>
    <w:rsid w:val="00933B47"/>
    <w:pP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31">
    <w:name w:val="Light Grid - Accent 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
    <w:name w:val="Light Grid - Accent 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ghtShading-Accent21">
    <w:name w:val="Light Shading - Accent 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oncuadrcula1111">
    <w:name w:val="Tabla con cuadrícula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
    <w:name w:val="Light Grid - Accent 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Calibri" w:eastAsia="Times New Roman" w:hAnsi="Calibri" w:cs="Calibri"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Calibri" w:eastAsia="Times New Roman" w:hAnsi="Calibri" w:cs="Calibri"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hint="default"/>
        <w:b/>
        <w:bCs/>
      </w:rPr>
    </w:tblStylePr>
    <w:tblStylePr w:type="lastCol">
      <w:rPr>
        <w:rFonts w:ascii="Calibri" w:eastAsia="Times New Roman" w:hAnsi="Calibri" w:cs="Calibri"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
    <w:name w:val="Lista clara - Énfasis 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
    <w:name w:val="Lista clara - Énfasis 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Cuadrculadetablaclara1">
    <w:name w:val="Cuadrícula de tabla clara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
    <w:name w:val="Light Grid - Accent 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customStyle="1" w:styleId="ListLabel2">
    <w:name w:val="ListLabel 2"/>
    <w:rsid w:val="00933B47"/>
    <w:rPr>
      <w:rFonts w:cs="Courier New"/>
    </w:rPr>
  </w:style>
  <w:style w:type="character" w:customStyle="1" w:styleId="ListLabel3">
    <w:name w:val="ListLabel 3"/>
    <w:rsid w:val="00933B47"/>
    <w:rPr>
      <w:rFonts w:cs="Courier New"/>
    </w:rPr>
  </w:style>
  <w:style w:type="character" w:customStyle="1" w:styleId="ListLabel4">
    <w:name w:val="ListLabel 4"/>
    <w:rsid w:val="00933B47"/>
    <w:rPr>
      <w:rFonts w:cs="Courier New"/>
    </w:rPr>
  </w:style>
  <w:style w:type="character" w:customStyle="1" w:styleId="ListLabel5">
    <w:name w:val="ListLabel 5"/>
    <w:rsid w:val="00933B47"/>
    <w:rPr>
      <w:rFonts w:cs="Courier New"/>
    </w:rPr>
  </w:style>
  <w:style w:type="character" w:customStyle="1" w:styleId="ListLabel6">
    <w:name w:val="ListLabel 6"/>
    <w:rsid w:val="00933B47"/>
    <w:rPr>
      <w:rFonts w:cs="Courier New"/>
    </w:rPr>
  </w:style>
  <w:style w:type="table" w:customStyle="1" w:styleId="Listaclara-nfasis121">
    <w:name w:val="Lista clara - Énfasis 12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
    <w:name w:val="Tabla con cuadrícula31"/>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notaalfinal1">
    <w:name w:val="Texto nota al final1"/>
    <w:basedOn w:val="Normal"/>
    <w:next w:val="EndnoteText"/>
    <w:uiPriority w:val="99"/>
    <w:semiHidden/>
    <w:unhideWhenUsed/>
    <w:rsid w:val="00933B47"/>
    <w:rPr>
      <w:rFonts w:ascii="Verdana" w:eastAsia="Calibri" w:hAnsi="Verdana"/>
      <w:sz w:val="22"/>
      <w:szCs w:val="22"/>
      <w:lang w:val="es-ES_tradnl"/>
    </w:rPr>
  </w:style>
  <w:style w:type="table" w:customStyle="1" w:styleId="Listaclara-nfasis31">
    <w:name w:val="Lista clara - Énfasis 3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
    <w:name w:val="Lista clara - Énfasis 32"/>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character" w:customStyle="1" w:styleId="TextonotaalfinalCar2">
    <w:name w:val="Texto nota al final Car2"/>
    <w:uiPriority w:val="99"/>
    <w:semiHidden/>
    <w:rsid w:val="00933B47"/>
    <w:rPr>
      <w:sz w:val="20"/>
      <w:szCs w:val="20"/>
    </w:rPr>
  </w:style>
  <w:style w:type="table" w:customStyle="1" w:styleId="TableNormal21">
    <w:name w:val="Table Normal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
    <w:name w:val="Tabla con cuadrícula4"/>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
    <w:name w:val="Cuadrícula clara - Énfasis 33"/>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
    <w:name w:val="Cuadrícula clara - Énfasis 23"/>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
    <w:name w:val="Tabla clásica 32"/>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
    <w:name w:val="Tabla básica 22"/>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
    <w:name w:val="Tabla con columnas 12"/>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
    <w:name w:val="Tabla con columnas 42"/>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
    <w:name w:val="Tabla con efectos 3D 32"/>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
    <w:name w:val="Tabla con lista 32"/>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
    <w:name w:val="Table Normal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
    <w:name w:val="Sombreado medio 2 - Énfasis 5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
    <w:name w:val="Cuadrícula clara - Énfasis 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
    <w:name w:val="Cuadrícula clara - Énfasis 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Sombreadoclaro11">
    <w:name w:val="Sombreado claro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
    <w:name w:val="Cuadrícula clara - Énfasis 3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
    <w:name w:val="Cuadrícula clara - Énfasis 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
    <w:name w:val="Lista media 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
    <w:name w:val="Sombreado claro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
    <w:name w:val="Light Grid - Accent 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
    <w:name w:val="Light Grid - Accent 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
    <w:name w:val="Cuadrícula clara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
    <w:name w:val="Sombreado claro - Énfasis 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
    <w:name w:val="Sombreado claro - Énfasis 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
    <w:name w:val="Tabla clásica 3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
    <w:name w:val="Tabla básica 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
    <w:name w:val="Tabla con columnas 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
    <w:name w:val="Tabla con columnas 4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
    <w:name w:val="Tabla con efectos 3D 3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
    <w:name w:val="Tabla con lista 3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
    <w:name w:val="Light Shading - Accent 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
    <w:name w:val="Medium Grid 3 - Accent 5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
    <w:name w:val="Medium Grid 3 - Accent 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LightGrid-Accent12">
    <w:name w:val="Light Grid - Accent 12"/>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
    <w:name w:val="Lista clara - Énfasis 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
    <w:name w:val="Lista clara - Énfasis 12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
    <w:name w:val="Lista clara - Énfasis 3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
    <w:name w:val="Cuadrícula de tabla clara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
    <w:name w:val="Light Grid - Accent 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
    <w:name w:val="Lista clara - Énfasis 32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
    <w:name w:val="Lista clara - Énfasis 33"/>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
    <w:name w:val="Tabla con cuadrícula5"/>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
    <w:name w:val="Tabla con cuadrícula7"/>
    <w:basedOn w:val="TableNormal"/>
    <w:next w:val="TableGrid"/>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
    <w:name w:val="Cuadrícula clara - Énfasis 34"/>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
    <w:name w:val="Cuadrícula clara - Énfasis 24"/>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
    <w:name w:val="Tabla clásica 33"/>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
    <w:name w:val="Tabla básica 23"/>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
    <w:name w:val="Tabla con columnas 13"/>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
    <w:name w:val="Tabla con columnas 43"/>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
    <w:name w:val="Tabla con efectos 3D 33"/>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
    <w:name w:val="Tabla con lista 33"/>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
    <w:name w:val="Table Normal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
    <w:name w:val="Sombreado medio 2 - Énfasis 5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
    <w:name w:val="Cuadrícula clara - Énfasis 3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
    <w:name w:val="Cuadrícula clara - Énfasis 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
    <w:name w:val="Lista media 2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
    <w:name w:val="Sombreado claro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
    <w:name w:val="Cuadrícula clara - Énfasis 3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
    <w:name w:val="Cuadrícula clara - Énfasis 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
    <w:name w:val="Lista media 2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
    <w:name w:val="Sombreado claro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
    <w:name w:val="Light Grid - Accent 3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
    <w:name w:val="Light Grid - Accent 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
    <w:name w:val="Cuadrícula clara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
    <w:name w:val="Sombreado claro - Énfasis 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
    <w:name w:val="Sombreado claro - Énfasis 2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
    <w:name w:val="Tabla clásica 3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
    <w:name w:val="Tabla básica 2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
    <w:name w:val="Tabla con columnas 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
    <w:name w:val="Tabla con columnas 4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
    <w:name w:val="Tabla con efectos 3D 3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
    <w:name w:val="Tabla con lista 3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
    <w:name w:val="Light Shading - Accent 2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
    <w:name w:val="Medium Grid 3 - Accent 5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
    <w:name w:val="Medium Grid 3 - Accent 3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
    <w:name w:val="Tabla con cuadrícula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
    <w:name w:val="Light Grid - Accent 13"/>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
    <w:name w:val="Lista clara - Énfasis 1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
    <w:name w:val="Lista clara - Énfasis 123"/>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
    <w:name w:val="Lista clara - Énfasis 34"/>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
    <w:name w:val="Cuadrícula de tabla clara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
    <w:name w:val="Light Grid - Accent 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
    <w:name w:val="Tabla con cuadrícula211"/>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
    <w:name w:val="Lista clara - Énfasis 12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staclara-nfasis312">
    <w:name w:val="Lista clara - Énfasis 312"/>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
    <w:name w:val="Lista clara - Énfasis 322"/>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aconcuadrcula41">
    <w:name w:val="Tabla con cuadrícula41"/>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
    <w:name w:val="Cuadrícula clara - Énfasis 33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
    <w:name w:val="Cuadrícula clara - Énfasis 23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
    <w:name w:val="Tabla clásica 32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
    <w:name w:val="Tabla básica 22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
    <w:name w:val="Tabla con columnas 12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
    <w:name w:val="Tabla con columnas 42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
    <w:name w:val="Tabla con efectos 3D 32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
    <w:name w:val="Tabla con lista 32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Sombreadomedio2-nfasis5111">
    <w:name w:val="Sombreado medio 2 - Énfasis 5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
    <w:name w:val="Cuadrícula clara - Énfasis 3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
    <w:name w:val="Cuadrícula clara - Énfasis 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
    <w:name w:val="Lista media 2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
    <w:name w:val="Sombreado claro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
    <w:name w:val="Cuadrícula clara - Énfasis 3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
    <w:name w:val="Cuadrícula clara - Énfasis 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
    <w:name w:val="Lista media 2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
    <w:name w:val="Sombreado claro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
    <w:name w:val="Light Grid - Accent 3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
    <w:name w:val="Light Grid - Accent 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
    <w:name w:val="Cuadrícula clara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
    <w:name w:val="Sombreado claro - Énfasis 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
    <w:name w:val="Sombreado claro - Énfasis 2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
    <w:name w:val="Tabla clásica 3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
    <w:name w:val="Tabla básica 2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
    <w:name w:val="Tabla con columnas 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
    <w:name w:val="Tabla con columnas 4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
    <w:name w:val="Tabla con efectos 3D 3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
    <w:name w:val="Tabla con lista 3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
    <w:name w:val="Light Shading - Accent 2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
    <w:name w:val="Medium Grid 3 - Accent 5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
    <w:name w:val="Medium Grid 3 - Accent 3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LightGrid-Accent121">
    <w:name w:val="Light Grid - Accent 12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
    <w:name w:val="Lista clara - Énfasis 1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
    <w:name w:val="Lista clara - Énfasis 122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
    <w:name w:val="Lista clara - Énfasis 31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
    <w:name w:val="Cuadrícula de tabla clara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
    <w:name w:val="Light Grid - Accent 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
    <w:name w:val="Lista clara - Énfasis 321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
    <w:name w:val="Lista clara - Énfasis 331"/>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
    <w:name w:val="Tabla con cuadrícula5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
    <w:name w:val="Tabla con cuadrícula8"/>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5">
    <w:name w:val="Cuadrícula clara - Énfasis 35"/>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
    <w:name w:val="Cuadrícula clara - Énfasis 25"/>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
    <w:name w:val="Tabla clásica 34"/>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
    <w:name w:val="Tabla básica 24"/>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
    <w:name w:val="Tabla con columnas 14"/>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
    <w:name w:val="Tabla con columnas 44"/>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
    <w:name w:val="Tabla con efectos 3D 34"/>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
    <w:name w:val="Tabla con lista 34"/>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
    <w:name w:val="Table Normal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
    <w:name w:val="Sombreado medio 2 - Énfasis 5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
    <w:name w:val="Cuadrícula clara - Énfasis 3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
    <w:name w:val="Cuadrícula clara - Énfasis 2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
    <w:name w:val="Lista media 2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
    <w:name w:val="Sombreado claro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
    <w:name w:val="Cuadrícula clara - Énfasis 3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
    <w:name w:val="Cuadrícula clara - Énfasis 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
    <w:name w:val="Lista media 22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
    <w:name w:val="Sombreado claro2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
    <w:name w:val="Light Grid - Accent 3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
    <w:name w:val="Light Grid - Accent 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
    <w:name w:val="Cuadrícula clara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
    <w:name w:val="Sombreado claro - Énfasis 2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
    <w:name w:val="Sombreado claro - Énfasis 2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
    <w:name w:val="Tabla clásica 3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
    <w:name w:val="Tabla básica 2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
    <w:name w:val="Tabla con columnas 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
    <w:name w:val="Tabla con columnas 4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
    <w:name w:val="Tabla con efectos 3D 3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
    <w:name w:val="Tabla con lista 3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
    <w:name w:val="Light Shading - Accent 2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
    <w:name w:val="Medium Grid 3 - Accent 5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
    <w:name w:val="Medium Grid 3 - Accent 3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
    <w:name w:val="Tabla con cuadrícula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
    <w:name w:val="Light Grid - Accent 14"/>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
    <w:name w:val="Lista clara - Énfasis 113"/>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
    <w:name w:val="Lista clara - Énfasis 124"/>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
    <w:name w:val="Lista clara - Énfasis 35"/>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
    <w:name w:val="Cuadrícula de tabla clara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
    <w:name w:val="Light Grid - Accent 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
    <w:name w:val="Tabla con cuadrícula22"/>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2">
    <w:name w:val="Lista clara - Énfasis 12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
    <w:name w:val="Tabla con cuadrícula32"/>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3">
    <w:name w:val="Lista clara - Énfasis 313"/>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
    <w:name w:val="Lista clara - Énfasis 323"/>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
    <w:name w:val="Table Normal2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
    <w:name w:val="Tabla con cuadrícula42"/>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2">
    <w:name w:val="Cuadrícula clara - Énfasis 332"/>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
    <w:name w:val="Cuadrícula clara - Énfasis 232"/>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
    <w:name w:val="Tabla clásica 322"/>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
    <w:name w:val="Tabla básica 222"/>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
    <w:name w:val="Tabla con columnas 122"/>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
    <w:name w:val="Tabla con columnas 422"/>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
    <w:name w:val="Tabla con efectos 3D 322"/>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
    <w:name w:val="Tabla con lista 322"/>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
    <w:name w:val="Table Normal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
    <w:name w:val="Sombreado medio 2 - Énfasis 5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
    <w:name w:val="Cuadrícula clara - Énfasis 3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
    <w:name w:val="Cuadrícula clara - Énfasis 2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
    <w:name w:val="Lista media 2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
    <w:name w:val="Sombreado claro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
    <w:name w:val="Cuadrícula clara - Énfasis 3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
    <w:name w:val="Cuadrícula clara - Énfasis 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
    <w:name w:val="Lista media 22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
    <w:name w:val="Sombreado claro2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
    <w:name w:val="Light Grid - Accent 3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
    <w:name w:val="Light Grid - Accent 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
    <w:name w:val="Cuadrícula clara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
    <w:name w:val="Sombreado claro - Énfasis 2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
    <w:name w:val="Sombreado claro - Énfasis 2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
    <w:name w:val="Tabla clásica 3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
    <w:name w:val="Tabla básica 2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
    <w:name w:val="Tabla con columnas 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
    <w:name w:val="Tabla con columnas 4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
    <w:name w:val="Tabla con efectos 3D 3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
    <w:name w:val="Tabla con lista 3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
    <w:name w:val="Light Shading - Accent 2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
    <w:name w:val="Medium Grid 3 - Accent 5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
    <w:name w:val="Medium Grid 3 - Accent 3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
    <w:name w:val="Tabla con cuadrícula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
    <w:name w:val="Light Grid - Accent 122"/>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
    <w:name w:val="Lista clara - Énfasis 11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
    <w:name w:val="Lista clara - Énfasis 122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
    <w:name w:val="Lista clara - Énfasis 3112"/>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
    <w:name w:val="Cuadrícula de tabla clara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
    <w:name w:val="Light Grid - Accent 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
    <w:name w:val="Lista clara - Énfasis 3212"/>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
    <w:name w:val="Lista clara - Énfasis 332"/>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
    <w:name w:val="Tabla con cuadrícula52"/>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
    <w:name w:val="Tabla con cuadrícula71"/>
    <w:basedOn w:val="TableNormal"/>
    <w:next w:val="TableGrid"/>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1">
    <w:name w:val="Cuadrícula clara - Énfasis 34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
    <w:name w:val="Cuadrícula clara - Énfasis 24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
    <w:name w:val="Tabla clásica 33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
    <w:name w:val="Tabla básica 23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
    <w:name w:val="Tabla con columnas 13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
    <w:name w:val="Tabla con columnas 43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
    <w:name w:val="Tabla con efectos 3D 33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
    <w:name w:val="Tabla con lista 33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
    <w:name w:val="Table Normal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
    <w:name w:val="Sombreado medio 2 - Énfasis 5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
    <w:name w:val="Cuadrícula clara - Énfasis 3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
    <w:name w:val="Cuadrícula clara - Énfasis 2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
    <w:name w:val="Lista media 2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
    <w:name w:val="Sombreado claro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
    <w:name w:val="Cuadrícula clara - Énfasis 3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
    <w:name w:val="Cuadrícula clara - Énfasis 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
    <w:name w:val="Lista media 2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
    <w:name w:val="Sombreado claro2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
    <w:name w:val="Light Grid - Accent 3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
    <w:name w:val="Light Grid - Accent 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
    <w:name w:val="Cuadrícula clara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
    <w:name w:val="Sombreado claro - Énfasis 2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
    <w:name w:val="Sombreado claro - Énfasis 2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
    <w:name w:val="Tabla clásica 3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
    <w:name w:val="Tabla básica 2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
    <w:name w:val="Tabla con columnas 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
    <w:name w:val="Tabla con columnas 4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
    <w:name w:val="Tabla con efectos 3D 3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
    <w:name w:val="Tabla con lista 3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
    <w:name w:val="Light Shading - Accent 2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
    <w:name w:val="Medium Grid 3 - Accent 5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
    <w:name w:val="Medium Grid 3 - Accent 3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
    <w:name w:val="Tabla con cuadrícula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
    <w:name w:val="Light Grid - Accent 13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
    <w:name w:val="Lista clara - Énfasis 112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
    <w:name w:val="Lista clara - Énfasis 123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
    <w:name w:val="Lista clara - Énfasis 34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
    <w:name w:val="Cuadrícula de tabla clara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
    <w:name w:val="Light Grid - Accent 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12111">
    <w:name w:val="Lista clara - Énfasis 12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
    <w:name w:val="Tabla con cuadrícula311"/>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1">
    <w:name w:val="Lista clara - Énfasis 312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
    <w:name w:val="Lista clara - Énfasis 322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
    <w:name w:val="Table Normal2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
    <w:name w:val="Tabla con cuadrícula411"/>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1">
    <w:name w:val="Cuadrícula clara - Énfasis 331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
    <w:name w:val="Cuadrícula clara - Énfasis 231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
    <w:name w:val="Tabla clásica 321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
    <w:name w:val="Tabla básica 221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
    <w:name w:val="Tabla con columnas 121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
    <w:name w:val="Tabla con columnas 421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
    <w:name w:val="Tabla con efectos 3D 321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
    <w:name w:val="Tabla con lista 321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
    <w:name w:val="Table Normal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
    <w:name w:val="Sombreado medio 2 - Énfasis 5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
    <w:name w:val="Cuadrícula clara - Énfasis 3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
    <w:name w:val="Cuadrícula clara - Énfasis 2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
    <w:name w:val="Lista media 2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
    <w:name w:val="Sombreado claro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
    <w:name w:val="Cuadrícula clara - Énfasis 3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
    <w:name w:val="Cuadrícula clara - Énfasis 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
    <w:name w:val="Lista media 22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
    <w:name w:val="Sombreado claro2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
    <w:name w:val="Light Grid - Accent 3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
    <w:name w:val="Light Grid - Accent 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
    <w:name w:val="Cuadrícula clara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
    <w:name w:val="Sombreado claro - Énfasis 2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
    <w:name w:val="Sombreado claro - Énfasis 2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
    <w:name w:val="Tabla clásica 3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
    <w:name w:val="Tabla básica 2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
    <w:name w:val="Tabla con columnas 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
    <w:name w:val="Tabla con columnas 4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
    <w:name w:val="Tabla con efectos 3D 3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
    <w:name w:val="Tabla con lista 3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
    <w:name w:val="Light Shading - Accent 2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
    <w:name w:val="Medium Grid 3 - Accent 5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
    <w:name w:val="Medium Grid 3 - Accent 3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
    <w:name w:val="Tabla con cuadrícula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
    <w:name w:val="Light Grid - Accent 121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
    <w:name w:val="Lista clara - Énfasis 11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
    <w:name w:val="Lista clara - Énfasis 122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
    <w:name w:val="Lista clara - Énfasis 311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
    <w:name w:val="Cuadrícula de tabla clara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
    <w:name w:val="Light Grid - Accent 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
    <w:name w:val="Lista clara - Énfasis 3211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
    <w:name w:val="Lista clara - Énfasis 3311"/>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
    <w:name w:val="Tabla con cuadrícula51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9">
    <w:name w:val="Tabla con cuadrícula9"/>
    <w:basedOn w:val="TableNormal"/>
    <w:next w:val="TableGrid"/>
    <w:uiPriority w:val="3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6">
    <w:name w:val="Cuadrícula clara - Énfasis 36"/>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6">
    <w:name w:val="Cuadrícula clara - Énfasis 26"/>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5">
    <w:name w:val="Tabla clásica 35"/>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5">
    <w:name w:val="Tabla básica 25"/>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5">
    <w:name w:val="Tabla con columnas 15"/>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5">
    <w:name w:val="Tabla con columnas 45"/>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5">
    <w:name w:val="Tabla con efectos 3D 35"/>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5">
    <w:name w:val="Tabla con lista 35"/>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4">
    <w:name w:val="Table Normal14"/>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4">
    <w:name w:val="Sombreado medio 2 - Énfasis 5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4">
    <w:name w:val="Cuadrícula clara - Énfasis 3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4">
    <w:name w:val="Cuadrícula clara - Énfasis 2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4">
    <w:name w:val="Lista media 214"/>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4">
    <w:name w:val="Sombreado claro14"/>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4">
    <w:name w:val="Cuadrícula clara - Énfasis 32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4">
    <w:name w:val="Cuadrícula clara - Énfasis 22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4">
    <w:name w:val="Lista media 224"/>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4">
    <w:name w:val="Sombreado claro24"/>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4">
    <w:name w:val="Light Grid - Accent 3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4">
    <w:name w:val="Light Grid - Accent 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4">
    <w:name w:val="Cuadrícula clara14"/>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4">
    <w:name w:val="Sombreado claro - Énfasis 2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4">
    <w:name w:val="Sombreado claro - Énfasis 22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4">
    <w:name w:val="Tabla clásica 314"/>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4">
    <w:name w:val="Tabla básica 214"/>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4">
    <w:name w:val="Tabla con columnas 114"/>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4">
    <w:name w:val="Tabla con columnas 414"/>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4">
    <w:name w:val="Tabla con efectos 3D 314"/>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4">
    <w:name w:val="Tabla con lista 314"/>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4">
    <w:name w:val="Light Shading - Accent 214"/>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4">
    <w:name w:val="Medium Grid 3 - Accent 5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4">
    <w:name w:val="Medium Grid 3 - Accent 3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4">
    <w:name w:val="Tabla con cuadrícula114"/>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
    <w:name w:val="Light Grid - Accent 15"/>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4">
    <w:name w:val="Lista clara - Énfasis 114"/>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5">
    <w:name w:val="Lista clara - Énfasis 125"/>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6">
    <w:name w:val="Lista clara - Énfasis 36"/>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4">
    <w:name w:val="Cuadrícula de tabla clara14"/>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4">
    <w:name w:val="Light Grid - Accent 114"/>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3">
    <w:name w:val="Tabla con cuadrícula23"/>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3">
    <w:name w:val="Lista clara - Énfasis 1213"/>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3">
    <w:name w:val="Tabla con cuadrícula33"/>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4">
    <w:name w:val="Lista clara - Énfasis 314"/>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4">
    <w:name w:val="Lista clara - Énfasis 324"/>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3">
    <w:name w:val="Table Normal2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3">
    <w:name w:val="Tabla con cuadrícula43"/>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3">
    <w:name w:val="Cuadrícula clara - Énfasis 333"/>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3">
    <w:name w:val="Cuadrícula clara - Énfasis 233"/>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3">
    <w:name w:val="Tabla clásica 323"/>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3">
    <w:name w:val="Tabla básica 223"/>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3">
    <w:name w:val="Tabla con columnas 123"/>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3">
    <w:name w:val="Tabla con columnas 423"/>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3">
    <w:name w:val="Tabla con efectos 3D 323"/>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3">
    <w:name w:val="Tabla con lista 323"/>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3">
    <w:name w:val="Table Normal1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3">
    <w:name w:val="Sombreado medio 2 - Énfasis 5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3">
    <w:name w:val="Cuadrícula clara - Énfasis 3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3">
    <w:name w:val="Cuadrícula clara - Énfasis 2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3">
    <w:name w:val="Lista media 21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3">
    <w:name w:val="Sombreado claro1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3">
    <w:name w:val="Cuadrícula clara - Énfasis 3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3">
    <w:name w:val="Cuadrícula clara - Énfasis 2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3">
    <w:name w:val="Lista media 221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3">
    <w:name w:val="Sombreado claro21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3">
    <w:name w:val="Light Grid - Accent 3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3">
    <w:name w:val="Light Grid - Accent 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3">
    <w:name w:val="Cuadrícula clara1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3">
    <w:name w:val="Sombreado claro - Énfasis 2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3">
    <w:name w:val="Sombreado claro - Énfasis 22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3">
    <w:name w:val="Tabla clásica 31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3">
    <w:name w:val="Tabla básica 21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3">
    <w:name w:val="Tabla con columnas 1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3">
    <w:name w:val="Tabla con columnas 41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3">
    <w:name w:val="Tabla con efectos 3D 31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3">
    <w:name w:val="Tabla con lista 31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3">
    <w:name w:val="Light Shading - Accent 21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3">
    <w:name w:val="Medium Grid 3 - Accent 5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3">
    <w:name w:val="Medium Grid 3 - Accent 3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3">
    <w:name w:val="Tabla con cuadrícula1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3">
    <w:name w:val="Light Grid - Accent 123"/>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3">
    <w:name w:val="Lista clara - Énfasis 1113"/>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3">
    <w:name w:val="Lista clara - Énfasis 1223"/>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3">
    <w:name w:val="Lista clara - Énfasis 3113"/>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3">
    <w:name w:val="Cuadrícula de tabla clara1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3">
    <w:name w:val="Light Grid - Accent 1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3">
    <w:name w:val="Lista clara - Énfasis 3213"/>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3">
    <w:name w:val="Lista clara - Énfasis 333"/>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3">
    <w:name w:val="Tabla con cuadrícula53"/>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2">
    <w:name w:val="Table Normal3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2">
    <w:name w:val="Tabla con cuadrícula72"/>
    <w:basedOn w:val="TableNormal"/>
    <w:next w:val="TableGrid"/>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2">
    <w:name w:val="Cuadrícula clara - Énfasis 342"/>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2">
    <w:name w:val="Cuadrícula clara - Énfasis 242"/>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2">
    <w:name w:val="Tabla clásica 332"/>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2">
    <w:name w:val="Tabla básica 232"/>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2">
    <w:name w:val="Tabla con columnas 132"/>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2">
    <w:name w:val="Tabla con columnas 432"/>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2">
    <w:name w:val="Tabla con efectos 3D 332"/>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2">
    <w:name w:val="Tabla con lista 332"/>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2">
    <w:name w:val="Table Normal12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2">
    <w:name w:val="Sombreado medio 2 - Énfasis 5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2">
    <w:name w:val="Cuadrícula clara - Énfasis 3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2">
    <w:name w:val="Cuadrícula clara - Énfasis 2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2">
    <w:name w:val="Lista media 212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2">
    <w:name w:val="Sombreado claro12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2">
    <w:name w:val="Cuadrícula clara - Énfasis 3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2">
    <w:name w:val="Cuadrícula clara - Énfasis 2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2">
    <w:name w:val="Lista media 22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2">
    <w:name w:val="Sombreado claro2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2">
    <w:name w:val="Light Grid - Accent 3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2">
    <w:name w:val="Light Grid - Accent 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2">
    <w:name w:val="Cuadrícula clara12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2">
    <w:name w:val="Sombreado claro - Énfasis 2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2">
    <w:name w:val="Sombreado claro - Énfasis 22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2">
    <w:name w:val="Tabla clásica 312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2">
    <w:name w:val="Tabla básica 212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2">
    <w:name w:val="Tabla con columnas 112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2">
    <w:name w:val="Tabla con columnas 412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2">
    <w:name w:val="Tabla con efectos 3D 312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2">
    <w:name w:val="Tabla con lista 312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2">
    <w:name w:val="Light Shading - Accent 212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2">
    <w:name w:val="Medium Grid 3 - Accent 5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2">
    <w:name w:val="Medium Grid 3 - Accent 3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2">
    <w:name w:val="Tabla con cuadrícula112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2">
    <w:name w:val="Light Grid - Accent 132"/>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2">
    <w:name w:val="Lista clara - Énfasis 112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2">
    <w:name w:val="Lista clara - Énfasis 123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2">
    <w:name w:val="Lista clara - Énfasis 342"/>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2">
    <w:name w:val="Cuadrícula de tabla clara12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2">
    <w:name w:val="Light Grid - Accent 112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2">
    <w:name w:val="Tabla con cuadrícula212"/>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2">
    <w:name w:val="Lista clara - Énfasis 121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2">
    <w:name w:val="Tabla con cuadrícula312"/>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2">
    <w:name w:val="Lista clara - Énfasis 3122"/>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2">
    <w:name w:val="Lista clara - Énfasis 3222"/>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2">
    <w:name w:val="Table Normal2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2">
    <w:name w:val="Tabla con cuadrícula412"/>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2">
    <w:name w:val="Cuadrícula clara - Énfasis 3312"/>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2">
    <w:name w:val="Cuadrícula clara - Énfasis 2312"/>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2">
    <w:name w:val="Tabla clásica 3212"/>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2">
    <w:name w:val="Tabla básica 2212"/>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2">
    <w:name w:val="Tabla con columnas 1212"/>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2">
    <w:name w:val="Tabla con columnas 4212"/>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2">
    <w:name w:val="Tabla con efectos 3D 3212"/>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2">
    <w:name w:val="Tabla con lista 3212"/>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2">
    <w:name w:val="Table Normal1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2">
    <w:name w:val="Sombreado medio 2 - Énfasis 5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2">
    <w:name w:val="Cuadrícula clara - Énfasis 3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2">
    <w:name w:val="Cuadrícula clara - Énfasis 2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2">
    <w:name w:val="Lista media 21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2">
    <w:name w:val="Sombreado claro1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2">
    <w:name w:val="Cuadrícula clara - Énfasis 3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2">
    <w:name w:val="Cuadrícula clara - Énfasis 2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2">
    <w:name w:val="Lista media 221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2">
    <w:name w:val="Sombreado claro21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2">
    <w:name w:val="Light Grid - Accent 3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2">
    <w:name w:val="Light Grid - Accent 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2">
    <w:name w:val="Cuadrícula clara1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2">
    <w:name w:val="Sombreado claro - Énfasis 2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2">
    <w:name w:val="Sombreado claro - Énfasis 22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2">
    <w:name w:val="Tabla clásica 31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2">
    <w:name w:val="Tabla básica 21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2">
    <w:name w:val="Tabla con columnas 1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2">
    <w:name w:val="Tabla con columnas 41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2">
    <w:name w:val="Tabla con efectos 3D 31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2">
    <w:name w:val="Tabla con lista 31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2">
    <w:name w:val="Light Shading - Accent 21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2">
    <w:name w:val="Medium Grid 3 - Accent 5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2">
    <w:name w:val="Medium Grid 3 - Accent 3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2">
    <w:name w:val="Tabla con cuadrícula1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2">
    <w:name w:val="Light Grid - Accent 1212"/>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2">
    <w:name w:val="Lista clara - Énfasis 111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2">
    <w:name w:val="Lista clara - Énfasis 122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2">
    <w:name w:val="Lista clara - Énfasis 31112"/>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2">
    <w:name w:val="Cuadrícula de tabla clara1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2">
    <w:name w:val="Light Grid - Accent 1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2">
    <w:name w:val="Lista clara - Énfasis 32112"/>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2">
    <w:name w:val="Lista clara - Énfasis 3312"/>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2">
    <w:name w:val="Tabla con cuadrícula512"/>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2">
    <w:name w:val="Tabla con cuadrícula612"/>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1">
    <w:name w:val="Tabla con cuadrícula81"/>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
    <w:name w:val="Tabla con cuadrícula14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51">
    <w:name w:val="Cuadrícula clara - Énfasis 35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1">
    <w:name w:val="Cuadrícula clara - Énfasis 25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1">
    <w:name w:val="Tabla clásica 34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1">
    <w:name w:val="Tabla básica 24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1">
    <w:name w:val="Tabla con columnas 14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1">
    <w:name w:val="Tabla con columnas 44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1">
    <w:name w:val="Tabla con efectos 3D 34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1">
    <w:name w:val="Tabla con lista 34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1">
    <w:name w:val="Table Normal13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1">
    <w:name w:val="Sombreado medio 2 - Énfasis 5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1">
    <w:name w:val="Cuadrícula clara - Énfasis 3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1">
    <w:name w:val="Cuadrícula clara - Énfasis 2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1">
    <w:name w:val="Lista media 213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1">
    <w:name w:val="Sombreado claro13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1">
    <w:name w:val="Cuadrícula clara - Énfasis 32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1">
    <w:name w:val="Cuadrícula clara - Énfasis 22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1">
    <w:name w:val="Lista media 223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1">
    <w:name w:val="Sombreado claro23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1">
    <w:name w:val="Light Grid - Accent 3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1">
    <w:name w:val="Light Grid - Accent 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1">
    <w:name w:val="Cuadrícula clara1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1">
    <w:name w:val="Sombreado claro - Énfasis 2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1">
    <w:name w:val="Sombreado claro - Énfasis 22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1">
    <w:name w:val="Tabla clásica 313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1">
    <w:name w:val="Tabla básica 213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1">
    <w:name w:val="Tabla con columnas 113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1">
    <w:name w:val="Tabla con columnas 413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1">
    <w:name w:val="Tabla con efectos 3D 313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1">
    <w:name w:val="Tabla con lista 313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1">
    <w:name w:val="Light Shading - Accent 213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1">
    <w:name w:val="Medium Grid 3 - Accent 5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1">
    <w:name w:val="Medium Grid 3 - Accent 3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1">
    <w:name w:val="Tabla con cuadrícula113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1">
    <w:name w:val="Light Grid - Accent 14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1">
    <w:name w:val="Lista clara - Énfasis 113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1">
    <w:name w:val="Lista clara - Énfasis 124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1">
    <w:name w:val="Lista clara - Énfasis 35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1">
    <w:name w:val="Cuadrícula de tabla clara13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1">
    <w:name w:val="Light Grid - Accent 113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1">
    <w:name w:val="Tabla con cuadrícula221"/>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21">
    <w:name w:val="Lista clara - Énfasis 1212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1">
    <w:name w:val="Tabla con cuadrícula321"/>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31">
    <w:name w:val="Lista clara - Énfasis 313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1">
    <w:name w:val="Lista clara - Énfasis 323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1">
    <w:name w:val="Table Normal2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1">
    <w:name w:val="Tabla con cuadrícula421"/>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21">
    <w:name w:val="Cuadrícula clara - Énfasis 332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1">
    <w:name w:val="Cuadrícula clara - Énfasis 232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1">
    <w:name w:val="Tabla clásica 322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1">
    <w:name w:val="Tabla básica 222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1">
    <w:name w:val="Tabla con columnas 122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1">
    <w:name w:val="Tabla con columnas 422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1">
    <w:name w:val="Tabla con efectos 3D 322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1">
    <w:name w:val="Tabla con lista 322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1">
    <w:name w:val="Table Normal1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1">
    <w:name w:val="Sombreado medio 2 - Énfasis 5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1">
    <w:name w:val="Cuadrícula clara - Énfasis 3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1">
    <w:name w:val="Cuadrícula clara - Énfasis 2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1">
    <w:name w:val="Lista media 21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1">
    <w:name w:val="Sombreado claro1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1">
    <w:name w:val="Cuadrícula clara - Énfasis 3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1">
    <w:name w:val="Cuadrícula clara - Énfasis 2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1">
    <w:name w:val="Lista media 221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1">
    <w:name w:val="Sombreado claro21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1">
    <w:name w:val="Light Grid - Accent 3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1">
    <w:name w:val="Light Grid - Accent 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1">
    <w:name w:val="Cuadrícula clara1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1">
    <w:name w:val="Sombreado claro - Énfasis 2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1">
    <w:name w:val="Sombreado claro - Énfasis 22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1">
    <w:name w:val="Tabla clásica 31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1">
    <w:name w:val="Tabla básica 21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1">
    <w:name w:val="Tabla con columnas 1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1">
    <w:name w:val="Tabla con columnas 41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1">
    <w:name w:val="Tabla con efectos 3D 31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1">
    <w:name w:val="Tabla con lista 31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1">
    <w:name w:val="Light Shading - Accent 21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1">
    <w:name w:val="Medium Grid 3 - Accent 5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1">
    <w:name w:val="Medium Grid 3 - Accent 3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1">
    <w:name w:val="Tabla con cuadrícula1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1">
    <w:name w:val="Light Grid - Accent 122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1">
    <w:name w:val="Lista clara - Énfasis 1112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1">
    <w:name w:val="Lista clara - Énfasis 1222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1">
    <w:name w:val="Lista clara - Énfasis 3112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1">
    <w:name w:val="Cuadrícula de tabla clara1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1">
    <w:name w:val="Light Grid - Accent 1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1">
    <w:name w:val="Lista clara - Énfasis 3212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1">
    <w:name w:val="Lista clara - Énfasis 3321"/>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1">
    <w:name w:val="Tabla con cuadrícula52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1">
    <w:name w:val="Tabla con cuadrícula62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1">
    <w:name w:val="Table Normal3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1">
    <w:name w:val="Tabla con cuadrícula711"/>
    <w:basedOn w:val="TableNormal"/>
    <w:next w:val="TableGrid"/>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11">
    <w:name w:val="Cuadrícula clara - Énfasis 341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1">
    <w:name w:val="Cuadrícula clara - Énfasis 241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1">
    <w:name w:val="Tabla clásica 331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1">
    <w:name w:val="Tabla básica 231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1">
    <w:name w:val="Tabla con columnas 131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1">
    <w:name w:val="Tabla con columnas 431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1">
    <w:name w:val="Tabla con efectos 3D 331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1">
    <w:name w:val="Tabla con lista 331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1">
    <w:name w:val="Table Normal12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1">
    <w:name w:val="Sombreado medio 2 - Énfasis 5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1">
    <w:name w:val="Cuadrícula clara - Énfasis 3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1">
    <w:name w:val="Cuadrícula clara - Énfasis 2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1">
    <w:name w:val="Lista media 21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1">
    <w:name w:val="Sombreado claro12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1">
    <w:name w:val="Cuadrícula clara - Énfasis 3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1">
    <w:name w:val="Cuadrícula clara - Énfasis 2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1">
    <w:name w:val="Lista media 22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1">
    <w:name w:val="Sombreado claro2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1">
    <w:name w:val="Light Grid - Accent 3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1">
    <w:name w:val="Light Grid - Accent 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1">
    <w:name w:val="Cuadrícula clara12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1">
    <w:name w:val="Sombreado claro - Énfasis 2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1">
    <w:name w:val="Sombreado claro - Énfasis 22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1">
    <w:name w:val="Tabla clásica 312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1">
    <w:name w:val="Tabla básica 21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1">
    <w:name w:val="Tabla con columnas 112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1">
    <w:name w:val="Tabla con columnas 412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1">
    <w:name w:val="Tabla con efectos 3D 312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1">
    <w:name w:val="Tabla con lista 312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1">
    <w:name w:val="Light Shading - Accent 21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1">
    <w:name w:val="Medium Grid 3 - Accent 5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1">
    <w:name w:val="Medium Grid 3 - Accent 3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1">
    <w:name w:val="Tabla con cuadrícula112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1">
    <w:name w:val="Light Grid - Accent 131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1">
    <w:name w:val="Lista clara - Énfasis 112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1">
    <w:name w:val="Lista clara - Énfasis 123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1">
    <w:name w:val="Lista clara - Énfasis 34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1">
    <w:name w:val="Cuadrícula de tabla clara12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1">
    <w:name w:val="Light Grid - Accent 112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1">
    <w:name w:val="Tabla con cuadrícula2111"/>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11">
    <w:name w:val="Lista clara - Énfasis 121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1">
    <w:name w:val="Tabla con cuadrícula3111"/>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11">
    <w:name w:val="Lista clara - Énfasis 312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1">
    <w:name w:val="Lista clara - Énfasis 3221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1">
    <w:name w:val="Table Normal2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1">
    <w:name w:val="Tabla con cuadrícula4111"/>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11">
    <w:name w:val="Cuadrícula clara - Énfasis 3311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1">
    <w:name w:val="Cuadrícula clara - Énfasis 2311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1">
    <w:name w:val="Tabla clásica 3211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1">
    <w:name w:val="Tabla básica 2211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1">
    <w:name w:val="Tabla con columnas 1211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1">
    <w:name w:val="Tabla con columnas 4211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1">
    <w:name w:val="Tabla con efectos 3D 3211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1">
    <w:name w:val="Tabla con lista 3211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1">
    <w:name w:val="Table Normal1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1">
    <w:name w:val="Sombreado medio 2 - Énfasis 5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1">
    <w:name w:val="Cuadrícula clara - Énfasis 3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1">
    <w:name w:val="Cuadrícula clara - Énfasis 2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1">
    <w:name w:val="Lista media 21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1">
    <w:name w:val="Sombreado claro1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1">
    <w:name w:val="Cuadrícula clara - Énfasis 3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1">
    <w:name w:val="Cuadrícula clara - Énfasis 2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1">
    <w:name w:val="Lista media 221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1">
    <w:name w:val="Sombreado claro21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1">
    <w:name w:val="Light Grid - Accent 3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1">
    <w:name w:val="Light Grid - Accent 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1">
    <w:name w:val="Cuadrícula clara1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1">
    <w:name w:val="Sombreado claro - Énfasis 2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1">
    <w:name w:val="Sombreado claro - Énfasis 22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1">
    <w:name w:val="Tabla clásica 31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1">
    <w:name w:val="Tabla básica 21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1">
    <w:name w:val="Tabla con columnas 1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1">
    <w:name w:val="Tabla con columnas 41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1">
    <w:name w:val="Tabla con efectos 3D 31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1">
    <w:name w:val="Tabla con lista 31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1">
    <w:name w:val="Light Shading - Accent 21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1">
    <w:name w:val="Medium Grid 3 - Accent 5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1">
    <w:name w:val="Medium Grid 3 - Accent 3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1">
    <w:name w:val="Tabla con cuadrícula1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1">
    <w:name w:val="Light Grid - Accent 1211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1">
    <w:name w:val="Lista clara - Énfasis 111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1">
    <w:name w:val="Lista clara - Énfasis 122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1">
    <w:name w:val="Lista clara - Énfasis 3111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1">
    <w:name w:val="Cuadrícula de tabla clara1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1">
    <w:name w:val="Light Grid - Accent 1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1">
    <w:name w:val="Lista clara - Énfasis 32111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1">
    <w:name w:val="Lista clara - Énfasis 33111"/>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1">
    <w:name w:val="Tabla con cuadrícula511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1">
    <w:name w:val="Tabla con cuadrícula611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
    <w:name w:val="Light Grid - Accent 3"/>
    <w:basedOn w:val="Table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Gadugi" w:eastAsia="Times New Roman" w:hAnsi="Gadugi" w:cs="Gadugi"/>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Gadugi" w:eastAsia="Times New Roman" w:hAnsi="Gadugi" w:cs="Gadugi"/>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
    <w:name w:val="Light Grid - Accent 2"/>
    <w:basedOn w:val="Table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Gadugi" w:eastAsia="Times New Roman" w:hAnsi="Gadugi" w:cs="Gadugi"/>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Gadugi" w:eastAsia="Times New Roman" w:hAnsi="Gadugi" w:cs="Gadugi"/>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Cuadrculaclara-nfasis37">
    <w:name w:val="Cuadrícula clara - Énfasis 37"/>
    <w:basedOn w:val="TableNormal"/>
    <w:next w:val="LightGridAccent3"/>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7">
    <w:name w:val="Cuadrícula clara - Énfasis 27"/>
    <w:basedOn w:val="TableNormal"/>
    <w:next w:val="LightGridAccent2"/>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lista36">
    <w:name w:val="Tabla con lista 36"/>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5">
    <w:name w:val="Table Normal15"/>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16">
    <w:name w:val="Light Grid - Accent 16"/>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5">
    <w:name w:val="Lista clara - Énfasis 115"/>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6">
    <w:name w:val="Lista clara - Énfasis 126"/>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7">
    <w:name w:val="Lista clara - Énfasis 37"/>
    <w:basedOn w:val="TableNormal"/>
    <w:next w:val="LightListAccent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24">
    <w:name w:val="Tabla con cuadrícula24"/>
    <w:basedOn w:val="TableNormal"/>
    <w:next w:val="TableGrid"/>
    <w:uiPriority w:val="59"/>
    <w:rsid w:val="00933B47"/>
    <w:pPr>
      <w:spacing w:after="0" w:line="240" w:lineRule="auto"/>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4">
    <w:name w:val="Lista clara - Énfasis 1214"/>
    <w:basedOn w:val="TableNormal"/>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4">
    <w:name w:val="Tabla con cuadrícula34"/>
    <w:basedOn w:val="TableNormal"/>
    <w:next w:val="TableGrid"/>
    <w:uiPriority w:val="39"/>
    <w:rsid w:val="00933B47"/>
    <w:pPr>
      <w:spacing w:after="0" w:line="240" w:lineRule="auto"/>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5">
    <w:name w:val="Lista clara - Énfasis 315"/>
    <w:basedOn w:val="TableNormal"/>
    <w:next w:val="LightListAccent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5">
    <w:name w:val="Lista clara - Énfasis 325"/>
    <w:basedOn w:val="TableNormal"/>
    <w:next w:val="LightListAccent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Cuadrculaclara-nfasis334">
    <w:name w:val="Cuadrícula clara - Énfasis 334"/>
    <w:basedOn w:val="TableNormal"/>
    <w:next w:val="LightGridAccent3"/>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onstantia" w:eastAsia="Times New Roman" w:hAnsi="Constant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onstantia" w:eastAsia="Times New Roman" w:hAnsi="Constant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4">
    <w:name w:val="Cuadrícula clara - Énfasis 234"/>
    <w:basedOn w:val="TableNormal"/>
    <w:next w:val="LightGridAccent2"/>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onstantia" w:eastAsia="Times New Roman" w:hAnsi="Constant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onstantia" w:eastAsia="Times New Roman" w:hAnsi="Constant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114">
    <w:name w:val="Lista clara - Énfasis 3114"/>
    <w:basedOn w:val="TableNormal"/>
    <w:next w:val="LightListAccent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14">
    <w:name w:val="Lista clara - Énfasis 3214"/>
    <w:basedOn w:val="TableNormal"/>
    <w:next w:val="LightListAccent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4">
    <w:name w:val="Lista clara - Énfasis 334"/>
    <w:basedOn w:val="TableNormal"/>
    <w:next w:val="LightListAccent3"/>
    <w:uiPriority w:val="61"/>
    <w:rsid w:val="00933B47"/>
    <w:pPr>
      <w:spacing w:after="0" w:line="240" w:lineRule="auto"/>
      <w:jc w:val="both"/>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4">
    <w:name w:val="Tabla con cuadrícula54"/>
    <w:basedOn w:val="TableNormal"/>
    <w:next w:val="TableGrid"/>
    <w:uiPriority w:val="59"/>
    <w:rsid w:val="00933B47"/>
    <w:pPr>
      <w:spacing w:after="0" w:line="240" w:lineRule="auto"/>
      <w:jc w:val="both"/>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4">
    <w:name w:val="Tabla con cuadrícula64"/>
    <w:basedOn w:val="TableNormal"/>
    <w:next w:val="TableGrid"/>
    <w:uiPriority w:val="59"/>
    <w:rsid w:val="00933B47"/>
    <w:pPr>
      <w:spacing w:after="0" w:line="240" w:lineRule="auto"/>
      <w:jc w:val="both"/>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bsica26">
    <w:name w:val="Tabla básica 26"/>
    <w:basedOn w:val="TableNormal"/>
    <w:next w:val="TableSimple2"/>
    <w:uiPriority w:val="99"/>
    <w:unhideWhenUsed/>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lsica36">
    <w:name w:val="Tabla clásica 36"/>
    <w:basedOn w:val="TableNormal"/>
    <w:next w:val="TableClassic3"/>
    <w:uiPriority w:val="99"/>
    <w:unhideWhenUsed/>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concolumnas16">
    <w:name w:val="Tabla con columnas 16"/>
    <w:basedOn w:val="TableNormal"/>
    <w:next w:val="TableColumns1"/>
    <w:uiPriority w:val="99"/>
    <w:unhideWhenUsed/>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6">
    <w:name w:val="Tabla con columnas 46"/>
    <w:basedOn w:val="TableNormal"/>
    <w:next w:val="TableColumns4"/>
    <w:uiPriority w:val="99"/>
    <w:unhideWhenUsed/>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lista37">
    <w:name w:val="Tabla con lista 37"/>
    <w:basedOn w:val="TableNormal"/>
    <w:next w:val="TableList3"/>
    <w:uiPriority w:val="99"/>
    <w:unhideWhenUsed/>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aconefectos3D36">
    <w:name w:val="Tabla con efectos 3D 36"/>
    <w:basedOn w:val="TableNormal"/>
    <w:next w:val="Table3Deffects3"/>
    <w:uiPriority w:val="99"/>
    <w:unhideWhenUsed/>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uadrcula10">
    <w:name w:val="Tabla con cuadrícula10"/>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28">
    <w:name w:val="Cuadrícula clara - Énfasis 28"/>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8">
    <w:name w:val="Lista clara - Énfasis 38"/>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line="240" w:lineRule="auto"/>
      </w:pPr>
      <w:rPr>
        <w:b/>
        <w:bCs/>
        <w:color w:val="FFFFFF"/>
      </w:rPr>
      <w:tblPr/>
      <w:tcPr>
        <w:shd w:val="clear" w:color="auto" w:fill="9BBB59"/>
      </w:tcPr>
    </w:tblStylePr>
    <w:tblStylePr w:type="lastRow">
      <w:pPr>
        <w:spacing w:beforeLines="0" w:beforeAutospacing="0" w:afterLines="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clara-nfasis38">
    <w:name w:val="Cuadrícula clara - Énfasis 38"/>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Normal6">
    <w:name w:val="Table Normal6"/>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16">
    <w:name w:val="Tabla con cuadrícula16"/>
    <w:basedOn w:val="TableNormal"/>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99"/>
    <w:rsid w:val="00933B47"/>
    <w:pP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5">
    <w:name w:val="Sombreado medio 2 - Énfasis 5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5">
    <w:name w:val="Cuadrícula clara - Énfasis 315"/>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5">
    <w:name w:val="Cuadrícula clara - Énfasis 215"/>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5">
    <w:name w:val="Lista media 215"/>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5">
    <w:name w:val="Sombreado claro15"/>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5">
    <w:name w:val="Cuadrícula clara - Énfasis 32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5">
    <w:name w:val="Cuadrícula clara - Énfasis 22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5">
    <w:name w:val="Lista media 225"/>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5">
    <w:name w:val="Sombreado claro25"/>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5">
    <w:name w:val="Light Grid - Accent 31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5">
    <w:name w:val="Light Grid - Accent 21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5">
    <w:name w:val="Cuadrícula clara15"/>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5">
    <w:name w:val="Sombreado claro - Énfasis 215"/>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5">
    <w:name w:val="Sombreado claro - Énfasis 225"/>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5">
    <w:name w:val="Tabla clásica 315"/>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5">
    <w:name w:val="Tabla básica 215"/>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5">
    <w:name w:val="Tabla con columnas 115"/>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5">
    <w:name w:val="Tabla con columnas 415"/>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5">
    <w:name w:val="Tabla con efectos 3D 315"/>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5">
    <w:name w:val="Tabla con lista 315"/>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5">
    <w:name w:val="Light Shading - Accent 215"/>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5">
    <w:name w:val="Medium Grid 3 - Accent 5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5">
    <w:name w:val="Medium Grid 3 - Accent 3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5">
    <w:name w:val="Tabla con cuadrícula115"/>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7">
    <w:name w:val="Light Grid - Accent 17"/>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Calibri" w:eastAsia="Times New Roman" w:hAnsi="Calibri" w:cs="Calibri"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Calibri" w:eastAsia="Times New Roman" w:hAnsi="Calibri" w:cs="Calibri"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hint="default"/>
        <w:b/>
        <w:bCs/>
      </w:rPr>
    </w:tblStylePr>
    <w:tblStylePr w:type="lastCol">
      <w:rPr>
        <w:rFonts w:ascii="Calibri" w:eastAsia="Times New Roman" w:hAnsi="Calibri" w:cs="Calibri"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6">
    <w:name w:val="Lista clara - Énfasis 116"/>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7">
    <w:name w:val="Lista clara - Énfasis 127"/>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Cuadrculadetablaclara15">
    <w:name w:val="Cuadrícula de tabla clara15"/>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5">
    <w:name w:val="Light Grid - Accent 115"/>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5">
    <w:name w:val="Tabla con cuadrícula25"/>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5">
    <w:name w:val="Lista clara - Énfasis 1215"/>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5">
    <w:name w:val="Tabla con cuadrícula35"/>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6">
    <w:name w:val="Lista clara - Énfasis 316"/>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6">
    <w:name w:val="Lista clara - Énfasis 326"/>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4">
    <w:name w:val="Table Normal24"/>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4">
    <w:name w:val="Tabla con cuadrícula44"/>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4">
    <w:name w:val="Tabla con cuadrícula124"/>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5">
    <w:name w:val="Cuadrícula clara - Énfasis 335"/>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5">
    <w:name w:val="Cuadrícula clara - Énfasis 235"/>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4">
    <w:name w:val="Tabla clásica 324"/>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4">
    <w:name w:val="Tabla básica 224"/>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4">
    <w:name w:val="Tabla con columnas 124"/>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4">
    <w:name w:val="Tabla con columnas 424"/>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4">
    <w:name w:val="Tabla con efectos 3D 324"/>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4">
    <w:name w:val="Tabla con lista 324"/>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4">
    <w:name w:val="Table Normal114"/>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4">
    <w:name w:val="Sombreado medio 2 - Énfasis 5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4">
    <w:name w:val="Cuadrícula clara - Énfasis 31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4">
    <w:name w:val="Cuadrícula clara - Énfasis 21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4">
    <w:name w:val="Lista media 2114"/>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4">
    <w:name w:val="Sombreado claro114"/>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4">
    <w:name w:val="Cuadrícula clara - Énfasis 3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4">
    <w:name w:val="Cuadrícula clara - Énfasis 2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4">
    <w:name w:val="Lista media 2214"/>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4">
    <w:name w:val="Sombreado claro214"/>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4">
    <w:name w:val="Light Grid - Accent 31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4">
    <w:name w:val="Light Grid - Accent 21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4">
    <w:name w:val="Cuadrícula clara114"/>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4">
    <w:name w:val="Sombreado claro - Énfasis 21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4">
    <w:name w:val="Sombreado claro - Énfasis 22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4">
    <w:name w:val="Tabla clásica 3114"/>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4">
    <w:name w:val="Tabla básica 2114"/>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4">
    <w:name w:val="Tabla con columnas 1114"/>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4">
    <w:name w:val="Tabla con columnas 4114"/>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4">
    <w:name w:val="Tabla con efectos 3D 3114"/>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4">
    <w:name w:val="Tabla con lista 3114"/>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4">
    <w:name w:val="Light Shading - Accent 2114"/>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4">
    <w:name w:val="Medium Grid 3 - Accent 5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4">
    <w:name w:val="Medium Grid 3 - Accent 3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4">
    <w:name w:val="Tabla con cuadrícula1114"/>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4">
    <w:name w:val="Light Grid - Accent 124"/>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4">
    <w:name w:val="Lista clara - Énfasis 1114"/>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4">
    <w:name w:val="Lista clara - Énfasis 1224"/>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5">
    <w:name w:val="Lista clara - Énfasis 3115"/>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4">
    <w:name w:val="Cuadrícula de tabla clara114"/>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4">
    <w:name w:val="Light Grid - Accent 1114"/>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5">
    <w:name w:val="Lista clara - Énfasis 3215"/>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5">
    <w:name w:val="Lista clara - Énfasis 335"/>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5">
    <w:name w:val="Tabla con cuadrícula55"/>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5">
    <w:name w:val="Tabla con cuadrícula65"/>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3">
    <w:name w:val="Table Normal3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3">
    <w:name w:val="Tabla con cuadrícula73"/>
    <w:basedOn w:val="TableNormal"/>
    <w:next w:val="TableGrid"/>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3">
    <w:name w:val="Cuadrícula clara - Énfasis 343"/>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3">
    <w:name w:val="Cuadrícula clara - Énfasis 243"/>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3">
    <w:name w:val="Tabla clásica 333"/>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3">
    <w:name w:val="Tabla básica 233"/>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3">
    <w:name w:val="Tabla con columnas 133"/>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3">
    <w:name w:val="Tabla con columnas 433"/>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3">
    <w:name w:val="Tabla con efectos 3D 333"/>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3">
    <w:name w:val="Tabla con lista 333"/>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3">
    <w:name w:val="Table Normal12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3">
    <w:name w:val="Sombreado medio 2 - Énfasis 5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3">
    <w:name w:val="Cuadrícula clara - Énfasis 312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3">
    <w:name w:val="Cuadrícula clara - Énfasis 212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3">
    <w:name w:val="Lista media 212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3">
    <w:name w:val="Sombreado claro12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3">
    <w:name w:val="Cuadrícula clara - Énfasis 3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3">
    <w:name w:val="Cuadrícula clara - Énfasis 2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3">
    <w:name w:val="Lista media 222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3">
    <w:name w:val="Sombreado claro22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3">
    <w:name w:val="Light Grid - Accent 31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3">
    <w:name w:val="Light Grid - Accent 21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3">
    <w:name w:val="Cuadrícula clara12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3">
    <w:name w:val="Sombreado claro - Énfasis 21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3">
    <w:name w:val="Sombreado claro - Énfasis 22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3">
    <w:name w:val="Tabla clásica 312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3">
    <w:name w:val="Tabla básica 212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3">
    <w:name w:val="Tabla con columnas 112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3">
    <w:name w:val="Tabla con columnas 412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3">
    <w:name w:val="Tabla con efectos 3D 312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3">
    <w:name w:val="Tabla con lista 312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3">
    <w:name w:val="Light Shading - Accent 212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3">
    <w:name w:val="Medium Grid 3 - Accent 5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3">
    <w:name w:val="Medium Grid 3 - Accent 3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3">
    <w:name w:val="Tabla con cuadrícula112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3">
    <w:name w:val="Light Grid - Accent 133"/>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3">
    <w:name w:val="Lista clara - Énfasis 1123"/>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3">
    <w:name w:val="Lista clara - Énfasis 1233"/>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3">
    <w:name w:val="Lista clara - Énfasis 343"/>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3">
    <w:name w:val="Cuadrícula de tabla clara12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3">
    <w:name w:val="Light Grid - Accent 112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3">
    <w:name w:val="Tabla con cuadrícula213"/>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3">
    <w:name w:val="Lista clara - Énfasis 12113"/>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3">
    <w:name w:val="Tabla con cuadrícula313"/>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3">
    <w:name w:val="Lista clara - Énfasis 3123"/>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3">
    <w:name w:val="Lista clara - Énfasis 3223"/>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3">
    <w:name w:val="Table Normal21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3">
    <w:name w:val="Tabla con cuadrícula413"/>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3">
    <w:name w:val="Tabla con cuadrícula1213"/>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3">
    <w:name w:val="Cuadrícula clara - Énfasis 3313"/>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3">
    <w:name w:val="Cuadrícula clara - Énfasis 2313"/>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3">
    <w:name w:val="Tabla clásica 3213"/>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3">
    <w:name w:val="Tabla básica 2213"/>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3">
    <w:name w:val="Tabla con columnas 1213"/>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3">
    <w:name w:val="Tabla con columnas 4213"/>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3">
    <w:name w:val="Tabla con efectos 3D 3213"/>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3">
    <w:name w:val="Tabla con lista 3213"/>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3">
    <w:name w:val="Table Normal11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3">
    <w:name w:val="Sombreado medio 2 - Énfasis 5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3">
    <w:name w:val="Cuadrícula clara - Énfasis 31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3">
    <w:name w:val="Cuadrícula clara - Énfasis 21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3">
    <w:name w:val="Lista media 211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3">
    <w:name w:val="Sombreado claro11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3">
    <w:name w:val="Cuadrícula clara - Énfasis 3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3">
    <w:name w:val="Cuadrícula clara - Énfasis 2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3">
    <w:name w:val="Lista media 2211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3">
    <w:name w:val="Sombreado claro211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3">
    <w:name w:val="Light Grid - Accent 31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3">
    <w:name w:val="Light Grid - Accent 21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3">
    <w:name w:val="Cuadrícula clara11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3">
    <w:name w:val="Sombreado claro - Énfasis 21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3">
    <w:name w:val="Sombreado claro - Énfasis 22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3">
    <w:name w:val="Tabla clásica 311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3">
    <w:name w:val="Tabla básica 211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3">
    <w:name w:val="Tabla con columnas 11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3">
    <w:name w:val="Tabla con columnas 411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3">
    <w:name w:val="Tabla con efectos 3D 311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3">
    <w:name w:val="Tabla con lista 311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3">
    <w:name w:val="Light Shading - Accent 211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3">
    <w:name w:val="Medium Grid 3 - Accent 5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3">
    <w:name w:val="Medium Grid 3 - Accent 3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3">
    <w:name w:val="Tabla con cuadrícula11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3">
    <w:name w:val="Light Grid - Accent 1213"/>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3">
    <w:name w:val="Lista clara - Énfasis 11113"/>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3">
    <w:name w:val="Lista clara - Énfasis 12213"/>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3">
    <w:name w:val="Lista clara - Énfasis 31113"/>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3">
    <w:name w:val="Cuadrícula de tabla clara11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3">
    <w:name w:val="Light Grid - Accent 11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3">
    <w:name w:val="Lista clara - Énfasis 32113"/>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3">
    <w:name w:val="Lista clara - Énfasis 3313"/>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3">
    <w:name w:val="Tabla con cuadrícula513"/>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3">
    <w:name w:val="Tabla con cuadrícula613"/>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2">
    <w:name w:val="Table Normal4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2">
    <w:name w:val="Tabla con cuadrícula82"/>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52">
    <w:name w:val="Cuadrícula clara - Énfasis 352"/>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2">
    <w:name w:val="Cuadrícula clara - Énfasis 252"/>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2">
    <w:name w:val="Tabla clásica 342"/>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2">
    <w:name w:val="Tabla básica 242"/>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2">
    <w:name w:val="Tabla con columnas 142"/>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2">
    <w:name w:val="Tabla con columnas 442"/>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2">
    <w:name w:val="Tabla con efectos 3D 342"/>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2">
    <w:name w:val="Tabla con lista 342"/>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2">
    <w:name w:val="Table Normal13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2">
    <w:name w:val="Sombreado medio 2 - Énfasis 5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2">
    <w:name w:val="Cuadrícula clara - Énfasis 31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2">
    <w:name w:val="Cuadrícula clara - Énfasis 21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2">
    <w:name w:val="Lista media 213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2">
    <w:name w:val="Sombreado claro13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2">
    <w:name w:val="Cuadrícula clara - Énfasis 32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2">
    <w:name w:val="Cuadrícula clara - Énfasis 22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2">
    <w:name w:val="Lista media 223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2">
    <w:name w:val="Sombreado claro23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2">
    <w:name w:val="Light Grid - Accent 31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2">
    <w:name w:val="Light Grid - Accent 21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2">
    <w:name w:val="Cuadrícula clara13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2">
    <w:name w:val="Sombreado claro - Énfasis 213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2">
    <w:name w:val="Sombreado claro - Énfasis 223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2">
    <w:name w:val="Tabla clásica 313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2">
    <w:name w:val="Tabla básica 213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2">
    <w:name w:val="Tabla con columnas 113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2">
    <w:name w:val="Tabla con columnas 413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2">
    <w:name w:val="Tabla con efectos 3D 313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2">
    <w:name w:val="Tabla con lista 313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2">
    <w:name w:val="Light Shading - Accent 213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2">
    <w:name w:val="Medium Grid 3 - Accent 5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2">
    <w:name w:val="Medium Grid 3 - Accent 3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2">
    <w:name w:val="Tabla con cuadrícula113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2">
    <w:name w:val="Light Grid - Accent 142"/>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2">
    <w:name w:val="Lista clara - Énfasis 113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2">
    <w:name w:val="Lista clara - Énfasis 124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2">
    <w:name w:val="Lista clara - Énfasis 352"/>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2">
    <w:name w:val="Cuadrícula de tabla clara13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2">
    <w:name w:val="Light Grid - Accent 113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2">
    <w:name w:val="Tabla con cuadrícula222"/>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22">
    <w:name w:val="Lista clara - Énfasis 1212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2">
    <w:name w:val="Tabla con cuadrícula322"/>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32">
    <w:name w:val="Lista clara - Énfasis 3132"/>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2">
    <w:name w:val="Lista clara - Énfasis 3232"/>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2">
    <w:name w:val="Table Normal22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2">
    <w:name w:val="Tabla con cuadrícula422"/>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2">
    <w:name w:val="Tabla con cuadrícula1222"/>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22">
    <w:name w:val="Cuadrícula clara - Énfasis 3322"/>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2">
    <w:name w:val="Cuadrícula clara - Énfasis 2322"/>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2">
    <w:name w:val="Tabla clásica 3222"/>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2">
    <w:name w:val="Tabla básica 2222"/>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2">
    <w:name w:val="Tabla con columnas 1222"/>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2">
    <w:name w:val="Tabla con columnas 4222"/>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2">
    <w:name w:val="Tabla con efectos 3D 3222"/>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2">
    <w:name w:val="Tabla con lista 3222"/>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2">
    <w:name w:val="Table Normal112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2">
    <w:name w:val="Sombreado medio 2 - Énfasis 5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2">
    <w:name w:val="Cuadrícula clara - Énfasis 31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2">
    <w:name w:val="Cuadrícula clara - Énfasis 21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2">
    <w:name w:val="Lista media 2112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2">
    <w:name w:val="Sombreado claro112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2">
    <w:name w:val="Cuadrícula clara - Énfasis 3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2">
    <w:name w:val="Cuadrícula clara - Énfasis 2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2">
    <w:name w:val="Lista media 221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2">
    <w:name w:val="Sombreado claro21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2">
    <w:name w:val="Light Grid - Accent 31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2">
    <w:name w:val="Light Grid - Accent 21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2">
    <w:name w:val="Cuadrícula clara112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2">
    <w:name w:val="Sombreado claro - Énfasis 21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2">
    <w:name w:val="Sombreado claro - Énfasis 22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2">
    <w:name w:val="Tabla clásica 3112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2">
    <w:name w:val="Tabla básica 2112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2">
    <w:name w:val="Tabla con columnas 1112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2">
    <w:name w:val="Tabla con columnas 4112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2">
    <w:name w:val="Tabla con efectos 3D 3112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2">
    <w:name w:val="Tabla con lista 3112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2">
    <w:name w:val="Light Shading - Accent 2112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2">
    <w:name w:val="Medium Grid 3 - Accent 5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2">
    <w:name w:val="Medium Grid 3 - Accent 3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2">
    <w:name w:val="Tabla con cuadrícula1112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2">
    <w:name w:val="Light Grid - Accent 1222"/>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2">
    <w:name w:val="Lista clara - Énfasis 1112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2">
    <w:name w:val="Lista clara - Énfasis 1222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2">
    <w:name w:val="Lista clara - Énfasis 31122"/>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2">
    <w:name w:val="Cuadrícula de tabla clara112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2">
    <w:name w:val="Light Grid - Accent 1112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2">
    <w:name w:val="Lista clara - Énfasis 32122"/>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2">
    <w:name w:val="Lista clara - Énfasis 3322"/>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2">
    <w:name w:val="Tabla con cuadrícula522"/>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2">
    <w:name w:val="Tabla con cuadrícula622"/>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2">
    <w:name w:val="Table Normal3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2">
    <w:name w:val="Tabla con cuadrícula712"/>
    <w:basedOn w:val="TableNormal"/>
    <w:next w:val="TableGrid"/>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2">
    <w:name w:val="Tabla con cuadrícula1312"/>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12">
    <w:name w:val="Cuadrícula clara - Énfasis 3412"/>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2">
    <w:name w:val="Cuadrícula clara - Énfasis 2412"/>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2">
    <w:name w:val="Tabla clásica 3312"/>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2">
    <w:name w:val="Tabla básica 2312"/>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2">
    <w:name w:val="Tabla con columnas 1312"/>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2">
    <w:name w:val="Tabla con columnas 4312"/>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2">
    <w:name w:val="Tabla con efectos 3D 3312"/>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2">
    <w:name w:val="Tabla con lista 3312"/>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2">
    <w:name w:val="Table Normal12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2">
    <w:name w:val="Sombreado medio 2 - Énfasis 5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2">
    <w:name w:val="Cuadrícula clara - Énfasis 31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2">
    <w:name w:val="Cuadrícula clara - Énfasis 21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2">
    <w:name w:val="Lista media 212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2">
    <w:name w:val="Sombreado claro12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2">
    <w:name w:val="Cuadrícula clara - Énfasis 3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2">
    <w:name w:val="Cuadrícula clara - Énfasis 2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2">
    <w:name w:val="Lista media 222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2">
    <w:name w:val="Sombreado claro22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2">
    <w:name w:val="Light Grid - Accent 31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2">
    <w:name w:val="Light Grid - Accent 21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2">
    <w:name w:val="Cuadrícula clara12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2">
    <w:name w:val="Sombreado claro - Énfasis 21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2">
    <w:name w:val="Sombreado claro - Énfasis 22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2">
    <w:name w:val="Tabla clásica 312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2">
    <w:name w:val="Tabla básica 212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2">
    <w:name w:val="Tabla con columnas 112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2">
    <w:name w:val="Tabla con columnas 412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2">
    <w:name w:val="Tabla con efectos 3D 312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2">
    <w:name w:val="Tabla con lista 312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2">
    <w:name w:val="Light Shading - Accent 212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2">
    <w:name w:val="Medium Grid 3 - Accent 5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2">
    <w:name w:val="Medium Grid 3 - Accent 3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2">
    <w:name w:val="Tabla con cuadrícula112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2">
    <w:name w:val="Light Grid - Accent 1312"/>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2">
    <w:name w:val="Lista clara - Énfasis 112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2">
    <w:name w:val="Lista clara - Énfasis 123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2">
    <w:name w:val="Lista clara - Énfasis 3412"/>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2">
    <w:name w:val="Cuadrícula de tabla clara12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2">
    <w:name w:val="Light Grid - Accent 112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2">
    <w:name w:val="Tabla con cuadrícula2112"/>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12">
    <w:name w:val="Lista clara - Énfasis 1211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2">
    <w:name w:val="Tabla con cuadrícula3112"/>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12">
    <w:name w:val="Lista clara - Énfasis 31212"/>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2">
    <w:name w:val="Lista clara - Énfasis 32212"/>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2">
    <w:name w:val="Table Normal21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2">
    <w:name w:val="Tabla con cuadrícula4112"/>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2">
    <w:name w:val="Tabla con cuadrícula12112"/>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12">
    <w:name w:val="Cuadrícula clara - Énfasis 33112"/>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2">
    <w:name w:val="Cuadrícula clara - Énfasis 23112"/>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2">
    <w:name w:val="Tabla clásica 32112"/>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2">
    <w:name w:val="Tabla básica 22112"/>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2">
    <w:name w:val="Tabla con columnas 12112"/>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2">
    <w:name w:val="Tabla con columnas 42112"/>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2">
    <w:name w:val="Tabla con efectos 3D 32112"/>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2">
    <w:name w:val="Tabla con lista 32112"/>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2">
    <w:name w:val="Table Normal11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2">
    <w:name w:val="Sombreado medio 2 - Énfasis 5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2">
    <w:name w:val="Cuadrícula clara - Énfasis 31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2">
    <w:name w:val="Cuadrícula clara - Énfasis 21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2">
    <w:name w:val="Lista media 211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2">
    <w:name w:val="Sombreado claro11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2">
    <w:name w:val="Cuadrícula clara - Énfasis 3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2">
    <w:name w:val="Cuadrícula clara - Énfasis 2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2">
    <w:name w:val="Lista media 2211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2">
    <w:name w:val="Sombreado claro211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2">
    <w:name w:val="Light Grid - Accent 31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2">
    <w:name w:val="Light Grid - Accent 21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2">
    <w:name w:val="Cuadrícula clara11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2">
    <w:name w:val="Sombreado claro - Énfasis 21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2">
    <w:name w:val="Sombreado claro - Énfasis 22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2">
    <w:name w:val="Tabla clásica 311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2">
    <w:name w:val="Tabla básica 211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2">
    <w:name w:val="Tabla con columnas 11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2">
    <w:name w:val="Tabla con columnas 411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2">
    <w:name w:val="Tabla con efectos 3D 311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2">
    <w:name w:val="Tabla con lista 311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2">
    <w:name w:val="Light Shading - Accent 211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2">
    <w:name w:val="Medium Grid 3 - Accent 5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2">
    <w:name w:val="Medium Grid 3 - Accent 3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2">
    <w:name w:val="Tabla con cuadrícula11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2">
    <w:name w:val="Light Grid - Accent 12112"/>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2">
    <w:name w:val="Lista clara - Énfasis 1111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2">
    <w:name w:val="Lista clara - Énfasis 122112"/>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2">
    <w:name w:val="Lista clara - Énfasis 311112"/>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2">
    <w:name w:val="Cuadrícula de tabla clara11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2">
    <w:name w:val="Light Grid - Accent 11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2">
    <w:name w:val="Lista clara - Énfasis 321112"/>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2">
    <w:name w:val="Lista clara - Énfasis 33112"/>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2">
    <w:name w:val="Tabla con cuadrícula5112"/>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2">
    <w:name w:val="Tabla con cuadrícula6112"/>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91">
    <w:name w:val="Tabla con cuadrícula91"/>
    <w:basedOn w:val="TableNormal"/>
    <w:next w:val="TableGrid"/>
    <w:uiPriority w:val="3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61">
    <w:name w:val="Cuadrícula clara - Énfasis 36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61">
    <w:name w:val="Cuadrícula clara - Énfasis 26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51">
    <w:name w:val="Tabla clásica 35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51">
    <w:name w:val="Tabla básica 25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51">
    <w:name w:val="Tabla con columnas 15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51">
    <w:name w:val="Tabla con columnas 45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51">
    <w:name w:val="Tabla con efectos 3D 35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51">
    <w:name w:val="Tabla con lista 35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41">
    <w:name w:val="Table Normal14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41">
    <w:name w:val="Sombreado medio 2 - Énfasis 5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41">
    <w:name w:val="Cuadrícula clara - Énfasis 314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41">
    <w:name w:val="Cuadrícula clara - Énfasis 214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41">
    <w:name w:val="Lista media 214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41">
    <w:name w:val="Sombreado claro14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41">
    <w:name w:val="Cuadrícula clara - Énfasis 32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41">
    <w:name w:val="Cuadrícula clara - Énfasis 22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41">
    <w:name w:val="Lista media 224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41">
    <w:name w:val="Sombreado claro24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41">
    <w:name w:val="Light Grid - Accent 31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41">
    <w:name w:val="Light Grid - Accent 21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41">
    <w:name w:val="Cuadrícula clara14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41">
    <w:name w:val="Sombreado claro - Énfasis 214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41">
    <w:name w:val="Sombreado claro - Énfasis 224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41">
    <w:name w:val="Tabla clásica 314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41">
    <w:name w:val="Tabla básica 214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41">
    <w:name w:val="Tabla con columnas 114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41">
    <w:name w:val="Tabla con columnas 414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41">
    <w:name w:val="Tabla con efectos 3D 314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41">
    <w:name w:val="Tabla con lista 314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41">
    <w:name w:val="Light Shading - Accent 214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41">
    <w:name w:val="Medium Grid 3 - Accent 5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41">
    <w:name w:val="Medium Grid 3 - Accent 3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41">
    <w:name w:val="Tabla con cuadrícula114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1">
    <w:name w:val="Light Grid - Accent 15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41">
    <w:name w:val="Lista clara - Énfasis 114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51">
    <w:name w:val="Lista clara - Énfasis 125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61">
    <w:name w:val="Lista clara - Énfasis 36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41">
    <w:name w:val="Cuadrícula de tabla clara14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41">
    <w:name w:val="Light Grid - Accent 114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31">
    <w:name w:val="Tabla con cuadrícula231"/>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31">
    <w:name w:val="Lista clara - Énfasis 1213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31">
    <w:name w:val="Tabla con cuadrícula331"/>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41">
    <w:name w:val="Lista clara - Énfasis 314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41">
    <w:name w:val="Lista clara - Énfasis 324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31">
    <w:name w:val="Table Normal23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31">
    <w:name w:val="Tabla con cuadrícula431"/>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1">
    <w:name w:val="Tabla con cuadrícula123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31">
    <w:name w:val="Cuadrícula clara - Énfasis 333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31">
    <w:name w:val="Cuadrícula clara - Énfasis 233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31">
    <w:name w:val="Tabla clásica 323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31">
    <w:name w:val="Tabla básica 223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31">
    <w:name w:val="Tabla con columnas 123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31">
    <w:name w:val="Tabla con columnas 423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31">
    <w:name w:val="Tabla con efectos 3D 323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31">
    <w:name w:val="Tabla con lista 323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31">
    <w:name w:val="Table Normal113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31">
    <w:name w:val="Sombreado medio 2 - Énfasis 5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31">
    <w:name w:val="Cuadrícula clara - Énfasis 31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31">
    <w:name w:val="Cuadrícula clara - Énfasis 21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31">
    <w:name w:val="Lista media 2113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31">
    <w:name w:val="Sombreado claro113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31">
    <w:name w:val="Cuadrícula clara - Énfasis 3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31">
    <w:name w:val="Cuadrícula clara - Énfasis 2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31">
    <w:name w:val="Lista media 2213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31">
    <w:name w:val="Sombreado claro213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31">
    <w:name w:val="Light Grid - Accent 31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31">
    <w:name w:val="Light Grid - Accent 21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31">
    <w:name w:val="Cuadrícula clara11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31">
    <w:name w:val="Sombreado claro - Énfasis 21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31">
    <w:name w:val="Sombreado claro - Énfasis 22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31">
    <w:name w:val="Tabla clásica 3113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31">
    <w:name w:val="Tabla básica 2113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31">
    <w:name w:val="Tabla con columnas 1113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31">
    <w:name w:val="Tabla con columnas 4113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31">
    <w:name w:val="Tabla con efectos 3D 3113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31">
    <w:name w:val="Tabla con lista 3113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31">
    <w:name w:val="Light Shading - Accent 2113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31">
    <w:name w:val="Medium Grid 3 - Accent 5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31">
    <w:name w:val="Medium Grid 3 - Accent 3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31">
    <w:name w:val="Tabla con cuadrícula1113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31">
    <w:name w:val="Light Grid - Accent 123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31">
    <w:name w:val="Lista clara - Énfasis 1113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31">
    <w:name w:val="Lista clara - Énfasis 1223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31">
    <w:name w:val="Lista clara - Énfasis 3113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31">
    <w:name w:val="Cuadrícula de tabla clara113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31">
    <w:name w:val="Light Grid - Accent 1113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31">
    <w:name w:val="Lista clara - Énfasis 3213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31">
    <w:name w:val="Lista clara - Énfasis 3331"/>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31">
    <w:name w:val="Tabla con cuadrícula53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1">
    <w:name w:val="Tabla con cuadrícula63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21">
    <w:name w:val="Table Normal3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21">
    <w:name w:val="Tabla con cuadrícula721"/>
    <w:basedOn w:val="TableNormal"/>
    <w:next w:val="TableGrid"/>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1">
    <w:name w:val="Tabla con cuadrícula132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21">
    <w:name w:val="Cuadrícula clara - Énfasis 342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21">
    <w:name w:val="Cuadrícula clara - Énfasis 242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21">
    <w:name w:val="Tabla clásica 332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21">
    <w:name w:val="Tabla básica 232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21">
    <w:name w:val="Tabla con columnas 132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21">
    <w:name w:val="Tabla con columnas 432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21">
    <w:name w:val="Tabla con efectos 3D 332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21">
    <w:name w:val="Tabla con lista 332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21">
    <w:name w:val="Table Normal12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21">
    <w:name w:val="Sombreado medio 2 - Énfasis 5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21">
    <w:name w:val="Cuadrícula clara - Énfasis 312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21">
    <w:name w:val="Cuadrícula clara - Énfasis 212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21">
    <w:name w:val="Lista media 212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21">
    <w:name w:val="Sombreado claro12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21">
    <w:name w:val="Cuadrícula clara - Énfasis 3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21">
    <w:name w:val="Cuadrícula clara - Énfasis 2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21">
    <w:name w:val="Lista media 22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21">
    <w:name w:val="Sombreado claro22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21">
    <w:name w:val="Light Grid - Accent 31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21">
    <w:name w:val="Light Grid - Accent 21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21">
    <w:name w:val="Cuadrícula clara12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21">
    <w:name w:val="Sombreado claro - Énfasis 21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21">
    <w:name w:val="Sombreado claro - Énfasis 22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21">
    <w:name w:val="Tabla clásica 312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21">
    <w:name w:val="Tabla básica 212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21">
    <w:name w:val="Tabla con columnas 112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21">
    <w:name w:val="Tabla con columnas 412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21">
    <w:name w:val="Tabla con efectos 3D 312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21">
    <w:name w:val="Tabla con lista 312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21">
    <w:name w:val="Light Shading - Accent 212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21">
    <w:name w:val="Medium Grid 3 - Accent 5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21">
    <w:name w:val="Medium Grid 3 - Accent 3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21">
    <w:name w:val="Tabla con cuadrícula112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21">
    <w:name w:val="Light Grid - Accent 132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21">
    <w:name w:val="Lista clara - Énfasis 1122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21">
    <w:name w:val="Lista clara - Énfasis 1232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21">
    <w:name w:val="Lista clara - Énfasis 342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21">
    <w:name w:val="Cuadrícula de tabla clara12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21">
    <w:name w:val="Light Grid - Accent 112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21">
    <w:name w:val="Tabla con cuadrícula2121"/>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21">
    <w:name w:val="Lista clara - Énfasis 12112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21">
    <w:name w:val="Tabla con cuadrícula3121"/>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21">
    <w:name w:val="Lista clara - Énfasis 3122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21">
    <w:name w:val="Lista clara - Énfasis 3222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21">
    <w:name w:val="Table Normal21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21">
    <w:name w:val="Tabla con cuadrícula4121"/>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1">
    <w:name w:val="Tabla con cuadrícula1212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21">
    <w:name w:val="Cuadrícula clara - Énfasis 3312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21">
    <w:name w:val="Cuadrícula clara - Énfasis 2312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21">
    <w:name w:val="Tabla clásica 3212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21">
    <w:name w:val="Tabla básica 2212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21">
    <w:name w:val="Tabla con columnas 1212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21">
    <w:name w:val="Tabla con columnas 4212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21">
    <w:name w:val="Tabla con efectos 3D 3212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21">
    <w:name w:val="Tabla con lista 3212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21">
    <w:name w:val="Table Normal11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21">
    <w:name w:val="Sombreado medio 2 - Énfasis 5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21">
    <w:name w:val="Cuadrícula clara - Énfasis 31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21">
    <w:name w:val="Cuadrícula clara - Énfasis 21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21">
    <w:name w:val="Lista media 211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21">
    <w:name w:val="Sombreado claro11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21">
    <w:name w:val="Cuadrícula clara - Énfasis 3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21">
    <w:name w:val="Cuadrícula clara - Énfasis 2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21">
    <w:name w:val="Lista media 2211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21">
    <w:name w:val="Sombreado claro211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21">
    <w:name w:val="Light Grid - Accent 31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21">
    <w:name w:val="Light Grid - Accent 21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21">
    <w:name w:val="Cuadrícula clara11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21">
    <w:name w:val="Sombreado claro - Énfasis 21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21">
    <w:name w:val="Sombreado claro - Énfasis 22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21">
    <w:name w:val="Tabla clásica 311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21">
    <w:name w:val="Tabla básica 211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21">
    <w:name w:val="Tabla con columnas 11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21">
    <w:name w:val="Tabla con columnas 411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21">
    <w:name w:val="Tabla con efectos 3D 311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21">
    <w:name w:val="Tabla con lista 311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21">
    <w:name w:val="Light Shading - Accent 211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21">
    <w:name w:val="Medium Grid 3 - Accent 5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21">
    <w:name w:val="Medium Grid 3 - Accent 3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21">
    <w:name w:val="Tabla con cuadrícula11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21">
    <w:name w:val="Light Grid - Accent 1212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21">
    <w:name w:val="Lista clara - Énfasis 11112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21">
    <w:name w:val="Lista clara - Énfasis 12212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21">
    <w:name w:val="Lista clara - Énfasis 31112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21">
    <w:name w:val="Cuadrícula de tabla clara11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21">
    <w:name w:val="Light Grid - Accent 11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21">
    <w:name w:val="Lista clara - Énfasis 32112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21">
    <w:name w:val="Lista clara - Énfasis 33121"/>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21">
    <w:name w:val="Tabla con cuadrícula512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21">
    <w:name w:val="Tabla con cuadrícula612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1">
    <w:name w:val="Table Normal4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11">
    <w:name w:val="Tabla con cuadrícula811"/>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511">
    <w:name w:val="Cuadrícula clara - Énfasis 351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11">
    <w:name w:val="Cuadrícula clara - Énfasis 251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11">
    <w:name w:val="Tabla clásica 341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11">
    <w:name w:val="Tabla básica 241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11">
    <w:name w:val="Tabla con columnas 141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11">
    <w:name w:val="Tabla con columnas 441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11">
    <w:name w:val="Tabla con efectos 3D 341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11">
    <w:name w:val="Tabla con lista 341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11">
    <w:name w:val="Table Normal13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11">
    <w:name w:val="Sombreado medio 2 - Énfasis 5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11">
    <w:name w:val="Cuadrícula clara - Énfasis 31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11">
    <w:name w:val="Cuadrícula clara - Énfasis 21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11">
    <w:name w:val="Lista media 213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11">
    <w:name w:val="Sombreado claro13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11">
    <w:name w:val="Cuadrícula clara - Énfasis 32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11">
    <w:name w:val="Cuadrícula clara - Énfasis 22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11">
    <w:name w:val="Lista media 223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11">
    <w:name w:val="Sombreado claro23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11">
    <w:name w:val="Light Grid - Accent 31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11">
    <w:name w:val="Light Grid - Accent 21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11">
    <w:name w:val="Cuadrícula clara13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11">
    <w:name w:val="Sombreado claro - Énfasis 213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11">
    <w:name w:val="Sombreado claro - Énfasis 223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11">
    <w:name w:val="Tabla clásica 313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11">
    <w:name w:val="Tabla básica 213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11">
    <w:name w:val="Tabla con columnas 113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11">
    <w:name w:val="Tabla con columnas 413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11">
    <w:name w:val="Tabla con efectos 3D 313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11">
    <w:name w:val="Tabla con lista 313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11">
    <w:name w:val="Light Shading - Accent 213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11">
    <w:name w:val="Medium Grid 3 - Accent 5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11">
    <w:name w:val="Medium Grid 3 - Accent 3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11">
    <w:name w:val="Tabla con cuadrícula113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11">
    <w:name w:val="Light Grid - Accent 141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11">
    <w:name w:val="Lista clara - Énfasis 113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11">
    <w:name w:val="Lista clara - Énfasis 124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11">
    <w:name w:val="Lista clara - Énfasis 35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11">
    <w:name w:val="Cuadrícula de tabla clara13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11">
    <w:name w:val="Light Grid - Accent 113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11">
    <w:name w:val="Tabla con cuadrícula2211"/>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211">
    <w:name w:val="Lista clara - Énfasis 1212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11">
    <w:name w:val="Tabla con cuadrícula3211"/>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311">
    <w:name w:val="Lista clara - Énfasis 313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11">
    <w:name w:val="Lista clara - Énfasis 3231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11">
    <w:name w:val="Table Normal22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11">
    <w:name w:val="Tabla con cuadrícula4211"/>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1">
    <w:name w:val="Tabla con cuadrícula1221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211">
    <w:name w:val="Cuadrícula clara - Énfasis 3321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11">
    <w:name w:val="Cuadrícula clara - Énfasis 2321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11">
    <w:name w:val="Tabla clásica 3221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11">
    <w:name w:val="Tabla básica 2221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11">
    <w:name w:val="Tabla con columnas 1221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11">
    <w:name w:val="Tabla con columnas 4221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11">
    <w:name w:val="Tabla con efectos 3D 3221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11">
    <w:name w:val="Tabla con lista 3221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11">
    <w:name w:val="Table Normal112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11">
    <w:name w:val="Sombreado medio 2 - Énfasis 5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11">
    <w:name w:val="Cuadrícula clara - Énfasis 31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11">
    <w:name w:val="Cuadrícula clara - Énfasis 21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11">
    <w:name w:val="Lista media 211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11">
    <w:name w:val="Sombreado claro112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11">
    <w:name w:val="Cuadrícula clara - Énfasis 3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11">
    <w:name w:val="Cuadrícula clara - Énfasis 2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11">
    <w:name w:val="Lista media 221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11">
    <w:name w:val="Sombreado claro21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11">
    <w:name w:val="Light Grid - Accent 31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11">
    <w:name w:val="Light Grid - Accent 21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11">
    <w:name w:val="Cuadrícula clara112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11">
    <w:name w:val="Sombreado claro - Énfasis 21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11">
    <w:name w:val="Sombreado claro - Énfasis 22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11">
    <w:name w:val="Tabla clásica 3112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11">
    <w:name w:val="Tabla básica 211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11">
    <w:name w:val="Tabla con columnas 1112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11">
    <w:name w:val="Tabla con columnas 4112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11">
    <w:name w:val="Tabla con efectos 3D 3112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11">
    <w:name w:val="Tabla con lista 3112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11">
    <w:name w:val="Light Shading - Accent 211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11">
    <w:name w:val="Medium Grid 3 - Accent 5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11">
    <w:name w:val="Medium Grid 3 - Accent 3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11">
    <w:name w:val="Tabla con cuadrícula1112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11">
    <w:name w:val="Light Grid - Accent 1221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11">
    <w:name w:val="Lista clara - Énfasis 1112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11">
    <w:name w:val="Lista clara - Énfasis 1222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11">
    <w:name w:val="Lista clara - Énfasis 3112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11">
    <w:name w:val="Cuadrícula de tabla clara112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11">
    <w:name w:val="Light Grid - Accent 1112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11">
    <w:name w:val="Lista clara - Énfasis 32121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11">
    <w:name w:val="Lista clara - Énfasis 33211"/>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11">
    <w:name w:val="Tabla con cuadrícula521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11">
    <w:name w:val="Tabla con cuadrícula621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11">
    <w:name w:val="Table Normal3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11">
    <w:name w:val="Tabla con cuadrícula7111"/>
    <w:basedOn w:val="TableNormal"/>
    <w:next w:val="TableGrid"/>
    <w:uiPriority w:val="59"/>
    <w:locked/>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1">
    <w:name w:val="Tabla con cuadrícula1311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4111">
    <w:name w:val="Cuadrícula clara - Énfasis 3411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11">
    <w:name w:val="Cuadrícula clara - Énfasis 2411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11">
    <w:name w:val="Tabla clásica 3311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11">
    <w:name w:val="Tabla básica 2311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11">
    <w:name w:val="Tabla con columnas 1311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11">
    <w:name w:val="Tabla con columnas 4311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11">
    <w:name w:val="Tabla con efectos 3D 3311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11">
    <w:name w:val="Tabla con lista 3311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11">
    <w:name w:val="Table Normal12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11">
    <w:name w:val="Sombreado medio 2 - Énfasis 5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11">
    <w:name w:val="Cuadrícula clara - Énfasis 31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11">
    <w:name w:val="Cuadrícula clara - Énfasis 21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11">
    <w:name w:val="Lista media 212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11">
    <w:name w:val="Sombreado claro12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11">
    <w:name w:val="Cuadrícula clara - Énfasis 3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11">
    <w:name w:val="Cuadrícula clara - Énfasis 2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11">
    <w:name w:val="Lista media 222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11">
    <w:name w:val="Sombreado claro22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11">
    <w:name w:val="Light Grid - Accent 31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11">
    <w:name w:val="Light Grid - Accent 21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11">
    <w:name w:val="Cuadrícula clara12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11">
    <w:name w:val="Sombreado claro - Énfasis 21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11">
    <w:name w:val="Sombreado claro - Énfasis 22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11">
    <w:name w:val="Tabla clásica 312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11">
    <w:name w:val="Tabla básica 212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11">
    <w:name w:val="Tabla con columnas 112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11">
    <w:name w:val="Tabla con columnas 412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11">
    <w:name w:val="Tabla con efectos 3D 312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11">
    <w:name w:val="Tabla con lista 312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11">
    <w:name w:val="Light Shading - Accent 212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11">
    <w:name w:val="Medium Grid 3 - Accent 5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11">
    <w:name w:val="Medium Grid 3 - Accent 3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11">
    <w:name w:val="Tabla con cuadrícula112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11">
    <w:name w:val="Light Grid - Accent 1311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11">
    <w:name w:val="Lista clara - Énfasis 112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11">
    <w:name w:val="Lista clara - Énfasis 123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11">
    <w:name w:val="Lista clara - Énfasis 341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11">
    <w:name w:val="Cuadrícula de tabla clara12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11">
    <w:name w:val="Light Grid - Accent 112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11">
    <w:name w:val="Tabla con cuadrícula21111"/>
    <w:basedOn w:val="TableNormal"/>
    <w:next w:val="TableGrid"/>
    <w:uiPriority w:val="5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1111">
    <w:name w:val="Lista clara - Énfasis 1211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11">
    <w:name w:val="Tabla con cuadrícula31111"/>
    <w:basedOn w:val="TableNormal"/>
    <w:next w:val="TableGrid"/>
    <w:uiPriority w:val="39"/>
    <w:rsid w:val="00933B47"/>
    <w:pPr>
      <w:spacing w:after="0" w:line="240" w:lineRule="auto"/>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2111">
    <w:name w:val="Lista clara - Énfasis 3121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11">
    <w:name w:val="Lista clara - Énfasis 32211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11">
    <w:name w:val="Table Normal21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11">
    <w:name w:val="Tabla con cuadrícula41111"/>
    <w:basedOn w:val="TableNormal"/>
    <w:next w:val="TableGrid"/>
    <w:uiPriority w:val="5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1">
    <w:name w:val="Tabla con cuadrícula121111"/>
    <w:basedOn w:val="TableNormal"/>
    <w:next w:val="TableGrid"/>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331111">
    <w:name w:val="Cuadrícula clara - Énfasis 331111"/>
    <w:basedOn w:val="TableNormal"/>
    <w:next w:val="LightGridAccent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11">
    <w:name w:val="Cuadrícula clara - Énfasis 231111"/>
    <w:basedOn w:val="TableNormal"/>
    <w:next w:val="LightGridAccent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11">
    <w:name w:val="Tabla clásica 321111"/>
    <w:basedOn w:val="TableNormal"/>
    <w:next w:val="TableClassic3"/>
    <w:uiPriority w:val="99"/>
    <w:rsid w:val="00933B47"/>
    <w:pPr>
      <w:spacing w:after="0" w:line="240" w:lineRule="auto"/>
    </w:pPr>
    <w:rPr>
      <w:rFonts w:ascii="Times New Roman" w:eastAsia="Times New Roman" w:hAnsi="Times New Roman" w:cs="Times New Roman"/>
      <w:color w:val="000080"/>
      <w:sz w:val="20"/>
      <w:szCs w:val="20"/>
      <w:lang w:val="es-MX" w:eastAsia="es-MX"/>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11">
    <w:name w:val="Tabla básica 221111"/>
    <w:basedOn w:val="TableNormal"/>
    <w:next w:val="TableSimple2"/>
    <w:uiPriority w:val="99"/>
    <w:rsid w:val="00933B47"/>
    <w:pPr>
      <w:spacing w:after="0" w:line="240" w:lineRule="auto"/>
    </w:pPr>
    <w:rPr>
      <w:rFonts w:ascii="Times New Roman" w:eastAsia="Times New Roman" w:hAnsi="Times New Roman" w:cs="Times New Roman"/>
      <w:sz w:val="20"/>
      <w:szCs w:val="20"/>
      <w:lang w:val="es-MX"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11">
    <w:name w:val="Tabla con columnas 121111"/>
    <w:basedOn w:val="TableNormal"/>
    <w:next w:val="TableColumn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11">
    <w:name w:val="Tabla con columnas 421111"/>
    <w:basedOn w:val="TableNormal"/>
    <w:next w:val="TableColumn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11">
    <w:name w:val="Tabla con efectos 3D 321111"/>
    <w:basedOn w:val="TableNormal"/>
    <w:next w:val="Table3Deffects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11">
    <w:name w:val="Tabla con lista 32111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11">
    <w:name w:val="Table Normal11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11">
    <w:name w:val="Sombreado medio 2 - Énfasis 5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11">
    <w:name w:val="Cuadrícula clara - Énfasis 31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11">
    <w:name w:val="Cuadrícula clara - Énfasis 21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11">
    <w:name w:val="Lista media 211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11">
    <w:name w:val="Sombreado claro11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11">
    <w:name w:val="Cuadrícula clara - Énfasis 3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11">
    <w:name w:val="Cuadrícula clara - Énfasis 2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11">
    <w:name w:val="Lista media 2211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11">
    <w:name w:val="Sombreado claro211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11">
    <w:name w:val="Light Grid - Accent 31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11">
    <w:name w:val="Light Grid - Accent 21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11">
    <w:name w:val="Cuadrícula clara11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11">
    <w:name w:val="Sombreado claro - Énfasis 21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11">
    <w:name w:val="Sombreado claro - Énfasis 22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11">
    <w:name w:val="Tabla clásica 311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11">
    <w:name w:val="Tabla básica 211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11">
    <w:name w:val="Tabla con columnas 11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11">
    <w:name w:val="Tabla con columnas 411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11">
    <w:name w:val="Tabla con efectos 3D 311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11">
    <w:name w:val="Tabla con lista 311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11">
    <w:name w:val="Light Shading - Accent 211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11">
    <w:name w:val="Medium Grid 3 - Accent 5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11">
    <w:name w:val="Medium Grid 3 - Accent 3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11">
    <w:name w:val="Tabla con cuadrícula11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11">
    <w:name w:val="Light Grid - Accent 12111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11">
    <w:name w:val="Lista clara - Énfasis 1111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11">
    <w:name w:val="Lista clara - Énfasis 122111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11">
    <w:name w:val="Lista clara - Énfasis 3111111"/>
    <w:basedOn w:val="TableNormal"/>
    <w:next w:val="LightListAccent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11">
    <w:name w:val="Cuadrícula de tabla clara11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11">
    <w:name w:val="Light Grid - Accent 11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11">
    <w:name w:val="Lista clara - Énfasis 3211111"/>
    <w:basedOn w:val="TableNormal"/>
    <w:next w:val="LightListAccent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11">
    <w:name w:val="Lista clara - Énfasis 331111"/>
    <w:basedOn w:val="TableNormal"/>
    <w:next w:val="LightListAccent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11">
    <w:name w:val="Tabla con cuadrícula5111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11">
    <w:name w:val="Tabla con cuadrícula61111"/>
    <w:basedOn w:val="TableNormal"/>
    <w:next w:val="TableGrid"/>
    <w:uiPriority w:val="59"/>
    <w:rsid w:val="00933B47"/>
    <w:pPr>
      <w:spacing w:after="0" w:line="240" w:lineRule="auto"/>
      <w:jc w:val="both"/>
    </w:pPr>
    <w:rPr>
      <w:rFonts w:ascii="Verdana" w:eastAsia="Calibri" w:hAnsi="Verdana"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2">
    <w:name w:val="Light Grid - Accent 32"/>
    <w:basedOn w:val="Table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Gadugi" w:eastAsia="Times New Roman" w:hAnsi="Gadugi" w:cs="Gadugi"/>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Gadugi" w:eastAsia="Times New Roman" w:hAnsi="Gadugi" w:cs="Gadugi"/>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2">
    <w:name w:val="Light Grid - Accent 22"/>
    <w:basedOn w:val="Table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Gadugi" w:eastAsia="Times New Roman" w:hAnsi="Gadugi" w:cs="Gadugi"/>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Gadugi" w:eastAsia="Times New Roman" w:hAnsi="Gadugi" w:cs="Gadugi"/>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Cuadrculaclara-nfasis371">
    <w:name w:val="Cuadrícula clara - Énfasis 371"/>
    <w:basedOn w:val="TableNormal"/>
    <w:next w:val="LightGridAccent3"/>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71">
    <w:name w:val="Cuadrícula clara - Énfasis 271"/>
    <w:basedOn w:val="TableNormal"/>
    <w:next w:val="LightGridAccent2"/>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lista361">
    <w:name w:val="Tabla con lista 361"/>
    <w:basedOn w:val="TableNormal"/>
    <w:next w:val="TableList3"/>
    <w:uiPriority w:val="99"/>
    <w:rsid w:val="00933B47"/>
    <w:pPr>
      <w:spacing w:after="0" w:line="240" w:lineRule="auto"/>
    </w:pPr>
    <w:rPr>
      <w:rFonts w:ascii="Times New Roman" w:eastAsia="Times New Roman" w:hAnsi="Times New Roman" w:cs="Times New Roman"/>
      <w:sz w:val="20"/>
      <w:szCs w:val="20"/>
      <w:lang w:val="es-MX" w:eastAsia="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51">
    <w:name w:val="Table Normal15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161">
    <w:name w:val="Light Grid - Accent 161"/>
    <w:basedOn w:val="Table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51">
    <w:name w:val="Lista clara - Énfasis 115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61">
    <w:name w:val="Lista clara - Énfasis 1261"/>
    <w:basedOn w:val="Table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71">
    <w:name w:val="Lista clara - Énfasis 371"/>
    <w:basedOn w:val="TableNormal"/>
    <w:next w:val="LightListAccent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241">
    <w:name w:val="Tabla con cuadrícula241"/>
    <w:basedOn w:val="TableNormal"/>
    <w:next w:val="TableGrid"/>
    <w:uiPriority w:val="59"/>
    <w:rsid w:val="00933B47"/>
    <w:pPr>
      <w:spacing w:after="0" w:line="240" w:lineRule="auto"/>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41">
    <w:name w:val="Lista clara - Énfasis 12141"/>
    <w:basedOn w:val="TableNormal"/>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41">
    <w:name w:val="Tabla con cuadrícula341"/>
    <w:basedOn w:val="TableNormal"/>
    <w:next w:val="TableGrid"/>
    <w:uiPriority w:val="39"/>
    <w:rsid w:val="00933B47"/>
    <w:pPr>
      <w:spacing w:after="0" w:line="240" w:lineRule="auto"/>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51">
    <w:name w:val="Lista clara - Énfasis 3151"/>
    <w:basedOn w:val="TableNormal"/>
    <w:next w:val="LightListAccent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51">
    <w:name w:val="Lista clara - Énfasis 3251"/>
    <w:basedOn w:val="TableNormal"/>
    <w:next w:val="LightListAccent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Cuadrculaclara-nfasis3341">
    <w:name w:val="Cuadrícula clara - Énfasis 3341"/>
    <w:basedOn w:val="TableNormal"/>
    <w:next w:val="LightGridAccent3"/>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onstantia" w:eastAsia="Times New Roman" w:hAnsi="Constant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onstantia" w:eastAsia="Times New Roman" w:hAnsi="Constant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41">
    <w:name w:val="Cuadrícula clara - Énfasis 2341"/>
    <w:basedOn w:val="TableNormal"/>
    <w:next w:val="LightGridAccent2"/>
    <w:uiPriority w:val="99"/>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onstantia" w:eastAsia="Times New Roman" w:hAnsi="Constant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onstantia" w:eastAsia="Times New Roman" w:hAnsi="Constant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1141">
    <w:name w:val="Lista clara - Énfasis 31141"/>
    <w:basedOn w:val="TableNormal"/>
    <w:next w:val="LightListAccent3"/>
    <w:uiPriority w:val="61"/>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141">
    <w:name w:val="Lista clara - Énfasis 32141"/>
    <w:basedOn w:val="TableNormal"/>
    <w:next w:val="LightListAccent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41">
    <w:name w:val="Lista clara - Énfasis 3341"/>
    <w:basedOn w:val="TableNormal"/>
    <w:next w:val="LightListAccent3"/>
    <w:uiPriority w:val="61"/>
    <w:rsid w:val="00933B47"/>
    <w:pPr>
      <w:spacing w:after="0" w:line="240" w:lineRule="auto"/>
      <w:jc w:val="both"/>
    </w:pPr>
    <w:rPr>
      <w:rFonts w:ascii="Verdana" w:eastAsia="Calibri" w:hAnsi="Verdana" w:cs="Times New Roman"/>
      <w:lang w:val="es-MX"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41">
    <w:name w:val="Tabla con cuadrícula541"/>
    <w:basedOn w:val="TableNormal"/>
    <w:next w:val="TableGrid"/>
    <w:uiPriority w:val="59"/>
    <w:rsid w:val="00933B47"/>
    <w:pPr>
      <w:spacing w:after="0" w:line="240" w:lineRule="auto"/>
      <w:jc w:val="both"/>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41">
    <w:name w:val="Tabla con cuadrícula641"/>
    <w:basedOn w:val="TableNormal"/>
    <w:next w:val="TableGrid"/>
    <w:uiPriority w:val="59"/>
    <w:rsid w:val="00933B47"/>
    <w:pPr>
      <w:spacing w:after="0" w:line="240" w:lineRule="auto"/>
      <w:jc w:val="both"/>
    </w:pPr>
    <w:rPr>
      <w:rFonts w:ascii="Verdana" w:eastAsia="Calibri" w:hAnsi="Verdana" w:cs="Times New Roman"/>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eNormal"/>
    <w:next w:val="TableGrid"/>
    <w:uiPriority w:val="39"/>
    <w:rsid w:val="00933B4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eNormal"/>
    <w:uiPriority w:val="99"/>
    <w:rsid w:val="00933B47"/>
    <w:pPr>
      <w:spacing w:after="0" w:line="240" w:lineRule="auto"/>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6">
    <w:name w:val="Tabla con cuadrícula116"/>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206"/>
    <w:basedOn w:val="TableNormal7"/>
    <w:rsid w:val="00933B47"/>
    <w:tblPr>
      <w:tblStyleRowBandSize w:val="1"/>
      <w:tblStyleColBandSize w:val="1"/>
      <w:tblCellMar>
        <w:left w:w="115" w:type="dxa"/>
        <w:right w:w="115" w:type="dxa"/>
      </w:tblCellMar>
    </w:tblPr>
  </w:style>
  <w:style w:type="table" w:customStyle="1" w:styleId="205">
    <w:name w:val="205"/>
    <w:basedOn w:val="TableNormal7"/>
    <w:rsid w:val="00933B47"/>
    <w:tblPr>
      <w:tblStyleRowBandSize w:val="1"/>
      <w:tblStyleColBandSize w:val="1"/>
      <w:tblCellMar>
        <w:left w:w="70" w:type="dxa"/>
        <w:right w:w="70" w:type="dxa"/>
      </w:tblCellMar>
    </w:tblPr>
  </w:style>
  <w:style w:type="table" w:customStyle="1" w:styleId="204">
    <w:name w:val="204"/>
    <w:basedOn w:val="TableNormal7"/>
    <w:rsid w:val="00933B47"/>
    <w:tblPr>
      <w:tblStyleRowBandSize w:val="1"/>
      <w:tblStyleColBandSize w:val="1"/>
      <w:tblCellMar>
        <w:left w:w="115" w:type="dxa"/>
        <w:right w:w="115" w:type="dxa"/>
      </w:tblCellMar>
    </w:tblPr>
  </w:style>
  <w:style w:type="table" w:customStyle="1" w:styleId="203">
    <w:name w:val="203"/>
    <w:basedOn w:val="TableNormal7"/>
    <w:rsid w:val="00933B47"/>
    <w:tblPr>
      <w:tblStyleRowBandSize w:val="1"/>
      <w:tblStyleColBandSize w:val="1"/>
      <w:tblCellMar>
        <w:left w:w="115" w:type="dxa"/>
        <w:right w:w="115" w:type="dxa"/>
      </w:tblCellMar>
    </w:tblPr>
  </w:style>
  <w:style w:type="table" w:customStyle="1" w:styleId="202">
    <w:name w:val="202"/>
    <w:basedOn w:val="TableNormal7"/>
    <w:rsid w:val="00933B47"/>
    <w:tblPr>
      <w:tblStyleRowBandSize w:val="1"/>
      <w:tblStyleColBandSize w:val="1"/>
      <w:tblCellMar>
        <w:left w:w="70" w:type="dxa"/>
        <w:right w:w="70" w:type="dxa"/>
      </w:tblCellMar>
    </w:tblPr>
  </w:style>
  <w:style w:type="table" w:customStyle="1" w:styleId="201">
    <w:name w:val="201"/>
    <w:basedOn w:val="TableNormal7"/>
    <w:rsid w:val="00933B47"/>
    <w:tblPr>
      <w:tblStyleRowBandSize w:val="1"/>
      <w:tblStyleColBandSize w:val="1"/>
      <w:tblCellMar>
        <w:left w:w="70" w:type="dxa"/>
        <w:right w:w="70" w:type="dxa"/>
      </w:tblCellMar>
    </w:tblPr>
  </w:style>
  <w:style w:type="table" w:customStyle="1" w:styleId="200">
    <w:name w:val="200"/>
    <w:basedOn w:val="TableNormal7"/>
    <w:rsid w:val="00933B47"/>
    <w:tblPr>
      <w:tblStyleRowBandSize w:val="1"/>
      <w:tblStyleColBandSize w:val="1"/>
      <w:tblCellMar>
        <w:left w:w="70" w:type="dxa"/>
        <w:right w:w="70" w:type="dxa"/>
      </w:tblCellMar>
    </w:tblPr>
  </w:style>
  <w:style w:type="table" w:customStyle="1" w:styleId="199">
    <w:name w:val="199"/>
    <w:basedOn w:val="TableNormal7"/>
    <w:rsid w:val="00933B47"/>
    <w:tblPr>
      <w:tblStyleRowBandSize w:val="1"/>
      <w:tblStyleColBandSize w:val="1"/>
      <w:tblCellMar>
        <w:left w:w="115" w:type="dxa"/>
        <w:right w:w="115" w:type="dxa"/>
      </w:tblCellMar>
    </w:tblPr>
  </w:style>
  <w:style w:type="table" w:customStyle="1" w:styleId="198">
    <w:name w:val="198"/>
    <w:basedOn w:val="TableNormal7"/>
    <w:rsid w:val="00933B47"/>
    <w:tblPr>
      <w:tblStyleRowBandSize w:val="1"/>
      <w:tblStyleColBandSize w:val="1"/>
      <w:tblCellMar>
        <w:left w:w="115" w:type="dxa"/>
        <w:right w:w="115" w:type="dxa"/>
      </w:tblCellMar>
    </w:tblPr>
  </w:style>
  <w:style w:type="table" w:customStyle="1" w:styleId="197">
    <w:name w:val="197"/>
    <w:basedOn w:val="TableNormal7"/>
    <w:rsid w:val="00933B47"/>
    <w:tblPr>
      <w:tblStyleRowBandSize w:val="1"/>
      <w:tblStyleColBandSize w:val="1"/>
      <w:tblCellMar>
        <w:left w:w="115" w:type="dxa"/>
        <w:right w:w="115" w:type="dxa"/>
      </w:tblCellMar>
    </w:tblPr>
  </w:style>
  <w:style w:type="table" w:customStyle="1" w:styleId="196">
    <w:name w:val="196"/>
    <w:basedOn w:val="TableNormal7"/>
    <w:rsid w:val="00933B47"/>
    <w:tblPr>
      <w:tblStyleRowBandSize w:val="1"/>
      <w:tblStyleColBandSize w:val="1"/>
      <w:tblCellMar>
        <w:left w:w="115" w:type="dxa"/>
        <w:right w:w="115" w:type="dxa"/>
      </w:tblCellMar>
    </w:tblPr>
  </w:style>
  <w:style w:type="table" w:customStyle="1" w:styleId="195">
    <w:name w:val="195"/>
    <w:basedOn w:val="TableNormal7"/>
    <w:rsid w:val="00933B47"/>
    <w:tblPr>
      <w:tblStyleRowBandSize w:val="1"/>
      <w:tblStyleColBandSize w:val="1"/>
      <w:tblCellMar>
        <w:left w:w="115" w:type="dxa"/>
        <w:right w:w="115" w:type="dxa"/>
      </w:tblCellMar>
    </w:tblPr>
  </w:style>
  <w:style w:type="table" w:customStyle="1" w:styleId="194">
    <w:name w:val="194"/>
    <w:basedOn w:val="TableNormal7"/>
    <w:rsid w:val="00933B47"/>
    <w:tblPr>
      <w:tblStyleRowBandSize w:val="1"/>
      <w:tblStyleColBandSize w:val="1"/>
      <w:tblCellMar>
        <w:left w:w="115" w:type="dxa"/>
        <w:right w:w="115" w:type="dxa"/>
      </w:tblCellMar>
    </w:tblPr>
  </w:style>
  <w:style w:type="table" w:customStyle="1" w:styleId="193">
    <w:name w:val="193"/>
    <w:basedOn w:val="TableNormal7"/>
    <w:rsid w:val="00933B47"/>
    <w:tblPr>
      <w:tblStyleRowBandSize w:val="1"/>
      <w:tblStyleColBandSize w:val="1"/>
      <w:tblCellMar>
        <w:left w:w="115" w:type="dxa"/>
        <w:right w:w="115" w:type="dxa"/>
      </w:tblCellMar>
    </w:tblPr>
  </w:style>
  <w:style w:type="table" w:customStyle="1" w:styleId="192">
    <w:name w:val="192"/>
    <w:basedOn w:val="TableNormal7"/>
    <w:rsid w:val="00933B47"/>
    <w:tblPr>
      <w:tblStyleRowBandSize w:val="1"/>
      <w:tblStyleColBandSize w:val="1"/>
      <w:tblCellMar>
        <w:left w:w="115" w:type="dxa"/>
        <w:right w:w="115" w:type="dxa"/>
      </w:tblCellMar>
    </w:tblPr>
  </w:style>
  <w:style w:type="table" w:customStyle="1" w:styleId="191">
    <w:name w:val="191"/>
    <w:basedOn w:val="TableNormal7"/>
    <w:rsid w:val="00933B47"/>
    <w:tblPr>
      <w:tblStyleRowBandSize w:val="1"/>
      <w:tblStyleColBandSize w:val="1"/>
      <w:tblCellMar>
        <w:left w:w="115" w:type="dxa"/>
        <w:right w:w="115" w:type="dxa"/>
      </w:tblCellMar>
    </w:tblPr>
  </w:style>
  <w:style w:type="table" w:customStyle="1" w:styleId="190">
    <w:name w:val="190"/>
    <w:basedOn w:val="TableNormal7"/>
    <w:rsid w:val="00933B47"/>
    <w:tblPr>
      <w:tblStyleRowBandSize w:val="1"/>
      <w:tblStyleColBandSize w:val="1"/>
      <w:tblCellMar>
        <w:left w:w="115" w:type="dxa"/>
        <w:right w:w="115" w:type="dxa"/>
      </w:tblCellMar>
    </w:tblPr>
  </w:style>
  <w:style w:type="table" w:customStyle="1" w:styleId="189">
    <w:name w:val="189"/>
    <w:basedOn w:val="TableNormal7"/>
    <w:rsid w:val="00933B47"/>
    <w:tblPr>
      <w:tblStyleRowBandSize w:val="1"/>
      <w:tblStyleColBandSize w:val="1"/>
      <w:tblCellMar>
        <w:left w:w="115" w:type="dxa"/>
        <w:right w:w="115" w:type="dxa"/>
      </w:tblCellMar>
    </w:tblPr>
  </w:style>
  <w:style w:type="table" w:customStyle="1" w:styleId="188">
    <w:name w:val="188"/>
    <w:basedOn w:val="TableNormal7"/>
    <w:rsid w:val="00933B47"/>
    <w:tblPr>
      <w:tblStyleRowBandSize w:val="1"/>
      <w:tblStyleColBandSize w:val="1"/>
      <w:tblCellMar>
        <w:left w:w="115" w:type="dxa"/>
        <w:right w:w="115" w:type="dxa"/>
      </w:tblCellMar>
    </w:tblPr>
  </w:style>
  <w:style w:type="table" w:customStyle="1" w:styleId="187">
    <w:name w:val="187"/>
    <w:basedOn w:val="TableNormal7"/>
    <w:rsid w:val="00933B47"/>
    <w:tblPr>
      <w:tblStyleRowBandSize w:val="1"/>
      <w:tblStyleColBandSize w:val="1"/>
      <w:tblCellMar>
        <w:left w:w="115" w:type="dxa"/>
        <w:right w:w="115" w:type="dxa"/>
      </w:tblCellMar>
    </w:tblPr>
  </w:style>
  <w:style w:type="table" w:customStyle="1" w:styleId="186">
    <w:name w:val="186"/>
    <w:basedOn w:val="TableNormal7"/>
    <w:rsid w:val="00933B47"/>
    <w:tblPr>
      <w:tblStyleRowBandSize w:val="1"/>
      <w:tblStyleColBandSize w:val="1"/>
      <w:tblCellMar>
        <w:left w:w="115" w:type="dxa"/>
        <w:right w:w="115" w:type="dxa"/>
      </w:tblCellMar>
    </w:tblPr>
  </w:style>
  <w:style w:type="table" w:customStyle="1" w:styleId="185">
    <w:name w:val="185"/>
    <w:basedOn w:val="TableNormal7"/>
    <w:rsid w:val="00933B47"/>
    <w:tblPr>
      <w:tblStyleRowBandSize w:val="1"/>
      <w:tblStyleColBandSize w:val="1"/>
      <w:tblCellMar>
        <w:left w:w="115" w:type="dxa"/>
        <w:right w:w="115" w:type="dxa"/>
      </w:tblCellMar>
    </w:tblPr>
  </w:style>
  <w:style w:type="table" w:customStyle="1" w:styleId="184">
    <w:name w:val="184"/>
    <w:basedOn w:val="TableNormal7"/>
    <w:rsid w:val="00933B47"/>
    <w:tblPr>
      <w:tblStyleRowBandSize w:val="1"/>
      <w:tblStyleColBandSize w:val="1"/>
      <w:tblCellMar>
        <w:left w:w="115" w:type="dxa"/>
        <w:right w:w="115" w:type="dxa"/>
      </w:tblCellMar>
    </w:tblPr>
  </w:style>
  <w:style w:type="table" w:customStyle="1" w:styleId="183">
    <w:name w:val="183"/>
    <w:basedOn w:val="TableNormal7"/>
    <w:rsid w:val="00933B47"/>
    <w:tblPr>
      <w:tblStyleRowBandSize w:val="1"/>
      <w:tblStyleColBandSize w:val="1"/>
      <w:tblCellMar>
        <w:left w:w="115" w:type="dxa"/>
        <w:right w:w="115" w:type="dxa"/>
      </w:tblCellMar>
    </w:tblPr>
  </w:style>
  <w:style w:type="table" w:customStyle="1" w:styleId="182">
    <w:name w:val="182"/>
    <w:basedOn w:val="TableNormal7"/>
    <w:rsid w:val="00933B47"/>
    <w:tblPr>
      <w:tblStyleRowBandSize w:val="1"/>
      <w:tblStyleColBandSize w:val="1"/>
      <w:tblCellMar>
        <w:left w:w="115" w:type="dxa"/>
        <w:right w:w="115" w:type="dxa"/>
      </w:tblCellMar>
    </w:tblPr>
  </w:style>
  <w:style w:type="table" w:customStyle="1" w:styleId="181">
    <w:name w:val="181"/>
    <w:basedOn w:val="TableNormal7"/>
    <w:rsid w:val="00933B47"/>
    <w:tblPr>
      <w:tblStyleRowBandSize w:val="1"/>
      <w:tblStyleColBandSize w:val="1"/>
      <w:tblCellMar>
        <w:left w:w="115" w:type="dxa"/>
        <w:right w:w="115" w:type="dxa"/>
      </w:tblCellMar>
    </w:tblPr>
  </w:style>
  <w:style w:type="table" w:customStyle="1" w:styleId="180">
    <w:name w:val="180"/>
    <w:basedOn w:val="TableNormal7"/>
    <w:rsid w:val="00933B47"/>
    <w:tblPr>
      <w:tblStyleRowBandSize w:val="1"/>
      <w:tblStyleColBandSize w:val="1"/>
      <w:tblCellMar>
        <w:left w:w="115" w:type="dxa"/>
        <w:right w:w="115" w:type="dxa"/>
      </w:tblCellMar>
    </w:tblPr>
  </w:style>
  <w:style w:type="table" w:customStyle="1" w:styleId="179">
    <w:name w:val="179"/>
    <w:basedOn w:val="TableNormal7"/>
    <w:rsid w:val="00933B47"/>
    <w:tblPr>
      <w:tblStyleRowBandSize w:val="1"/>
      <w:tblStyleColBandSize w:val="1"/>
      <w:tblCellMar>
        <w:left w:w="115" w:type="dxa"/>
        <w:right w:w="115" w:type="dxa"/>
      </w:tblCellMar>
    </w:tblPr>
  </w:style>
  <w:style w:type="table" w:customStyle="1" w:styleId="178">
    <w:name w:val="178"/>
    <w:basedOn w:val="TableNormal7"/>
    <w:rsid w:val="00933B47"/>
    <w:tblPr>
      <w:tblStyleRowBandSize w:val="1"/>
      <w:tblStyleColBandSize w:val="1"/>
      <w:tblCellMar>
        <w:left w:w="115" w:type="dxa"/>
        <w:right w:w="115" w:type="dxa"/>
      </w:tblCellMar>
    </w:tblPr>
  </w:style>
  <w:style w:type="table" w:customStyle="1" w:styleId="177">
    <w:name w:val="177"/>
    <w:basedOn w:val="TableNormal7"/>
    <w:rsid w:val="00933B47"/>
    <w:tblPr>
      <w:tblStyleRowBandSize w:val="1"/>
      <w:tblStyleColBandSize w:val="1"/>
      <w:tblCellMar>
        <w:left w:w="115" w:type="dxa"/>
        <w:right w:w="115" w:type="dxa"/>
      </w:tblCellMar>
    </w:tblPr>
  </w:style>
  <w:style w:type="table" w:customStyle="1" w:styleId="176">
    <w:name w:val="176"/>
    <w:basedOn w:val="TableNormal7"/>
    <w:rsid w:val="00933B47"/>
    <w:tblPr>
      <w:tblStyleRowBandSize w:val="1"/>
      <w:tblStyleColBandSize w:val="1"/>
      <w:tblCellMar>
        <w:left w:w="115" w:type="dxa"/>
        <w:right w:w="115" w:type="dxa"/>
      </w:tblCellMar>
    </w:tblPr>
  </w:style>
  <w:style w:type="table" w:customStyle="1" w:styleId="175">
    <w:name w:val="175"/>
    <w:basedOn w:val="TableNormal7"/>
    <w:rsid w:val="00933B47"/>
    <w:tblPr>
      <w:tblStyleRowBandSize w:val="1"/>
      <w:tblStyleColBandSize w:val="1"/>
      <w:tblCellMar>
        <w:left w:w="115" w:type="dxa"/>
        <w:right w:w="115" w:type="dxa"/>
      </w:tblCellMar>
    </w:tblPr>
  </w:style>
  <w:style w:type="table" w:customStyle="1" w:styleId="174">
    <w:name w:val="174"/>
    <w:basedOn w:val="TableNormal7"/>
    <w:rsid w:val="00933B47"/>
    <w:tblPr>
      <w:tblStyleRowBandSize w:val="1"/>
      <w:tblStyleColBandSize w:val="1"/>
      <w:tblCellMar>
        <w:left w:w="70" w:type="dxa"/>
        <w:right w:w="70" w:type="dxa"/>
      </w:tblCellMar>
    </w:tblPr>
  </w:style>
  <w:style w:type="table" w:customStyle="1" w:styleId="173">
    <w:name w:val="173"/>
    <w:basedOn w:val="TableNormal7"/>
    <w:rsid w:val="00933B47"/>
    <w:tblPr>
      <w:tblStyleRowBandSize w:val="1"/>
      <w:tblStyleColBandSize w:val="1"/>
      <w:tblCellMar>
        <w:left w:w="115" w:type="dxa"/>
        <w:right w:w="115" w:type="dxa"/>
      </w:tblCellMar>
    </w:tblPr>
  </w:style>
  <w:style w:type="table" w:customStyle="1" w:styleId="172">
    <w:name w:val="172"/>
    <w:basedOn w:val="TableNormal7"/>
    <w:rsid w:val="00933B47"/>
    <w:tblPr>
      <w:tblStyleRowBandSize w:val="1"/>
      <w:tblStyleColBandSize w:val="1"/>
      <w:tblCellMar>
        <w:left w:w="115" w:type="dxa"/>
        <w:right w:w="115" w:type="dxa"/>
      </w:tblCellMar>
    </w:tblPr>
  </w:style>
  <w:style w:type="table" w:customStyle="1" w:styleId="171">
    <w:name w:val="171"/>
    <w:basedOn w:val="TableNormal7"/>
    <w:rsid w:val="00933B47"/>
    <w:tblPr>
      <w:tblStyleRowBandSize w:val="1"/>
      <w:tblStyleColBandSize w:val="1"/>
      <w:tblCellMar>
        <w:left w:w="115" w:type="dxa"/>
        <w:right w:w="115" w:type="dxa"/>
      </w:tblCellMar>
    </w:tblPr>
  </w:style>
  <w:style w:type="table" w:customStyle="1" w:styleId="170">
    <w:name w:val="170"/>
    <w:basedOn w:val="TableNormal7"/>
    <w:rsid w:val="00933B47"/>
    <w:tblPr>
      <w:tblStyleRowBandSize w:val="1"/>
      <w:tblStyleColBandSize w:val="1"/>
      <w:tblCellMar>
        <w:left w:w="115" w:type="dxa"/>
        <w:right w:w="115" w:type="dxa"/>
      </w:tblCellMar>
    </w:tblPr>
  </w:style>
  <w:style w:type="table" w:customStyle="1" w:styleId="169">
    <w:name w:val="169"/>
    <w:basedOn w:val="TableNormal7"/>
    <w:rsid w:val="00933B47"/>
    <w:tblPr>
      <w:tblStyleRowBandSize w:val="1"/>
      <w:tblStyleColBandSize w:val="1"/>
      <w:tblCellMar>
        <w:left w:w="115" w:type="dxa"/>
        <w:right w:w="115" w:type="dxa"/>
      </w:tblCellMar>
    </w:tblPr>
  </w:style>
  <w:style w:type="table" w:customStyle="1" w:styleId="168">
    <w:name w:val="168"/>
    <w:basedOn w:val="TableNormal7"/>
    <w:rsid w:val="00933B47"/>
    <w:tblPr>
      <w:tblStyleRowBandSize w:val="1"/>
      <w:tblStyleColBandSize w:val="1"/>
      <w:tblCellMar>
        <w:left w:w="115" w:type="dxa"/>
        <w:right w:w="115" w:type="dxa"/>
      </w:tblCellMar>
    </w:tblPr>
  </w:style>
  <w:style w:type="table" w:customStyle="1" w:styleId="167">
    <w:name w:val="167"/>
    <w:basedOn w:val="TableNormal7"/>
    <w:rsid w:val="00933B47"/>
    <w:tblPr>
      <w:tblStyleRowBandSize w:val="1"/>
      <w:tblStyleColBandSize w:val="1"/>
      <w:tblCellMar>
        <w:left w:w="115" w:type="dxa"/>
        <w:right w:w="115" w:type="dxa"/>
      </w:tblCellMar>
    </w:tblPr>
  </w:style>
  <w:style w:type="table" w:customStyle="1" w:styleId="166">
    <w:name w:val="166"/>
    <w:basedOn w:val="TableNormal7"/>
    <w:rsid w:val="00933B47"/>
    <w:tblPr>
      <w:tblStyleRowBandSize w:val="1"/>
      <w:tblStyleColBandSize w:val="1"/>
      <w:tblCellMar>
        <w:left w:w="115" w:type="dxa"/>
        <w:right w:w="115" w:type="dxa"/>
      </w:tblCellMar>
    </w:tblPr>
  </w:style>
  <w:style w:type="table" w:customStyle="1" w:styleId="165">
    <w:name w:val="165"/>
    <w:basedOn w:val="TableNormal7"/>
    <w:rsid w:val="00933B47"/>
    <w:tblPr>
      <w:tblStyleRowBandSize w:val="1"/>
      <w:tblStyleColBandSize w:val="1"/>
      <w:tblCellMar>
        <w:left w:w="115" w:type="dxa"/>
        <w:right w:w="115" w:type="dxa"/>
      </w:tblCellMar>
    </w:tblPr>
  </w:style>
  <w:style w:type="table" w:customStyle="1" w:styleId="164">
    <w:name w:val="164"/>
    <w:basedOn w:val="TableNormal7"/>
    <w:rsid w:val="00933B47"/>
    <w:tblPr>
      <w:tblStyleRowBandSize w:val="1"/>
      <w:tblStyleColBandSize w:val="1"/>
      <w:tblCellMar>
        <w:left w:w="115" w:type="dxa"/>
        <w:right w:w="115" w:type="dxa"/>
      </w:tblCellMar>
    </w:tblPr>
  </w:style>
  <w:style w:type="table" w:customStyle="1" w:styleId="163">
    <w:name w:val="163"/>
    <w:basedOn w:val="TableNormal7"/>
    <w:rsid w:val="00933B47"/>
    <w:tblPr>
      <w:tblStyleRowBandSize w:val="1"/>
      <w:tblStyleColBandSize w:val="1"/>
      <w:tblCellMar>
        <w:left w:w="115" w:type="dxa"/>
        <w:right w:w="115" w:type="dxa"/>
      </w:tblCellMar>
    </w:tblPr>
  </w:style>
  <w:style w:type="table" w:customStyle="1" w:styleId="162">
    <w:name w:val="162"/>
    <w:basedOn w:val="TableNormal7"/>
    <w:rsid w:val="00933B47"/>
    <w:tblPr>
      <w:tblStyleRowBandSize w:val="1"/>
      <w:tblStyleColBandSize w:val="1"/>
      <w:tblCellMar>
        <w:left w:w="115" w:type="dxa"/>
        <w:right w:w="115" w:type="dxa"/>
      </w:tblCellMar>
    </w:tblPr>
  </w:style>
  <w:style w:type="table" w:customStyle="1" w:styleId="161">
    <w:name w:val="161"/>
    <w:basedOn w:val="TableNormal7"/>
    <w:rsid w:val="00933B47"/>
    <w:tblPr>
      <w:tblStyleRowBandSize w:val="1"/>
      <w:tblStyleColBandSize w:val="1"/>
      <w:tblCellMar>
        <w:left w:w="115" w:type="dxa"/>
        <w:right w:w="115" w:type="dxa"/>
      </w:tblCellMar>
    </w:tblPr>
  </w:style>
  <w:style w:type="table" w:customStyle="1" w:styleId="160">
    <w:name w:val="160"/>
    <w:basedOn w:val="TableNormal7"/>
    <w:rsid w:val="00933B47"/>
    <w:tblPr>
      <w:tblStyleRowBandSize w:val="1"/>
      <w:tblStyleColBandSize w:val="1"/>
      <w:tblCellMar>
        <w:left w:w="115" w:type="dxa"/>
        <w:right w:w="115" w:type="dxa"/>
      </w:tblCellMar>
    </w:tblPr>
  </w:style>
  <w:style w:type="table" w:customStyle="1" w:styleId="159">
    <w:name w:val="159"/>
    <w:basedOn w:val="TableNormal7"/>
    <w:rsid w:val="00933B47"/>
    <w:tblPr>
      <w:tblStyleRowBandSize w:val="1"/>
      <w:tblStyleColBandSize w:val="1"/>
      <w:tblCellMar>
        <w:left w:w="70" w:type="dxa"/>
        <w:right w:w="70" w:type="dxa"/>
      </w:tblCellMar>
    </w:tblPr>
  </w:style>
  <w:style w:type="table" w:customStyle="1" w:styleId="158">
    <w:name w:val="158"/>
    <w:basedOn w:val="TableNormal7"/>
    <w:rsid w:val="00933B47"/>
    <w:tblPr>
      <w:tblStyleRowBandSize w:val="1"/>
      <w:tblStyleColBandSize w:val="1"/>
      <w:tblCellMar>
        <w:left w:w="115" w:type="dxa"/>
        <w:right w:w="115" w:type="dxa"/>
      </w:tblCellMar>
    </w:tblPr>
  </w:style>
  <w:style w:type="table" w:customStyle="1" w:styleId="157">
    <w:name w:val="157"/>
    <w:basedOn w:val="TableNormal7"/>
    <w:rsid w:val="00933B47"/>
    <w:tblPr>
      <w:tblStyleRowBandSize w:val="1"/>
      <w:tblStyleColBandSize w:val="1"/>
      <w:tblCellMar>
        <w:left w:w="115" w:type="dxa"/>
        <w:right w:w="115" w:type="dxa"/>
      </w:tblCellMar>
    </w:tblPr>
  </w:style>
  <w:style w:type="table" w:customStyle="1" w:styleId="156">
    <w:name w:val="156"/>
    <w:basedOn w:val="TableNormal7"/>
    <w:rsid w:val="00933B47"/>
    <w:tblPr>
      <w:tblStyleRowBandSize w:val="1"/>
      <w:tblStyleColBandSize w:val="1"/>
      <w:tblCellMar>
        <w:left w:w="115" w:type="dxa"/>
        <w:right w:w="115" w:type="dxa"/>
      </w:tblCellMar>
    </w:tblPr>
  </w:style>
  <w:style w:type="table" w:customStyle="1" w:styleId="155">
    <w:name w:val="155"/>
    <w:basedOn w:val="TableNormal7"/>
    <w:rsid w:val="00933B47"/>
    <w:tblPr>
      <w:tblStyleRowBandSize w:val="1"/>
      <w:tblStyleColBandSize w:val="1"/>
      <w:tblCellMar>
        <w:left w:w="115" w:type="dxa"/>
        <w:right w:w="115" w:type="dxa"/>
      </w:tblCellMar>
    </w:tblPr>
  </w:style>
  <w:style w:type="table" w:customStyle="1" w:styleId="154">
    <w:name w:val="154"/>
    <w:basedOn w:val="TableNormal7"/>
    <w:rsid w:val="00933B47"/>
    <w:tblPr>
      <w:tblStyleRowBandSize w:val="1"/>
      <w:tblStyleColBandSize w:val="1"/>
      <w:tblCellMar>
        <w:left w:w="70" w:type="dxa"/>
        <w:right w:w="70" w:type="dxa"/>
      </w:tblCellMar>
    </w:tblPr>
  </w:style>
  <w:style w:type="table" w:customStyle="1" w:styleId="153">
    <w:name w:val="153"/>
    <w:basedOn w:val="TableNormal7"/>
    <w:rsid w:val="00933B47"/>
    <w:tblPr>
      <w:tblStyleRowBandSize w:val="1"/>
      <w:tblStyleColBandSize w:val="1"/>
      <w:tblCellMar>
        <w:left w:w="115" w:type="dxa"/>
        <w:right w:w="115" w:type="dxa"/>
      </w:tblCellMar>
    </w:tblPr>
  </w:style>
  <w:style w:type="table" w:customStyle="1" w:styleId="152">
    <w:name w:val="152"/>
    <w:basedOn w:val="TableNormal7"/>
    <w:rsid w:val="00933B47"/>
    <w:tblPr>
      <w:tblStyleRowBandSize w:val="1"/>
      <w:tblStyleColBandSize w:val="1"/>
      <w:tblCellMar>
        <w:left w:w="115" w:type="dxa"/>
        <w:right w:w="115" w:type="dxa"/>
      </w:tblCellMar>
    </w:tblPr>
  </w:style>
  <w:style w:type="table" w:customStyle="1" w:styleId="151">
    <w:name w:val="151"/>
    <w:basedOn w:val="TableNormal7"/>
    <w:rsid w:val="00933B47"/>
    <w:tblPr>
      <w:tblStyleRowBandSize w:val="1"/>
      <w:tblStyleColBandSize w:val="1"/>
      <w:tblCellMar>
        <w:left w:w="115" w:type="dxa"/>
        <w:right w:w="115" w:type="dxa"/>
      </w:tblCellMar>
    </w:tblPr>
  </w:style>
  <w:style w:type="table" w:customStyle="1" w:styleId="150">
    <w:name w:val="150"/>
    <w:basedOn w:val="TableNormal7"/>
    <w:rsid w:val="00933B47"/>
    <w:tblPr>
      <w:tblStyleRowBandSize w:val="1"/>
      <w:tblStyleColBandSize w:val="1"/>
      <w:tblCellMar>
        <w:left w:w="115" w:type="dxa"/>
        <w:right w:w="115" w:type="dxa"/>
      </w:tblCellMar>
    </w:tblPr>
  </w:style>
  <w:style w:type="table" w:customStyle="1" w:styleId="149">
    <w:name w:val="149"/>
    <w:basedOn w:val="TableNormal7"/>
    <w:rsid w:val="00933B47"/>
    <w:tblPr>
      <w:tblStyleRowBandSize w:val="1"/>
      <w:tblStyleColBandSize w:val="1"/>
      <w:tblCellMar>
        <w:left w:w="115" w:type="dxa"/>
        <w:right w:w="115" w:type="dxa"/>
      </w:tblCellMar>
    </w:tblPr>
  </w:style>
  <w:style w:type="table" w:customStyle="1" w:styleId="148">
    <w:name w:val="148"/>
    <w:basedOn w:val="TableNormal7"/>
    <w:rsid w:val="00933B47"/>
    <w:tblPr>
      <w:tblStyleRowBandSize w:val="1"/>
      <w:tblStyleColBandSize w:val="1"/>
      <w:tblCellMar>
        <w:left w:w="115" w:type="dxa"/>
        <w:right w:w="115" w:type="dxa"/>
      </w:tblCellMar>
    </w:tblPr>
  </w:style>
  <w:style w:type="table" w:customStyle="1" w:styleId="147">
    <w:name w:val="147"/>
    <w:basedOn w:val="TableNormal7"/>
    <w:rsid w:val="00933B47"/>
    <w:tblPr>
      <w:tblStyleRowBandSize w:val="1"/>
      <w:tblStyleColBandSize w:val="1"/>
      <w:tblCellMar>
        <w:left w:w="70" w:type="dxa"/>
        <w:right w:w="70" w:type="dxa"/>
      </w:tblCellMar>
    </w:tblPr>
  </w:style>
  <w:style w:type="table" w:customStyle="1" w:styleId="146">
    <w:name w:val="146"/>
    <w:basedOn w:val="TableNormal7"/>
    <w:rsid w:val="00933B47"/>
    <w:tblPr>
      <w:tblStyleRowBandSize w:val="1"/>
      <w:tblStyleColBandSize w:val="1"/>
      <w:tblCellMar>
        <w:left w:w="70" w:type="dxa"/>
        <w:right w:w="70" w:type="dxa"/>
      </w:tblCellMar>
    </w:tblPr>
  </w:style>
  <w:style w:type="table" w:customStyle="1" w:styleId="145">
    <w:name w:val="145"/>
    <w:basedOn w:val="TableNormal7"/>
    <w:rsid w:val="00933B47"/>
    <w:tblPr>
      <w:tblStyleRowBandSize w:val="1"/>
      <w:tblStyleColBandSize w:val="1"/>
      <w:tblCellMar>
        <w:left w:w="115" w:type="dxa"/>
        <w:right w:w="115" w:type="dxa"/>
      </w:tblCellMar>
    </w:tblPr>
  </w:style>
  <w:style w:type="table" w:customStyle="1" w:styleId="144">
    <w:name w:val="144"/>
    <w:basedOn w:val="TableNormal7"/>
    <w:rsid w:val="00933B47"/>
    <w:tblPr>
      <w:tblStyleRowBandSize w:val="1"/>
      <w:tblStyleColBandSize w:val="1"/>
      <w:tblCellMar>
        <w:left w:w="70" w:type="dxa"/>
        <w:right w:w="70" w:type="dxa"/>
      </w:tblCellMar>
    </w:tblPr>
  </w:style>
  <w:style w:type="table" w:customStyle="1" w:styleId="143">
    <w:name w:val="143"/>
    <w:basedOn w:val="TableNormal7"/>
    <w:rsid w:val="00933B47"/>
    <w:tblPr>
      <w:tblStyleRowBandSize w:val="1"/>
      <w:tblStyleColBandSize w:val="1"/>
      <w:tblCellMar>
        <w:left w:w="70" w:type="dxa"/>
        <w:right w:w="70" w:type="dxa"/>
      </w:tblCellMar>
    </w:tblPr>
  </w:style>
  <w:style w:type="table" w:customStyle="1" w:styleId="142">
    <w:name w:val="142"/>
    <w:basedOn w:val="TableNormal7"/>
    <w:rsid w:val="00933B47"/>
    <w:tblPr>
      <w:tblStyleRowBandSize w:val="1"/>
      <w:tblStyleColBandSize w:val="1"/>
      <w:tblCellMar>
        <w:left w:w="115" w:type="dxa"/>
        <w:right w:w="115" w:type="dxa"/>
      </w:tblCellMar>
    </w:tblPr>
  </w:style>
  <w:style w:type="table" w:customStyle="1" w:styleId="141">
    <w:name w:val="141"/>
    <w:basedOn w:val="TableNormal7"/>
    <w:rsid w:val="00933B47"/>
    <w:tblPr>
      <w:tblStyleRowBandSize w:val="1"/>
      <w:tblStyleColBandSize w:val="1"/>
      <w:tblCellMar>
        <w:left w:w="70" w:type="dxa"/>
        <w:right w:w="70" w:type="dxa"/>
      </w:tblCellMar>
    </w:tblPr>
  </w:style>
  <w:style w:type="table" w:customStyle="1" w:styleId="140">
    <w:name w:val="140"/>
    <w:basedOn w:val="TableNormal7"/>
    <w:rsid w:val="00933B47"/>
    <w:tblPr>
      <w:tblStyleRowBandSize w:val="1"/>
      <w:tblStyleColBandSize w:val="1"/>
      <w:tblCellMar>
        <w:left w:w="115" w:type="dxa"/>
        <w:right w:w="115" w:type="dxa"/>
      </w:tblCellMar>
    </w:tblPr>
  </w:style>
  <w:style w:type="table" w:customStyle="1" w:styleId="139">
    <w:name w:val="139"/>
    <w:basedOn w:val="TableNormal7"/>
    <w:rsid w:val="00933B47"/>
    <w:tblPr>
      <w:tblStyleRowBandSize w:val="1"/>
      <w:tblStyleColBandSize w:val="1"/>
      <w:tblCellMar>
        <w:left w:w="115" w:type="dxa"/>
        <w:right w:w="115" w:type="dxa"/>
      </w:tblCellMar>
    </w:tblPr>
  </w:style>
  <w:style w:type="table" w:customStyle="1" w:styleId="138">
    <w:name w:val="138"/>
    <w:basedOn w:val="TableNormal7"/>
    <w:rsid w:val="00933B47"/>
    <w:tblPr>
      <w:tblStyleRowBandSize w:val="1"/>
      <w:tblStyleColBandSize w:val="1"/>
      <w:tblCellMar>
        <w:left w:w="70" w:type="dxa"/>
        <w:right w:w="70" w:type="dxa"/>
      </w:tblCellMar>
    </w:tblPr>
  </w:style>
  <w:style w:type="table" w:customStyle="1" w:styleId="137">
    <w:name w:val="137"/>
    <w:basedOn w:val="TableNormal7"/>
    <w:rsid w:val="00933B47"/>
    <w:tblPr>
      <w:tblStyleRowBandSize w:val="1"/>
      <w:tblStyleColBandSize w:val="1"/>
      <w:tblCellMar>
        <w:left w:w="115" w:type="dxa"/>
        <w:right w:w="115" w:type="dxa"/>
      </w:tblCellMar>
    </w:tblPr>
  </w:style>
  <w:style w:type="table" w:customStyle="1" w:styleId="136">
    <w:name w:val="136"/>
    <w:basedOn w:val="TableNormal7"/>
    <w:rsid w:val="00933B47"/>
    <w:tblPr>
      <w:tblStyleRowBandSize w:val="1"/>
      <w:tblStyleColBandSize w:val="1"/>
      <w:tblCellMar>
        <w:left w:w="70" w:type="dxa"/>
        <w:right w:w="70" w:type="dxa"/>
      </w:tblCellMar>
    </w:tblPr>
  </w:style>
  <w:style w:type="table" w:customStyle="1" w:styleId="135">
    <w:name w:val="135"/>
    <w:basedOn w:val="TableNormal7"/>
    <w:rsid w:val="00933B47"/>
    <w:tblPr>
      <w:tblStyleRowBandSize w:val="1"/>
      <w:tblStyleColBandSize w:val="1"/>
      <w:tblCellMar>
        <w:left w:w="70" w:type="dxa"/>
        <w:right w:w="70" w:type="dxa"/>
      </w:tblCellMar>
    </w:tblPr>
  </w:style>
  <w:style w:type="table" w:customStyle="1" w:styleId="134">
    <w:name w:val="134"/>
    <w:basedOn w:val="TableNormal7"/>
    <w:rsid w:val="00933B47"/>
    <w:tblPr>
      <w:tblStyleRowBandSize w:val="1"/>
      <w:tblStyleColBandSize w:val="1"/>
      <w:tblCellMar>
        <w:left w:w="70" w:type="dxa"/>
        <w:right w:w="70" w:type="dxa"/>
      </w:tblCellMar>
    </w:tblPr>
  </w:style>
  <w:style w:type="table" w:customStyle="1" w:styleId="133">
    <w:name w:val="133"/>
    <w:basedOn w:val="TableNormal7"/>
    <w:rsid w:val="00933B47"/>
    <w:tblPr>
      <w:tblStyleRowBandSize w:val="1"/>
      <w:tblStyleColBandSize w:val="1"/>
      <w:tblCellMar>
        <w:left w:w="70" w:type="dxa"/>
        <w:right w:w="70" w:type="dxa"/>
      </w:tblCellMar>
    </w:tblPr>
  </w:style>
  <w:style w:type="table" w:customStyle="1" w:styleId="132">
    <w:name w:val="132"/>
    <w:basedOn w:val="TableNormal7"/>
    <w:rsid w:val="00933B47"/>
    <w:tblPr>
      <w:tblStyleRowBandSize w:val="1"/>
      <w:tblStyleColBandSize w:val="1"/>
      <w:tblCellMar>
        <w:left w:w="70" w:type="dxa"/>
        <w:right w:w="70" w:type="dxa"/>
      </w:tblCellMar>
    </w:tblPr>
  </w:style>
  <w:style w:type="table" w:customStyle="1" w:styleId="131">
    <w:name w:val="131"/>
    <w:basedOn w:val="TableNormal7"/>
    <w:rsid w:val="00933B47"/>
    <w:tblPr>
      <w:tblStyleRowBandSize w:val="1"/>
      <w:tblStyleColBandSize w:val="1"/>
      <w:tblCellMar>
        <w:left w:w="70" w:type="dxa"/>
        <w:right w:w="70" w:type="dxa"/>
      </w:tblCellMar>
    </w:tblPr>
  </w:style>
  <w:style w:type="table" w:customStyle="1" w:styleId="130">
    <w:name w:val="130"/>
    <w:basedOn w:val="TableNormal7"/>
    <w:rsid w:val="00933B47"/>
    <w:tblPr>
      <w:tblStyleRowBandSize w:val="1"/>
      <w:tblStyleColBandSize w:val="1"/>
      <w:tblCellMar>
        <w:left w:w="70" w:type="dxa"/>
        <w:right w:w="70" w:type="dxa"/>
      </w:tblCellMar>
    </w:tblPr>
  </w:style>
  <w:style w:type="table" w:customStyle="1" w:styleId="129">
    <w:name w:val="129"/>
    <w:basedOn w:val="TableNormal7"/>
    <w:rsid w:val="00933B47"/>
    <w:tblPr>
      <w:tblStyleRowBandSize w:val="1"/>
      <w:tblStyleColBandSize w:val="1"/>
      <w:tblCellMar>
        <w:left w:w="115" w:type="dxa"/>
        <w:right w:w="115" w:type="dxa"/>
      </w:tblCellMar>
    </w:tblPr>
  </w:style>
  <w:style w:type="table" w:customStyle="1" w:styleId="128">
    <w:name w:val="128"/>
    <w:basedOn w:val="TableNormal7"/>
    <w:rsid w:val="00933B47"/>
    <w:tblPr>
      <w:tblStyleRowBandSize w:val="1"/>
      <w:tblStyleColBandSize w:val="1"/>
      <w:tblCellMar>
        <w:left w:w="70" w:type="dxa"/>
        <w:right w:w="70" w:type="dxa"/>
      </w:tblCellMar>
    </w:tblPr>
  </w:style>
  <w:style w:type="table" w:customStyle="1" w:styleId="127">
    <w:name w:val="127"/>
    <w:basedOn w:val="TableNormal7"/>
    <w:rsid w:val="00933B47"/>
    <w:tblPr>
      <w:tblStyleRowBandSize w:val="1"/>
      <w:tblStyleColBandSize w:val="1"/>
      <w:tblCellMar>
        <w:left w:w="70" w:type="dxa"/>
        <w:right w:w="70" w:type="dxa"/>
      </w:tblCellMar>
    </w:tblPr>
  </w:style>
  <w:style w:type="table" w:customStyle="1" w:styleId="126">
    <w:name w:val="126"/>
    <w:basedOn w:val="TableNormal7"/>
    <w:rsid w:val="00933B47"/>
    <w:tblPr>
      <w:tblStyleRowBandSize w:val="1"/>
      <w:tblStyleColBandSize w:val="1"/>
      <w:tblCellMar>
        <w:left w:w="70" w:type="dxa"/>
        <w:right w:w="70" w:type="dxa"/>
      </w:tblCellMar>
    </w:tblPr>
  </w:style>
  <w:style w:type="table" w:customStyle="1" w:styleId="125">
    <w:name w:val="125"/>
    <w:basedOn w:val="TableNormal7"/>
    <w:rsid w:val="00933B47"/>
    <w:tblPr>
      <w:tblStyleRowBandSize w:val="1"/>
      <w:tblStyleColBandSize w:val="1"/>
      <w:tblCellMar>
        <w:left w:w="70" w:type="dxa"/>
        <w:right w:w="70" w:type="dxa"/>
      </w:tblCellMar>
    </w:tblPr>
  </w:style>
  <w:style w:type="table" w:customStyle="1" w:styleId="124">
    <w:name w:val="124"/>
    <w:basedOn w:val="TableNormal7"/>
    <w:rsid w:val="00933B47"/>
    <w:tblPr>
      <w:tblStyleRowBandSize w:val="1"/>
      <w:tblStyleColBandSize w:val="1"/>
      <w:tblCellMar>
        <w:left w:w="70" w:type="dxa"/>
        <w:right w:w="70" w:type="dxa"/>
      </w:tblCellMar>
    </w:tblPr>
  </w:style>
  <w:style w:type="table" w:customStyle="1" w:styleId="123">
    <w:name w:val="123"/>
    <w:basedOn w:val="TableNormal7"/>
    <w:rsid w:val="00933B47"/>
    <w:tblPr>
      <w:tblStyleRowBandSize w:val="1"/>
      <w:tblStyleColBandSize w:val="1"/>
      <w:tblCellMar>
        <w:left w:w="70" w:type="dxa"/>
        <w:right w:w="70" w:type="dxa"/>
      </w:tblCellMar>
    </w:tblPr>
  </w:style>
  <w:style w:type="table" w:customStyle="1" w:styleId="122">
    <w:name w:val="122"/>
    <w:basedOn w:val="TableNormal7"/>
    <w:rsid w:val="00933B47"/>
    <w:tblPr>
      <w:tblStyleRowBandSize w:val="1"/>
      <w:tblStyleColBandSize w:val="1"/>
      <w:tblCellMar>
        <w:left w:w="70" w:type="dxa"/>
        <w:right w:w="70" w:type="dxa"/>
      </w:tblCellMar>
    </w:tblPr>
  </w:style>
  <w:style w:type="table" w:customStyle="1" w:styleId="121">
    <w:name w:val="121"/>
    <w:basedOn w:val="TableNormal7"/>
    <w:rsid w:val="00933B47"/>
    <w:tblPr>
      <w:tblStyleRowBandSize w:val="1"/>
      <w:tblStyleColBandSize w:val="1"/>
      <w:tblCellMar>
        <w:left w:w="70" w:type="dxa"/>
        <w:right w:w="70" w:type="dxa"/>
      </w:tblCellMar>
    </w:tblPr>
  </w:style>
  <w:style w:type="table" w:customStyle="1" w:styleId="120">
    <w:name w:val="120"/>
    <w:basedOn w:val="TableNormal7"/>
    <w:rsid w:val="00933B47"/>
    <w:tblPr>
      <w:tblStyleRowBandSize w:val="1"/>
      <w:tblStyleColBandSize w:val="1"/>
      <w:tblCellMar>
        <w:left w:w="70" w:type="dxa"/>
        <w:right w:w="70" w:type="dxa"/>
      </w:tblCellMar>
    </w:tblPr>
  </w:style>
  <w:style w:type="table" w:customStyle="1" w:styleId="119">
    <w:name w:val="119"/>
    <w:basedOn w:val="TableNormal7"/>
    <w:rsid w:val="00933B47"/>
    <w:tblPr>
      <w:tblStyleRowBandSize w:val="1"/>
      <w:tblStyleColBandSize w:val="1"/>
      <w:tblCellMar>
        <w:left w:w="70" w:type="dxa"/>
        <w:right w:w="70" w:type="dxa"/>
      </w:tblCellMar>
    </w:tblPr>
  </w:style>
  <w:style w:type="table" w:customStyle="1" w:styleId="118">
    <w:name w:val="118"/>
    <w:basedOn w:val="TableNormal7"/>
    <w:rsid w:val="00933B47"/>
    <w:tblPr>
      <w:tblStyleRowBandSize w:val="1"/>
      <w:tblStyleColBandSize w:val="1"/>
      <w:tblCellMar>
        <w:left w:w="70" w:type="dxa"/>
        <w:right w:w="70" w:type="dxa"/>
      </w:tblCellMar>
    </w:tblPr>
  </w:style>
  <w:style w:type="table" w:customStyle="1" w:styleId="117">
    <w:name w:val="117"/>
    <w:basedOn w:val="TableNormal7"/>
    <w:rsid w:val="00933B47"/>
    <w:tblPr>
      <w:tblStyleRowBandSize w:val="1"/>
      <w:tblStyleColBandSize w:val="1"/>
      <w:tblCellMar>
        <w:left w:w="115" w:type="dxa"/>
        <w:right w:w="115" w:type="dxa"/>
      </w:tblCellMar>
    </w:tblPr>
  </w:style>
  <w:style w:type="table" w:customStyle="1" w:styleId="116">
    <w:name w:val="116"/>
    <w:basedOn w:val="TableNormal7"/>
    <w:rsid w:val="00933B47"/>
    <w:tblPr>
      <w:tblStyleRowBandSize w:val="1"/>
      <w:tblStyleColBandSize w:val="1"/>
      <w:tblCellMar>
        <w:left w:w="70" w:type="dxa"/>
        <w:right w:w="70" w:type="dxa"/>
      </w:tblCellMar>
    </w:tblPr>
  </w:style>
  <w:style w:type="table" w:customStyle="1" w:styleId="115">
    <w:name w:val="115"/>
    <w:basedOn w:val="TableNormal7"/>
    <w:rsid w:val="00933B47"/>
    <w:tblPr>
      <w:tblStyleRowBandSize w:val="1"/>
      <w:tblStyleColBandSize w:val="1"/>
      <w:tblCellMar>
        <w:left w:w="70" w:type="dxa"/>
        <w:right w:w="70" w:type="dxa"/>
      </w:tblCellMar>
    </w:tblPr>
  </w:style>
  <w:style w:type="table" w:customStyle="1" w:styleId="114">
    <w:name w:val="114"/>
    <w:basedOn w:val="TableNormal7"/>
    <w:rsid w:val="00933B47"/>
    <w:tblPr>
      <w:tblStyleRowBandSize w:val="1"/>
      <w:tblStyleColBandSize w:val="1"/>
      <w:tblCellMar>
        <w:left w:w="70" w:type="dxa"/>
        <w:right w:w="70" w:type="dxa"/>
      </w:tblCellMar>
    </w:tblPr>
  </w:style>
  <w:style w:type="table" w:customStyle="1" w:styleId="113">
    <w:name w:val="113"/>
    <w:basedOn w:val="TableNormal7"/>
    <w:rsid w:val="00933B47"/>
    <w:tblPr>
      <w:tblStyleRowBandSize w:val="1"/>
      <w:tblStyleColBandSize w:val="1"/>
      <w:tblCellMar>
        <w:left w:w="70" w:type="dxa"/>
        <w:right w:w="70" w:type="dxa"/>
      </w:tblCellMar>
    </w:tblPr>
  </w:style>
  <w:style w:type="table" w:customStyle="1" w:styleId="112">
    <w:name w:val="112"/>
    <w:basedOn w:val="TableNormal7"/>
    <w:rsid w:val="00933B47"/>
    <w:tblPr>
      <w:tblStyleRowBandSize w:val="1"/>
      <w:tblStyleColBandSize w:val="1"/>
      <w:tblCellMar>
        <w:left w:w="70" w:type="dxa"/>
        <w:right w:w="70" w:type="dxa"/>
      </w:tblCellMar>
    </w:tblPr>
  </w:style>
  <w:style w:type="table" w:customStyle="1" w:styleId="111">
    <w:name w:val="111"/>
    <w:basedOn w:val="TableNormal7"/>
    <w:rsid w:val="00933B47"/>
    <w:tblPr>
      <w:tblStyleRowBandSize w:val="1"/>
      <w:tblStyleColBandSize w:val="1"/>
      <w:tblCellMar>
        <w:left w:w="70" w:type="dxa"/>
        <w:right w:w="70" w:type="dxa"/>
      </w:tblCellMar>
    </w:tblPr>
  </w:style>
  <w:style w:type="table" w:customStyle="1" w:styleId="110">
    <w:name w:val="110"/>
    <w:basedOn w:val="TableNormal7"/>
    <w:rsid w:val="00933B47"/>
    <w:tblPr>
      <w:tblStyleRowBandSize w:val="1"/>
      <w:tblStyleColBandSize w:val="1"/>
      <w:tblCellMar>
        <w:left w:w="70" w:type="dxa"/>
        <w:right w:w="70" w:type="dxa"/>
      </w:tblCellMar>
    </w:tblPr>
  </w:style>
  <w:style w:type="table" w:customStyle="1" w:styleId="109">
    <w:name w:val="109"/>
    <w:basedOn w:val="TableNormal7"/>
    <w:rsid w:val="00933B47"/>
    <w:tblPr>
      <w:tblStyleRowBandSize w:val="1"/>
      <w:tblStyleColBandSize w:val="1"/>
      <w:tblCellMar>
        <w:left w:w="70" w:type="dxa"/>
        <w:right w:w="70" w:type="dxa"/>
      </w:tblCellMar>
    </w:tblPr>
  </w:style>
  <w:style w:type="table" w:customStyle="1" w:styleId="108">
    <w:name w:val="108"/>
    <w:basedOn w:val="TableNormal7"/>
    <w:rsid w:val="00933B47"/>
    <w:tblPr>
      <w:tblStyleRowBandSize w:val="1"/>
      <w:tblStyleColBandSize w:val="1"/>
      <w:tblCellMar>
        <w:left w:w="70" w:type="dxa"/>
        <w:right w:w="70" w:type="dxa"/>
      </w:tblCellMar>
    </w:tblPr>
  </w:style>
  <w:style w:type="table" w:customStyle="1" w:styleId="107">
    <w:name w:val="107"/>
    <w:basedOn w:val="TableNormal7"/>
    <w:rsid w:val="00933B47"/>
    <w:tblPr>
      <w:tblStyleRowBandSize w:val="1"/>
      <w:tblStyleColBandSize w:val="1"/>
      <w:tblCellMar>
        <w:left w:w="70" w:type="dxa"/>
        <w:right w:w="70" w:type="dxa"/>
      </w:tblCellMar>
    </w:tblPr>
  </w:style>
  <w:style w:type="table" w:customStyle="1" w:styleId="106">
    <w:name w:val="106"/>
    <w:basedOn w:val="TableNormal7"/>
    <w:rsid w:val="00933B47"/>
    <w:tblPr>
      <w:tblStyleRowBandSize w:val="1"/>
      <w:tblStyleColBandSize w:val="1"/>
      <w:tblCellMar>
        <w:left w:w="70" w:type="dxa"/>
        <w:right w:w="70" w:type="dxa"/>
      </w:tblCellMar>
    </w:tblPr>
  </w:style>
  <w:style w:type="table" w:customStyle="1" w:styleId="105">
    <w:name w:val="105"/>
    <w:basedOn w:val="TableNormal7"/>
    <w:rsid w:val="00933B47"/>
    <w:tblPr>
      <w:tblStyleRowBandSize w:val="1"/>
      <w:tblStyleColBandSize w:val="1"/>
      <w:tblCellMar>
        <w:left w:w="70" w:type="dxa"/>
        <w:right w:w="70" w:type="dxa"/>
      </w:tblCellMar>
    </w:tblPr>
  </w:style>
  <w:style w:type="table" w:customStyle="1" w:styleId="104">
    <w:name w:val="104"/>
    <w:basedOn w:val="TableNormal7"/>
    <w:rsid w:val="00933B47"/>
    <w:tblPr>
      <w:tblStyleRowBandSize w:val="1"/>
      <w:tblStyleColBandSize w:val="1"/>
      <w:tblCellMar>
        <w:left w:w="70" w:type="dxa"/>
        <w:right w:w="70" w:type="dxa"/>
      </w:tblCellMar>
    </w:tblPr>
  </w:style>
  <w:style w:type="table" w:customStyle="1" w:styleId="103">
    <w:name w:val="103"/>
    <w:basedOn w:val="TableNormal7"/>
    <w:rsid w:val="00933B47"/>
    <w:tblPr>
      <w:tblStyleRowBandSize w:val="1"/>
      <w:tblStyleColBandSize w:val="1"/>
      <w:tblCellMar>
        <w:left w:w="70" w:type="dxa"/>
        <w:right w:w="70" w:type="dxa"/>
      </w:tblCellMar>
    </w:tblPr>
  </w:style>
  <w:style w:type="table" w:customStyle="1" w:styleId="102">
    <w:name w:val="102"/>
    <w:basedOn w:val="TableNormal7"/>
    <w:rsid w:val="00933B47"/>
    <w:tblPr>
      <w:tblStyleRowBandSize w:val="1"/>
      <w:tblStyleColBandSize w:val="1"/>
      <w:tblCellMar>
        <w:left w:w="70" w:type="dxa"/>
        <w:right w:w="70" w:type="dxa"/>
      </w:tblCellMar>
    </w:tblPr>
  </w:style>
  <w:style w:type="table" w:customStyle="1" w:styleId="101">
    <w:name w:val="101"/>
    <w:basedOn w:val="TableNormal7"/>
    <w:rsid w:val="00933B47"/>
    <w:tblPr>
      <w:tblStyleRowBandSize w:val="1"/>
      <w:tblStyleColBandSize w:val="1"/>
      <w:tblCellMar>
        <w:left w:w="70" w:type="dxa"/>
        <w:right w:w="70" w:type="dxa"/>
      </w:tblCellMar>
    </w:tblPr>
  </w:style>
  <w:style w:type="table" w:customStyle="1" w:styleId="100">
    <w:name w:val="100"/>
    <w:basedOn w:val="TableNormal7"/>
    <w:rsid w:val="00933B47"/>
    <w:tblPr>
      <w:tblStyleRowBandSize w:val="1"/>
      <w:tblStyleColBandSize w:val="1"/>
      <w:tblCellMar>
        <w:left w:w="70" w:type="dxa"/>
        <w:right w:w="70" w:type="dxa"/>
      </w:tblCellMar>
    </w:tblPr>
  </w:style>
  <w:style w:type="table" w:customStyle="1" w:styleId="99">
    <w:name w:val="99"/>
    <w:basedOn w:val="TableNormal7"/>
    <w:rsid w:val="00933B47"/>
    <w:tblPr>
      <w:tblStyleRowBandSize w:val="1"/>
      <w:tblStyleColBandSize w:val="1"/>
      <w:tblCellMar>
        <w:left w:w="70" w:type="dxa"/>
        <w:right w:w="70" w:type="dxa"/>
      </w:tblCellMar>
    </w:tblPr>
  </w:style>
  <w:style w:type="table" w:customStyle="1" w:styleId="98">
    <w:name w:val="98"/>
    <w:basedOn w:val="TableNormal7"/>
    <w:rsid w:val="00933B47"/>
    <w:tblPr>
      <w:tblStyleRowBandSize w:val="1"/>
      <w:tblStyleColBandSize w:val="1"/>
      <w:tblCellMar>
        <w:left w:w="70" w:type="dxa"/>
        <w:right w:w="70" w:type="dxa"/>
      </w:tblCellMar>
    </w:tblPr>
  </w:style>
  <w:style w:type="table" w:customStyle="1" w:styleId="97">
    <w:name w:val="97"/>
    <w:basedOn w:val="TableNormal7"/>
    <w:rsid w:val="00933B47"/>
    <w:tblPr>
      <w:tblStyleRowBandSize w:val="1"/>
      <w:tblStyleColBandSize w:val="1"/>
      <w:tblCellMar>
        <w:left w:w="70" w:type="dxa"/>
        <w:right w:w="70" w:type="dxa"/>
      </w:tblCellMar>
    </w:tblPr>
  </w:style>
  <w:style w:type="table" w:customStyle="1" w:styleId="96">
    <w:name w:val="96"/>
    <w:basedOn w:val="TableNormal7"/>
    <w:rsid w:val="00933B47"/>
    <w:tblPr>
      <w:tblStyleRowBandSize w:val="1"/>
      <w:tblStyleColBandSize w:val="1"/>
      <w:tblCellMar>
        <w:left w:w="70" w:type="dxa"/>
        <w:right w:w="70" w:type="dxa"/>
      </w:tblCellMar>
    </w:tblPr>
  </w:style>
  <w:style w:type="table" w:customStyle="1" w:styleId="95">
    <w:name w:val="95"/>
    <w:basedOn w:val="TableNormal7"/>
    <w:rsid w:val="00933B47"/>
    <w:tblPr>
      <w:tblStyleRowBandSize w:val="1"/>
      <w:tblStyleColBandSize w:val="1"/>
      <w:tblCellMar>
        <w:left w:w="70" w:type="dxa"/>
        <w:right w:w="70" w:type="dxa"/>
      </w:tblCellMar>
    </w:tblPr>
  </w:style>
  <w:style w:type="table" w:customStyle="1" w:styleId="94">
    <w:name w:val="94"/>
    <w:basedOn w:val="TableNormal7"/>
    <w:rsid w:val="00933B47"/>
    <w:tblPr>
      <w:tblStyleRowBandSize w:val="1"/>
      <w:tblStyleColBandSize w:val="1"/>
      <w:tblCellMar>
        <w:left w:w="70" w:type="dxa"/>
        <w:right w:w="70" w:type="dxa"/>
      </w:tblCellMar>
    </w:tblPr>
  </w:style>
  <w:style w:type="table" w:customStyle="1" w:styleId="93">
    <w:name w:val="93"/>
    <w:basedOn w:val="TableNormal7"/>
    <w:rsid w:val="00933B47"/>
    <w:tblPr>
      <w:tblStyleRowBandSize w:val="1"/>
      <w:tblStyleColBandSize w:val="1"/>
      <w:tblCellMar>
        <w:left w:w="70" w:type="dxa"/>
        <w:right w:w="70" w:type="dxa"/>
      </w:tblCellMar>
    </w:tblPr>
  </w:style>
  <w:style w:type="table" w:customStyle="1" w:styleId="92">
    <w:name w:val="92"/>
    <w:basedOn w:val="TableNormal7"/>
    <w:rsid w:val="00933B47"/>
    <w:tblPr>
      <w:tblStyleRowBandSize w:val="1"/>
      <w:tblStyleColBandSize w:val="1"/>
      <w:tblCellMar>
        <w:left w:w="70" w:type="dxa"/>
        <w:right w:w="70" w:type="dxa"/>
      </w:tblCellMar>
    </w:tblPr>
  </w:style>
  <w:style w:type="table" w:customStyle="1" w:styleId="91">
    <w:name w:val="91"/>
    <w:basedOn w:val="TableNormal7"/>
    <w:rsid w:val="00933B47"/>
    <w:tblPr>
      <w:tblStyleRowBandSize w:val="1"/>
      <w:tblStyleColBandSize w:val="1"/>
      <w:tblCellMar>
        <w:left w:w="70" w:type="dxa"/>
        <w:right w:w="70" w:type="dxa"/>
      </w:tblCellMar>
    </w:tblPr>
  </w:style>
  <w:style w:type="table" w:customStyle="1" w:styleId="90">
    <w:name w:val="90"/>
    <w:basedOn w:val="TableNormal7"/>
    <w:rsid w:val="00933B47"/>
    <w:tblPr>
      <w:tblStyleRowBandSize w:val="1"/>
      <w:tblStyleColBandSize w:val="1"/>
      <w:tblCellMar>
        <w:left w:w="70" w:type="dxa"/>
        <w:right w:w="70" w:type="dxa"/>
      </w:tblCellMar>
    </w:tblPr>
  </w:style>
  <w:style w:type="table" w:customStyle="1" w:styleId="89">
    <w:name w:val="89"/>
    <w:basedOn w:val="TableNormal7"/>
    <w:rsid w:val="00933B47"/>
    <w:tblPr>
      <w:tblStyleRowBandSize w:val="1"/>
      <w:tblStyleColBandSize w:val="1"/>
      <w:tblCellMar>
        <w:left w:w="70" w:type="dxa"/>
        <w:right w:w="70" w:type="dxa"/>
      </w:tblCellMar>
    </w:tblPr>
  </w:style>
  <w:style w:type="table" w:customStyle="1" w:styleId="88">
    <w:name w:val="88"/>
    <w:basedOn w:val="TableNormal7"/>
    <w:rsid w:val="00933B47"/>
    <w:tblPr>
      <w:tblStyleRowBandSize w:val="1"/>
      <w:tblStyleColBandSize w:val="1"/>
      <w:tblCellMar>
        <w:left w:w="70" w:type="dxa"/>
        <w:right w:w="70" w:type="dxa"/>
      </w:tblCellMar>
    </w:tblPr>
  </w:style>
  <w:style w:type="table" w:customStyle="1" w:styleId="87">
    <w:name w:val="87"/>
    <w:basedOn w:val="TableNormal7"/>
    <w:rsid w:val="00933B47"/>
    <w:tblPr>
      <w:tblStyleRowBandSize w:val="1"/>
      <w:tblStyleColBandSize w:val="1"/>
      <w:tblCellMar>
        <w:left w:w="115" w:type="dxa"/>
        <w:right w:w="115" w:type="dxa"/>
      </w:tblCellMar>
    </w:tblPr>
  </w:style>
  <w:style w:type="table" w:customStyle="1" w:styleId="86">
    <w:name w:val="86"/>
    <w:basedOn w:val="TableNormal7"/>
    <w:rsid w:val="00933B47"/>
    <w:tblPr>
      <w:tblStyleRowBandSize w:val="1"/>
      <w:tblStyleColBandSize w:val="1"/>
      <w:tblCellMar>
        <w:left w:w="115" w:type="dxa"/>
        <w:right w:w="115" w:type="dxa"/>
      </w:tblCellMar>
    </w:tblPr>
  </w:style>
  <w:style w:type="table" w:customStyle="1" w:styleId="85">
    <w:name w:val="85"/>
    <w:basedOn w:val="TableNormal7"/>
    <w:rsid w:val="00933B47"/>
    <w:tblPr>
      <w:tblStyleRowBandSize w:val="1"/>
      <w:tblStyleColBandSize w:val="1"/>
      <w:tblCellMar>
        <w:left w:w="115" w:type="dxa"/>
        <w:right w:w="115" w:type="dxa"/>
      </w:tblCellMar>
    </w:tblPr>
  </w:style>
  <w:style w:type="table" w:customStyle="1" w:styleId="84">
    <w:name w:val="84"/>
    <w:basedOn w:val="TableNormal7"/>
    <w:rsid w:val="00933B47"/>
    <w:tblPr>
      <w:tblStyleRowBandSize w:val="1"/>
      <w:tblStyleColBandSize w:val="1"/>
      <w:tblCellMar>
        <w:left w:w="115" w:type="dxa"/>
        <w:right w:w="115" w:type="dxa"/>
      </w:tblCellMar>
    </w:tblPr>
  </w:style>
  <w:style w:type="table" w:customStyle="1" w:styleId="83">
    <w:name w:val="83"/>
    <w:basedOn w:val="TableNormal7"/>
    <w:rsid w:val="00933B47"/>
    <w:tblPr>
      <w:tblStyleRowBandSize w:val="1"/>
      <w:tblStyleColBandSize w:val="1"/>
      <w:tblCellMar>
        <w:left w:w="115" w:type="dxa"/>
        <w:right w:w="115" w:type="dxa"/>
      </w:tblCellMar>
    </w:tblPr>
  </w:style>
  <w:style w:type="table" w:customStyle="1" w:styleId="82">
    <w:name w:val="82"/>
    <w:basedOn w:val="TableNormal7"/>
    <w:rsid w:val="00933B47"/>
    <w:tblPr>
      <w:tblStyleRowBandSize w:val="1"/>
      <w:tblStyleColBandSize w:val="1"/>
      <w:tblCellMar>
        <w:left w:w="115" w:type="dxa"/>
        <w:right w:w="115" w:type="dxa"/>
      </w:tblCellMar>
    </w:tblPr>
  </w:style>
  <w:style w:type="table" w:customStyle="1" w:styleId="81">
    <w:name w:val="81"/>
    <w:basedOn w:val="TableNormal7"/>
    <w:rsid w:val="00933B47"/>
    <w:tblPr>
      <w:tblStyleRowBandSize w:val="1"/>
      <w:tblStyleColBandSize w:val="1"/>
      <w:tblCellMar>
        <w:left w:w="115" w:type="dxa"/>
        <w:right w:w="115" w:type="dxa"/>
      </w:tblCellMar>
    </w:tblPr>
  </w:style>
  <w:style w:type="table" w:customStyle="1" w:styleId="80">
    <w:name w:val="80"/>
    <w:basedOn w:val="TableNormal7"/>
    <w:rsid w:val="00933B47"/>
    <w:tblPr>
      <w:tblStyleRowBandSize w:val="1"/>
      <w:tblStyleColBandSize w:val="1"/>
      <w:tblCellMar>
        <w:left w:w="115" w:type="dxa"/>
        <w:right w:w="115" w:type="dxa"/>
      </w:tblCellMar>
    </w:tblPr>
  </w:style>
  <w:style w:type="table" w:customStyle="1" w:styleId="79">
    <w:name w:val="79"/>
    <w:basedOn w:val="TableNormal7"/>
    <w:rsid w:val="00933B47"/>
    <w:tblPr>
      <w:tblStyleRowBandSize w:val="1"/>
      <w:tblStyleColBandSize w:val="1"/>
      <w:tblCellMar>
        <w:left w:w="115" w:type="dxa"/>
        <w:right w:w="115" w:type="dxa"/>
      </w:tblCellMar>
    </w:tblPr>
  </w:style>
  <w:style w:type="table" w:customStyle="1" w:styleId="78">
    <w:name w:val="78"/>
    <w:basedOn w:val="TableNormal7"/>
    <w:rsid w:val="00933B47"/>
    <w:tblPr>
      <w:tblStyleRowBandSize w:val="1"/>
      <w:tblStyleColBandSize w:val="1"/>
      <w:tblCellMar>
        <w:left w:w="115" w:type="dxa"/>
        <w:right w:w="115" w:type="dxa"/>
      </w:tblCellMar>
    </w:tblPr>
  </w:style>
  <w:style w:type="table" w:customStyle="1" w:styleId="77">
    <w:name w:val="77"/>
    <w:basedOn w:val="TableNormal7"/>
    <w:rsid w:val="00933B47"/>
    <w:tblPr>
      <w:tblStyleRowBandSize w:val="1"/>
      <w:tblStyleColBandSize w:val="1"/>
      <w:tblCellMar>
        <w:left w:w="115" w:type="dxa"/>
        <w:right w:w="115" w:type="dxa"/>
      </w:tblCellMar>
    </w:tblPr>
  </w:style>
  <w:style w:type="table" w:customStyle="1" w:styleId="76">
    <w:name w:val="76"/>
    <w:basedOn w:val="TableNormal7"/>
    <w:rsid w:val="00933B47"/>
    <w:tblPr>
      <w:tblStyleRowBandSize w:val="1"/>
      <w:tblStyleColBandSize w:val="1"/>
      <w:tblCellMar>
        <w:left w:w="115" w:type="dxa"/>
        <w:right w:w="115" w:type="dxa"/>
      </w:tblCellMar>
    </w:tblPr>
  </w:style>
  <w:style w:type="table" w:customStyle="1" w:styleId="75">
    <w:name w:val="75"/>
    <w:basedOn w:val="TableNormal7"/>
    <w:rsid w:val="00933B47"/>
    <w:tblPr>
      <w:tblStyleRowBandSize w:val="1"/>
      <w:tblStyleColBandSize w:val="1"/>
      <w:tblCellMar>
        <w:left w:w="115" w:type="dxa"/>
        <w:right w:w="115" w:type="dxa"/>
      </w:tblCellMar>
    </w:tblPr>
  </w:style>
  <w:style w:type="table" w:customStyle="1" w:styleId="74">
    <w:name w:val="74"/>
    <w:basedOn w:val="TableNormal7"/>
    <w:rsid w:val="00933B47"/>
    <w:tblPr>
      <w:tblStyleRowBandSize w:val="1"/>
      <w:tblStyleColBandSize w:val="1"/>
      <w:tblCellMar>
        <w:left w:w="115" w:type="dxa"/>
        <w:right w:w="115" w:type="dxa"/>
      </w:tblCellMar>
    </w:tblPr>
  </w:style>
  <w:style w:type="table" w:customStyle="1" w:styleId="73">
    <w:name w:val="73"/>
    <w:basedOn w:val="TableNormal7"/>
    <w:rsid w:val="00933B47"/>
    <w:tblPr>
      <w:tblStyleRowBandSize w:val="1"/>
      <w:tblStyleColBandSize w:val="1"/>
      <w:tblCellMar>
        <w:left w:w="115" w:type="dxa"/>
        <w:right w:w="115" w:type="dxa"/>
      </w:tblCellMar>
    </w:tblPr>
  </w:style>
  <w:style w:type="table" w:customStyle="1" w:styleId="72">
    <w:name w:val="72"/>
    <w:basedOn w:val="TableNormal7"/>
    <w:rsid w:val="00933B47"/>
    <w:tblPr>
      <w:tblStyleRowBandSize w:val="1"/>
      <w:tblStyleColBandSize w:val="1"/>
      <w:tblCellMar>
        <w:left w:w="115" w:type="dxa"/>
        <w:right w:w="115" w:type="dxa"/>
      </w:tblCellMar>
    </w:tblPr>
  </w:style>
  <w:style w:type="table" w:customStyle="1" w:styleId="71">
    <w:name w:val="71"/>
    <w:basedOn w:val="TableNormal7"/>
    <w:rsid w:val="00933B47"/>
    <w:tblPr>
      <w:tblStyleRowBandSize w:val="1"/>
      <w:tblStyleColBandSize w:val="1"/>
      <w:tblCellMar>
        <w:left w:w="115" w:type="dxa"/>
        <w:right w:w="115" w:type="dxa"/>
      </w:tblCellMar>
    </w:tblPr>
  </w:style>
  <w:style w:type="table" w:customStyle="1" w:styleId="70">
    <w:name w:val="70"/>
    <w:basedOn w:val="TableNormal7"/>
    <w:rsid w:val="00933B47"/>
    <w:tblPr>
      <w:tblStyleRowBandSize w:val="1"/>
      <w:tblStyleColBandSize w:val="1"/>
      <w:tblCellMar>
        <w:left w:w="115" w:type="dxa"/>
        <w:right w:w="115" w:type="dxa"/>
      </w:tblCellMar>
    </w:tblPr>
  </w:style>
  <w:style w:type="table" w:customStyle="1" w:styleId="69">
    <w:name w:val="69"/>
    <w:basedOn w:val="TableNormal7"/>
    <w:rsid w:val="00933B47"/>
    <w:tblPr>
      <w:tblStyleRowBandSize w:val="1"/>
      <w:tblStyleColBandSize w:val="1"/>
      <w:tblCellMar>
        <w:left w:w="115" w:type="dxa"/>
        <w:right w:w="115" w:type="dxa"/>
      </w:tblCellMar>
    </w:tblPr>
  </w:style>
  <w:style w:type="table" w:customStyle="1" w:styleId="68">
    <w:name w:val="68"/>
    <w:basedOn w:val="TableNormal7"/>
    <w:rsid w:val="00933B47"/>
    <w:tblPr>
      <w:tblStyleRowBandSize w:val="1"/>
      <w:tblStyleColBandSize w:val="1"/>
      <w:tblCellMar>
        <w:left w:w="115" w:type="dxa"/>
        <w:right w:w="115" w:type="dxa"/>
      </w:tblCellMar>
    </w:tblPr>
  </w:style>
  <w:style w:type="table" w:customStyle="1" w:styleId="67">
    <w:name w:val="67"/>
    <w:basedOn w:val="TableNormal7"/>
    <w:rsid w:val="00933B47"/>
    <w:tblPr>
      <w:tblStyleRowBandSize w:val="1"/>
      <w:tblStyleColBandSize w:val="1"/>
      <w:tblCellMar>
        <w:left w:w="115" w:type="dxa"/>
        <w:right w:w="115" w:type="dxa"/>
      </w:tblCellMar>
    </w:tblPr>
  </w:style>
  <w:style w:type="table" w:customStyle="1" w:styleId="66">
    <w:name w:val="66"/>
    <w:basedOn w:val="TableNormal7"/>
    <w:rsid w:val="00933B47"/>
    <w:tblPr>
      <w:tblStyleRowBandSize w:val="1"/>
      <w:tblStyleColBandSize w:val="1"/>
      <w:tblCellMar>
        <w:left w:w="115" w:type="dxa"/>
        <w:right w:w="115" w:type="dxa"/>
      </w:tblCellMar>
    </w:tblPr>
  </w:style>
  <w:style w:type="table" w:customStyle="1" w:styleId="65">
    <w:name w:val="65"/>
    <w:basedOn w:val="TableNormal7"/>
    <w:rsid w:val="00933B47"/>
    <w:tblPr>
      <w:tblStyleRowBandSize w:val="1"/>
      <w:tblStyleColBandSize w:val="1"/>
      <w:tblCellMar>
        <w:left w:w="115" w:type="dxa"/>
        <w:right w:w="115" w:type="dxa"/>
      </w:tblCellMar>
    </w:tblPr>
  </w:style>
  <w:style w:type="table" w:customStyle="1" w:styleId="64">
    <w:name w:val="64"/>
    <w:basedOn w:val="TableNormal7"/>
    <w:rsid w:val="00933B47"/>
    <w:tblPr>
      <w:tblStyleRowBandSize w:val="1"/>
      <w:tblStyleColBandSize w:val="1"/>
      <w:tblCellMar>
        <w:left w:w="115" w:type="dxa"/>
        <w:right w:w="115" w:type="dxa"/>
      </w:tblCellMar>
    </w:tblPr>
  </w:style>
  <w:style w:type="table" w:customStyle="1" w:styleId="63">
    <w:name w:val="63"/>
    <w:basedOn w:val="TableNormal7"/>
    <w:rsid w:val="00933B47"/>
    <w:tblPr>
      <w:tblStyleRowBandSize w:val="1"/>
      <w:tblStyleColBandSize w:val="1"/>
      <w:tblCellMar>
        <w:left w:w="115" w:type="dxa"/>
        <w:right w:w="115" w:type="dxa"/>
      </w:tblCellMar>
    </w:tblPr>
  </w:style>
  <w:style w:type="table" w:customStyle="1" w:styleId="62">
    <w:name w:val="62"/>
    <w:basedOn w:val="TableNormal7"/>
    <w:rsid w:val="00933B47"/>
    <w:tblPr>
      <w:tblStyleRowBandSize w:val="1"/>
      <w:tblStyleColBandSize w:val="1"/>
      <w:tblCellMar>
        <w:left w:w="115" w:type="dxa"/>
        <w:right w:w="115" w:type="dxa"/>
      </w:tblCellMar>
    </w:tblPr>
  </w:style>
  <w:style w:type="table" w:customStyle="1" w:styleId="61">
    <w:name w:val="61"/>
    <w:basedOn w:val="TableNormal7"/>
    <w:rsid w:val="00933B47"/>
    <w:tblPr>
      <w:tblStyleRowBandSize w:val="1"/>
      <w:tblStyleColBandSize w:val="1"/>
      <w:tblCellMar>
        <w:left w:w="115" w:type="dxa"/>
        <w:right w:w="115" w:type="dxa"/>
      </w:tblCellMar>
    </w:tblPr>
  </w:style>
  <w:style w:type="table" w:customStyle="1" w:styleId="60">
    <w:name w:val="60"/>
    <w:basedOn w:val="TableNormal7"/>
    <w:rsid w:val="00933B47"/>
    <w:tblPr>
      <w:tblStyleRowBandSize w:val="1"/>
      <w:tblStyleColBandSize w:val="1"/>
      <w:tblCellMar>
        <w:left w:w="115" w:type="dxa"/>
        <w:right w:w="115" w:type="dxa"/>
      </w:tblCellMar>
    </w:tblPr>
  </w:style>
  <w:style w:type="table" w:customStyle="1" w:styleId="59">
    <w:name w:val="59"/>
    <w:basedOn w:val="TableNormal7"/>
    <w:rsid w:val="00933B47"/>
    <w:tblPr>
      <w:tblStyleRowBandSize w:val="1"/>
      <w:tblStyleColBandSize w:val="1"/>
      <w:tblCellMar>
        <w:left w:w="115" w:type="dxa"/>
        <w:right w:w="115" w:type="dxa"/>
      </w:tblCellMar>
    </w:tblPr>
  </w:style>
  <w:style w:type="table" w:customStyle="1" w:styleId="58">
    <w:name w:val="58"/>
    <w:basedOn w:val="TableNormal7"/>
    <w:rsid w:val="00933B47"/>
    <w:tblPr>
      <w:tblStyleRowBandSize w:val="1"/>
      <w:tblStyleColBandSize w:val="1"/>
      <w:tblCellMar>
        <w:left w:w="115" w:type="dxa"/>
        <w:right w:w="115" w:type="dxa"/>
      </w:tblCellMar>
    </w:tblPr>
  </w:style>
  <w:style w:type="table" w:customStyle="1" w:styleId="57">
    <w:name w:val="57"/>
    <w:basedOn w:val="TableNormal7"/>
    <w:rsid w:val="00933B47"/>
    <w:tblPr>
      <w:tblStyleRowBandSize w:val="1"/>
      <w:tblStyleColBandSize w:val="1"/>
      <w:tblCellMar>
        <w:left w:w="115" w:type="dxa"/>
        <w:right w:w="115" w:type="dxa"/>
      </w:tblCellMar>
    </w:tblPr>
  </w:style>
  <w:style w:type="table" w:customStyle="1" w:styleId="56">
    <w:name w:val="56"/>
    <w:basedOn w:val="TableNormal7"/>
    <w:rsid w:val="00933B47"/>
    <w:tblPr>
      <w:tblStyleRowBandSize w:val="1"/>
      <w:tblStyleColBandSize w:val="1"/>
      <w:tblCellMar>
        <w:left w:w="115" w:type="dxa"/>
        <w:right w:w="115" w:type="dxa"/>
      </w:tblCellMar>
    </w:tblPr>
  </w:style>
  <w:style w:type="table" w:customStyle="1" w:styleId="55">
    <w:name w:val="55"/>
    <w:basedOn w:val="TableNormal7"/>
    <w:rsid w:val="00933B47"/>
    <w:tblPr>
      <w:tblStyleRowBandSize w:val="1"/>
      <w:tblStyleColBandSize w:val="1"/>
      <w:tblCellMar>
        <w:left w:w="115" w:type="dxa"/>
        <w:right w:w="115" w:type="dxa"/>
      </w:tblCellMar>
    </w:tblPr>
  </w:style>
  <w:style w:type="table" w:customStyle="1" w:styleId="54">
    <w:name w:val="54"/>
    <w:basedOn w:val="TableNormal7"/>
    <w:rsid w:val="00933B47"/>
    <w:tblPr>
      <w:tblStyleRowBandSize w:val="1"/>
      <w:tblStyleColBandSize w:val="1"/>
      <w:tblCellMar>
        <w:left w:w="115" w:type="dxa"/>
        <w:right w:w="115" w:type="dxa"/>
      </w:tblCellMar>
    </w:tblPr>
  </w:style>
  <w:style w:type="table" w:customStyle="1" w:styleId="53">
    <w:name w:val="53"/>
    <w:basedOn w:val="TableNormal7"/>
    <w:rsid w:val="00933B47"/>
    <w:tblPr>
      <w:tblStyleRowBandSize w:val="1"/>
      <w:tblStyleColBandSize w:val="1"/>
      <w:tblCellMar>
        <w:left w:w="115" w:type="dxa"/>
        <w:right w:w="115" w:type="dxa"/>
      </w:tblCellMar>
    </w:tblPr>
  </w:style>
  <w:style w:type="table" w:customStyle="1" w:styleId="52">
    <w:name w:val="52"/>
    <w:basedOn w:val="TableNormal7"/>
    <w:rsid w:val="00933B47"/>
    <w:tblPr>
      <w:tblStyleRowBandSize w:val="1"/>
      <w:tblStyleColBandSize w:val="1"/>
      <w:tblCellMar>
        <w:left w:w="115" w:type="dxa"/>
        <w:right w:w="115" w:type="dxa"/>
      </w:tblCellMar>
    </w:tblPr>
  </w:style>
  <w:style w:type="table" w:customStyle="1" w:styleId="51">
    <w:name w:val="51"/>
    <w:basedOn w:val="TableNormal7"/>
    <w:rsid w:val="00933B47"/>
    <w:tblPr>
      <w:tblStyleRowBandSize w:val="1"/>
      <w:tblStyleColBandSize w:val="1"/>
      <w:tblCellMar>
        <w:left w:w="115" w:type="dxa"/>
        <w:right w:w="115" w:type="dxa"/>
      </w:tblCellMar>
    </w:tblPr>
  </w:style>
  <w:style w:type="table" w:customStyle="1" w:styleId="50">
    <w:name w:val="50"/>
    <w:basedOn w:val="TableNormal7"/>
    <w:rsid w:val="00933B47"/>
    <w:tblPr>
      <w:tblStyleRowBandSize w:val="1"/>
      <w:tblStyleColBandSize w:val="1"/>
      <w:tblCellMar>
        <w:left w:w="115" w:type="dxa"/>
        <w:right w:w="115" w:type="dxa"/>
      </w:tblCellMar>
    </w:tblPr>
  </w:style>
  <w:style w:type="table" w:customStyle="1" w:styleId="49">
    <w:name w:val="49"/>
    <w:basedOn w:val="TableNormal7"/>
    <w:rsid w:val="00933B47"/>
    <w:tblPr>
      <w:tblStyleRowBandSize w:val="1"/>
      <w:tblStyleColBandSize w:val="1"/>
      <w:tblCellMar>
        <w:left w:w="115" w:type="dxa"/>
        <w:right w:w="115" w:type="dxa"/>
      </w:tblCellMar>
    </w:tblPr>
  </w:style>
  <w:style w:type="table" w:customStyle="1" w:styleId="48">
    <w:name w:val="48"/>
    <w:basedOn w:val="TableNormal7"/>
    <w:rsid w:val="00933B47"/>
    <w:tblPr>
      <w:tblStyleRowBandSize w:val="1"/>
      <w:tblStyleColBandSize w:val="1"/>
      <w:tblCellMar>
        <w:left w:w="115" w:type="dxa"/>
        <w:right w:w="115" w:type="dxa"/>
      </w:tblCellMar>
    </w:tblPr>
  </w:style>
  <w:style w:type="table" w:customStyle="1" w:styleId="47">
    <w:name w:val="47"/>
    <w:basedOn w:val="TableNormal7"/>
    <w:rsid w:val="00933B47"/>
    <w:tblPr>
      <w:tblStyleRowBandSize w:val="1"/>
      <w:tblStyleColBandSize w:val="1"/>
      <w:tblCellMar>
        <w:left w:w="115" w:type="dxa"/>
        <w:right w:w="115" w:type="dxa"/>
      </w:tblCellMar>
    </w:tblPr>
  </w:style>
  <w:style w:type="table" w:customStyle="1" w:styleId="46">
    <w:name w:val="46"/>
    <w:basedOn w:val="TableNormal7"/>
    <w:rsid w:val="00933B47"/>
    <w:tblPr>
      <w:tblStyleRowBandSize w:val="1"/>
      <w:tblStyleColBandSize w:val="1"/>
      <w:tblCellMar>
        <w:left w:w="115" w:type="dxa"/>
        <w:right w:w="115" w:type="dxa"/>
      </w:tblCellMar>
    </w:tblPr>
  </w:style>
  <w:style w:type="table" w:customStyle="1" w:styleId="45">
    <w:name w:val="45"/>
    <w:basedOn w:val="TableNormal7"/>
    <w:rsid w:val="00933B47"/>
    <w:tblPr>
      <w:tblStyleRowBandSize w:val="1"/>
      <w:tblStyleColBandSize w:val="1"/>
      <w:tblCellMar>
        <w:left w:w="115" w:type="dxa"/>
        <w:right w:w="115" w:type="dxa"/>
      </w:tblCellMar>
    </w:tblPr>
  </w:style>
  <w:style w:type="table" w:customStyle="1" w:styleId="44">
    <w:name w:val="44"/>
    <w:basedOn w:val="TableNormal7"/>
    <w:rsid w:val="00933B47"/>
    <w:tblPr>
      <w:tblStyleRowBandSize w:val="1"/>
      <w:tblStyleColBandSize w:val="1"/>
      <w:tblCellMar>
        <w:left w:w="115" w:type="dxa"/>
        <w:right w:w="115" w:type="dxa"/>
      </w:tblCellMar>
    </w:tblPr>
  </w:style>
  <w:style w:type="table" w:customStyle="1" w:styleId="43">
    <w:name w:val="43"/>
    <w:basedOn w:val="TableNormal7"/>
    <w:rsid w:val="00933B47"/>
    <w:tblPr>
      <w:tblStyleRowBandSize w:val="1"/>
      <w:tblStyleColBandSize w:val="1"/>
      <w:tblCellMar>
        <w:left w:w="115" w:type="dxa"/>
        <w:right w:w="115" w:type="dxa"/>
      </w:tblCellMar>
    </w:tblPr>
  </w:style>
  <w:style w:type="table" w:customStyle="1" w:styleId="42">
    <w:name w:val="42"/>
    <w:basedOn w:val="TableNormal7"/>
    <w:rsid w:val="00933B47"/>
    <w:tblPr>
      <w:tblStyleRowBandSize w:val="1"/>
      <w:tblStyleColBandSize w:val="1"/>
      <w:tblCellMar>
        <w:left w:w="115" w:type="dxa"/>
        <w:right w:w="115" w:type="dxa"/>
      </w:tblCellMar>
    </w:tblPr>
  </w:style>
  <w:style w:type="table" w:customStyle="1" w:styleId="41">
    <w:name w:val="41"/>
    <w:basedOn w:val="TableNormal7"/>
    <w:rsid w:val="00933B47"/>
    <w:tblPr>
      <w:tblStyleRowBandSize w:val="1"/>
      <w:tblStyleColBandSize w:val="1"/>
      <w:tblCellMar>
        <w:left w:w="115" w:type="dxa"/>
        <w:right w:w="115" w:type="dxa"/>
      </w:tblCellMar>
    </w:tblPr>
  </w:style>
  <w:style w:type="table" w:customStyle="1" w:styleId="40">
    <w:name w:val="40"/>
    <w:basedOn w:val="TableNormal7"/>
    <w:rsid w:val="00933B47"/>
    <w:tblPr>
      <w:tblStyleRowBandSize w:val="1"/>
      <w:tblStyleColBandSize w:val="1"/>
      <w:tblCellMar>
        <w:left w:w="115" w:type="dxa"/>
        <w:right w:w="115" w:type="dxa"/>
      </w:tblCellMar>
    </w:tblPr>
  </w:style>
  <w:style w:type="table" w:customStyle="1" w:styleId="39">
    <w:name w:val="39"/>
    <w:basedOn w:val="TableNormal7"/>
    <w:rsid w:val="00933B47"/>
    <w:tblPr>
      <w:tblStyleRowBandSize w:val="1"/>
      <w:tblStyleColBandSize w:val="1"/>
      <w:tblCellMar>
        <w:left w:w="115" w:type="dxa"/>
        <w:right w:w="115" w:type="dxa"/>
      </w:tblCellMar>
    </w:tblPr>
  </w:style>
  <w:style w:type="table" w:customStyle="1" w:styleId="38">
    <w:name w:val="38"/>
    <w:basedOn w:val="TableNormal7"/>
    <w:rsid w:val="00933B47"/>
    <w:tblPr>
      <w:tblStyleRowBandSize w:val="1"/>
      <w:tblStyleColBandSize w:val="1"/>
      <w:tblCellMar>
        <w:left w:w="115" w:type="dxa"/>
        <w:right w:w="115" w:type="dxa"/>
      </w:tblCellMar>
    </w:tblPr>
  </w:style>
  <w:style w:type="table" w:customStyle="1" w:styleId="37">
    <w:name w:val="37"/>
    <w:basedOn w:val="TableNormal7"/>
    <w:rsid w:val="00933B47"/>
    <w:tblPr>
      <w:tblStyleRowBandSize w:val="1"/>
      <w:tblStyleColBandSize w:val="1"/>
      <w:tblCellMar>
        <w:left w:w="115" w:type="dxa"/>
        <w:right w:w="115" w:type="dxa"/>
      </w:tblCellMar>
    </w:tblPr>
  </w:style>
  <w:style w:type="table" w:customStyle="1" w:styleId="36">
    <w:name w:val="36"/>
    <w:basedOn w:val="TableNormal7"/>
    <w:rsid w:val="00933B47"/>
    <w:tblPr>
      <w:tblStyleRowBandSize w:val="1"/>
      <w:tblStyleColBandSize w:val="1"/>
      <w:tblCellMar>
        <w:left w:w="115" w:type="dxa"/>
        <w:right w:w="115" w:type="dxa"/>
      </w:tblCellMar>
    </w:tblPr>
  </w:style>
  <w:style w:type="table" w:customStyle="1" w:styleId="35">
    <w:name w:val="35"/>
    <w:basedOn w:val="TableNormal7"/>
    <w:rsid w:val="00933B47"/>
    <w:tblPr>
      <w:tblStyleRowBandSize w:val="1"/>
      <w:tblStyleColBandSize w:val="1"/>
      <w:tblCellMar>
        <w:left w:w="115" w:type="dxa"/>
        <w:right w:w="115" w:type="dxa"/>
      </w:tblCellMar>
    </w:tblPr>
  </w:style>
  <w:style w:type="table" w:customStyle="1" w:styleId="34">
    <w:name w:val="34"/>
    <w:basedOn w:val="TableNormal7"/>
    <w:rsid w:val="00933B47"/>
    <w:tblPr>
      <w:tblStyleRowBandSize w:val="1"/>
      <w:tblStyleColBandSize w:val="1"/>
      <w:tblCellMar>
        <w:left w:w="115" w:type="dxa"/>
        <w:right w:w="115" w:type="dxa"/>
      </w:tblCellMar>
    </w:tblPr>
  </w:style>
  <w:style w:type="table" w:customStyle="1" w:styleId="33">
    <w:name w:val="33"/>
    <w:basedOn w:val="TableNormal7"/>
    <w:rsid w:val="00933B47"/>
    <w:tblPr>
      <w:tblStyleRowBandSize w:val="1"/>
      <w:tblStyleColBandSize w:val="1"/>
      <w:tblCellMar>
        <w:left w:w="115" w:type="dxa"/>
        <w:right w:w="115" w:type="dxa"/>
      </w:tblCellMar>
    </w:tblPr>
  </w:style>
  <w:style w:type="table" w:customStyle="1" w:styleId="32">
    <w:name w:val="32"/>
    <w:basedOn w:val="TableNormal7"/>
    <w:rsid w:val="00933B47"/>
    <w:tblPr>
      <w:tblStyleRowBandSize w:val="1"/>
      <w:tblStyleColBandSize w:val="1"/>
      <w:tblCellMar>
        <w:left w:w="115" w:type="dxa"/>
        <w:right w:w="115" w:type="dxa"/>
      </w:tblCellMar>
    </w:tblPr>
  </w:style>
  <w:style w:type="table" w:customStyle="1" w:styleId="31">
    <w:name w:val="31"/>
    <w:basedOn w:val="TableNormal7"/>
    <w:rsid w:val="00933B47"/>
    <w:tblPr>
      <w:tblStyleRowBandSize w:val="1"/>
      <w:tblStyleColBandSize w:val="1"/>
      <w:tblCellMar>
        <w:left w:w="115" w:type="dxa"/>
        <w:right w:w="115" w:type="dxa"/>
      </w:tblCellMar>
    </w:tblPr>
  </w:style>
  <w:style w:type="table" w:customStyle="1" w:styleId="30">
    <w:name w:val="30"/>
    <w:basedOn w:val="TableNormal7"/>
    <w:rsid w:val="00933B47"/>
    <w:tblPr>
      <w:tblStyleRowBandSize w:val="1"/>
      <w:tblStyleColBandSize w:val="1"/>
      <w:tblCellMar>
        <w:left w:w="115" w:type="dxa"/>
        <w:right w:w="115" w:type="dxa"/>
      </w:tblCellMar>
    </w:tblPr>
  </w:style>
  <w:style w:type="table" w:customStyle="1" w:styleId="29">
    <w:name w:val="29"/>
    <w:basedOn w:val="TableNormal7"/>
    <w:rsid w:val="00933B47"/>
    <w:tblPr>
      <w:tblStyleRowBandSize w:val="1"/>
      <w:tblStyleColBandSize w:val="1"/>
      <w:tblCellMar>
        <w:left w:w="115" w:type="dxa"/>
        <w:right w:w="115" w:type="dxa"/>
      </w:tblCellMar>
    </w:tblPr>
  </w:style>
  <w:style w:type="table" w:customStyle="1" w:styleId="28">
    <w:name w:val="28"/>
    <w:basedOn w:val="TableNormal7"/>
    <w:rsid w:val="00933B47"/>
    <w:tblPr>
      <w:tblStyleRowBandSize w:val="1"/>
      <w:tblStyleColBandSize w:val="1"/>
      <w:tblCellMar>
        <w:left w:w="115" w:type="dxa"/>
        <w:right w:w="115" w:type="dxa"/>
      </w:tblCellMar>
    </w:tblPr>
  </w:style>
  <w:style w:type="table" w:customStyle="1" w:styleId="27">
    <w:name w:val="27"/>
    <w:basedOn w:val="TableNormal7"/>
    <w:rsid w:val="00933B47"/>
    <w:tblPr>
      <w:tblStyleRowBandSize w:val="1"/>
      <w:tblStyleColBandSize w:val="1"/>
      <w:tblCellMar>
        <w:left w:w="115" w:type="dxa"/>
        <w:right w:w="115" w:type="dxa"/>
      </w:tblCellMar>
    </w:tblPr>
  </w:style>
  <w:style w:type="table" w:customStyle="1" w:styleId="26">
    <w:name w:val="26"/>
    <w:basedOn w:val="TableNormal7"/>
    <w:rsid w:val="00933B47"/>
    <w:tblPr>
      <w:tblStyleRowBandSize w:val="1"/>
      <w:tblStyleColBandSize w:val="1"/>
      <w:tblCellMar>
        <w:left w:w="115" w:type="dxa"/>
        <w:right w:w="115" w:type="dxa"/>
      </w:tblCellMar>
    </w:tblPr>
  </w:style>
  <w:style w:type="table" w:customStyle="1" w:styleId="25">
    <w:name w:val="25"/>
    <w:basedOn w:val="TableNormal7"/>
    <w:rsid w:val="00933B47"/>
    <w:tblPr>
      <w:tblStyleRowBandSize w:val="1"/>
      <w:tblStyleColBandSize w:val="1"/>
      <w:tblCellMar>
        <w:left w:w="115" w:type="dxa"/>
        <w:right w:w="115" w:type="dxa"/>
      </w:tblCellMar>
    </w:tblPr>
  </w:style>
  <w:style w:type="table" w:customStyle="1" w:styleId="24">
    <w:name w:val="24"/>
    <w:basedOn w:val="TableNormal7"/>
    <w:rsid w:val="00933B47"/>
    <w:tblPr>
      <w:tblStyleRowBandSize w:val="1"/>
      <w:tblStyleColBandSize w:val="1"/>
      <w:tblCellMar>
        <w:left w:w="115" w:type="dxa"/>
        <w:right w:w="115" w:type="dxa"/>
      </w:tblCellMar>
    </w:tblPr>
  </w:style>
  <w:style w:type="table" w:customStyle="1" w:styleId="23">
    <w:name w:val="23"/>
    <w:basedOn w:val="TableNormal7"/>
    <w:rsid w:val="00933B47"/>
    <w:tblPr>
      <w:tblStyleRowBandSize w:val="1"/>
      <w:tblStyleColBandSize w:val="1"/>
      <w:tblCellMar>
        <w:left w:w="115" w:type="dxa"/>
        <w:right w:w="115" w:type="dxa"/>
      </w:tblCellMar>
    </w:tblPr>
  </w:style>
  <w:style w:type="table" w:customStyle="1" w:styleId="22">
    <w:name w:val="22"/>
    <w:basedOn w:val="TableNormal7"/>
    <w:rsid w:val="00933B47"/>
    <w:tblPr>
      <w:tblStyleRowBandSize w:val="1"/>
      <w:tblStyleColBandSize w:val="1"/>
      <w:tblCellMar>
        <w:left w:w="115" w:type="dxa"/>
        <w:right w:w="115" w:type="dxa"/>
      </w:tblCellMar>
    </w:tblPr>
  </w:style>
  <w:style w:type="table" w:customStyle="1" w:styleId="21">
    <w:name w:val="21"/>
    <w:basedOn w:val="TableNormal7"/>
    <w:rsid w:val="00933B47"/>
    <w:tblPr>
      <w:tblStyleRowBandSize w:val="1"/>
      <w:tblStyleColBandSize w:val="1"/>
      <w:tblCellMar>
        <w:left w:w="115" w:type="dxa"/>
        <w:right w:w="115" w:type="dxa"/>
      </w:tblCellMar>
    </w:tblPr>
  </w:style>
  <w:style w:type="table" w:customStyle="1" w:styleId="20">
    <w:name w:val="20"/>
    <w:basedOn w:val="TableNormal7"/>
    <w:rsid w:val="00933B47"/>
    <w:tblPr>
      <w:tblStyleRowBandSize w:val="1"/>
      <w:tblStyleColBandSize w:val="1"/>
      <w:tblCellMar>
        <w:left w:w="115" w:type="dxa"/>
        <w:right w:w="115" w:type="dxa"/>
      </w:tblCellMar>
    </w:tblPr>
  </w:style>
  <w:style w:type="table" w:customStyle="1" w:styleId="19">
    <w:name w:val="19"/>
    <w:basedOn w:val="TableNormal7"/>
    <w:rsid w:val="00933B47"/>
    <w:tblPr>
      <w:tblStyleRowBandSize w:val="1"/>
      <w:tblStyleColBandSize w:val="1"/>
      <w:tblCellMar>
        <w:left w:w="115" w:type="dxa"/>
        <w:right w:w="115" w:type="dxa"/>
      </w:tblCellMar>
    </w:tblPr>
  </w:style>
  <w:style w:type="table" w:customStyle="1" w:styleId="18">
    <w:name w:val="18"/>
    <w:basedOn w:val="TableNormal7"/>
    <w:rsid w:val="00933B47"/>
    <w:tblPr>
      <w:tblStyleRowBandSize w:val="1"/>
      <w:tblStyleColBandSize w:val="1"/>
      <w:tblCellMar>
        <w:left w:w="115" w:type="dxa"/>
        <w:right w:w="115" w:type="dxa"/>
      </w:tblCellMar>
    </w:tblPr>
  </w:style>
  <w:style w:type="table" w:customStyle="1" w:styleId="17">
    <w:name w:val="17"/>
    <w:basedOn w:val="TableNormal7"/>
    <w:rsid w:val="00933B47"/>
    <w:tblPr>
      <w:tblStyleRowBandSize w:val="1"/>
      <w:tblStyleColBandSize w:val="1"/>
      <w:tblCellMar>
        <w:left w:w="115" w:type="dxa"/>
        <w:right w:w="115" w:type="dxa"/>
      </w:tblCellMar>
    </w:tblPr>
  </w:style>
  <w:style w:type="table" w:customStyle="1" w:styleId="16">
    <w:name w:val="16"/>
    <w:basedOn w:val="TableNormal7"/>
    <w:rsid w:val="00933B47"/>
    <w:tblPr>
      <w:tblStyleRowBandSize w:val="1"/>
      <w:tblStyleColBandSize w:val="1"/>
      <w:tblCellMar>
        <w:left w:w="115" w:type="dxa"/>
        <w:right w:w="115" w:type="dxa"/>
      </w:tblCellMar>
    </w:tblPr>
  </w:style>
  <w:style w:type="table" w:customStyle="1" w:styleId="15">
    <w:name w:val="15"/>
    <w:basedOn w:val="TableNormal7"/>
    <w:rsid w:val="00933B47"/>
    <w:tblPr>
      <w:tblStyleRowBandSize w:val="1"/>
      <w:tblStyleColBandSize w:val="1"/>
      <w:tblCellMar>
        <w:left w:w="115" w:type="dxa"/>
        <w:right w:w="115" w:type="dxa"/>
      </w:tblCellMar>
    </w:tblPr>
  </w:style>
  <w:style w:type="table" w:customStyle="1" w:styleId="14">
    <w:name w:val="14"/>
    <w:basedOn w:val="TableNormal7"/>
    <w:rsid w:val="00933B47"/>
    <w:tblPr>
      <w:tblStyleRowBandSize w:val="1"/>
      <w:tblStyleColBandSize w:val="1"/>
      <w:tblCellMar>
        <w:left w:w="115" w:type="dxa"/>
        <w:right w:w="115" w:type="dxa"/>
      </w:tblCellMar>
    </w:tblPr>
  </w:style>
  <w:style w:type="table" w:customStyle="1" w:styleId="13">
    <w:name w:val="13"/>
    <w:basedOn w:val="TableNormal7"/>
    <w:rsid w:val="00933B47"/>
    <w:tblPr>
      <w:tblStyleRowBandSize w:val="1"/>
      <w:tblStyleColBandSize w:val="1"/>
      <w:tblCellMar>
        <w:left w:w="115" w:type="dxa"/>
        <w:right w:w="115" w:type="dxa"/>
      </w:tblCellMar>
    </w:tblPr>
  </w:style>
  <w:style w:type="table" w:customStyle="1" w:styleId="12">
    <w:name w:val="12"/>
    <w:basedOn w:val="TableNormal7"/>
    <w:rsid w:val="00933B47"/>
    <w:tblPr>
      <w:tblStyleRowBandSize w:val="1"/>
      <w:tblStyleColBandSize w:val="1"/>
      <w:tblCellMar>
        <w:left w:w="115" w:type="dxa"/>
        <w:right w:w="115" w:type="dxa"/>
      </w:tblCellMar>
    </w:tblPr>
  </w:style>
  <w:style w:type="table" w:customStyle="1" w:styleId="11">
    <w:name w:val="11"/>
    <w:basedOn w:val="TableNormal7"/>
    <w:rsid w:val="00933B47"/>
    <w:tblPr>
      <w:tblStyleRowBandSize w:val="1"/>
      <w:tblStyleColBandSize w:val="1"/>
      <w:tblCellMar>
        <w:left w:w="115" w:type="dxa"/>
        <w:right w:w="115" w:type="dxa"/>
      </w:tblCellMar>
    </w:tblPr>
  </w:style>
  <w:style w:type="table" w:customStyle="1" w:styleId="10">
    <w:name w:val="10"/>
    <w:basedOn w:val="TableNormal7"/>
    <w:rsid w:val="00933B47"/>
    <w:tblPr>
      <w:tblStyleRowBandSize w:val="1"/>
      <w:tblStyleColBandSize w:val="1"/>
      <w:tblCellMar>
        <w:left w:w="115" w:type="dxa"/>
        <w:right w:w="115" w:type="dxa"/>
      </w:tblCellMar>
    </w:tblPr>
  </w:style>
  <w:style w:type="table" w:customStyle="1" w:styleId="9">
    <w:name w:val="9"/>
    <w:basedOn w:val="TableNormal7"/>
    <w:rsid w:val="00933B47"/>
    <w:tblPr>
      <w:tblStyleRowBandSize w:val="1"/>
      <w:tblStyleColBandSize w:val="1"/>
      <w:tblCellMar>
        <w:left w:w="115" w:type="dxa"/>
        <w:right w:w="115" w:type="dxa"/>
      </w:tblCellMar>
    </w:tblPr>
  </w:style>
  <w:style w:type="table" w:customStyle="1" w:styleId="8">
    <w:name w:val="8"/>
    <w:basedOn w:val="TableNormal7"/>
    <w:rsid w:val="00933B47"/>
    <w:tblPr>
      <w:tblStyleRowBandSize w:val="1"/>
      <w:tblStyleColBandSize w:val="1"/>
      <w:tblCellMar>
        <w:left w:w="115" w:type="dxa"/>
        <w:right w:w="115" w:type="dxa"/>
      </w:tblCellMar>
    </w:tblPr>
  </w:style>
  <w:style w:type="table" w:customStyle="1" w:styleId="7">
    <w:name w:val="7"/>
    <w:basedOn w:val="TableNormal7"/>
    <w:rsid w:val="00933B47"/>
    <w:tblPr>
      <w:tblStyleRowBandSize w:val="1"/>
      <w:tblStyleColBandSize w:val="1"/>
      <w:tblCellMar>
        <w:left w:w="115" w:type="dxa"/>
        <w:right w:w="115" w:type="dxa"/>
      </w:tblCellMar>
    </w:tblPr>
  </w:style>
  <w:style w:type="table" w:customStyle="1" w:styleId="6">
    <w:name w:val="6"/>
    <w:basedOn w:val="TableNormal7"/>
    <w:rsid w:val="00933B47"/>
    <w:tblPr>
      <w:tblStyleRowBandSize w:val="1"/>
      <w:tblStyleColBandSize w:val="1"/>
      <w:tblCellMar>
        <w:left w:w="115" w:type="dxa"/>
        <w:right w:w="115" w:type="dxa"/>
      </w:tblCellMar>
    </w:tblPr>
  </w:style>
  <w:style w:type="table" w:customStyle="1" w:styleId="5">
    <w:name w:val="5"/>
    <w:basedOn w:val="TableNormal7"/>
    <w:rsid w:val="00933B47"/>
    <w:tblPr>
      <w:tblStyleRowBandSize w:val="1"/>
      <w:tblStyleColBandSize w:val="1"/>
      <w:tblCellMar>
        <w:left w:w="115" w:type="dxa"/>
        <w:right w:w="115" w:type="dxa"/>
      </w:tblCellMar>
    </w:tblPr>
  </w:style>
  <w:style w:type="table" w:customStyle="1" w:styleId="4">
    <w:name w:val="4"/>
    <w:basedOn w:val="TableNormal7"/>
    <w:rsid w:val="00933B47"/>
    <w:tblPr>
      <w:tblStyleRowBandSize w:val="1"/>
      <w:tblStyleColBandSize w:val="1"/>
      <w:tblCellMar>
        <w:left w:w="70" w:type="dxa"/>
        <w:right w:w="70" w:type="dxa"/>
      </w:tblCellMar>
    </w:tblPr>
  </w:style>
  <w:style w:type="table" w:customStyle="1" w:styleId="3">
    <w:name w:val="3"/>
    <w:basedOn w:val="TableNormal7"/>
    <w:rsid w:val="00933B47"/>
    <w:tblPr>
      <w:tblStyleRowBandSize w:val="1"/>
      <w:tblStyleColBandSize w:val="1"/>
      <w:tblCellMar>
        <w:left w:w="85" w:type="dxa"/>
        <w:right w:w="85" w:type="dxa"/>
      </w:tblCellMar>
    </w:tblPr>
  </w:style>
  <w:style w:type="table" w:customStyle="1" w:styleId="210">
    <w:name w:val="210"/>
    <w:basedOn w:val="TableNormal7"/>
    <w:rsid w:val="00933B47"/>
    <w:tblPr>
      <w:tblStyleRowBandSize w:val="1"/>
      <w:tblStyleColBandSize w:val="1"/>
      <w:tblCellMar>
        <w:left w:w="115" w:type="dxa"/>
        <w:right w:w="115" w:type="dxa"/>
      </w:tblCellMar>
    </w:tblPr>
  </w:style>
  <w:style w:type="character" w:customStyle="1" w:styleId="Cuerpodeltexto2">
    <w:name w:val="Cuerpo del texto (2)_"/>
    <w:link w:val="Cuerpodeltexto20"/>
    <w:rsid w:val="00933B47"/>
    <w:rPr>
      <w:rFonts w:ascii="Arial" w:eastAsia="Arial" w:hAnsi="Arial" w:cs="Arial"/>
      <w:shd w:val="clear" w:color="auto" w:fill="FFFFFF"/>
    </w:rPr>
  </w:style>
  <w:style w:type="paragraph" w:customStyle="1" w:styleId="Cuerpodeltexto20">
    <w:name w:val="Cuerpo del texto (2)"/>
    <w:basedOn w:val="Normal"/>
    <w:link w:val="Cuerpodeltexto2"/>
    <w:rsid w:val="00933B47"/>
    <w:pPr>
      <w:widowControl w:val="0"/>
      <w:shd w:val="clear" w:color="auto" w:fill="FFFFFF"/>
      <w:spacing w:after="60" w:line="0" w:lineRule="atLeast"/>
      <w:ind w:hanging="220"/>
      <w:jc w:val="both"/>
    </w:pPr>
    <w:rPr>
      <w:rFonts w:ascii="Arial" w:eastAsia="Arial" w:hAnsi="Arial" w:cs="Arial"/>
      <w:sz w:val="22"/>
      <w:szCs w:val="22"/>
      <w:lang w:val="es-ES" w:eastAsia="en-US"/>
    </w:rPr>
  </w:style>
  <w:style w:type="character" w:customStyle="1" w:styleId="Cuerpodeltexto2Negrita">
    <w:name w:val="Cuerpo del texto (2) + Negrita"/>
    <w:rsid w:val="00933B47"/>
    <w:rPr>
      <w:rFonts w:ascii="Arial" w:eastAsia="Arial" w:hAnsi="Arial" w:cs="Arial"/>
      <w:b/>
      <w:bCs/>
      <w:i w:val="0"/>
      <w:iCs w:val="0"/>
      <w:smallCaps w:val="0"/>
      <w:strike w:val="0"/>
      <w:color w:val="000000"/>
      <w:spacing w:val="0"/>
      <w:w w:val="100"/>
      <w:position w:val="0"/>
      <w:sz w:val="24"/>
      <w:szCs w:val="24"/>
      <w:u w:val="none"/>
      <w:shd w:val="clear" w:color="auto" w:fill="FFFFFF"/>
      <w:lang w:val="es-ES" w:eastAsia="es-ES" w:bidi="es-ES"/>
    </w:rPr>
  </w:style>
  <w:style w:type="character" w:customStyle="1" w:styleId="Cuerpodeltexto9Sinnegrita">
    <w:name w:val="Cuerpo del texto (9) + Sin negrita"/>
    <w:rsid w:val="00933B47"/>
    <w:rPr>
      <w:rFonts w:ascii="Arial" w:eastAsia="Arial" w:hAnsi="Arial" w:cs="Arial"/>
      <w:b/>
      <w:bCs/>
      <w:i w:val="0"/>
      <w:iCs w:val="0"/>
      <w:smallCaps w:val="0"/>
      <w:strike w:val="0"/>
      <w:color w:val="000000"/>
      <w:spacing w:val="0"/>
      <w:w w:val="100"/>
      <w:position w:val="0"/>
      <w:sz w:val="24"/>
      <w:szCs w:val="24"/>
      <w:u w:val="none"/>
      <w:lang w:val="es-ES" w:eastAsia="es-ES" w:bidi="es-ES"/>
    </w:rPr>
  </w:style>
  <w:style w:type="character" w:customStyle="1" w:styleId="Cuerpodeltexto2Exact">
    <w:name w:val="Cuerpo del texto (2) Exact"/>
    <w:rsid w:val="00933B47"/>
    <w:rPr>
      <w:rFonts w:ascii="Arial" w:eastAsia="Arial" w:hAnsi="Arial" w:cs="Arial"/>
      <w:b w:val="0"/>
      <w:bCs w:val="0"/>
      <w:i w:val="0"/>
      <w:iCs w:val="0"/>
      <w:smallCaps w:val="0"/>
      <w:strike w:val="0"/>
      <w:u w:val="none"/>
    </w:rPr>
  </w:style>
  <w:style w:type="table" w:customStyle="1" w:styleId="Tabladecuadrcula1clara-nfasis11">
    <w:name w:val="Tabla de cuadrícula 1 clara - Énfasis 11"/>
    <w:basedOn w:val="TableNormal"/>
    <w:uiPriority w:val="46"/>
    <w:rsid w:val="00933B47"/>
    <w:pPr>
      <w:spacing w:after="0" w:line="240" w:lineRule="auto"/>
    </w:pPr>
    <w:rPr>
      <w:rFonts w:ascii="Verdana" w:eastAsia="Calibri" w:hAnsi="Verdana" w:cs="Times New Roman"/>
      <w:sz w:val="20"/>
      <w:szCs w:val="20"/>
      <w:lang w:val="es-MX" w:eastAsia="es-MX"/>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numbering" w:customStyle="1" w:styleId="Sinlista14">
    <w:name w:val="Sin lista14"/>
    <w:next w:val="NoList"/>
    <w:uiPriority w:val="99"/>
    <w:semiHidden/>
    <w:unhideWhenUsed/>
    <w:rsid w:val="00933B47"/>
  </w:style>
  <w:style w:type="numbering" w:customStyle="1" w:styleId="Sinlista112">
    <w:name w:val="Sin lista112"/>
    <w:next w:val="NoList"/>
    <w:uiPriority w:val="99"/>
    <w:semiHidden/>
    <w:unhideWhenUsed/>
    <w:rsid w:val="00933B47"/>
  </w:style>
  <w:style w:type="table" w:customStyle="1" w:styleId="Style100">
    <w:name w:val="_Style 10"/>
    <w:basedOn w:val="TableNormal"/>
    <w:rsid w:val="00C3368D"/>
    <w:pPr>
      <w:spacing w:after="0" w:line="240" w:lineRule="auto"/>
    </w:pPr>
    <w:rPr>
      <w:rFonts w:ascii="Calibri" w:eastAsia="Calibri" w:hAnsi="Calibri" w:cs="Calibri"/>
      <w:sz w:val="20"/>
      <w:szCs w:val="20"/>
      <w:lang w:val="es-MX" w:eastAsia="es-MX"/>
    </w:rPr>
    <w:tblPr/>
  </w:style>
  <w:style w:type="character" w:customStyle="1" w:styleId="eop">
    <w:name w:val="eop"/>
    <w:basedOn w:val="DefaultParagraphFont"/>
    <w:rsid w:val="005E0519"/>
  </w:style>
  <w:style w:type="paragraph" w:customStyle="1" w:styleId="paragraph">
    <w:name w:val="paragraph"/>
    <w:basedOn w:val="Normal"/>
    <w:rsid w:val="005E0519"/>
    <w:pPr>
      <w:spacing w:before="100" w:beforeAutospacing="1" w:after="100" w:afterAutospacing="1"/>
    </w:pPr>
    <w:rPr>
      <w:sz w:val="24"/>
      <w:szCs w:val="24"/>
    </w:rPr>
  </w:style>
  <w:style w:type="paragraph" w:customStyle="1" w:styleId="Prrafodelista14">
    <w:name w:val="Párrafo de lista14"/>
    <w:basedOn w:val="Normal"/>
    <w:uiPriority w:val="99"/>
    <w:rsid w:val="00654C82"/>
    <w:pPr>
      <w:spacing w:after="200" w:line="276" w:lineRule="auto"/>
      <w:ind w:left="720"/>
    </w:pPr>
    <w:rPr>
      <w:rFonts w:ascii="Calibri" w:eastAsia="SimSun" w:hAnsi="Calibri" w:cs="Calibri"/>
      <w:kern w:val="2"/>
      <w:sz w:val="22"/>
      <w:szCs w:val="22"/>
      <w:lang w:eastAsia="ar-SA"/>
    </w:rPr>
  </w:style>
  <w:style w:type="character" w:customStyle="1" w:styleId="textrun">
    <w:name w:val="textrun"/>
    <w:basedOn w:val="DefaultParagraphFont"/>
    <w:rsid w:val="008A5C94"/>
  </w:style>
  <w:style w:type="character" w:customStyle="1" w:styleId="normaltextrun">
    <w:name w:val="normaltextrun"/>
    <w:basedOn w:val="DefaultParagraphFont"/>
    <w:rsid w:val="008A5C94"/>
  </w:style>
  <w:style w:type="character" w:customStyle="1" w:styleId="superscript">
    <w:name w:val="superscript"/>
    <w:basedOn w:val="DefaultParagraphFont"/>
    <w:rsid w:val="008A5C94"/>
  </w:style>
  <w:style w:type="character" w:customStyle="1" w:styleId="NingunoA">
    <w:name w:val="Ninguno A"/>
    <w:basedOn w:val="Ninguno"/>
    <w:rsid w:val="008A5C94"/>
    <w:rPr>
      <w:lang w:val="es-ES_tradnl"/>
    </w:rPr>
  </w:style>
  <w:style w:type="paragraph" w:customStyle="1" w:styleId="Prrafodelista15">
    <w:name w:val="Párrafo de lista15"/>
    <w:basedOn w:val="Normal"/>
    <w:rsid w:val="007D0644"/>
    <w:pPr>
      <w:suppressAutoHyphens/>
      <w:spacing w:after="200" w:line="276" w:lineRule="auto"/>
      <w:ind w:left="720"/>
    </w:pPr>
    <w:rPr>
      <w:rFonts w:ascii="Calibri" w:eastAsia="SimSun" w:hAnsi="Calibri"/>
      <w:sz w:val="22"/>
      <w:szCs w:val="22"/>
      <w:lang w:eastAsia="ar-SA"/>
    </w:rPr>
  </w:style>
  <w:style w:type="paragraph" w:styleId="TOCHeading">
    <w:name w:val="TOC Heading"/>
    <w:basedOn w:val="Heading1"/>
    <w:next w:val="Normal"/>
    <w:uiPriority w:val="39"/>
    <w:unhideWhenUsed/>
    <w:qFormat/>
    <w:rsid w:val="007D0644"/>
    <w:pPr>
      <w:keepLines/>
      <w:spacing w:before="480" w:line="276" w:lineRule="auto"/>
      <w:jc w:val="left"/>
      <w:outlineLvl w:val="9"/>
    </w:pPr>
    <w:rPr>
      <w:rFonts w:asciiTheme="majorHAnsi" w:eastAsiaTheme="majorEastAsia" w:hAnsiTheme="majorHAnsi" w:cstheme="majorBidi"/>
      <w:b w:val="0"/>
      <w:bCs/>
      <w:color w:val="365F91" w:themeColor="accent1" w:themeShade="BF"/>
      <w:sz w:val="28"/>
      <w:szCs w:val="28"/>
      <w:lang w:eastAsia="es-ES_tradnl"/>
    </w:rPr>
  </w:style>
  <w:style w:type="character" w:customStyle="1" w:styleId="Mencinsinresolver2">
    <w:name w:val="Mención sin resolver2"/>
    <w:basedOn w:val="DefaultParagraphFont"/>
    <w:uiPriority w:val="99"/>
    <w:semiHidden/>
    <w:unhideWhenUsed/>
    <w:rsid w:val="007D0644"/>
    <w:rPr>
      <w:color w:val="605E5C"/>
      <w:shd w:val="clear" w:color="auto" w:fill="E1DFDD"/>
    </w:rPr>
  </w:style>
  <w:style w:type="numbering" w:customStyle="1" w:styleId="Listaactual1">
    <w:name w:val="Lista actual1"/>
    <w:uiPriority w:val="99"/>
    <w:rsid w:val="007D0644"/>
  </w:style>
  <w:style w:type="numbering" w:customStyle="1" w:styleId="Listaactual2">
    <w:name w:val="Lista actual2"/>
    <w:uiPriority w:val="99"/>
    <w:rsid w:val="007D0644"/>
  </w:style>
  <w:style w:type="numbering" w:customStyle="1" w:styleId="Listaactual3">
    <w:name w:val="Lista actual3"/>
    <w:uiPriority w:val="99"/>
    <w:rsid w:val="007D0644"/>
  </w:style>
  <w:style w:type="numbering" w:customStyle="1" w:styleId="Listaactual4">
    <w:name w:val="Lista actual4"/>
    <w:uiPriority w:val="99"/>
    <w:rsid w:val="007D0644"/>
  </w:style>
  <w:style w:type="character" w:customStyle="1" w:styleId="Bodytext20">
    <w:name w:val="Body text (2)_"/>
    <w:link w:val="Bodytext21"/>
    <w:rsid w:val="007D0644"/>
    <w:rPr>
      <w:shd w:val="clear" w:color="auto" w:fill="FFFFFF"/>
    </w:rPr>
  </w:style>
  <w:style w:type="paragraph" w:customStyle="1" w:styleId="Bodytext21">
    <w:name w:val="Body text (2)1"/>
    <w:basedOn w:val="Normal"/>
    <w:link w:val="Bodytext20"/>
    <w:rsid w:val="007D0644"/>
    <w:pPr>
      <w:widowControl w:val="0"/>
      <w:shd w:val="clear" w:color="auto" w:fill="FFFFFF"/>
      <w:spacing w:before="280" w:after="280" w:line="268" w:lineRule="exact"/>
      <w:ind w:hanging="1120"/>
      <w:jc w:val="both"/>
    </w:pPr>
    <w:rPr>
      <w:rFonts w:asciiTheme="minorHAnsi" w:eastAsiaTheme="minorHAnsi" w:hAnsiTheme="minorHAnsi" w:cstheme="minorBidi"/>
      <w:sz w:val="22"/>
      <w:szCs w:val="22"/>
      <w:lang w:val="es-ES" w:eastAsia="en-US"/>
    </w:rPr>
  </w:style>
  <w:style w:type="character" w:customStyle="1" w:styleId="Smbolosdenumeracin">
    <w:name w:val="Símbolos de numeración"/>
    <w:qFormat/>
    <w:rsid w:val="00F20E97"/>
  </w:style>
  <w:style w:type="numbering" w:customStyle="1" w:styleId="WWNum1">
    <w:name w:val="WWNum1"/>
    <w:basedOn w:val="NoList"/>
    <w:rsid w:val="000C1989"/>
    <w:pPr>
      <w:numPr>
        <w:numId w:val="21"/>
      </w:numPr>
    </w:pPr>
  </w:style>
  <w:style w:type="character" w:customStyle="1" w:styleId="negritas">
    <w:name w:val="negritas"/>
    <w:basedOn w:val="DefaultParagraphFont"/>
    <w:rsid w:val="00D05273"/>
  </w:style>
  <w:style w:type="paragraph" w:customStyle="1" w:styleId="alignjustify">
    <w:name w:val="alignjustify"/>
    <w:basedOn w:val="Normal"/>
    <w:rsid w:val="00D05273"/>
    <w:pPr>
      <w:spacing w:before="100" w:beforeAutospacing="1" w:after="100" w:afterAutospacing="1"/>
    </w:pPr>
    <w:rPr>
      <w:sz w:val="24"/>
      <w:szCs w:val="24"/>
    </w:rPr>
  </w:style>
  <w:style w:type="table" w:styleId="LightGridAccent5">
    <w:name w:val="Light Grid Accent 5"/>
    <w:basedOn w:val="TableNormal"/>
    <w:uiPriority w:val="62"/>
    <w:rsid w:val="002B6F9E"/>
    <w:pPr>
      <w:spacing w:after="0" w:line="240" w:lineRule="auto"/>
    </w:pPr>
    <w:rPr>
      <w:lang w:val="es-MX"/>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soundcite">
    <w:name w:val="soundcite"/>
    <w:basedOn w:val="DefaultParagraphFont"/>
    <w:rsid w:val="002B6F9E"/>
  </w:style>
  <w:style w:type="character" w:customStyle="1" w:styleId="pie">
    <w:name w:val="pie"/>
    <w:basedOn w:val="DefaultParagraphFont"/>
    <w:rsid w:val="00DA3009"/>
  </w:style>
  <w:style w:type="paragraph" w:styleId="HTMLTopofForm">
    <w:name w:val="HTML Top of Form"/>
    <w:basedOn w:val="Normal"/>
    <w:next w:val="Normal"/>
    <w:link w:val="z-PrincipiodelformularioCar"/>
    <w:hidden/>
    <w:uiPriority w:val="99"/>
    <w:semiHidden/>
    <w:unhideWhenUsed/>
    <w:rsid w:val="00DA3009"/>
    <w:pPr>
      <w:pBdr>
        <w:bottom w:val="single" w:sz="6" w:space="1" w:color="auto"/>
      </w:pBdr>
      <w:jc w:val="center"/>
    </w:pPr>
    <w:rPr>
      <w:rFonts w:ascii="Arial" w:hAnsi="Arial" w:cs="Arial"/>
      <w:vanish/>
      <w:sz w:val="16"/>
      <w:szCs w:val="16"/>
    </w:rPr>
  </w:style>
  <w:style w:type="character" w:customStyle="1" w:styleId="z-PrincipiodelformularioCar">
    <w:name w:val="z-Principio del formulario Car"/>
    <w:basedOn w:val="DefaultParagraphFont"/>
    <w:link w:val="HTMLTopofForm"/>
    <w:uiPriority w:val="99"/>
    <w:semiHidden/>
    <w:rsid w:val="00DA3009"/>
    <w:rPr>
      <w:rFonts w:ascii="Arial" w:eastAsia="Times New Roman" w:hAnsi="Arial" w:cs="Arial"/>
      <w:vanish/>
      <w:sz w:val="16"/>
      <w:szCs w:val="16"/>
      <w:lang w:val="es-MX" w:eastAsia="es-MX"/>
    </w:rPr>
  </w:style>
  <w:style w:type="paragraph" w:styleId="HTMLBottomofForm">
    <w:name w:val="HTML Bottom of Form"/>
    <w:basedOn w:val="Normal"/>
    <w:next w:val="Normal"/>
    <w:link w:val="z-FinaldelformularioCar"/>
    <w:hidden/>
    <w:uiPriority w:val="99"/>
    <w:semiHidden/>
    <w:unhideWhenUsed/>
    <w:rsid w:val="00DA3009"/>
    <w:pPr>
      <w:pBdr>
        <w:top w:val="single" w:sz="6" w:space="1" w:color="auto"/>
      </w:pBdr>
      <w:jc w:val="center"/>
    </w:pPr>
    <w:rPr>
      <w:rFonts w:ascii="Arial" w:hAnsi="Arial" w:cs="Arial"/>
      <w:vanish/>
      <w:sz w:val="16"/>
      <w:szCs w:val="16"/>
    </w:rPr>
  </w:style>
  <w:style w:type="character" w:customStyle="1" w:styleId="z-FinaldelformularioCar">
    <w:name w:val="z-Final del formulario Car"/>
    <w:basedOn w:val="DefaultParagraphFont"/>
    <w:link w:val="HTMLBottomofForm"/>
    <w:uiPriority w:val="99"/>
    <w:semiHidden/>
    <w:rsid w:val="00DA3009"/>
    <w:rPr>
      <w:rFonts w:ascii="Arial" w:eastAsia="Times New Roman" w:hAnsi="Arial" w:cs="Arial"/>
      <w:vanish/>
      <w:sz w:val="16"/>
      <w:szCs w:val="16"/>
      <w:lang w:val="es-MX" w:eastAsia="es-MX"/>
    </w:rPr>
  </w:style>
  <w:style w:type="paragraph" w:customStyle="1" w:styleId="mod-text">
    <w:name w:val="mod-text"/>
    <w:basedOn w:val="Normal"/>
    <w:rsid w:val="00DA3009"/>
    <w:pPr>
      <w:spacing w:before="100" w:beforeAutospacing="1" w:after="100" w:afterAutospacing="1"/>
    </w:pPr>
    <w:rPr>
      <w:sz w:val="24"/>
      <w:szCs w:val="24"/>
    </w:rPr>
  </w:style>
  <w:style w:type="character" w:customStyle="1" w:styleId="trcrboxheaderspan">
    <w:name w:val="trc_rbox_header_span"/>
    <w:basedOn w:val="DefaultParagraphFont"/>
    <w:rsid w:val="00DA3009"/>
  </w:style>
  <w:style w:type="character" w:customStyle="1" w:styleId="video-label-box">
    <w:name w:val="video-label-box"/>
    <w:basedOn w:val="DefaultParagraphFont"/>
    <w:rsid w:val="00DA3009"/>
  </w:style>
  <w:style w:type="character" w:customStyle="1" w:styleId="video-label">
    <w:name w:val="video-label"/>
    <w:basedOn w:val="DefaultParagraphFont"/>
    <w:rsid w:val="00DA3009"/>
  </w:style>
  <w:style w:type="character" w:customStyle="1" w:styleId="branding">
    <w:name w:val="branding"/>
    <w:basedOn w:val="DefaultParagraphFont"/>
    <w:rsid w:val="00DA3009"/>
  </w:style>
  <w:style w:type="paragraph" w:customStyle="1" w:styleId="bbc-hhl7in">
    <w:name w:val="bbc-hhl7in"/>
    <w:basedOn w:val="Normal"/>
    <w:rsid w:val="00157BAF"/>
    <w:pPr>
      <w:spacing w:before="100" w:beforeAutospacing="1" w:after="100" w:afterAutospacing="1"/>
    </w:pPr>
    <w:rPr>
      <w:sz w:val="24"/>
      <w:szCs w:val="24"/>
    </w:rPr>
  </w:style>
  <w:style w:type="paragraph" w:customStyle="1" w:styleId="biog">
    <w:name w:val="biog"/>
    <w:basedOn w:val="Normal"/>
    <w:rsid w:val="00157BAF"/>
    <w:pPr>
      <w:spacing w:before="100" w:beforeAutospacing="1" w:after="100" w:afterAutospacing="1"/>
    </w:pPr>
    <w:rPr>
      <w:sz w:val="24"/>
      <w:szCs w:val="24"/>
    </w:rPr>
  </w:style>
  <w:style w:type="table" w:customStyle="1" w:styleId="TableNormal8">
    <w:name w:val="Table Normal8"/>
    <w:uiPriority w:val="2"/>
    <w:unhideWhenUsed/>
    <w:qFormat/>
    <w:rsid w:val="00380DC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Prrafodelista16">
    <w:name w:val="Párrafo de lista16"/>
    <w:basedOn w:val="Normal"/>
    <w:rsid w:val="00BB130F"/>
    <w:pPr>
      <w:ind w:left="708"/>
    </w:pPr>
    <w:rPr>
      <w:rFonts w:eastAsia="Calibri"/>
      <w:sz w:val="24"/>
      <w:szCs w:val="24"/>
      <w:lang w:val="es-ES" w:eastAsia="es-ES"/>
    </w:rPr>
  </w:style>
  <w:style w:type="paragraph" w:customStyle="1" w:styleId="Poromisin">
    <w:name w:val="Por omisión"/>
    <w:rsid w:val="006F2D3C"/>
    <w:pPr>
      <w:pBdr>
        <w:top w:val="nil"/>
        <w:left w:val="nil"/>
        <w:bottom w:val="nil"/>
        <w:right w:val="nil"/>
        <w:between w:val="nil"/>
        <w:bar w:val="nil"/>
      </w:pBdr>
      <w:spacing w:after="0" w:line="240" w:lineRule="auto"/>
    </w:pPr>
    <w:rPr>
      <w:rFonts w:ascii="Helvetica" w:eastAsia="Helvetica" w:hAnsi="Helvetica" w:cs="Helvetica"/>
      <w:color w:val="000000"/>
      <w:bdr w:val="nil"/>
      <w:lang w:eastAsia="es-ES"/>
    </w:rPr>
  </w:style>
  <w:style w:type="character" w:customStyle="1" w:styleId="scxw168199631">
    <w:name w:val="scxw168199631"/>
    <w:basedOn w:val="DefaultParagraphFont"/>
    <w:rsid w:val="000F2528"/>
  </w:style>
  <w:style w:type="character" w:customStyle="1" w:styleId="StandardCar">
    <w:name w:val="Standard Car"/>
    <w:link w:val="Standard"/>
    <w:rsid w:val="000C78C9"/>
    <w:rPr>
      <w:rFonts w:ascii="Liberation Serif" w:eastAsia="SimSun" w:hAnsi="Liberation Serif" w:cs="Mangal"/>
      <w:kern w:val="3"/>
      <w:sz w:val="24"/>
      <w:szCs w:val="24"/>
      <w:lang w:val="es-MX" w:eastAsia="zh-CN" w:bidi="hi-IN"/>
    </w:rPr>
  </w:style>
  <w:style w:type="character" w:styleId="IntenseEmphasis">
    <w:name w:val="Intense Emphasis"/>
    <w:basedOn w:val="DefaultParagraphFont"/>
    <w:uiPriority w:val="21"/>
    <w:qFormat/>
    <w:rsid w:val="00CE3878"/>
    <w:rPr>
      <w:i/>
      <w:iCs/>
      <w:color w:val="0F4761"/>
      <w:w w:val="100"/>
      <w:position w:val="-1"/>
      <w:effect w:val="none"/>
      <w:vertAlign w:val="baseline"/>
      <w:cs w:val="0"/>
    </w:rPr>
  </w:style>
  <w:style w:type="paragraph" w:styleId="IntenseQuote">
    <w:name w:val="Intense Quote"/>
    <w:basedOn w:val="Normal"/>
    <w:next w:val="Normal"/>
    <w:link w:val="CitadestacadaCar"/>
    <w:uiPriority w:val="30"/>
    <w:qFormat/>
    <w:rsid w:val="00CE3878"/>
    <w:pPr>
      <w:pBdr>
        <w:top w:val="single" w:sz="4" w:space="10" w:color="0F4761"/>
        <w:bottom w:val="single" w:sz="4" w:space="10" w:color="0F4761"/>
      </w:pBdr>
      <w:suppressAutoHyphens/>
      <w:spacing w:before="360" w:after="360" w:line="276" w:lineRule="auto"/>
      <w:ind w:left="864" w:right="864" w:hanging="1" w:leftChars="-1" w:hangingChars="1"/>
      <w:jc w:val="center"/>
      <w:textDirection w:val="btLr"/>
      <w:textAlignment w:val="top"/>
      <w:outlineLvl w:val="0"/>
    </w:pPr>
    <w:rPr>
      <w:rFonts w:ascii="Calibri" w:eastAsia="Calibri" w:hAnsi="Calibri" w:cs="Calibri"/>
      <w:i/>
      <w:iCs/>
      <w:color w:val="0F4761"/>
      <w:position w:val="-1"/>
      <w:sz w:val="22"/>
      <w:szCs w:val="22"/>
    </w:rPr>
  </w:style>
  <w:style w:type="character" w:customStyle="1" w:styleId="CitadestacadaCar">
    <w:name w:val="Cita destacada Car"/>
    <w:basedOn w:val="DefaultParagraphFont"/>
    <w:link w:val="IntenseQuote"/>
    <w:uiPriority w:val="30"/>
    <w:rsid w:val="00CE3878"/>
    <w:rPr>
      <w:rFonts w:ascii="Calibri" w:eastAsia="Calibri" w:hAnsi="Calibri" w:cs="Calibri"/>
      <w:i/>
      <w:iCs/>
      <w:color w:val="0F4761"/>
      <w:position w:val="-1"/>
      <w:lang w:val="es-MX" w:eastAsia="es-MX"/>
    </w:rPr>
  </w:style>
  <w:style w:type="character" w:styleId="IntenseReference">
    <w:name w:val="Intense Reference"/>
    <w:basedOn w:val="DefaultParagraphFont"/>
    <w:uiPriority w:val="32"/>
    <w:qFormat/>
    <w:rsid w:val="00CE3878"/>
    <w:rPr>
      <w:b/>
      <w:bCs/>
      <w:smallCaps/>
      <w:color w:val="0F4761"/>
      <w:spacing w:val="5"/>
      <w:w w:val="100"/>
      <w:position w:val="-1"/>
      <w:effect w:val="none"/>
      <w:vertAlign w:val="baseline"/>
      <w:cs w:val="0"/>
    </w:rPr>
  </w:style>
  <w:style w:type="character" w:customStyle="1" w:styleId="CharacterStyle1">
    <w:name w:val="Character Style 1"/>
    <w:uiPriority w:val="99"/>
    <w:rsid w:val="003C5156"/>
    <w:rPr>
      <w:sz w:val="20"/>
      <w:szCs w:val="20"/>
    </w:rPr>
  </w:style>
  <w:style w:type="paragraph" w:customStyle="1" w:styleId="my-0">
    <w:name w:val="my-0"/>
    <w:basedOn w:val="Normal"/>
    <w:uiPriority w:val="99"/>
    <w:rsid w:val="003C5156"/>
    <w:pPr>
      <w:spacing w:before="100" w:beforeAutospacing="1" w:after="100" w:afterAutospacing="1"/>
    </w:pPr>
    <w:rPr>
      <w:sz w:val="24"/>
      <w:szCs w:val="24"/>
    </w:rPr>
  </w:style>
  <w:style w:type="character" w:customStyle="1" w:styleId="whitespace-nowrap">
    <w:name w:val="whitespace-nowrap"/>
    <w:basedOn w:val="DefaultParagraphFont"/>
    <w:rsid w:val="003C5156"/>
  </w:style>
  <w:style w:type="character" w:customStyle="1" w:styleId="url">
    <w:name w:val="url"/>
    <w:basedOn w:val="DefaultParagraphFont"/>
    <w:rsid w:val="00D33B02"/>
  </w:style>
  <w:style w:type="paragraph" w:customStyle="1" w:styleId="my-2">
    <w:name w:val="my-2"/>
    <w:basedOn w:val="Normal"/>
    <w:rsid w:val="00CA0EFF"/>
    <w:pPr>
      <w:spacing w:before="100" w:beforeAutospacing="1" w:after="100" w:afterAutospacing="1"/>
    </w:pPr>
    <w:rPr>
      <w:sz w:val="24"/>
      <w:szCs w:val="24"/>
    </w:rPr>
  </w:style>
  <w:style w:type="character" w:customStyle="1" w:styleId="agcmg">
    <w:name w:val="a_gcmg"/>
    <w:basedOn w:val="DefaultParagraphFont"/>
    <w:rsid w:val="00CA0EFF"/>
  </w:style>
  <w:style w:type="character" w:customStyle="1" w:styleId="Mencinsinresolver3">
    <w:name w:val="Mención sin resolver3"/>
    <w:basedOn w:val="DefaultParagraphFont"/>
    <w:uiPriority w:val="99"/>
    <w:semiHidden/>
    <w:unhideWhenUsed/>
    <w:rsid w:val="00177CFB"/>
    <w:rPr>
      <w:color w:val="605E5C"/>
      <w:shd w:val="clear" w:color="auto" w:fill="E1DFDD"/>
    </w:rPr>
  </w:style>
  <w:style w:type="paragraph" w:customStyle="1" w:styleId="ANOTACION0">
    <w:name w:val="ANOTACION"/>
    <w:basedOn w:val="Normal"/>
    <w:link w:val="ANOTACIONCar"/>
    <w:rsid w:val="001A1ED0"/>
    <w:pPr>
      <w:spacing w:before="101" w:after="101" w:line="216" w:lineRule="atLeast"/>
      <w:jc w:val="center"/>
    </w:pPr>
    <w:rPr>
      <w:b/>
      <w:sz w:val="18"/>
      <w:lang w:val="es-ES_tradnl" w:eastAsia="es-ES"/>
    </w:rPr>
  </w:style>
  <w:style w:type="character" w:customStyle="1" w:styleId="ANOTACIONCar">
    <w:name w:val="ANOTACION Car"/>
    <w:link w:val="ANOTACION0"/>
    <w:locked/>
    <w:rsid w:val="001A1ED0"/>
    <w:rPr>
      <w:rFonts w:ascii="Times New Roman" w:eastAsia="Times New Roman" w:hAnsi="Times New Roman" w:cs="Times New Roman"/>
      <w:b/>
      <w:sz w:val="18"/>
      <w:szCs w:val="20"/>
      <w:lang w:val="es-ES_tradnl" w:eastAsia="es-ES"/>
    </w:rPr>
  </w:style>
  <w:style w:type="character" w:customStyle="1" w:styleId="s1">
    <w:name w:val="s1"/>
    <w:basedOn w:val="DefaultParagraphFont"/>
    <w:rsid w:val="008A2903"/>
    <w:rPr>
      <w:rFonts w:ascii="Times New Roman" w:hAnsi="Times New Roman" w:cs="Times New Roman" w:hint="default"/>
      <w:sz w:val="15"/>
      <w:szCs w:val="15"/>
    </w:rPr>
  </w:style>
  <w:style w:type="paragraph" w:customStyle="1" w:styleId="p2">
    <w:name w:val="p2"/>
    <w:basedOn w:val="Normal"/>
    <w:rsid w:val="008A2903"/>
    <w:rPr>
      <w:rFonts w:ascii="Helvetica" w:hAnsi="Helvetica"/>
      <w:color w:val="08080D"/>
      <w:sz w:val="17"/>
      <w:szCs w:val="17"/>
    </w:rPr>
  </w:style>
  <w:style w:type="paragraph" w:customStyle="1" w:styleId="p3">
    <w:name w:val="p3"/>
    <w:basedOn w:val="Normal"/>
    <w:rsid w:val="008A2903"/>
    <w:rPr>
      <w:rFonts w:ascii="Helvetica" w:hAnsi="Helvetica"/>
      <w:color w:val="000000"/>
      <w:sz w:val="17"/>
      <w:szCs w:val="17"/>
    </w:rPr>
  </w:style>
  <w:style w:type="character" w:customStyle="1" w:styleId="s2">
    <w:name w:val="s2"/>
    <w:basedOn w:val="DefaultParagraphFont"/>
    <w:rsid w:val="008A2903"/>
    <w:rPr>
      <w:color w:val="000000"/>
    </w:rPr>
  </w:style>
  <w:style w:type="character" w:customStyle="1" w:styleId="s3">
    <w:name w:val="s3"/>
    <w:basedOn w:val="DefaultParagraphFont"/>
    <w:rsid w:val="008A2903"/>
    <w:rPr>
      <w:color w:val="08080D"/>
    </w:rPr>
  </w:style>
  <w:style w:type="character" w:customStyle="1" w:styleId="s4">
    <w:name w:val="s4"/>
    <w:basedOn w:val="DefaultParagraphFont"/>
    <w:rsid w:val="008A2903"/>
    <w:rPr>
      <w:rFonts w:ascii="Arial" w:hAnsi="Arial" w:cs="Arial" w:hint="default"/>
      <w:color w:val="000000"/>
      <w:sz w:val="17"/>
      <w:szCs w:val="17"/>
    </w:rPr>
  </w:style>
  <w:style w:type="character" w:customStyle="1" w:styleId="scxw10307240">
    <w:name w:val="scxw10307240"/>
    <w:basedOn w:val="DefaultParagraphFont"/>
    <w:rsid w:val="008A2903"/>
  </w:style>
  <w:style w:type="character" w:customStyle="1" w:styleId="uv3um">
    <w:name w:val="uv3um"/>
    <w:basedOn w:val="DefaultParagraphFont"/>
    <w:rsid w:val="00364A6B"/>
  </w:style>
  <w:style w:type="character" w:customStyle="1" w:styleId="t286pc">
    <w:name w:val="t286pc"/>
    <w:basedOn w:val="DefaultParagraphFont"/>
    <w:rsid w:val="00364A6B"/>
  </w:style>
  <w:style w:type="character" w:customStyle="1" w:styleId="inline-flex">
    <w:name w:val="inline-flex"/>
    <w:basedOn w:val="DefaultParagraphFont"/>
    <w:rsid w:val="0066328C"/>
  </w:style>
  <w:style w:type="character" w:customStyle="1" w:styleId="text-box-trim-both">
    <w:name w:val="text-box-trim-both"/>
    <w:basedOn w:val="DefaultParagraphFont"/>
    <w:rsid w:val="0066328C"/>
  </w:style>
  <w:style w:type="character" w:styleId="UnresolvedMention">
    <w:name w:val="Unresolved Mention"/>
    <w:basedOn w:val="DefaultParagraphFont"/>
    <w:uiPriority w:val="99"/>
    <w:semiHidden/>
    <w:unhideWhenUsed/>
    <w:rsid w:val="008F71A5"/>
    <w:rPr>
      <w:color w:val="605E5C"/>
      <w:shd w:val="clear" w:color="auto" w:fill="E1DFDD"/>
    </w:rPr>
  </w:style>
  <w:style w:type="table" w:customStyle="1" w:styleId="TableNormal9">
    <w:name w:val="TableNormal"/>
    <w:rsid w:val="00A61C04"/>
    <w:rPr>
      <w:rFonts w:ascii="Calibri" w:eastAsia="Calibri" w:hAnsi="Calibri" w:cs="Calibri"/>
      <w:lang w:val="es-MX" w:eastAsia="es-MX"/>
    </w:rPr>
    <w:tblPr>
      <w:tblCellMar>
        <w:top w:w="100" w:type="dxa"/>
        <w:left w:w="100" w:type="dxa"/>
        <w:bottom w:w="100" w:type="dxa"/>
        <w:right w:w="100" w:type="dxa"/>
      </w:tblCellMar>
    </w:tblPr>
  </w:style>
  <w:style w:type="table" w:styleId="GridTableLight">
    <w:name w:val="Grid Table Light"/>
    <w:basedOn w:val="TableNormal"/>
    <w:uiPriority w:val="40"/>
    <w:rsid w:val="006E48C2"/>
    <w:pPr>
      <w:spacing w:after="0" w:line="240" w:lineRule="auto"/>
      <w:jc w:val="both"/>
    </w:pPr>
    <w:rPr>
      <w:rFonts w:ascii="Arial" w:eastAsia="Arial" w:hAnsi="Arial" w:cs="Arial"/>
      <w:lang w:val="es-MX" w:eastAsia="es-MX"/>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5.tif" /><Relationship Id="rId11" Type="http://schemas.openxmlformats.org/officeDocument/2006/relationships/image" Target="media/image6.png" /><Relationship Id="rId12" Type="http://schemas.openxmlformats.org/officeDocument/2006/relationships/image" Target="media/image7.tif" /><Relationship Id="rId13" Type="http://schemas.openxmlformats.org/officeDocument/2006/relationships/image" Target="media/image8.png" /><Relationship Id="rId14" Type="http://schemas.openxmlformats.org/officeDocument/2006/relationships/image" Target="media/image9.tif" /><Relationship Id="rId15" Type="http://schemas.openxmlformats.org/officeDocument/2006/relationships/image" Target="media/image10.png" /><Relationship Id="rId16" Type="http://schemas.openxmlformats.org/officeDocument/2006/relationships/image" Target="media/image11.tif" /><Relationship Id="rId17" Type="http://schemas.openxmlformats.org/officeDocument/2006/relationships/image" Target="media/image12.png" /><Relationship Id="rId18" Type="http://schemas.openxmlformats.org/officeDocument/2006/relationships/image" Target="media/image13.tif" /><Relationship Id="rId19" Type="http://schemas.openxmlformats.org/officeDocument/2006/relationships/image" Target="media/image14.png" /><Relationship Id="rId2" Type="http://schemas.openxmlformats.org/officeDocument/2006/relationships/settings" Target="settings.xml" /><Relationship Id="rId20" Type="http://schemas.openxmlformats.org/officeDocument/2006/relationships/image" Target="media/image15.tif" /><Relationship Id="rId21" Type="http://schemas.openxmlformats.org/officeDocument/2006/relationships/image" Target="media/image16.png" /><Relationship Id="rId22" Type="http://schemas.openxmlformats.org/officeDocument/2006/relationships/image" Target="media/image17.tif" /><Relationship Id="rId23" Type="http://schemas.openxmlformats.org/officeDocument/2006/relationships/image" Target="media/image18.png" /><Relationship Id="rId24" Type="http://schemas.openxmlformats.org/officeDocument/2006/relationships/image" Target="media/image19.tif" /><Relationship Id="rId25" Type="http://schemas.openxmlformats.org/officeDocument/2006/relationships/image" Target="media/image20.png" /><Relationship Id="rId26" Type="http://schemas.openxmlformats.org/officeDocument/2006/relationships/image" Target="media/image21.tif" /><Relationship Id="rId27" Type="http://schemas.openxmlformats.org/officeDocument/2006/relationships/image" Target="media/image22.png" /><Relationship Id="rId28" Type="http://schemas.openxmlformats.org/officeDocument/2006/relationships/image" Target="media/image23.tif" /><Relationship Id="rId29" Type="http://schemas.openxmlformats.org/officeDocument/2006/relationships/image" Target="media/image24.png" /><Relationship Id="rId3" Type="http://schemas.openxmlformats.org/officeDocument/2006/relationships/webSettings" Target="webSettings.xml" /><Relationship Id="rId30" Type="http://schemas.openxmlformats.org/officeDocument/2006/relationships/image" Target="media/image25.tif" /><Relationship Id="rId31" Type="http://schemas.openxmlformats.org/officeDocument/2006/relationships/image" Target="media/image26.png" /><Relationship Id="rId32" Type="http://schemas.openxmlformats.org/officeDocument/2006/relationships/image" Target="media/image27.tif" /><Relationship Id="rId33" Type="http://schemas.openxmlformats.org/officeDocument/2006/relationships/image" Target="media/image28.png" /><Relationship Id="rId34" Type="http://schemas.openxmlformats.org/officeDocument/2006/relationships/image" Target="media/image29.tif" /><Relationship Id="rId35" Type="http://schemas.openxmlformats.org/officeDocument/2006/relationships/image" Target="media/image30.png" /><Relationship Id="rId36" Type="http://schemas.openxmlformats.org/officeDocument/2006/relationships/image" Target="media/image31.tif" /><Relationship Id="rId37" Type="http://schemas.openxmlformats.org/officeDocument/2006/relationships/image" Target="media/image32.png" /><Relationship Id="rId38" Type="http://schemas.openxmlformats.org/officeDocument/2006/relationships/image" Target="media/image33.tif" /><Relationship Id="rId39" Type="http://schemas.openxmlformats.org/officeDocument/2006/relationships/image" Target="media/image34.png" /><Relationship Id="rId4" Type="http://schemas.openxmlformats.org/officeDocument/2006/relationships/fontTable" Target="fontTable.xml" /><Relationship Id="rId40" Type="http://schemas.openxmlformats.org/officeDocument/2006/relationships/image" Target="media/image35.tif" /><Relationship Id="rId41" Type="http://schemas.openxmlformats.org/officeDocument/2006/relationships/image" Target="media/image36.png" /><Relationship Id="rId42" Type="http://schemas.openxmlformats.org/officeDocument/2006/relationships/image" Target="media/image37.tif" /><Relationship Id="rId43" Type="http://schemas.openxmlformats.org/officeDocument/2006/relationships/image" Target="media/image38.png" /><Relationship Id="rId44" Type="http://schemas.openxmlformats.org/officeDocument/2006/relationships/image" Target="media/image39.tif" /><Relationship Id="rId45" Type="http://schemas.openxmlformats.org/officeDocument/2006/relationships/image" Target="media/image40.png" /><Relationship Id="rId46" Type="http://schemas.openxmlformats.org/officeDocument/2006/relationships/image" Target="media/image41.tif" /><Relationship Id="rId47" Type="http://schemas.openxmlformats.org/officeDocument/2006/relationships/image" Target="media/image42.png" /><Relationship Id="rId48" Type="http://schemas.openxmlformats.org/officeDocument/2006/relationships/image" Target="media/image43.tif" /><Relationship Id="rId49" Type="http://schemas.openxmlformats.org/officeDocument/2006/relationships/image" Target="media/image44.png" /><Relationship Id="rId5" Type="http://schemas.openxmlformats.org/officeDocument/2006/relationships/customXml" Target="../customXml/item1.xml" /><Relationship Id="rId50" Type="http://schemas.openxmlformats.org/officeDocument/2006/relationships/header" Target="header1.xml" /><Relationship Id="rId51" Type="http://schemas.openxmlformats.org/officeDocument/2006/relationships/footer" Target="footer1.xml" /><Relationship Id="rId52" Type="http://schemas.openxmlformats.org/officeDocument/2006/relationships/theme" Target="theme/theme1.xml" /><Relationship Id="rId53" Type="http://schemas.openxmlformats.org/officeDocument/2006/relationships/numbering" Target="numbering.xml" /><Relationship Id="rId54" Type="http://schemas.openxmlformats.org/officeDocument/2006/relationships/styles" Target="styles.xml" /><Relationship Id="rId6" Type="http://schemas.openxmlformats.org/officeDocument/2006/relationships/image" Target="media/image1.emf" /><Relationship Id="rId7" Type="http://schemas.openxmlformats.org/officeDocument/2006/relationships/image" Target="media/image2.png" /><Relationship Id="rId8" Type="http://schemas.openxmlformats.org/officeDocument/2006/relationships/image" Target="media/image3.tif" /><Relationship Id="rId9" Type="http://schemas.openxmlformats.org/officeDocument/2006/relationships/image" Target="media/image4.png" /></Relationships>
</file>

<file path=word/_rels/footnotes.xml.rels><?xml version="1.0" encoding="utf-8" standalone="yes"?><Relationships xmlns="http://schemas.openxmlformats.org/package/2006/relationships"><Relationship Id="rId1" Type="http://schemas.openxmlformats.org/officeDocument/2006/relationships/hyperlink" Target="https://www.diputados.gob.mx/LeyesBiblio/pdf/CPEUM.pdf" TargetMode="External" /><Relationship Id="rId10" Type="http://schemas.openxmlformats.org/officeDocument/2006/relationships/hyperlink" Target="https://www.diputados.gob.mx/LeyesBiblio/pdf/CPEUM.pdf" TargetMode="External" /><Relationship Id="rId11" Type="http://schemas.openxmlformats.org/officeDocument/2006/relationships/hyperlink" Target="https://www.ohchr.org/es/instruments-mechanisms/instruments/international-covenant-economic-social-and-cultural-rights" TargetMode="External" /><Relationship Id="rId2" Type="http://schemas.openxmlformats.org/officeDocument/2006/relationships/hyperlink" Target="https://www.oas.org/dil/esp/tratados_B-32_Convencion_Americana_sobre_Derechos_Humanos.htm?utm_source=chatgpt.com" TargetMode="External" /><Relationship Id="rId3" Type="http://schemas.openxmlformats.org/officeDocument/2006/relationships/hyperlink" Target="https://www.oas.org/es/sadye/inclusion-social/protocolo-ssv/docs/protocolo-san-salvador-es.pdf" TargetMode="External" /><Relationship Id="rId4" Type="http://schemas.openxmlformats.org/officeDocument/2006/relationships/hyperlink" Target="https://www.diputados.gob.mx/LeyesBiblio/pdf/CPEUM.pdf" TargetMode="External" /><Relationship Id="rId5" Type="http://schemas.openxmlformats.org/officeDocument/2006/relationships/hyperlink" Target="https://www.unodc.org/pdf/corruption/publications_unodc_convention-s.pdf" TargetMode="External" /><Relationship Id="rId6" Type="http://schemas.openxmlformats.org/officeDocument/2006/relationships/hyperlink" Target="https://www.informador.mx/jalisco/hombre-cae-a-socavon-tras-chocar-en-lopez-mateos-y-avenida-mexico-20251204-0062.html" TargetMode="External" /><Relationship Id="rId7" Type="http://schemas.openxmlformats.org/officeDocument/2006/relationships/hyperlink" Target="https://jalisco.quadratin.com.mx/sucesos/se-abre-socavon-en-guadalajara-hay-3-heridos-de-manera-preliminar/" TargetMode="External" /><Relationship Id="rId8" Type="http://schemas.openxmlformats.org/officeDocument/2006/relationships/hyperlink" Target="https://www.informador.mx/jalisco/Estas-son-las-colonias-de-Guadalajara-con-mayor-incidencia-de-socavones-20250717-0123.html" TargetMode="External" /><Relationship Id="rId9" Type="http://schemas.openxmlformats.org/officeDocument/2006/relationships/hyperlink" Target="https://x.com/Trafico_ZMG/status/1948093495744332135" TargetMode="External" /></Relationships>
</file>

<file path=word/_rels/header1.xml.rels><?xml version="1.0" encoding="utf-8" standalone="yes"?><Relationships xmlns="http://schemas.openxmlformats.org/package/2006/relationships"><Relationship Id="rId1" Type="http://schemas.openxmlformats.org/officeDocument/2006/relationships/image" Target="media/image45.png"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b:Source>
    <b:Tag>Alb21</b:Tag>
    <b:SourceType>ArticleInAPeriodical</b:SourceType>
    <b:Guid>{F3244562-D708-44F0-B970-656CD1A10023}</b:Guid>
    <b:Title>Tortas ahogadas, las originales</b:Title>
    <b:Year>2021</b:Year>
    <b:Author>
      <b:Author>
        <b:NameList>
          <b:Person>
            <b:Last>Barbosa</b:Last>
            <b:First>Alberto</b:First>
            <b:Middle>Gómez</b:Middle>
          </b:Person>
        </b:NameList>
      </b:Author>
    </b:Author>
    <b:PeriodicalTitle>Mural</b:PeriodicalTitle>
    <b:Month>noviembre</b:Month>
    <b:Day>05</b:Day>
    <b:RefOrder>1</b:RefOrder>
  </b:Source>
  <b:Source>
    <b:Tag>hog22</b:Tag>
    <b:SourceType>InternetSite</b:SourceType>
    <b:Guid>{F8CDC756-AA64-4094-9714-6C1045EE8D31}</b:Guid>
    <b:Title>hogarmania.com</b:Title>
    <b:YearAccessed>2022</b:YearAccessed>
    <b:MonthAccessed>01</b:MonthAccessed>
    <b:DayAccessed>17</b:DayAccessed>
    <b:URL>https://www.hogarmania.com/salud/bienestar/dieta-sana/propiedades-cerveza-26055.html</b:URL>
    <b:RefOrder>2</b:RefOrder>
  </b:Source>
</b:Sources>
</file>

<file path=customXml/itemProps1.xml><?xml version="1.0" encoding="utf-8"?>
<ds:datastoreItem xmlns:ds="http://schemas.openxmlformats.org/officeDocument/2006/customXml" ds:itemID="{D4D4D44B-49EA-4B25-B50C-68F96B4BE9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14698</TotalTime>
  <Pages>1</Pages>
  <Words>55154</Words>
  <Characters>303352</Characters>
  <Application>Microsoft Office Word</Application>
  <DocSecurity>0</DocSecurity>
  <Lines>2527</Lines>
  <Paragraphs>715</Paragraphs>
  <ScaleCrop>false</ScaleCrop>
  <HeadingPairs>
    <vt:vector size="2" baseType="variant">
      <vt:variant>
        <vt:lpstr>Título</vt:lpstr>
      </vt:variant>
      <vt:variant>
        <vt:i4>1</vt:i4>
      </vt:variant>
    </vt:vector>
  </HeadingPairs>
  <TitlesOfParts>
    <vt:vector size="1" baseType="lpstr">
      <vt:lpstr/>
    </vt:vector>
  </TitlesOfParts>
  <Company>http://www.centor.mx.gd</Company>
  <LinksUpToDate>false</LinksUpToDate>
  <CharactersWithSpaces>357791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Garcia Castellanos Carlos Francisco</dc:creator>
  <cp:lastModifiedBy>TheRealMC 1</cp:lastModifiedBy>
  <cp:revision>599</cp:revision>
  <cp:lastPrinted>2025-11-24T19:08:00Z</cp:lastPrinted>
  <dcterms:created xsi:type="dcterms:W3CDTF">2025-08-12T16:02:00Z</dcterms:created>
  <dcterms:modified xsi:type="dcterms:W3CDTF">2026-05-13T18:16:00Z</dcterms:modified>
</cp:coreProperties>
</file>